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توصیفی ساختار دستوری کتاب نقض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988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39884_2870459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4639886_2870459653">
            <w:r>
              <w:rPr>
                <w:webHidden/>
                <w:rStyle w:val="IndexLink"/>
                <w:rtl w:val="true"/>
              </w:rPr>
              <w:t>يادداشت دبير علمى</w:t>
            </w:r>
            <w:r>
              <w:rPr>
                <w:rStyle w:val="IndexLink"/>
                <w:rtl w:val="true"/>
              </w:rPr>
              <w:tab/>
            </w:r>
            <w:r>
              <w:rPr>
                <w:rStyle w:val="IndexLink"/>
              </w:rPr>
              <w:t>10</w:t>
            </w:r>
          </w:hyperlink>
        </w:p>
        <w:p>
          <w:pPr>
            <w:pStyle w:val="Contents2"/>
            <w:tabs>
              <w:tab w:val="clear" w:pos="8743"/>
              <w:tab w:val="right" w:pos="9026" w:leader="dot"/>
            </w:tabs>
            <w:rPr/>
          </w:pPr>
          <w:hyperlink w:anchor="__RefHeading___Toc4639888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639890_2870459653">
            <w:r>
              <w:rPr>
                <w:webHidden/>
                <w:rStyle w:val="IndexLink"/>
                <w:rtl w:val="true"/>
              </w:rPr>
              <w:t>پيش‌گفتار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4639892_2870459653">
            <w:r>
              <w:rPr>
                <w:webHidden/>
                <w:rStyle w:val="IndexLink"/>
                <w:rtl w:val="true"/>
              </w:rPr>
              <w:t>فصل اوّل</w:t>
            </w:r>
            <w:r>
              <w:rPr>
                <w:rStyle w:val="IndexLink"/>
                <w:rtl w:val="true"/>
              </w:rPr>
              <w:t xml:space="preserve">: </w:t>
            </w:r>
            <w:r>
              <w:rPr>
                <w:rStyle w:val="IndexLink"/>
                <w:rtl w:val="true"/>
              </w:rPr>
              <w:t xml:space="preserve">ويژگى‌ها و برجستگى‌هاى كتاب </w:t>
            </w:r>
            <w:r>
              <w:rPr>
                <w:rStyle w:val="IndexLink"/>
                <w:rtl w:val="true"/>
              </w:rPr>
              <w:t>«</w:t>
            </w:r>
            <w:r>
              <w:rPr>
                <w:rStyle w:val="IndexLink"/>
                <w:rtl w:val="true"/>
              </w:rPr>
              <w:t>نقض</w:t>
            </w:r>
            <w:r>
              <w:rPr>
                <w:rStyle w:val="IndexLink"/>
                <w:rtl w:val="true"/>
              </w:rPr>
              <w:t>»</w:t>
              <w:tab/>
            </w:r>
            <w:r>
              <w:rPr>
                <w:rStyle w:val="IndexLink"/>
              </w:rPr>
              <w:t>26</w:t>
            </w:r>
          </w:hyperlink>
        </w:p>
        <w:p>
          <w:pPr>
            <w:pStyle w:val="Contents2"/>
            <w:tabs>
              <w:tab w:val="clear" w:pos="8743"/>
              <w:tab w:val="right" w:pos="9026" w:leader="dot"/>
            </w:tabs>
            <w:rPr/>
          </w:pPr>
          <w:hyperlink w:anchor="__RefHeading___Toc4639894_2870459653">
            <w:r>
              <w:rPr>
                <w:webHidden/>
                <w:rStyle w:val="IndexLink"/>
                <w:rtl w:val="true"/>
              </w:rPr>
              <w:t>فصل دوم</w:t>
            </w:r>
            <w:r>
              <w:rPr>
                <w:rStyle w:val="IndexLink"/>
                <w:rtl w:val="true"/>
              </w:rPr>
              <w:t xml:space="preserve">: </w:t>
            </w:r>
            <w:r>
              <w:rPr>
                <w:rStyle w:val="IndexLink"/>
                <w:rtl w:val="true"/>
              </w:rPr>
              <w:t>جمله</w:t>
            </w:r>
            <w:r>
              <w:rPr>
                <w:rStyle w:val="IndexLink"/>
                <w:rtl w:val="true"/>
              </w:rPr>
              <w:tab/>
            </w:r>
            <w:r>
              <w:rPr>
                <w:rStyle w:val="IndexLink"/>
              </w:rPr>
              <w:t>52</w:t>
            </w:r>
          </w:hyperlink>
        </w:p>
        <w:p>
          <w:pPr>
            <w:pStyle w:val="Contents2"/>
            <w:tabs>
              <w:tab w:val="clear" w:pos="8743"/>
              <w:tab w:val="right" w:pos="9026" w:leader="dot"/>
            </w:tabs>
            <w:rPr/>
          </w:pPr>
          <w:hyperlink w:anchor="__RefHeading___Toc4639896_2870459653">
            <w:r>
              <w:rPr>
                <w:webHidden/>
                <w:rStyle w:val="IndexLink"/>
                <w:rtl w:val="true"/>
              </w:rPr>
              <w:t>فصل سوم</w:t>
            </w:r>
            <w:r>
              <w:rPr>
                <w:rStyle w:val="IndexLink"/>
                <w:rtl w:val="true"/>
              </w:rPr>
              <w:t xml:space="preserve">: </w:t>
            </w:r>
            <w:r>
              <w:rPr>
                <w:rStyle w:val="IndexLink"/>
                <w:rtl w:val="true"/>
              </w:rPr>
              <w:t>فعل</w:t>
            </w:r>
            <w:r>
              <w:rPr>
                <w:rStyle w:val="IndexLink"/>
                <w:rtl w:val="true"/>
              </w:rPr>
              <w:tab/>
            </w:r>
            <w:r>
              <w:rPr>
                <w:rStyle w:val="IndexLink"/>
              </w:rPr>
              <w:t>64</w:t>
            </w:r>
          </w:hyperlink>
        </w:p>
        <w:p>
          <w:pPr>
            <w:pStyle w:val="Contents2"/>
            <w:tabs>
              <w:tab w:val="clear" w:pos="8743"/>
              <w:tab w:val="right" w:pos="9026" w:leader="dot"/>
            </w:tabs>
            <w:rPr/>
          </w:pPr>
          <w:hyperlink w:anchor="__RefHeading___Toc4639898_2870459653">
            <w:r>
              <w:rPr>
                <w:webHidden/>
                <w:rStyle w:val="IndexLink"/>
                <w:rtl w:val="true"/>
              </w:rPr>
              <w:t>فصل چهارم</w:t>
            </w:r>
            <w:r>
              <w:rPr>
                <w:rStyle w:val="IndexLink"/>
                <w:rtl w:val="true"/>
              </w:rPr>
              <w:t xml:space="preserve">: </w:t>
            </w:r>
            <w:r>
              <w:rPr>
                <w:rStyle w:val="IndexLink"/>
                <w:rtl w:val="true"/>
              </w:rPr>
              <w:t>اسم</w:t>
            </w:r>
            <w:r>
              <w:rPr>
                <w:rStyle w:val="IndexLink"/>
                <w:rtl w:val="true"/>
              </w:rPr>
              <w:tab/>
            </w:r>
            <w:r>
              <w:rPr>
                <w:rStyle w:val="IndexLink"/>
              </w:rPr>
              <w:t>88</w:t>
            </w:r>
          </w:hyperlink>
        </w:p>
        <w:p>
          <w:pPr>
            <w:pStyle w:val="Contents2"/>
            <w:tabs>
              <w:tab w:val="clear" w:pos="8743"/>
              <w:tab w:val="right" w:pos="9026" w:leader="dot"/>
            </w:tabs>
            <w:rPr/>
          </w:pPr>
          <w:hyperlink w:anchor="__RefHeading___Toc4639900_2870459653">
            <w:r>
              <w:rPr>
                <w:webHidden/>
                <w:rStyle w:val="IndexLink"/>
                <w:rtl w:val="true"/>
              </w:rPr>
              <w:t>فصل پنجم</w:t>
            </w:r>
            <w:r>
              <w:rPr>
                <w:rStyle w:val="IndexLink"/>
                <w:rtl w:val="true"/>
              </w:rPr>
              <w:t xml:space="preserve">: </w:t>
            </w:r>
            <w:r>
              <w:rPr>
                <w:rStyle w:val="IndexLink"/>
                <w:rtl w:val="true"/>
              </w:rPr>
              <w:t>گروه‌هاى اسمى و وابسته‌هاى آن</w:t>
            </w:r>
            <w:r>
              <w:rPr>
                <w:rStyle w:val="IndexLink"/>
                <w:rtl w:val="true"/>
              </w:rPr>
              <w:tab/>
            </w:r>
            <w:r>
              <w:rPr>
                <w:rStyle w:val="IndexLink"/>
              </w:rPr>
              <w:t>102</w:t>
            </w:r>
          </w:hyperlink>
        </w:p>
        <w:p>
          <w:pPr>
            <w:pStyle w:val="Contents2"/>
            <w:tabs>
              <w:tab w:val="clear" w:pos="8743"/>
              <w:tab w:val="right" w:pos="9026" w:leader="dot"/>
            </w:tabs>
            <w:rPr/>
          </w:pPr>
          <w:hyperlink w:anchor="__RefHeading___Toc4639902_2870459653">
            <w:r>
              <w:rPr>
                <w:webHidden/>
                <w:rStyle w:val="IndexLink"/>
                <w:rtl w:val="true"/>
              </w:rPr>
              <w:t>فصل ششم</w:t>
            </w:r>
            <w:r>
              <w:rPr>
                <w:rStyle w:val="IndexLink"/>
                <w:rtl w:val="true"/>
              </w:rPr>
              <w:t xml:space="preserve">: </w:t>
            </w:r>
            <w:r>
              <w:rPr>
                <w:rStyle w:val="IndexLink"/>
                <w:rtl w:val="true"/>
              </w:rPr>
              <w:t>ضمير</w:t>
            </w:r>
            <w:r>
              <w:rPr>
                <w:rStyle w:val="IndexLink"/>
                <w:rtl w:val="true"/>
              </w:rPr>
              <w:tab/>
            </w:r>
            <w:r>
              <w:rPr>
                <w:rStyle w:val="IndexLink"/>
              </w:rPr>
              <w:t>116</w:t>
            </w:r>
          </w:hyperlink>
        </w:p>
        <w:p>
          <w:pPr>
            <w:pStyle w:val="Contents2"/>
            <w:tabs>
              <w:tab w:val="clear" w:pos="8743"/>
              <w:tab w:val="right" w:pos="9026" w:leader="dot"/>
            </w:tabs>
            <w:rPr/>
          </w:pPr>
          <w:hyperlink w:anchor="__RefHeading___Toc4639904_2870459653">
            <w:r>
              <w:rPr>
                <w:webHidden/>
                <w:rStyle w:val="IndexLink"/>
                <w:rtl w:val="true"/>
              </w:rPr>
              <w:t>فصل هفتم</w:t>
            </w:r>
            <w:r>
              <w:rPr>
                <w:rStyle w:val="IndexLink"/>
                <w:rtl w:val="true"/>
              </w:rPr>
              <w:t xml:space="preserve">: </w:t>
            </w:r>
            <w:r>
              <w:rPr>
                <w:rStyle w:val="IndexLink"/>
                <w:rtl w:val="true"/>
              </w:rPr>
              <w:t>قيد</w:t>
            </w:r>
            <w:r>
              <w:rPr>
                <w:rStyle w:val="IndexLink"/>
                <w:rtl w:val="true"/>
              </w:rPr>
              <w:tab/>
            </w:r>
            <w:r>
              <w:rPr>
                <w:rStyle w:val="IndexLink"/>
              </w:rPr>
              <w:t>126</w:t>
            </w:r>
          </w:hyperlink>
        </w:p>
        <w:p>
          <w:pPr>
            <w:pStyle w:val="Contents2"/>
            <w:tabs>
              <w:tab w:val="clear" w:pos="8743"/>
              <w:tab w:val="right" w:pos="9026" w:leader="dot"/>
            </w:tabs>
            <w:rPr/>
          </w:pPr>
          <w:hyperlink w:anchor="__RefHeading___Toc4639906_2870459653">
            <w:r>
              <w:rPr>
                <w:webHidden/>
                <w:rStyle w:val="IndexLink"/>
                <w:rtl w:val="true"/>
              </w:rPr>
              <w:t>فصل هشتم</w:t>
            </w:r>
            <w:r>
              <w:rPr>
                <w:rStyle w:val="IndexLink"/>
                <w:rtl w:val="true"/>
              </w:rPr>
              <w:t xml:space="preserve">: </w:t>
            </w:r>
            <w:r>
              <w:rPr>
                <w:rStyle w:val="IndexLink"/>
                <w:rtl w:val="true"/>
              </w:rPr>
              <w:t>شبه جمله</w:t>
            </w:r>
            <w:r>
              <w:rPr>
                <w:rStyle w:val="IndexLink"/>
                <w:rtl w:val="true"/>
              </w:rPr>
              <w:tab/>
            </w:r>
            <w:r>
              <w:rPr>
                <w:rStyle w:val="IndexLink"/>
              </w:rPr>
              <w:t>136</w:t>
            </w:r>
          </w:hyperlink>
        </w:p>
        <w:p>
          <w:pPr>
            <w:pStyle w:val="Contents2"/>
            <w:tabs>
              <w:tab w:val="clear" w:pos="8743"/>
              <w:tab w:val="right" w:pos="9026" w:leader="dot"/>
            </w:tabs>
            <w:rPr/>
          </w:pPr>
          <w:hyperlink w:anchor="__RefHeading___Toc4639908_2870459653">
            <w:r>
              <w:rPr>
                <w:webHidden/>
                <w:rStyle w:val="IndexLink"/>
                <w:rtl w:val="true"/>
              </w:rPr>
              <w:t>فصل نهم</w:t>
            </w:r>
            <w:r>
              <w:rPr>
                <w:rStyle w:val="IndexLink"/>
                <w:rtl w:val="true"/>
              </w:rPr>
              <w:t xml:space="preserve">: </w:t>
            </w:r>
            <w:r>
              <w:rPr>
                <w:rStyle w:val="IndexLink"/>
                <w:rtl w:val="true"/>
              </w:rPr>
              <w:t>نقش‌نماها</w:t>
            </w:r>
            <w:r>
              <w:rPr>
                <w:rStyle w:val="IndexLink"/>
                <w:rtl w:val="true"/>
              </w:rPr>
              <w:tab/>
            </w:r>
            <w:r>
              <w:rPr>
                <w:rStyle w:val="IndexLink"/>
              </w:rPr>
              <w:t>142</w:t>
            </w:r>
          </w:hyperlink>
        </w:p>
        <w:p>
          <w:pPr>
            <w:pStyle w:val="Contents2"/>
            <w:tabs>
              <w:tab w:val="clear" w:pos="8743"/>
              <w:tab w:val="right" w:pos="9026" w:leader="dot"/>
            </w:tabs>
            <w:rPr/>
          </w:pPr>
          <w:hyperlink w:anchor="__RefHeading___Toc4639910_2870459653">
            <w:r>
              <w:rPr>
                <w:webHidden/>
                <w:rStyle w:val="IndexLink"/>
                <w:rtl w:val="true"/>
              </w:rPr>
              <w:t>فصل دهم</w:t>
            </w:r>
            <w:r>
              <w:rPr>
                <w:rStyle w:val="IndexLink"/>
                <w:rtl w:val="true"/>
              </w:rPr>
              <w:t xml:space="preserve">: </w:t>
            </w:r>
            <w:r>
              <w:rPr>
                <w:rStyle w:val="IndexLink"/>
                <w:rtl w:val="true"/>
              </w:rPr>
              <w:t>انواع وندها</w:t>
            </w:r>
            <w:r>
              <w:rPr>
                <w:rStyle w:val="IndexLink"/>
                <w:rtl w:val="true"/>
              </w:rPr>
              <w:tab/>
            </w:r>
            <w:r>
              <w:rPr>
                <w:rStyle w:val="IndexLink"/>
              </w:rPr>
              <w:t>176</w:t>
            </w:r>
          </w:hyperlink>
        </w:p>
        <w:p>
          <w:pPr>
            <w:pStyle w:val="Contents2"/>
            <w:tabs>
              <w:tab w:val="clear" w:pos="8743"/>
              <w:tab w:val="right" w:pos="9026" w:leader="dot"/>
            </w:tabs>
            <w:rPr/>
          </w:pPr>
          <w:hyperlink w:anchor="__RefHeading___Toc4639912_2870459653">
            <w:r>
              <w:rPr>
                <w:webHidden/>
                <w:rStyle w:val="IndexLink"/>
                <w:rtl w:val="true"/>
              </w:rPr>
              <w:t>فصل يازدهم</w:t>
            </w:r>
            <w:r>
              <w:rPr>
                <w:rStyle w:val="IndexLink"/>
                <w:rtl w:val="true"/>
              </w:rPr>
              <w:t xml:space="preserve">: </w:t>
            </w:r>
            <w:r>
              <w:rPr>
                <w:rStyle w:val="IndexLink"/>
                <w:rtl w:val="true"/>
              </w:rPr>
              <w:t>دگرگونىِ واج‌ها</w:t>
            </w:r>
            <w:r>
              <w:rPr>
                <w:rStyle w:val="IndexLink"/>
                <w:rtl w:val="true"/>
              </w:rPr>
              <w:tab/>
            </w:r>
            <w:r>
              <w:rPr>
                <w:rStyle w:val="IndexLink"/>
              </w:rPr>
              <w:t>182</w:t>
            </w:r>
          </w:hyperlink>
        </w:p>
        <w:p>
          <w:pPr>
            <w:pStyle w:val="Contents2"/>
            <w:tabs>
              <w:tab w:val="clear" w:pos="8743"/>
              <w:tab w:val="right" w:pos="9026" w:leader="dot"/>
            </w:tabs>
            <w:rPr/>
          </w:pPr>
          <w:hyperlink w:anchor="__RefHeading___Toc4639914_2870459653">
            <w:r>
              <w:rPr>
                <w:webHidden/>
                <w:rStyle w:val="IndexLink"/>
                <w:rtl w:val="true"/>
              </w:rPr>
              <w:t>گزارش نهايى و نتيجه‌گيرى</w:t>
            </w:r>
            <w:r>
              <w:rPr>
                <w:rStyle w:val="IndexLink"/>
                <w:rtl w:val="true"/>
              </w:rPr>
              <w:tab/>
            </w:r>
            <w:r>
              <w:rPr>
                <w:rStyle w:val="IndexLink"/>
              </w:rPr>
              <w:t>188</w:t>
            </w:r>
          </w:hyperlink>
        </w:p>
        <w:p>
          <w:pPr>
            <w:pStyle w:val="Contents2"/>
            <w:tabs>
              <w:tab w:val="clear" w:pos="8743"/>
              <w:tab w:val="right" w:pos="9026" w:leader="dot"/>
            </w:tabs>
            <w:rPr/>
          </w:pPr>
          <w:hyperlink w:anchor="__RefHeading___Toc4639916_2870459653">
            <w:r>
              <w:rPr>
                <w:webHidden/>
                <w:rStyle w:val="IndexLink"/>
                <w:rtl w:val="true"/>
              </w:rPr>
              <w:t>فهرست منابع و مآخذ</w:t>
            </w:r>
            <w:r>
              <w:rPr>
                <w:rStyle w:val="IndexLink"/>
                <w:rtl w:val="true"/>
              </w:rPr>
              <w:tab/>
            </w:r>
            <w:r>
              <w:rPr>
                <w:rStyle w:val="IndexLink"/>
              </w:rPr>
              <w:t>196</w:t>
            </w:r>
          </w:hyperlink>
        </w:p>
        <w:p>
          <w:pPr>
            <w:pStyle w:val="Contents2"/>
            <w:tabs>
              <w:tab w:val="clear" w:pos="8743"/>
              <w:tab w:val="right" w:pos="9026" w:leader="dot"/>
            </w:tabs>
            <w:rPr/>
          </w:pPr>
          <w:hyperlink w:anchor="__RefHeading___Toc4639918_2870459653">
            <w:r>
              <w:rPr>
                <w:webHidden/>
                <w:rStyle w:val="IndexLink"/>
                <w:rtl w:val="true"/>
              </w:rPr>
              <w:t>فهرست تفصيلى مطالب</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9_86649"/>
      <w:bookmarkStart w:id="1" w:name="pg9279_86649"/>
      <w:bookmarkEnd w:id="1"/>
    </w:p>
    <w:p>
      <w:pPr>
        <w:pStyle w:val="Heading2"/>
        <w:numPr>
          <w:ilvl w:val="1"/>
          <w:numId w:val="1"/>
        </w:numPr>
        <w:rPr/>
      </w:pPr>
      <w:bookmarkStart w:id="2" w:name="pg9279_86649"/>
      <w:bookmarkStart w:id="3" w:name="__RefHeading___Toc46398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درویشانی، علی،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توصیفی ساختار دستوری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درویشانی؛ 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عبدالجلیل رازی‌قزوینی؛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برگزاری کنگره بزرگداشت عبدالجلیل رازی‌قزوینی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عبدالجلیل رازی‌قزوینی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موزه و مرکز اسناد مجلس شورای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PIR2686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2764706</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9279_86653"/>
      <w:bookmarkStart w:id="6" w:name="pg9279_86653"/>
      <w:bookmarkEnd w:id="6"/>
    </w:p>
    <w:p>
      <w:pPr>
        <w:pStyle w:val="Heading2"/>
        <w:numPr>
          <w:ilvl w:val="1"/>
          <w:numId w:val="1"/>
        </w:numPr>
        <w:rPr/>
      </w:pPr>
      <w:bookmarkStart w:id="7" w:name="pg9279_86653"/>
      <w:bookmarkStart w:id="8" w:name="__RefHeading___Toc4639884_2870459653"/>
      <w:bookmarkStart w:id="9" w:name="_Toc2"/>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يادداشت دبير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 و برجستگى‌هاى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اسمى و وابسته‌هاى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نقش‌نماها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وندها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واج‌ها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گزارش نهايى و 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79_86655"/>
      <w:bookmarkStart w:id="11" w:name="pg9279_86655"/>
      <w:bookmarkEnd w:id="11"/>
    </w:p>
    <w:p>
      <w:pPr>
        <w:pStyle w:val="Heading2"/>
        <w:numPr>
          <w:ilvl w:val="1"/>
          <w:numId w:val="1"/>
        </w:numPr>
        <w:rPr/>
      </w:pPr>
      <w:bookmarkStart w:id="12" w:name="pg9279_86655"/>
      <w:bookmarkStart w:id="13" w:name="__RefHeading___Toc4639886_2870459653"/>
      <w:bookmarkStart w:id="14" w:name="_Toc3"/>
      <w:bookmarkEnd w:id="12"/>
      <w:bookmarkEnd w:id="13"/>
      <w:r>
        <w:rPr>
          <w:rtl w:val="true"/>
        </w:rPr>
        <w:t>يادداشت دبير علمى</w:t>
      </w:r>
      <w:bookmarkEnd w:id="14"/>
    </w:p>
    <w:p>
      <w:pPr>
        <w:pStyle w:val="BookText"/>
        <w:rPr/>
      </w:pPr>
      <w:r>
        <w:rPr>
          <w:rFonts w:ascii="Amiri" w:hAnsi="Amiri" w:eastAsia="Amiri" w:cs="Amiri"/>
          <w:color w:val="111111"/>
          <w:sz w:val="28"/>
          <w:sz w:val="28"/>
          <w:szCs w:val="28"/>
          <w:rtl w:val="true"/>
          <w:lang w:bidi="ar-SA"/>
        </w:rPr>
        <w:t>يادداشت دبير علمى</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فارِس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بكر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زكريا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مى‌زيسته‌اند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و از رونق افتادن حوزه‌هاى علمى بغداد و قم، رى به سرآمدِ شهرهاى علمى شيعه در آن روزگار تبديل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صفى‌الدين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الفهرست شيخ منتجب الدين رازى است كه معاصر وى بود و نيز كتاب نقض از خود وى كه در لابه‌لاى آن و به مناسبت، مطالبى را در باره خود،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أبى الحسين بن أبى الفضل القزوينى، عالم، فصيح، 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عبد الجليل، بنا بر كتاب‌هاى الفهرست و نقض،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عايشة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الراحات فى فنون الحكايات يا مفتاح التذكير؛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ردّ ملحدان؛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آبادانى رى و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شدن پايگاه خلافت در جهان اسلام و نيز در فضاى سياسى؛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باطنى‌گرى و انديشه‌هاى حسن 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و منازعات شيعه و 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هم‌انديشى دينى و تفاهم مذهبى؛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تلاش مى‌كند آنها را به هسته‌اى</w:t>
      </w:r>
    </w:p>
    <w:p>
      <w:pPr>
        <w:pStyle w:val="BookText"/>
        <w:rPr/>
      </w:pPr>
      <w:r>
        <w:rPr>
          <w:rFonts w:ascii="IRNazanin" w:hAnsi="IRNazanin" w:eastAsia="IRNazanin"/>
          <w:color w:val="111111"/>
          <w:sz w:val="28"/>
          <w:sz w:val="28"/>
          <w:szCs w:val="28"/>
          <w:rtl w:val="true"/>
          <w:lang w:bidi="fa-IR"/>
        </w:rPr>
        <w:t>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جلسات شوراى عالى سياست‌گذارى و نيز جلسات شوراى علمى 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فعاليت‌هاى اين كميته را 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مجموعه آثار كنگره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قزوينى، روزگار و كتاب 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w:t>
      </w:r>
    </w:p>
    <w:p>
      <w:pPr>
        <w:pStyle w:val="BookText"/>
        <w:rPr/>
      </w:pPr>
      <w:r>
        <w:rPr>
          <w:rFonts w:ascii="IRNazanin" w:hAnsi="IRNazanin" w:eastAsia="IRNazanin"/>
          <w:color w:val="111111"/>
          <w:sz w:val="28"/>
          <w:sz w:val="28"/>
          <w:szCs w:val="28"/>
          <w:rtl w:val="true"/>
          <w:lang w:bidi="fa-IR"/>
        </w:rPr>
        <w:t>همچنين شوراى علمى،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قدرشناسى از همه كسانى كه در شكل‌گيرى و به ثمر نشستن اين كنگره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w:t>
      </w:r>
    </w:p>
    <w:p>
      <w:pPr>
        <w:pStyle w:val="BookText"/>
        <w:rPr/>
      </w:pPr>
      <w:r>
        <w:rPr>
          <w:rFonts w:ascii="IRNazanin" w:hAnsi="IRNazanin" w:eastAsia="IRNazanin"/>
          <w:color w:val="111111"/>
          <w:sz w:val="28"/>
          <w:sz w:val="28"/>
          <w:szCs w:val="28"/>
          <w:rtl w:val="true"/>
          <w:lang w:bidi="fa-IR"/>
        </w:rPr>
        <w:t>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w:t>
      </w:r>
    </w:p>
    <w:p>
      <w:pPr>
        <w:pStyle w:val="BookText"/>
        <w:rPr/>
      </w:pPr>
      <w:r>
        <w:rPr>
          <w:rFonts w:ascii="IRNazanin" w:hAnsi="IRNazanin" w:eastAsia="IRNazanin"/>
          <w:color w:val="111111"/>
          <w:sz w:val="28"/>
          <w:sz w:val="28"/>
          <w:szCs w:val="28"/>
          <w:rtl w:val="true"/>
          <w:lang w:bidi="fa-IR"/>
        </w:rPr>
        <w:t>اين كنگره با مشاركت علمى، معنوى و مادّى اين مراكز به ثمر نشست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حضرت عبد العظيم حسنى عليه‌السلام،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آثار و مفاخر فرهنگى،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صلى‌الله‌عليه‌و‌آله العالمية،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عليرضا اعرافى؛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موزه و مركز اسناد مجلس شوراى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جهانى اهل بيت عليهم‌السلام،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و المسلمين محمّد حسن اخترى؛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تقريب مذاهب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محمّدعلى تسخيرى؛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فرهنگى وزارت فرهنگ و ارشاد اسلامى،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بهمن درّى؛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علمى 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علمى كنگره</w:t>
      </w:r>
    </w:p>
    <w:p>
      <w:pPr>
        <w:pStyle w:val="BookText"/>
        <w:rPr/>
      </w:pPr>
      <w:r>
        <w:rPr>
          <w:rFonts w:ascii="IRNazanin" w:hAnsi="IRNazanin" w:eastAsia="IRNazanin"/>
          <w:color w:val="111111"/>
          <w:sz w:val="28"/>
          <w:sz w:val="28"/>
          <w:szCs w:val="28"/>
          <w:rtl w:val="true"/>
          <w:lang w:bidi="fa-IR"/>
        </w:rPr>
        <w:t>شوراى علمى كنگره، مركّب از شخصيت‌هاى علمى حقيقى و نمايندگان علمى مراكز برگزاركننده بود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على‌اصغر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تقريب مذاهب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ناصر باقرى بيدهندى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جامعة المصطفى صلى‌الله‌عليه‌و‌آله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محمّدحسين درايتى؛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محمّدكاظم رحمان ستايش؛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اهل 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ميرهاشم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جلال الدين محدّث اُرموى، مصحّح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الاسلام و المسلمين محمّدمهدى معراجى؛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محمّدعلى مهدوى 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آماده‌سازى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حروفچينى، ويرايش، نمونه‌خوانى و صفحه‌آرايى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محمّدمهدى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اجرايى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اميرحسين سعيدى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هادى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بايد از نويسندگان آثار و مقالات و اساتيدى كه در مراحل مختلف ويرايش جديد كتاب نقض، تلاش و همكارى داشتند، سپاس‌گزارى كرد كه البته نام آنها بر روى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بزرگوارانى كه</w:t>
      </w:r>
    </w:p>
    <w:p>
      <w:pPr>
        <w:pStyle w:val="BookText"/>
        <w:rPr/>
      </w:pPr>
      <w:r>
        <w:rPr>
          <w:rFonts w:ascii="IRNazanin" w:hAnsi="IRNazanin" w:eastAsia="IRNazanin"/>
          <w:color w:val="111111"/>
          <w:sz w:val="28"/>
          <w:sz w:val="28"/>
          <w:szCs w:val="28"/>
          <w:rtl w:val="true"/>
          <w:lang w:bidi="fa-IR"/>
        </w:rPr>
        <w:t xml:space="preserve">در ارزيابى آثار يا دسترسى به آنها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مى‌ستايم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15" w:name="pg9279_86661"/>
    </w:p>
    <w:p>
      <w:pPr>
        <w:pStyle w:val="Heading2"/>
        <w:numPr>
          <w:ilvl w:val="1"/>
          <w:numId w:val="1"/>
        </w:numPr>
        <w:rPr/>
      </w:pPr>
      <w:bookmarkStart w:id="16" w:name="__RefHeading___Toc4639888_2870459653"/>
      <w:bookmarkStart w:id="17" w:name="_Toc4"/>
      <w:bookmarkEnd w:id="15"/>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محقّقان حوزه زبان و ادب فارسى، با توجّه به ديدگاه خاص خود، هركدام تعاريف گونه‌گونى از زبان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محمّدرضا باطنى، محقّق معاصر، آن را بدين گونه تعريف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مجموعه‌اى نامحدود از جمله‌هايى است كه دستور زبان مى‌تواند بزاياند يا توليد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به مجموعه محدود قواعدى كه مى‌تواند مجموعه نامحدودى جمله خلق كند، اطلاق مى‌شود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باطنى در جاى ديگرى مى‌نويسد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در دو معناى متفاوت، ولى مربوط به هم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مفهوم مجموعه قواعدى است كه اهل زبان در ذهن خود فراگرفته‌اند و به كمك آنها مى‌توانند جمله‌هاى تازه‌اى در زبان خود بگويند و جمله‌هاى تازه ديگران را درك كنند؛ دوم، توصيف صورىِ اين قواعد ذهنى است كه زبان‌شناس، بر روى كاغذ براى ما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و تمايز، مثل نقشه ساختمان است با خود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يعنى تصويرى كه زبان‌شناس از قواعد زبان به دست مى‌دهد و اين، توصيفى است ازتوانشِ زبانىِ گوينده، نه از كُنش يا رفتار زبانى او؛ چون كنش زبانى، تحت تأثير عوامل غيرزبانى قرار مى‌گيرد و اغلب نابه‌سامان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دست يافتن به قواعد زيربنايى زبان بايد به </w:t>
      </w:r>
    </w:p>
    <w:p>
      <w:pPr>
        <w:pStyle w:val="BookText"/>
        <w:rPr/>
      </w:pPr>
      <w:r>
        <w:rPr>
          <w:rFonts w:ascii="IRNazanin" w:hAnsi="IRNazanin" w:eastAsia="IRNazanin"/>
          <w:color w:val="111111"/>
          <w:sz w:val="28"/>
          <w:sz w:val="28"/>
          <w:szCs w:val="28"/>
          <w:rtl w:val="true"/>
          <w:lang w:bidi="fa-IR"/>
        </w:rPr>
        <w:t>توصيف توانشِ زبانى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گفته مى‌شود دستور زبان، يعنى توصيف توانش زبانى اهل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كسى در حين انجام دادن يك عمل ضرب يا جمع، دچار اشتباه شود، اشتباه در انجام دادن اين اعمال است، نه در قواعد زيربنايىِ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نوعى مى‌توان گفت كه دستور زبان ساختارى، كار توصيف زبان را بر بنياد پيكره زبانى كه مشتى جمله‌هاى ضبط شده باشد،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ديگر، مى‌كوشد دستور زبان را از كنش زبانى استخراج كند؛ ولى در دستور زبان زايشى، كنش زبانى، مورد اعتنا نيست و نمى‌تواند مبناى كشف دستور زبان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خيّامپور نيز در مقدّمه دستور زبان فارسى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هر زبان، بر اصول و قواعد مخصوصى است كه اهل زبان در محاورات خود از روى قريحه و بى آن كه خود متوجّه باشند، عموما رعايت مى‌كنند؛ منتها در پاره‌اى از زبان‌ها اين اصول را مدوّن ساخته و دستورى براى آن به وجود آورده‌اند، ولى در بعض ديگر چنين اقدامى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دو، به اعتبار نتيجه آن است كه اگر زبانى داراى قواعد مدوّن و منظّمى باشد، مى‌توان آن را به آسانى فراگرفت، و نيز چنين زبانى در سايه قواعدى كه دارد، مى‌تواند در برابر تحريفات و مداخله‌هاى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از خارج، آن را تهديد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كند؛ ولى زبانِ بى‌دستور، نه اين مقاومت را دارد، نه آن سهولت 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زبان فارسى، تا كنون دوام پيدا كرده است و بر مبانى مستحكم آن، خللى راه نيافته، فقط از داشتن فردوسى، نظامى، سعدى، حافظ و شخصيت‌هايى مانند آنان است كه از آثار گران‌بهايشان سرمشق‌هاى بارزى به دست اخلاف خود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نگارنده، در نوشتن دستور هر زبان، روش آده‌لونگ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Adelung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آلمانى را بايد پيش گرفت؛ يعنى به اصول و قواعدى </w:t>
      </w:r>
    </w:p>
    <w:p>
      <w:pPr>
        <w:pStyle w:val="BookText"/>
        <w:rPr/>
      </w:pPr>
      <w:r>
        <w:rPr>
          <w:rFonts w:ascii="IRNazanin" w:hAnsi="IRNazanin" w:eastAsia="IRNazanin"/>
          <w:color w:val="111111"/>
          <w:sz w:val="28"/>
          <w:sz w:val="28"/>
          <w:szCs w:val="28"/>
          <w:rtl w:val="true"/>
          <w:lang w:bidi="fa-IR"/>
        </w:rPr>
        <w:t>كه ديگران گفته و نوشته‌اند، پايبند نبود و توجّه خود را به خودِ زبان معطوف داشت، وگرنه ممكن است اشتباهاتى رخ بدهند، چنان كه دستورهايى كه تا كنون نوشته شده‌اند، از اين قبيل اشتباهات، خالى نيستند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به تعبير كوآين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 نظريه زبان‌شناسى بر پايه آنچه در زبان وجود دارد، همراه با سادگى قواعدى كه اين موجودى را با آنها توصيف و برون‌يابى مى‌كنيم، توضيحى است كلّى در باره آنچه خواهد توانست در زبان وجود داشته باشد، به دست خواهد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مطالب ياد شده در باره اهمّيت زبان بايد گفت كه پاسدارى از زبان فارسى، امرى ضرورى است تا پيوند عميق گذشته با حال، گسسته نشود و نسل امروز بتواند با اين ارتباط، از ميراث بزرگان زبان خود، بهره‌بردارى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مقدّمه، تدوين دستور توصيفى براى هر كدام از آثار ادبىِ ارزشمند به جا مانده از گذشته، در تحقّق اهداف بلندمدّت ياد شده،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پرداختن به چنين موضوعى در زمينه دستور زبان، باعث گسترش سطح ارتباط با آثار پيشينيان مى‌شود؛ چراكه بدون آشنايى با نكات دستورى نمى‌توان با زبان گذشتگان خود، به خوبى ارتباط برقرار كرد و آن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بايد مورد توجّه قرار گيرد كه دستور زبان‌ها يا بر اساس دستور زبان عربى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مى‌شد، يا بر پايه نظريه‌هاى زبان‌شناسانى كه اصل را بر قواعد و دستور زبان‌هاى غربى قرار مى‌دادند و دستور زبان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شايد اشتراكاتى وجود داشت؛ امّا اين كار، زمينه‌هاى ارتباط نزديك با آثار بزرگان، همچنين حفظ ساختار زبان، به همراه جلوگيرى از نفوذ و رشد زبان بيگانه در زبان فارسى را كمتر و كمتر مى‌كرد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كوروش صفوى، محقّق معاصر در مقدّمه فن دستور تراكس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مطالعات دستورى ايرانيان و سابقه‌اى كه از اين قوم در بررسى‌هاى آواشناسى، نحو، معناشناسى و ديگر موارد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قديمى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نيست كه به چه دليل، ناگهان دستور زبان فارسى به ابزارى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نوشتن و درست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ميرزا حبيب اصفهانى براى نخستين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نام كتاب مجموعه قواعد خود،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به دليل آشنايى با زبان فرانسه، طبقه‌بندى ارائه شده در كتاب خود را به نوعى، از دستورهاى آن زبان الگو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با وجه وصفى پريسكيانوس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participium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تطبيق دارد كه به تقليد از فن دستور ديونوسيوس تراكس، از زبان لاتين ترجمه شده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تأثيرها و سرمشق‌پذيرى‌هاى صِرف دستورنويسان، باعث شد تا كنون نتوانيم به دستور زبان واحدى، براى استفاده در حوزه آموزش و رسيدن به اهداف ياد شده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راستاى رسيدن به دستور زبان فارسىِ واحد، موضوع بررسى توصيفى دستور زبان، بر اساس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آثار ارزشمند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پژوهش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تمام جنبه‌هاى دستورى كتاب نقض عبد الجليل قزوينى، مورد ارزيابى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چندين كتاب دستورى، به عنوان الگو و شاخص كار، برگزيده شد و در هر بخشى با توجّه به موضوع، پس از بررسى مطالب همه كتاب ياد شده، كامل‌ترين و بهترين آنها به عنوان اصل و الگو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تلاش، در يك پيش‌گفتار، يازده فصل و گزارش نهايى و نتيجه‌گيرى فراهم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پيش‌گفتار، ابتدا به دليل كمتر شناخته شده بودن اين اثر، به معرفى اثر، مؤلّف آن و مصحّح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فصل اوّل، بررسى ويژگى‌هاى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جغرافيايى، </w:t>
      </w:r>
    </w:p>
    <w:p>
      <w:pPr>
        <w:pStyle w:val="BookText"/>
        <w:rPr/>
      </w:pPr>
      <w:r>
        <w:rPr>
          <w:rFonts w:ascii="IRNazanin" w:hAnsi="IRNazanin" w:eastAsia="IRNazanin"/>
          <w:color w:val="111111"/>
          <w:sz w:val="28"/>
          <w:sz w:val="28"/>
          <w:szCs w:val="28"/>
          <w:rtl w:val="true"/>
          <w:lang w:bidi="fa-IR"/>
        </w:rPr>
        <w:t>برجستگى‌هاى سبكى و ارزش‌هاى ديگر اين اثر، مطمح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دو بخش تقسيم شد كه در بخش اوّل، جملات، از جنبه‌هاى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فعل، بيان مفهوم و مقصود، وجود و عدم فعل، و جمله‌هاى ساده از حيث اركان و ترتيب اجزاى جمله،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بررسى جمله‌هاى مركّب و تقسيم آن به جمله‌هاى پايه و پيرو و همچنين، نقش جمله‌هاى وابسته، مورد بررسى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فعل از جنبه ساختمان و ويژگى‌هاى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وجه، معلوم و مجهول، زمان و همچنين افعال معين، افعال غير شخصى و افعال ربطى،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تقريبا گسترده‌ترين قسمت اين تحقيق به حساب مى‌آيد و براى بيان مطالب، از كتاب دستور تاريخى فعل احمدى گيوى، بيشترين بهره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مبحث اسم،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اسم از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ساختمان، معرفه، نكره، اسم جنس و همچنين انواع مصدرها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بيشتر از كتاب دستور زبان وحيديان كاميار، سود جُستيم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گروه اسمى و وابسته‌هاى آن و جايگاه وابسته‌ها و نقش‌هاى آنها در جمله و چگونگى ساخت بعضى از اين وابسته‌ها، توضيح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 انواع ضماير موجود در كتاب نقض، و كاربرد آنها در جمله، بررسى و مشخص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هفتم، انواع قيد از جنبه ساختمان و از جهت مفهوم،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پرداختن به بخش قيد از جهت ساختمان، تلفيقى از نظريات وحيديان و فرشيدورد، اساس كار قرار داده شد و در بخش بررسى قيد از جهت مفهوم، از ديدگاه‌هاى خيّامپور و انورى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گيوى بهره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به بررسى شبه جمله‌ها پرداخته شد و نمونه‌هايى از موارد موجود، بيان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 به صورت مفصّل و گسترده، به انواع نقش‌نماها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قسمت معانى حروف اضافه و ربط، از كتاب دستور زبان خطيب‌رهبر و دستور مفصّل امروز فرشيدورد استفاده شد و در مجموع، مبحث نقش‌نما، طبق تقسيم‌بندى‌هاى دكتر وحيديان كاميار،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دهم، وندها و كلمات مشتق، شناسايى و توضيح داده شدند و در اين بررسى، نقطه نظرهاى فرشيدورد و انورى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گيوى، ملاك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يازدهم، به واج‌ها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تحوّلات واج‌ها و تفاوت آنها با فارسى امروز در نظر گرفته شد و از آثار فرشيدورد و وفايى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با كلّياتى در باره خصوصيات دستورى كتاب نقض پايان مى‌پذيرد كه در واقع، نتيجه‌اى از يافته‌ها و ويژگى‌هاى دستورى كتاب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فهرستى از منابع و مآخذِ به‌كار رفته در اين تحقيق، به صورت الفبايى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كار، اين تحقيق را از نقص و كاستى مبرّا نساخته است و مطمئنا لغزش‌هايى به آن راه يافته است كه از نگاه تيزبين محقّقان، پوشيده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 گر حرير است و گر پرنيان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حشوش بود در 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سخن، لازم مى‌دانم مراتب سپاس و قدردانى خود را از استاد ارجمند دكتر مستعلى ابراز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ره‌نمودهاى استاد دكتر اورنگ ايزدى تشكّر و قدردانى كنم كه با سعه صدر فراوانشان، هميشه راه‌گشاى حقير در انجام يافتن اين پژوهش بوده‌اند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ديگرم از استاد فرهيخته جناب آقاى دكتر مهدى محقّق است كه انگيزه تحقيق روى اين موضوع را در ذهن من برانگيخت و در طول كار پژوهشى، همواره از نظريات صائب ايشان بهره‌مند بوده‌ام</w:t>
      </w:r>
      <w:r>
        <w:rPr>
          <w:rFonts w:eastAsia="IRNazanin" w:cs="IRNazanin"/>
          <w:color w:val="111111"/>
          <w:sz w:val="28"/>
          <w:szCs w:val="28"/>
          <w:rtl w:val="true"/>
          <w:lang w:bidi="fa-IR"/>
        </w:rPr>
        <w:t xml:space="preserve">. </w:t>
      </w:r>
      <w:bookmarkStart w:id="18" w:name="pg9279_86667"/>
    </w:p>
    <w:p>
      <w:pPr>
        <w:pStyle w:val="Heading2"/>
        <w:numPr>
          <w:ilvl w:val="1"/>
          <w:numId w:val="1"/>
        </w:numPr>
        <w:rPr/>
      </w:pPr>
      <w:bookmarkStart w:id="19" w:name="__RefHeading___Toc4639890_2870459653"/>
      <w:bookmarkStart w:id="20" w:name="_Toc5"/>
      <w:bookmarkEnd w:id="18"/>
      <w:bookmarkEnd w:id="19"/>
      <w:r>
        <w:rPr>
          <w:rtl w:val="true"/>
        </w:rPr>
        <w:t>پيش‌گفتار</w:t>
      </w:r>
      <w:bookmarkEnd w:id="20"/>
    </w:p>
    <w:p>
      <w:pPr>
        <w:pStyle w:val="BookText"/>
        <w:rPr/>
      </w:pPr>
      <w:r>
        <w:rPr>
          <w:rFonts w:ascii="Amiri" w:hAnsi="Amiri" w:eastAsia="Amiri" w:cs="Amiri"/>
          <w:color w:val="111111"/>
          <w:sz w:val="28"/>
          <w:sz w:val="28"/>
          <w:szCs w:val="28"/>
          <w:rtl w:val="true"/>
          <w:lang w:bidi="ar-SA"/>
        </w:rPr>
        <w:t xml:space="preserve">عبد الجليل قزوينى رازى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نقض يا همان كتاب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نصير الدين ابو الرشيد عبد الجليل بن ابى الحسين قزوينى رازى، از دانشمندان و عالمان امامى شهررى، در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 بر آورده دكتر صفا،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ولادت يافته و بعد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شيخ الواعظين نصير الدين عبد الجليل بن ابى الحسين بن ابى الفضل قزوينى رازى، عالم، مفسّر و متكلّم شيعى، از محضر اساتيدى همچون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الدين ابو عبد اللّه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امام ابو منصور مظفّر العبّادى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و اعاظم</w:t>
      </w:r>
    </w:p>
    <w:p>
      <w:pPr>
        <w:pStyle w:val="BookText"/>
        <w:rPr/>
      </w:pPr>
      <w:r>
        <w:rPr>
          <w:rFonts w:ascii="IRNazanin" w:hAnsi="IRNazanin" w:eastAsia="IRNazanin"/>
          <w:color w:val="111111"/>
          <w:sz w:val="28"/>
          <w:sz w:val="28"/>
          <w:szCs w:val="28"/>
          <w:rtl w:val="true"/>
          <w:lang w:bidi="fa-IR"/>
        </w:rPr>
        <w:t xml:space="preserve">علماى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او، يكى از غُلات اهل سنّت و نواصب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حدس زده مى‌شود نامش شهاب الدين تواريخى شافعى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حدود بيست و پنج سال، بودن در زى تشيّع و بازگشت به اصل خويش، اقدام به تأليف مجموعه‌اى به نام بعض فضائح الروافض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جا به آن سبب است كه در دوره مناقشات مذهبى، هريك از فِرَق اسلامى مى‌كوشيد تا موارد ضعف فرقه‌هاى ديگر را بنا بر نظر و طريقه خود بجويد و آنها را بزرگ و واژگونه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لازم مى‌دانست پيرايه‌هايى نيز بر آنها ببندد و هريك از آن موارد را به عنوان رسوايى معرفى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نگارش بعض فضائح الروافض، علماى شيعه، همگى اذعان داشتند كه شايسته‌ترين فرد براى جوابگويى به آن، همين عبد الجليل قزوينى است و حاصل اين تعامل، به تأليف كتاب نقض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ابتداى كتاب آورده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چنان كه ما بر امامِ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گفته‌ايم، او سلطان سعيد محمّد بن محمود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تأليف در عهد دولت و حيات او اتّفاق افتاده بود، مدحى و ثنايى گفته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عبد الجليل قزوينى، آثار ديگرى نيز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البراهين فى إمامة امير المؤمنين عليه‌السلام،</w:t>
      </w:r>
    </w:p>
    <w:p>
      <w:pPr>
        <w:pStyle w:val="BookText"/>
        <w:rPr/>
      </w:pPr>
      <w:r>
        <w:rPr>
          <w:rFonts w:ascii="IRNazanin" w:hAnsi="IRNazanin" w:eastAsia="IRNazanin"/>
          <w:color w:val="111111"/>
          <w:sz w:val="28"/>
          <w:sz w:val="28"/>
          <w:szCs w:val="28"/>
          <w:rtl w:val="true"/>
          <w:lang w:bidi="fa-IR"/>
        </w:rPr>
        <w:t xml:space="preserve">مفتاح الراحات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فنون الحكايات، مفتاح التذكير، و تنزيه عايشه دارد كه هر چهار كتاب را پيش از كتاب نقض نگاشته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زمان شروع نگارش نقض، به آورده خود مؤلّف،</w:t>
      </w:r>
      <w:r>
        <w:rPr>
          <w:rStyle w:val="FootnoteAnchor"/>
          <w:rtl w:val="true"/>
        </w:rPr>
        <w:footnoteReference w:id="12"/>
      </w:r>
      <w:r>
        <w:rPr>
          <w:rFonts w:ascii="Amiri" w:hAnsi="Amiri" w:eastAsia="Amiri" w:cs="Amiri"/>
          <w:color w:val="111111"/>
          <w:sz w:val="28"/>
          <w:sz w:val="28"/>
          <w:szCs w:val="28"/>
          <w:rtl w:val="true"/>
          <w:lang w:bidi="ar-SA"/>
        </w:rPr>
        <w:t xml:space="preserve">در عهد سلطان غياث الدين محمّد بن محمود بن محمّد بن ملكشاه سلجوقى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تا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 اثر، دخل و تصرّف و حكّ و اصلاح مى‌نموده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قزوينى، حال خود را پيش از دستيابى به اين اثر، اين گونه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فصول و فقراتى را كه صاحب مجالس المؤمنين از نقض الفضائح</w:t>
      </w:r>
    </w:p>
    <w:p>
      <w:pPr>
        <w:pStyle w:val="BookText"/>
        <w:rPr/>
      </w:pPr>
      <w:r>
        <w:rPr>
          <w:rFonts w:ascii="IRNazanin" w:hAnsi="IRNazanin" w:eastAsia="IRNazanin"/>
          <w:color w:val="111111"/>
          <w:sz w:val="28"/>
          <w:sz w:val="28"/>
          <w:szCs w:val="28"/>
          <w:rtl w:val="true"/>
          <w:lang w:bidi="fa-IR"/>
        </w:rPr>
        <w:t>نقل كرده، از اوّل تا به آخر مطالعه كردم و بيش از پيش، به مندرجات اين كتاب دلكش آشنا شدم و يك بر هزار آتش شوق و حرص من بر اطّلاع از وجود اين گوهر شب‌چراغ در كتاب‌خانه‌اى از كتاب‌خانه‌هاى دنيا افروخته مى‌شد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جاى ديگرى نيز ارزشمندى و برجستگى اين اثر را اين‌گونه يادآورى مى‌كند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در رقيمۀ كريمه، اين جانب را از هر چيز، بيشتر خوش‌وقت و </w:t>
      </w:r>
    </w:p>
    <w:p>
      <w:pPr>
        <w:pStyle w:val="BookText"/>
        <w:rPr/>
      </w:pPr>
      <w:r>
        <w:rPr>
          <w:rFonts w:ascii="IRNazanin" w:hAnsi="IRNazanin" w:eastAsia="IRNazanin"/>
          <w:color w:val="111111"/>
          <w:sz w:val="28"/>
          <w:sz w:val="28"/>
          <w:szCs w:val="28"/>
          <w:rtl w:val="true"/>
          <w:lang w:bidi="fa-IR"/>
        </w:rPr>
        <w:t xml:space="preserve">سراپاى وجود مرا غرق فرح و شادى و شعف نمود، خبر خبريت اثر وجودِ كتابِ بسيار بسيار نفيسِ مهمّ مفيدِ ممتّع دلكش، ضالّه منشوده چندين ساله اين حقير، يعنى مستطاب جليل القدر عظيم الشّان نادر الوجود اعزّ از كبريت احمر، 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جليل عبد الجليل بن ابى الحسين بن ابى الفضل قزوينى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اين كتاب، پس از سال‌ها، به پاى‌مردى على اصغر حكمت، و با تشويق و پيگيرى اساتيد بزرگوارى همچون عبّاس اقبال آشتيانى و علاّمه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قصد چاپ اين اثر را داشتند، ولى بنا به دلايلى انجام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بزرگوار مرحوم علاّمه</w:t>
      </w:r>
    </w:p>
    <w:p>
      <w:pPr>
        <w:pStyle w:val="BookText"/>
        <w:rPr/>
      </w:pPr>
      <w:r>
        <w:rPr>
          <w:rFonts w:ascii="IRNazanin" w:hAnsi="IRNazanin" w:eastAsia="IRNazanin"/>
          <w:color w:val="111111"/>
          <w:sz w:val="28"/>
          <w:sz w:val="28"/>
          <w:szCs w:val="28"/>
          <w:rtl w:val="true"/>
          <w:lang w:bidi="fa-IR"/>
        </w:rPr>
        <w:t xml:space="preserve">ميرجلال الدين محدّث اُرموى و با تلاش و پيگيرى بى حدّ وحصر ايشان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ش، مقدّمه و تعليقات وى بر اين اثر نيز چاپ شد؛ ولى سرانجام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اين اثر، در سه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يك جلد متن و دو جلد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انجمن آثار ملّى، 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ذبيح اللّه صفا در تاريخ ادبيات در ايران، آورده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نه تنها از حيث توضيح بسيارى از مبانى مذهب شيعه و تاريخ و اطّلاعات مربوط به رجال اين مذهب و علما و شعرا و مراكز تعليم و تدريس و كتاب‌خانه‌هاى شيعه و امثال اين مثال، كمال توجّه و عنايت است، بلكه از باب اشتمال بر بسيارى از اطّلاعات مربوط به امور تاريخى و اجتماعى زمان، از جمله كتب بسيار مهم و درجه اوّل فارسى محسوب مى‌شود، چنان كه نظير آن را از اين حيث در ميان كتب فارسى‌كمتر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هر جا از قول صاحب كتاب بعض فضائح الروافض نقل كرده و آن گاه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عبد الجليل در اين كتاب هم از جمله وجوه امتياز آن شده است؛ زيرا كتاب نقض با انشايى بسيار روان و پخته و در عين حال عالمانه و استوار و مستدلْ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پاره‌اى از موارد اين كتاب، شيوه بيان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نثرى شبيه به نثر مسجّع، و يا بهتر بگوييم، از قبيل نثر موزون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رفته است؛ ولى اين گونه موارد، كمياب اند، اگرچه لحن نويسنده كتاب، بر اثر استدلال و استشهاد به احاديث و اخبار و روايات، در برخى موارد خشك است؛ امّا در پاره‌اى موارد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دفاع از همكيشان خود گرم‌رو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نَفَسى مؤثّر و كلامى جالب و دل‌انگيز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رفته، كتاب نقض از جمله متون خوب نثر پارسى در قرن ششم هجرى و در زمره كتب درجه اوّل آن قرن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مهم ادّعاهاى گوناگون نحله‌ها و فرقه‌هاى مختلف، در مباحث كلامى، در طول تاريخ مطرح بوده و هست كه اين امر، هرچند در اصل، ادّعا و جواب ادّعا بوده، ولى باعث ايجاد كتاب‌هايى بسيار ارزشمند و مؤثّر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مى‌توان به فهرست عظيم كتب شيعه، يعنى فهرست الذريعة شيخ آقا بزرگ تهرانى اشاره كرد، كه فهرست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از آثار تأليفى شيعه است كه شرح آن در زندگى‌نامه شيخ آقابزرگ تهرانى آمده است</w:t>
      </w:r>
      <w:r>
        <w:rPr>
          <w:rFonts w:eastAsia="IRNazanin" w:cs="IRNazanin"/>
          <w:color w:val="111111"/>
          <w:sz w:val="28"/>
          <w:szCs w:val="28"/>
          <w:rtl w:val="true"/>
          <w:lang w:bidi="fa-IR"/>
        </w:rPr>
        <w:t>.</w:t>
      </w:r>
      <w:r>
        <w:rPr>
          <w:rStyle w:val="FootnoteAnchor"/>
          <w:rtl w:val="true"/>
        </w:rPr>
        <w:footnoteReference w:id="17"/>
      </w:r>
      <w:bookmarkStart w:id="21" w:name="pg9279_866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4639892_2870459653"/>
      <w:bookmarkStart w:id="23" w:name="_Toc6"/>
      <w:bookmarkEnd w:id="21"/>
      <w:bookmarkEnd w:id="22"/>
      <w:r>
        <w:rPr>
          <w:rtl w:val="true"/>
        </w:rPr>
        <w:t>فصل اوّل</w:t>
      </w:r>
      <w:r>
        <w:rPr>
          <w:rtl w:val="true"/>
        </w:rPr>
        <w:t xml:space="preserve">: </w:t>
      </w:r>
      <w:r>
        <w:rPr>
          <w:rtl w:val="true"/>
        </w:rPr>
        <w:t xml:space="preserve">ويژگى‌ها و برجستگى‌هاى كتاب </w:t>
      </w:r>
      <w:r>
        <w:rPr>
          <w:rtl w:val="true"/>
        </w:rPr>
        <w:t>«</w:t>
      </w:r>
      <w:r>
        <w:rPr>
          <w:rtl w:val="true"/>
        </w:rPr>
        <w:t>نقض</w:t>
      </w:r>
      <w:r>
        <w:rPr>
          <w:rtl w:val="true"/>
        </w:rPr>
        <w:t>»</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 xml:space="preserve">كتاب نقض، موسوم به 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تصنيف</w:t>
      </w:r>
    </w:p>
    <w:p>
      <w:pPr>
        <w:pStyle w:val="BookText"/>
        <w:rPr/>
      </w:pPr>
      <w:r>
        <w:rPr>
          <w:rFonts w:ascii="IRNazanin" w:hAnsi="IRNazanin" w:eastAsia="IRNazanin"/>
          <w:color w:val="111111"/>
          <w:sz w:val="28"/>
          <w:sz w:val="28"/>
          <w:szCs w:val="28"/>
          <w:rtl w:val="true"/>
          <w:lang w:bidi="fa-IR"/>
        </w:rPr>
        <w:t>عبد الجليل قزوينى رازى، يكى از مهم‌ترين متون كلامى شيعه است كه به زبان پارسى، نگاشته شده است و ردّى است بر كتاب بعض فضائح الروافض، كه در آن كتاب، اصول و فروع و افكار و كردار شيعيان، به باد استهزا و ناسزا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علاوه بر جنبه دينى و كلامى، در ادبيات فارسى نيز از اهمّيت خاصى برخوردار است؛ چه در آن، تنها مسائل علم كلامْ مورد بررسى و تعمّق قرار نگرفته است؛ بلكه بسيارى از امور زندگى مردمِ آن روزگار از زشت و زيبا و هنجار و ناهنجار، منعكس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حقيقت، آيينه‌اى است از روش زندگانى و افكار و كردار مردم رى و ايران مركزى در سده ششم هجرى، و كارنامه‌اى است از مدنيت و فرهنگ چند سده اين مرز و بوم؛ چه تازه نيم‌قرن از تأليف اين كتاب گذشته بود كه اقوام خونخوار و ويرانگر تاتار، از دشت‌هاى آسياى مركزى به سوى سرزمين‌هاى آباد و مهد تمدّن بشرىِ اين سوى عالم سرازير شدند، و در كوتاه زمانى، بود و نبود ما را نابود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پيش از آنان نيز قبايل ويرانگر ديگرى نظير غزنويان و خوارزم‌شاهيان و غير آنان بر ما تاختند و به نوبه خود تا توانستند كشتند و نابود كردند و به تعبير عطاملك</w:t>
      </w:r>
    </w:p>
    <w:p>
      <w:pPr>
        <w:pStyle w:val="BookText"/>
        <w:rPr/>
      </w:pPr>
      <w:r>
        <w:rPr>
          <w:rFonts w:ascii="Amiri" w:hAnsi="Amiri" w:eastAsia="Amiri" w:cs="Amiri"/>
          <w:color w:val="111111"/>
          <w:sz w:val="28"/>
          <w:sz w:val="28"/>
          <w:szCs w:val="28"/>
          <w:rtl w:val="true"/>
          <w:lang w:bidi="ar-SA"/>
        </w:rPr>
        <w:t>جوينى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آمدند و كندند و سوختند و كشتند و بردند و رفتند</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اندكى پيش از آن كه اين بلايا بر سر ما فرود آيد،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برحسب معمول مى‌بايست چون ديگر گنج‌هاى علمى و ادبى ما دستخوش بوار و نابودى مى‌گرديد؛ امّا با آن كه چند قرن در محاق غيبت بود و گمان مى‌رفت كه </w:t>
      </w:r>
    </w:p>
    <w:p>
      <w:pPr>
        <w:pStyle w:val="BookText"/>
        <w:rPr/>
      </w:pPr>
      <w:r>
        <w:rPr>
          <w:rFonts w:ascii="IRNazanin" w:hAnsi="IRNazanin" w:eastAsia="IRNazanin"/>
          <w:color w:val="111111"/>
          <w:sz w:val="28"/>
          <w:sz w:val="28"/>
          <w:szCs w:val="28"/>
          <w:rtl w:val="true"/>
          <w:lang w:bidi="fa-IR"/>
        </w:rPr>
        <w:t>نابود شده، خوش‌بختانه از گزند حوادث روزگار مصون ماند و اكنون در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روزگاران و خصوصا در سده‌هاى ششم و هفتم هجرى، پيروان مذاهب و گروه‌هاى مختلف اسلامى، با قلم و زبان و متأسفانه در برخى موارد با شمشير، به جان يكديگر افتاده، خون يكديگر را مى‌ريختند و گرچه اختلاف فكرى براى رسيدن به راه درست، رحمت است، با اين حال، شدّت تعصّب و جهالت، اختلاف فكرى را در موارد بسيارى به جنگ و خونريزى مبدّل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ما پُر است از ميدان‌هاى نبرد و خونريزى كه گذشتگان ما از روى بى‌خردى برپا نمودند؛ و اگر چنين فضاى آكنده از دشمنى و كينه‌توزى بر ما چيره نشده بود، بى‌شك به آن آسانى، حملات تاتار و صليبيّون، ما را از پا در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تأليف كتاب‌هاى كلامى و عقيدتى در آن چند سده، افزونى يافت، و اين گونه برخوردهاى فكرى در مناطق گوناگون، رنگ مخصوص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پىِ آشنايى يا برخورد بيشتر با ملل غير اسلامى، كتاب‌هايى در ردّ</w:t>
      </w:r>
    </w:p>
    <w:p>
      <w:pPr>
        <w:pStyle w:val="BookText"/>
        <w:rPr/>
      </w:pPr>
      <w:r>
        <w:rPr>
          <w:rFonts w:ascii="IRNazanin" w:hAnsi="IRNazanin" w:eastAsia="IRNazanin"/>
          <w:color w:val="111111"/>
          <w:sz w:val="28"/>
          <w:sz w:val="28"/>
          <w:szCs w:val="28"/>
          <w:rtl w:val="true"/>
          <w:lang w:bidi="fa-IR"/>
        </w:rPr>
        <w:t xml:space="preserve">و ابطال اديان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يهود و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اين مباحث در شهرها و مناطق مسلمان‌نشين، بين گروه‌ها و فِرَق مختلف مسلمان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اختلاف عقيدتى تا آن جا كه اصولى و بر مبناى حق‌طلبى باشد، سازنده و مفيد است، و محصول آن، بسيارى از كتب ارجمند كلامى است كه از جمله افتخارات ما به حساب مى‌آيند؛ ولى متأسّفانه چنان كه گفته شد، حتّى بسيارى از مردم اهل فضل، در اثر شدّت تعصّب و جهالت، اختلافات فكرى را دامن مى‌زدند تا آن جا كه به خونريزى و كُشتار و آتش زدن و ويران كردن سرزمين‌هاى فراوانى منجر مى‌شده است كه مستندات تاريخى فراوانى از اين مطلب، به عنوان شاهد مثال، در كتاب نقض نيز آورده شده‌اند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اين اثر نفيس، مزاياى بى‌شمارى دارد كه باعث شد در فصلى جداگانه و هر چند مجمل، به بررسى و ارائه اين ويژگى‌ها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برجستگى‌ها و ويژگى‌هاى </w:t>
      </w:r>
    </w:p>
    <w:p>
      <w:pPr>
        <w:pStyle w:val="BookText"/>
        <w:rPr/>
      </w:pPr>
      <w:r>
        <w:rPr>
          <w:rFonts w:ascii="IRNazanin" w:hAnsi="IRNazanin" w:eastAsia="IRNazanin"/>
          <w:color w:val="111111"/>
          <w:sz w:val="28"/>
          <w:sz w:val="28"/>
          <w:szCs w:val="28"/>
          <w:rtl w:val="true"/>
          <w:lang w:bidi="fa-IR"/>
        </w:rPr>
        <w:t>سبكى، تاريخى و جغرافيايى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 و ارزش‌هاى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 و ارزش‌هاى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سبكى نثر بعض فضائح الروافض با نثر 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 و ارزش‌هاى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w:t>
      </w:r>
    </w:p>
    <w:p>
      <w:pPr>
        <w:pStyle w:val="BookText"/>
        <w:rPr/>
      </w:pPr>
      <w:r>
        <w:rPr>
          <w:rFonts w:ascii="IRNazanin" w:hAnsi="IRNazanin" w:eastAsia="IRNazanin"/>
          <w:color w:val="111111"/>
          <w:sz w:val="28"/>
          <w:sz w:val="28"/>
          <w:szCs w:val="28"/>
          <w:rtl w:val="true"/>
          <w:lang w:bidi="fa-IR"/>
        </w:rPr>
        <w:t>هدف اين بخش، پرداختن به زمينه‌هاى تاريخى و جغرافياى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ذبيح اللّه صفا به صورت گذرا به برخى ارزش‌هاى تاريخى و جغرافياى كتاب اشاره كرده، با اين حال براى دستيابى به ارزش اثر، پرداختن بيشتر به آن، لازم و</w:t>
      </w:r>
    </w:p>
    <w:p>
      <w:pPr>
        <w:pStyle w:val="BookText"/>
        <w:rPr/>
      </w:pPr>
      <w:r>
        <w:rPr>
          <w:rFonts w:ascii="IRNazanin" w:hAnsi="IRNazanin" w:eastAsia="IRNazanin"/>
          <w:color w:val="111111"/>
          <w:sz w:val="28"/>
          <w:sz w:val="28"/>
          <w:szCs w:val="28"/>
          <w:rtl w:val="true"/>
          <w:lang w:bidi="fa-IR"/>
        </w:rPr>
        <w:t>ضرورى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 شد كه محتواى اين اثر، معارضه و محاجّه اهل سنّت و شيعه است و همان طور كه مى‌دانيم تا كنون نيز آثارى فاخر در اين زمينه همچون نهج الحق علاّمه حلّى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نگاشته شده‌اند؛ ليكن برجستگى‌ها و مزاياى بسيارى كه متن اين اثر در اختيار پژوهشگران حوزه‌هاى تحقيقى‌اى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جغرافى، مردم‌شناسى، جامعه‌شناسى و دين و ديگر زمينه‌ها قرار مى‌دهد، اين اثر را در كنار آن آثار، جاى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مهمّى كه حتما بايد به آن توجّه داشت، اين است كه از آن جا كه فلسفه وجودى اين اثر، استدلال و پاسخ در باب مسائل اعتقادى است، پس در بسيارى از موارد، چه ادّعايى كه طرح شده و چه پاسخى كه ارائه گرديده، در مظان سَلب و ايجاب علمى و تاريخى اند؛ ولى هدف ما، اشاره به بخش‌هايى از تاريخ است كه از ميان اين سؤال و جواب‌ها مى‌درخشند و خودنمايى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برجستگى‌هاى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كتاب نقض را به بخش‌هايى زير مى‌توان تقسيم‌بندى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شهرها، آبادى‌ها و مكان‌ها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شكل قديم اسامى شهرها و آبادى‌ها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كه به قم و كاشان و آبه و بلاد مازندران و سبزوار و ديگر</w:t>
      </w:r>
    </w:p>
    <w:p>
      <w:pPr>
        <w:pStyle w:val="BookText"/>
        <w:rPr/>
      </w:pPr>
      <w:r>
        <w:rPr>
          <w:rFonts w:ascii="Amiri" w:hAnsi="Amiri" w:eastAsia="Amiri" w:cs="Amiri"/>
          <w:color w:val="111111"/>
          <w:sz w:val="28"/>
          <w:sz w:val="28"/>
          <w:szCs w:val="28"/>
          <w:rtl w:val="true"/>
          <w:lang w:bidi="ar-SA"/>
        </w:rPr>
        <w:t>بقاع كه إلاّ شيعه نباشند، نخواندندى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فرزاد يا فرحزاد؟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بايستى كه اين مُلحدى برداشته بودندى و ايون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و برَزاد خراب كرده بودندى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صومعه‌چرا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سندلان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ولايات به زيارت آن مُغ مى‌شوند يا به كوه سندلان باشد يا به صومعه‌چرا يا به اردبيل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دهستان و مؤمنان جربايقان و امينان استراباد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نواحى اصفاهان و كَرَه و گُرپايگان و ديه به ديه مى‌گشتى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داى مَرج</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يرنقش بازيار، مقدّمه لشكر بغداد بود وخوارزمشاه، مقدّمه لشكر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 به يكديگر پيوستند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مژدغان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مزدقان</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به ساوه و مژدغان زبون باشند، همه مجبّران و ناصبيان در بلاد مازندران، زبون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از مردم وروجرد تا بداند شبهتى بنماند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محلّه‌ها، مساجد، مدارس، كتاب‌خانه‌ها، دروازه‌ها و ديگر مكان‌ها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مكان‌ها، بخصوص مساجد و مدارس، بسيار قابل توجّه است؛ چراكه مؤلّف در بخشى از كتاب، به تفصيل، اين مكان‌ها را مقدّمه و محملى براى استدلال خويش آورده و اين استدلال، منبع خوبى براى درك چگونگى شرايط پايه‌گذاران حكومت‌ها، كثرت علما و نوع فعّاليت‌هايشان، ذكر مكان جغرافياى در شهر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برخى از اين مكان‌ها را يادآور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باروى شهر رى و قم و مسجد عتيق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ابو الفضل عراقى در عهد سلطان طغرل كبير، مقرّب و محترم بود، و باروى شهر رى و باروى قم و مسجد عتيق قم و منارها فرمود، و مشهد و قبّه ستى فاطمه بنت موسى بن جعفر عليهاالسلام او كرد و خيرات بى مر كه به ذكر همه كتاب بيفزايد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كه سرهنگ ساوتكين، جامع جديد مى‌كرد براى اصحاب الحديث كه ايشان را در رى، مسجد آدينه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سرهنگ، جامع طغرل و جامع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امام بومنصور حفده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اصحاب شافعى، معتبر و متقدّم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وقت حضور او به رى ديدند كه روز عاشورا اين قصّه بر چه طريق گفت و حسين را بر عثمان، درجه و تفضيل نهاد و معاويه را باغى خواند در جامع سرهنگ و قاضى عمده ساويى حنيفى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سخن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جامع طغرل با حضور بيست هزار آدمى، اين قصه به نوعى گفت و اين تعزيت به صفتى داشت از سربرهنه كردن و جامه دريدن كه مانند آن نكرده بودند و مصنّف كتاب اگر رازى است ديده و شنوده، و خواجه تاج اشعرى حنيفى نيسابورى، روز عاشورا بعد از نماز در جامع عتيق ديدند كه چه مبالغت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عتيق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و پادشاهى عضد الدّوله، خود معروف و مشهور است، و خيرات بى مر كه فرموده است و هنوز باقى است، چون مَصانع راه باديه و مشهد امير المؤمنين على عليه‌السلام، بند پارس و بيمارستان بغداد با عدّت و آلت و اوقاف، و جامع عتيق به همدان كه دار الملك سلاطين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قزوين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گوش خواجه بونصر رسيد درخواست از امير، و روز آدينه در جامع قزوين با حضور صدهزار مرد سخن گفت و تقرير مذهب كرد و همه، مدهوش و متحيّر شدند و به سلامت باز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خانقاه امير اقبالى و خانقاه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خانقاه امير اقبالى، نه در عهد كريم غياثى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كردند؟ و خانقاه على عثمان كه پيوسته منزل سادات عالم زاهد متديّن بوده است، در </w:t>
      </w:r>
    </w:p>
    <w:p>
      <w:pPr>
        <w:pStyle w:val="BookText"/>
        <w:rPr/>
      </w:pPr>
      <w:r>
        <w:rPr>
          <w:rFonts w:ascii="IRNazanin" w:hAnsi="IRNazanin" w:eastAsia="IRNazanin"/>
          <w:color w:val="111111"/>
          <w:sz w:val="28"/>
          <w:sz w:val="28"/>
          <w:szCs w:val="28"/>
          <w:rtl w:val="true"/>
          <w:lang w:bidi="fa-IR"/>
        </w:rPr>
        <w:t>آن جا نماز به جماعت و ختم قرآن متواتر و مترادف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خانقاه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سادات كيسكى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مدرسه‌اى ميان اين دو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سيّد تاج الدين و مدرسه شمس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تعلّق به سادات كيسكى دارد كه آن را خانقاه زنان گويند و مصلحان در او مقيم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فيلسان و درِ شهرستان و درِ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شيرمردان فيلسان باشند و سپاه‌سالاران درِ غايش و سادات درِ زامهران و جوان‌مردان درِ مصلحگاه و معتقدان درِ رشقان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قماربازان درِ كنده و سوّاسان پالان گران و خركولان‌باطان و خردزُدان درِ شهرستان و 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دروازه جاروب بندان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مدرسه خواجه امام رشيد رازى، به دروازه جاروب بندان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سراى ايالت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سراى عميد ابو المعالى شيرزادى شيعى به مواجهه بر وى به حجّت الحاد درست كردند و بعد از آن در سراى ايالت به قزوين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عيالاناباد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بوصابر المنجّم خواندندى كه دعوى نجوم كردى و مادرش زنكى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بابل نامش عيالانه كاهنه، ولادتش به دِهى از نواحى رى كه عيالاناباد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قبّه موسويان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موسى بن محمّد التّقى عليه‌السلام را نوازش كرده بود و مال و نعمت و خِلعَت فرستاد تا او ساكن قم شد و آن جا مدفون است در قبّه موسويان، و رضويان قم همه از نسل وى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روده و برشته نرصه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مناقب‌خوانان در قطب روده و به رشته نرصه و سرِ بليسان و مسجد عتيق همان خوانند كه به درِ زادمهران و مصلحگاه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سعيد مسعود رحمه‌الله از قلعه ارژنگ بانگ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كاروان‌سراى 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محمود حدّادى حنيفى و غير ايشان در كاروان‌سراى كوشك و مساجد بزرگ، روز عاشورا چه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كُتُب‌خانه 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شيعه اصوليه ظاهر و باهر است و بيرون آن كه در سراهاى </w:t>
      </w:r>
    </w:p>
    <w:p>
      <w:pPr>
        <w:pStyle w:val="BookText"/>
        <w:rPr/>
      </w:pPr>
      <w:r>
        <w:rPr>
          <w:rFonts w:ascii="IRNazanin" w:hAnsi="IRNazanin" w:eastAsia="IRNazanin"/>
          <w:color w:val="111111"/>
          <w:sz w:val="28"/>
          <w:sz w:val="28"/>
          <w:szCs w:val="28"/>
          <w:rtl w:val="true"/>
          <w:lang w:bidi="fa-IR"/>
        </w:rPr>
        <w:t>ايشان باشد نسخت‌هاى بسيار در كُتُب‌خانه‌هاى بلادِ اسلام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در كتب‌خانه صاحبى، و به اصفهان در كتب‌خانه بزرگ، و به ساوه در كُتُب‌خانه بو طاهر خاتونى و به همه شهرهاى عراق و خراسان معروف و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بزرگ سيّد تاج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بزرگ سيّد تاج الدين محمّد كيسكى رحمه‌الله به كلاه دوزان كه مبارك 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و قُرب نود سال است كه در آن جا ختمات قرآن و نماز به جماعت هر روز پنج بار، و مجلسِ وعظ هريك هفته دو بار و يك بار، و در اين مدرسه، موضعِ مناظره و نزول مصلحان در آن جا كه مجاوران اند از اهلِ علم و زهد و سادات و فقهاى غريب كه رسند و باشند، و معمور و مشهور است نه در عهدِ طغرل بزرگ سقاه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شمس الإسلام حسكا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مدرسه شمس الإسلام حسكا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فقهاى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 اين طايفه بود كه نزديك سراى ايالت است و در آن جا نماز به جماعت و قرائت قرآن و تعليم قرآن كودكان را و مجلسِ وعظ و طريقِ فتوا و تقوا ظاهر و معيّن بوده است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فقيه على جاسبى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فقيه على جاسبى به كوى اصفهانيان كه خواجه اميرك فرموده است كه بدان تكلّف، مدرسه‌اى در هيچ طايفه‌اى نيست و سادات دارند و در آن جا مجلسِ وعظ و ختمِ قرآن و نماز به جماعت باشد نه در عهدِ سلطان سعيد ملكشاه فرمودند؟ در آن تاريخ كه سرهنگ ساوتكين جامع جديد مى‌كرد براى اصحاب الحديث كه ايشان را در رى مسجد آدينه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خواجه عبد الجبّار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خواجه عبد الجبّار مفيد كه چهارصد مرد فقيه و متكلّم در آن مدرسه درس شريعت آموختند نه در عهد مباركِ ملكشاهى و روزگار بركيارق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اين ساعت معروف و مشهور است به درس علوم و نماز به جماعت و ختمِ قرآن و نزولِ اهلِ صلاح و فقها، همه به بركات شرف الدين مرتضى مقدّم سادات و شيعه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مدرسه خواجه امام رشيد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خواجه امام رشيد رازى به دروازه </w:t>
      </w:r>
    </w:p>
    <w:p>
      <w:pPr>
        <w:pStyle w:val="BookText"/>
        <w:rPr/>
      </w:pPr>
      <w:r>
        <w:rPr>
          <w:rFonts w:ascii="IRNazanin" w:hAnsi="IRNazanin" w:eastAsia="IRNazanin"/>
          <w:color w:val="111111"/>
          <w:sz w:val="28"/>
          <w:sz w:val="28"/>
          <w:szCs w:val="28"/>
          <w:rtl w:val="true"/>
          <w:lang w:bidi="fa-IR"/>
        </w:rPr>
        <w:t>جاروب بندان كه زيادتر از دويست دانشمند در وى درس اصول دين و اصول الفقه و علمِ شريعت خواندند كه علاّمه روزگار خويش بودند، نه در عهد دولت سلطان سعيد محمّد رحمه‌اللهكردند؟ و هنوز معمور و مسكون و در آن جا درس علم مى‌رود و هر روز ختمِ قرآن و منزلِ مصلحان و فقهاست و كُتب‌خانه دارد و به همه انواع مزيّن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سيّد زاهد بُلفتوح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مدرسه‌اى به دروازه آهنين كه منسوب باشد به سيّد زاهد بُلفتوح هم در عهدِ دولت سلطان ملكشاهى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كوى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كوى فيروز، نه در عهد اين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شيخ حيدر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شيخ حيدر مكّى به در مصلحگاه، نه هم در عهدِ سلطان محمّد رحمه‌الله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شهرهاى اسلام، جامع دو سه باشد، مثلاً شهر اعظم در عالم، يكى رى است و در او جامعى بِروده هست از آن اشعرى‌مذهبان، و مسجد طغرل است از آنِ حنيفيان محض بى خيانت، و مساجد عتيق سه گانه كه ديالم شيعه كرده‌اند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حنيفيانى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مذهب نجّار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شيخ عبد الجليل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شهور سنه خمسين و خمسمائه به روز آدينه به مدرسه بزرگ خود نوبت مجلس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شهرهاى شيعت اين نماز برقرار و قاعده هست و مى‌كنند با خطبه و شرايط چنان كه در دو جامع به قم، و به دو جامع به آوه، و يك جامع به قاشان، و مسجد جامع به ورامين، و در همه بلاد شام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مكان‌هايى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خوابه و نرمين و سروهه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مصلحان ورامين، و شبخيزان نرمين و سروهه و معتقدان خوابه، و ملوك اصپهبدانِ سارى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كندان و سيستان و اسفيدان و جاجرم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مصلحگاه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 گاه، مصلحكان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كوى مجاهر به درِ مصلحگاه به پدرش بازخوانند كه رازى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زامهران و درِ غايش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سپهسالاران درِ غايش، و سادات درِ زامهران و جوان‌مردان درِ مصلحگاه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طرفه‌تر آن است كه گمان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 درِ كنده و قدان پالانگران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طاقِ باجكى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قجقرشان به طاقِ باجكى برآويخت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 باجگر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بدان هنگامه‌ها مى‌رود به زير طاق باجگر و صحراى درِ غايش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شهرها</w:t>
      </w:r>
    </w:p>
    <w:p>
      <w:pPr>
        <w:pStyle w:val="BookText"/>
        <w:rPr/>
      </w:pPr>
      <w:r>
        <w:rPr>
          <w:rFonts w:ascii="IRNazanin" w:hAnsi="IRNazanin" w:eastAsia="IRNazanin"/>
          <w:color w:val="111111"/>
          <w:sz w:val="28"/>
          <w:sz w:val="28"/>
          <w:szCs w:val="28"/>
          <w:rtl w:val="true"/>
          <w:lang w:bidi="fa-IR"/>
        </w:rPr>
        <w:t>اين توصيفات، شامل بيان ويژگى‌هاى معمارى، تاريخى و اجتماعى و همچنين جايگاه و مأواى گروه يا فرقه خاص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شد كه برخى از آنها، مواردى ادّعايى به شمار مى‌روند و سعى ما در اين جا ذكر آنهايى است كه تاريخى و مستندتر به نظر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در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شيعت‌اند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 اسلام و شعار دين و قوّت اعتقاد چون باشد از جوامع كه بُلفضل عراقى كرده است بيرون شهر، و آنچه كمال ثابت كرده است در ميانِ شهر و مقصوره‌هاى بازينت و منبرهاى باتكلّف، و منارهاى رفيع، و كراسى علما و نوبت عقودِ مجالس و كُتب‌خانه‌هاى مِل‌ء از كتبِ طوايف، و مدرسه‌هاى معروف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سعد صلب و مدرسه اثير الملك، و مدرسه شهيد سعيد عزّ 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مدرسه سيّد امام زين الدين امير شرف‌شاه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قاضى و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سراى ستّى فاطمه بنت موسى بن جعفر عليهم‌السلامبه اوقاف و مدرّس و فقها و ائمّه و زينتِ تمام و قبولِ اعظم، و مدرسه ظهير عبد العزيز، و مدرسه استاد ابو الحسن كميج، و مدرسه شمس الدين مرتضى با عُدّت و آلت و درس، و مدرسه مرتضى كبير شرف الدين بازينت و آلت و حرمت و</w:t>
      </w:r>
    </w:p>
    <w:p>
      <w:pPr>
        <w:pStyle w:val="BookText"/>
        <w:rPr/>
      </w:pP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كه در فضيلت قم و اهل قم از رسول و ائمّه روايت شده است، بى نهايت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شهر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كاشان بحمداللّه و منّه، منوّر و مشهور بوده است هميشه و بحمداللّه هست به زينت اسلام و نورِ شريعت و قواعدِ آن از مساجد جامع و مساجد ديگر با آلت و عُدّت و مدارسِ بزرگ، چون مدرسه صفويه و مَجديه و شرفيه و عزيزيه، با زينت و آلت و عُدّت و اوقاف و مدرّس چون سيّد امام ضياء الدين ابو الرضا فضل اللّه بن على الحسنى، عديم النّظير در بلاد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وى مُصلحان بى مرو حاجيان بى عدد، و عمارتِ مشهدِ امام زاده على بن محمّد الباقر به باركرز است كه مجد الدين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شهر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 آبه، اگرچه شهرى است به صورتْ كوچك، بحمداللّه و منّه، بقعه بزرگوار است از شعارِ مسلمانى و آثار شريعتِ مصطفوى و سنّتِ علوى در جامع معمور كبير و صغير با جمعه و جماعات و ترتيب عيدين و غدير و قدر عاشورا و برات و ختماتِ قرآن متواتر، و مدرسه عزّ الملكى و عرب‌شاهى، معمور به آلت و عُدّت، مدرّسان چون سيّد ابو عبد اللّه و سيّد ابو الفتح الحسينى عالمان باوَرَع، مجالس</w:t>
      </w:r>
    </w:p>
    <w:p>
      <w:pPr>
        <w:pStyle w:val="BookText"/>
        <w:rPr/>
      </w:pPr>
      <w:r>
        <w:rPr>
          <w:rFonts w:ascii="IRNazanin" w:hAnsi="IRNazanin" w:eastAsia="IRNazanin"/>
          <w:color w:val="111111"/>
          <w:sz w:val="28"/>
          <w:sz w:val="28"/>
          <w:szCs w:val="28"/>
          <w:rtl w:val="true"/>
          <w:lang w:bidi="fa-IR"/>
        </w:rPr>
        <w:t>علم و وعظ متواتر، مشاهد امام‌زادگان عبد اللّه موسى و فضل و سليمان اولاد موسى كاظم منوّر و مشتهر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دهى است به منزلت از شهرها بازنماند از آثار شريعت و انوار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بركات رضى الدين ابو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اسعده اللّه فى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او بنيادِ مسجد جامع و خطبه و نماز و مدرسه رضويه و فتحيه با اوقافِ متعمّد و مدرّسان عالم متديّن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شهرها و مذاهب رايج و غالب در آنها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مى‌دانيم كه آگاهى از اين كه در هر شهرى، چه مذهب و يا فرقه‌اى برترى دارد، براى پژوهشگر، لازم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نقشه رى قديم و تقسيم‌بندى آن شهر، ملاحظه مى‌شود كه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شيعه‌نشين، حنفيان و سنّى‌نشين، تقسيم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اينك نمونه‌هايى از كتاب نقض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شهرى كه رافضيان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و كاشان و آبه و ورامين و سارى و ارم كه قرينه الموت است و خير العمل، آشكارا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طايفه‌اى و مذهبى، هم غالب باشند و هم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نباشد به مذهبى و طريقى، آن عامّ است در همه طوايف باشد تا اگر شيعيان به ساوه و مژدقان زبون باشند همه مجبّران و ناصبيان در بلاد مازندران زبون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اكثر بلادِ جيلان و جبال ديلمان و بعضى از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زيديان دارند و خطبه و سكّه به نام ائمّه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خوراسان از نيسابور تا اوژكند و سمرقند و حدودِ بلاد تركستان و غزنين و ماوراء النهر، همه حنيفى باشند يك رنگ و به توحيد و عدل خداى و به عصمتِ انبياء گويند و به منزلتِ اهل البيت، مُقرّ و به فضلِ صحابه، معترف و مُقرّ و جزا بر عمل گويند، و به خوارزم معتزليانِ عدلى‌مذهب باشند و به فقه، اقتدا به امام بوحنيفه كنند و در اصول، مذهبِ اهل البيت دارند مگر در دو مسئله</w:t>
      </w:r>
    </w:p>
    <w:p>
      <w:pPr>
        <w:pStyle w:val="BookText"/>
        <w:rPr/>
      </w:pPr>
      <w:r>
        <w:rPr>
          <w:rFonts w:ascii="IRNazanin" w:hAnsi="IRNazanin" w:eastAsia="IRNazanin"/>
          <w:color w:val="111111"/>
          <w:sz w:val="28"/>
          <w:sz w:val="28"/>
          <w:szCs w:val="28"/>
          <w:rtl w:val="true"/>
          <w:lang w:bidi="fa-IR"/>
        </w:rPr>
        <w:t>امامت و وعيد كه خلاف كنند و در بلاد عراق حنيفى باشند غلبه آن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بلادِ</w:t>
      </w:r>
    </w:p>
    <w:p>
      <w:pPr>
        <w:pStyle w:val="BookText"/>
        <w:rPr/>
      </w:pPr>
      <w:r>
        <w:rPr>
          <w:rFonts w:ascii="IRNazanin" w:hAnsi="IRNazanin" w:eastAsia="IRNazanin"/>
          <w:color w:val="111111"/>
          <w:sz w:val="28"/>
          <w:sz w:val="28"/>
          <w:szCs w:val="28"/>
          <w:rtl w:val="true"/>
          <w:lang w:bidi="fa-IR"/>
        </w:rPr>
        <w:t>آذربيجان تا به درِ روم و همدان و به اصفهان و ساوه و قزوين و مانند آن، همه شافعى‌مذهب باشند بهرى مشبّهى، بهرى اشعرى، بهرى كُلاّبى، بهرى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در حدود لرستان و ديار خوزستان و كَرَه و گرپايگان و هروگرد و نهاوند و آن حدود، اغلب مشبّهه و مجسّمه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ولايت حلب و حَرّان و كوفه و كَرخ و بغداد</w:t>
      </w:r>
    </w:p>
    <w:p>
      <w:pPr>
        <w:pStyle w:val="BookText"/>
        <w:rPr/>
      </w:pPr>
      <w:r>
        <w:rPr>
          <w:rFonts w:ascii="IRNazanin" w:hAnsi="IRNazanin" w:eastAsia="IRNazanin"/>
          <w:color w:val="111111"/>
          <w:sz w:val="28"/>
          <w:sz w:val="28"/>
          <w:szCs w:val="28"/>
          <w:rtl w:val="true"/>
          <w:lang w:bidi="fa-IR"/>
        </w:rPr>
        <w:t>و مشاهد ائمّه و مشهدِ رضا و قم و قاشان و آوه و سبزوار و گُرگان و استراباد و دهستان</w:t>
      </w:r>
    </w:p>
    <w:p>
      <w:pPr>
        <w:pStyle w:val="BookText"/>
        <w:rPr/>
      </w:pPr>
      <w:r>
        <w:rPr>
          <w:rFonts w:ascii="Amiri" w:hAnsi="Amiri" w:eastAsia="Amiri" w:cs="Amiri"/>
          <w:color w:val="111111"/>
          <w:sz w:val="28"/>
          <w:sz w:val="28"/>
          <w:szCs w:val="28"/>
          <w:rtl w:val="true"/>
          <w:lang w:bidi="ar-SA"/>
        </w:rPr>
        <w:t>و جربادقان و همه بلاد مازندران و بعضى ديار طبرستان و رى و نواحى بسيار از وى، و بعضى از قزوين و نواحى آن، و بعضى از خرقان، همه شيعىِ اصولى و امامتى باشند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مشاغل و مشاغل منتسب به برخى شهرها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كفشگران در غايش، دبّاغان آوه،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كياكان سارى و 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جولاهگان ورامين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خربندگان سبزوار و سرهنگان آبه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دبّاغان نهاوند و بياعان اصفهان و خارجيان كره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از ما نسزد و خداى تعالى اين كى روا دارد و تو را كه پدرت گلگيرى كردى، در آتشكده‌هاى گبركان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دندان و سعيد قدّاح و بوزكريا شيره‌فروش، سخن در ميان نهادند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اخبار از پاچه‌فروش و رسن‌تاب و جواليقى و حلاّج و شانه‌تراش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اطّلاعاتى از حوادث و مستندات تاريخىِ مهم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و وقايع تاريخى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را از اين مناقبيان رافضى، زبان ببريدند و در سارى، خاتون سعيده سلقم بنت ملك شاه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اصفهبد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 طالب مناقبى را زبان بفرمود ببريدن كه اندر آن بيشه گريخته و هجو صحابه پاك و قدحِ زنان رسول خداى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مُلكِ مازندران به رستم بن شهريار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از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بيست و هفت هزار مرد 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 اعتبار و التفات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تيغ او كشته شدند بيرون از آن گروه كه به قتل ايشان التفات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 جا انجاميد كه مقتدر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را بكشتند و چهار هزار ملحد و رافضى را بكشتند و بياويختند؛ و بهرى را آتش درزدند و بادشان بنشست و هميشه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 طاهر جَنّابى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 سعيد جَنّابى، با آن لشكر بى منتها به مكّه راندند و به روز عرفه در عرفات، سى و هفت هزار مرد را از حاجيان بكشتند، و خلايقى خود را در آن چاه‌ها افكندند، و سه روز، مكّه به غارت دادند و حجر الأسود بكندند و به مصر بردند و بيست و سه سال ببرده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الملك، رافضى بود، پاره‌پاره‌اش بكردند و آوازه ملحدى‌اش برآمد، سعد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محمّد بن ملك‌شاه كه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سلطان محمّدش </w:t>
      </w:r>
    </w:p>
    <w:p>
      <w:pPr>
        <w:pStyle w:val="BookText"/>
        <w:rPr/>
      </w:pPr>
      <w:r>
        <w:rPr>
          <w:rFonts w:ascii="IRNazanin" w:hAnsi="IRNazanin" w:eastAsia="IRNazanin"/>
          <w:color w:val="111111"/>
          <w:sz w:val="28"/>
          <w:sz w:val="28"/>
          <w:szCs w:val="28"/>
          <w:rtl w:val="true"/>
          <w:lang w:bidi="fa-IR"/>
        </w:rPr>
        <w:t>برآويخت رافضى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قمى بود كه پاره پاره‌اش بكردند رافضى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مستندات و اطّلاعات تاريخى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رافضى بر سنّت مصريان رَوَد و دو روز پيش، نيّتِ ماه رمضان بكند، و چون دو روز به عيد مانده باشد، افطار كند، و به مصر همچنين كنند و به جدول روزه دارند، و عيد، يك روز پيش‌تر كنند مخالفت آل عبّاس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است كه آل رسول، هر دو رايت داشته است، سپيد به على داد و سياه به عبّاس، و آل على، سپيد دارند هنوز، و آل عبّاس، سياه دارند و گر بدان كه رايت سپيد،</w:t>
      </w:r>
    </w:p>
    <w:p>
      <w:pPr>
        <w:pStyle w:val="BookText"/>
        <w:rPr/>
      </w:pPr>
      <w:r>
        <w:rPr>
          <w:rFonts w:ascii="IRNazanin" w:hAnsi="IRNazanin" w:eastAsia="IRNazanin"/>
          <w:color w:val="111111"/>
          <w:sz w:val="28"/>
          <w:sz w:val="28"/>
          <w:szCs w:val="28"/>
          <w:rtl w:val="true"/>
          <w:lang w:bidi="fa-IR"/>
        </w:rPr>
        <w:t>ملحد برگرفت باطل شد، مجسّمه و مشبّهه همه سياه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را عادت نباشد عَلَم داشتن، و ملوك شيعت سبز و سفيد و از هر لونى دارند مگر سياه كه شِعار وُلد العبّاس است و چون خلفا دارند، دگران چگونه مشابهت كنند؟ نبينى كه ملوك و آل سلجوق اگر صد هزار مرد جمع كنند، رايت سياه در آن لشكر نباشد، سبز و زرد و سرخ دارند تا فرق باشد ميان خلفا و غير خلفا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الحجّاج كه ميمنه لشكر كوفه داشت، او بود كه در حرب صفّين، طلايه‌دار على بود و رئيسى بود مُطاع در لشكر على، و عمر سعد، كه امى سپه‌سالار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حربِ صفّين با پسر عمّش هاشم المرقال بن عتبة بن ابى وقّاص، ميسره سپاه على داشتند، و شِمر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حسين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وضوى على بود و او را على به رسالت به معاويه فرستاده بود؛ زيرا كه خطيبان على بودند تا در اهل</w:t>
      </w:r>
    </w:p>
    <w:p>
      <w:pPr>
        <w:pStyle w:val="BookText"/>
        <w:rPr/>
      </w:pPr>
      <w:r>
        <w:rPr>
          <w:rFonts w:ascii="Amiri" w:hAnsi="Amiri" w:eastAsia="Amiri" w:cs="Amiri"/>
          <w:color w:val="111111"/>
          <w:sz w:val="28"/>
          <w:sz w:val="28"/>
          <w:szCs w:val="28"/>
          <w:rtl w:val="true"/>
          <w:lang w:bidi="ar-SA"/>
        </w:rPr>
        <w:t>شام تقرير كنند كه معاويه، خلافت را نشايد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سرِ حسين به شام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سلاح على بود و سنان بن انس 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انباز بود با شِمر در كشتن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برادرزاده مالك اشتر بود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بى قياس بُلحسن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مقتدر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كتاب‌ها شرح‌هاست تا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حد كه به يك دفعه، او را مصادره كردند، دوازده بار هزارهزار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گرفتند برقرار، بيرون از آن كه از سراهايش به غارت برگرفتند تا بدان حد كه هزار و </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كافور رباحى و هفت هزار نافه مشك بيرون از زرينه و سيمينه و فرش و غير آن، مستهلك برگرفتند و چهارپاى را خود قياس نه، و در اين پنج سال كه او وزير بود، سه بار همچنين مصادره‌اش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سراهايش به غارت مى‌دادند و باز خلعتش مى‌دادند و با سرِ كارش مى‌فرستادند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 و ارزش‌هاى ادبى</w:t>
      </w:r>
    </w:p>
    <w:p>
      <w:pPr>
        <w:pStyle w:val="BookText"/>
        <w:rPr/>
      </w:pPr>
      <w:r>
        <w:rPr>
          <w:rFonts w:ascii="IRNazanin" w:hAnsi="IRNazanin" w:eastAsia="IRNazanin"/>
          <w:color w:val="111111"/>
          <w:sz w:val="28"/>
          <w:sz w:val="28"/>
          <w:szCs w:val="28"/>
          <w:rtl w:val="true"/>
          <w:lang w:bidi="fa-IR"/>
        </w:rPr>
        <w:t>همان طور كه در بخش پيش نيز اشاره كرديم، براى جلوه‌گرىِ هرچه بيشتر اين اثر برجسته، بررسى زمينه‌هاى مختلف اين كتاب، همچون حوزه دين و كلام اسلامى، اديان و نحله‌ها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كه ما در اين مجال كوتاه، تنها با پرداختن به مسائل و ارزش‌هاى ادبى، كار را به پايان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نقض، بجز مسائل دستورى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اصلى كتاب است و به طور مفصّل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برجستگى‌هاى ادبى و ويژگى‌هاى سبك‌شناسى‌اى نيز وجود دارد كه در ادامه، به بررسى آنها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بردن جمله‌ها و تركيبات عربى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كلمات و تركيبات عربى</w:t>
      </w:r>
    </w:p>
    <w:p>
      <w:pPr>
        <w:pStyle w:val="BookText"/>
        <w:rPr/>
      </w:pPr>
      <w:r>
        <w:rPr>
          <w:rFonts w:ascii="IRNazanin" w:hAnsi="IRNazanin" w:eastAsia="IRNazanin"/>
          <w:color w:val="111111"/>
          <w:sz w:val="28"/>
          <w:sz w:val="28"/>
          <w:szCs w:val="28"/>
          <w:rtl w:val="true"/>
          <w:lang w:bidi="fa-IR"/>
        </w:rPr>
        <w:t>كاربرد جمله‌هاى عربى، به منظور استشهاد به كلام خدا و حديث يا سخن بزرگان در اين دوره، امرى متداول بوده است؛ امّا استعمال جمله‌هاى عربى در ادامه جمله‌هاى فارسى، از جمله ويژگى‌هاى نثر مترسّلان به شمار مى‌رود و در كتاب نقض، هم به دليل تاريخى و هم به خاطر جوهره كلامى و استدلال دينى داشتن اثر، از تركيبات و اصطلاحات عربى، فراوان استفاده شده است كه بعضى از آنها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قدم در راهِ فرمان نهادم و بعد از استخاره تقرّبا إلى ربّ العباد و وسيله و ذخيره ليوم المعاد 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امام مفترض الطاعه كه به فضل و علم و عصمت از اهل زمانه خود مخصوص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به خلق آسمان و زمين و مافيهما و مابينهما و خلقتِ ما از خاك تيره و نطفه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 اين منع، مأثوم و مُخطى و مستحقّ لعنت و عقوبت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سخن قلة التفات اولى‌تر؛ كه عقل بر وى مى‌خندد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هريك را به كار و فعل و عمل خود بگذارد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رجوع كند، تائب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شيعه اخبارى روايت كنند موافقِ عقل و قرآن به اسانيد صحيحه از ائمّه كه به نزديك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على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و اشعار</w:t>
      </w:r>
    </w:p>
    <w:p>
      <w:pPr>
        <w:pStyle w:val="BookText"/>
        <w:rPr/>
      </w:pPr>
      <w:r>
        <w:rPr>
          <w:rFonts w:ascii="Amiri" w:hAnsi="Amiri" w:eastAsia="Amiri" w:cs="Amiri"/>
          <w:color w:val="111111"/>
          <w:sz w:val="28"/>
          <w:sz w:val="28"/>
          <w:szCs w:val="28"/>
          <w:rtl w:val="true"/>
          <w:lang w:bidi="ar-SA"/>
        </w:rPr>
        <w:t>كتاب نقض، به دليل اين كه اثرى است در حوزه دين، استناد به آيات و احاديث در آن، بى‌شمار و بسيار است كه ما تنها به ذكر اندكى بسنده كرده‌ايم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متنبى در اين قصيده، مدح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علوى لم يكن مثل طاهر</w:t>
      </w:r>
    </w:p>
    <w:p>
      <w:pPr>
        <w:pStyle w:val="BookText"/>
        <w:rPr/>
      </w:pPr>
      <w:r>
        <w:rPr>
          <w:rFonts w:ascii="Amiri" w:hAnsi="Amiri" w:eastAsia="Amiri" w:cs="Amiri"/>
          <w:color w:val="111111"/>
          <w:sz w:val="28"/>
          <w:sz w:val="28"/>
          <w:szCs w:val="28"/>
          <w:rtl w:val="true"/>
          <w:lang w:bidi="ar-SA"/>
        </w:rPr>
        <w:t>فما هو إلاّ حجّة للنّواصب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 قرآن مجيد مذكور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قرآن است آن جا كه بارى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 جميع من فوق التراب</w:t>
      </w:r>
    </w:p>
    <w:p>
      <w:pPr>
        <w:pStyle w:val="BookText"/>
        <w:rPr/>
      </w:pPr>
      <w:r>
        <w:rPr>
          <w:rFonts w:ascii="IRNazanin" w:hAnsi="IRNazanin" w:eastAsia="IRNazanin"/>
          <w:color w:val="111111"/>
          <w:sz w:val="28"/>
          <w:sz w:val="28"/>
          <w:szCs w:val="28"/>
          <w:rtl w:val="true"/>
          <w:lang w:bidi="fa-IR"/>
        </w:rPr>
        <w:t>فداءِ تراب نعل أبى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ضرب‌المثل‌هاى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بر بايد گرفتن در نظام الفاظ و اجراء كلمات و نقل بى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كُل اناءٍ يرشح بما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ملحد، ملحد باشد و مسلمان، مسلمان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العدى ضرب من 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 كسى </w:t>
      </w:r>
    </w:p>
    <w:p>
      <w:pPr>
        <w:pStyle w:val="BookText"/>
        <w:rPr/>
      </w:pPr>
      <w:r>
        <w:rPr>
          <w:rFonts w:ascii="IRNazanin" w:hAnsi="IRNazanin" w:eastAsia="IRNazanin"/>
          <w:color w:val="111111"/>
          <w:sz w:val="28"/>
          <w:sz w:val="28"/>
          <w:szCs w:val="28"/>
          <w:rtl w:val="true"/>
          <w:lang w:bidi="fa-IR"/>
        </w:rPr>
        <w:t>فرونشيند كه صدوپنجاه سال باشد تا مذهبش نهاده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 نباشد كه اينان نيز دشمن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عبيد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چون ضرورت است برسبيل حكايت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العهده على من ابتدأ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مبغضش هم منافق و هم شقى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يبغضه إلاّ منافق 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نوبت‌هاى عقود مجالس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اين همه شامى و خارجى، متولّى عمر سعد، امير عبيد اللّه بى‌راه، سلطان يزيد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كالبحر كالسّفينة كالملاح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اسامى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الأحمق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جمله‌هاى معترضه و دعايى</w:t>
      </w:r>
    </w:p>
    <w:p>
      <w:pPr>
        <w:pStyle w:val="BookText"/>
        <w:rPr/>
      </w:pPr>
      <w:r>
        <w:rPr>
          <w:rFonts w:ascii="IRNazanin" w:hAnsi="IRNazanin" w:eastAsia="IRNazanin"/>
          <w:color w:val="111111"/>
          <w:sz w:val="28"/>
          <w:sz w:val="28"/>
          <w:szCs w:val="28"/>
          <w:rtl w:val="true"/>
          <w:lang w:bidi="fa-IR"/>
        </w:rPr>
        <w:t>مقصود از جمله معترضه، آن نوع جمله‌اى است كه عدم استعمال آن، در پيام نويسنده،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معترضه، بيشتر معناى دعايى دارند و گاه به گونه‌اى، قسمتى از جمله را توضيح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پنجم و ششم هجرى، استعمال اين گونه جمله‌ها، در همه كتاب‌ها شايع نبوده و استعمال آن را بايد از ويژگى‌هاى رسائل ديوانى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تاريخ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شيوه،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نظر مى‌رسد كه كتاب نقض را نيز بايد در كنار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كه در ميان جمله مى‌آورد، هرچند به پيچيدگىِ نثر تاريخ بيهقى نيست، با اين حال، از لحاظ كمّيت به كارگيرى،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به اسم امام روزگار، خاتم الأبرار مهدى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عبد المطلّب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اسد اللّه و عمّ رسول اللّه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زارى بكُشَد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ملك النقباء سلطان العتره ابو الفضل محمّد بن 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جلاله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جا مدرسه شمس الإسلام حسكا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 اين طايفه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سراى ايالت است و در آن جا نماز به جماعت و قرائت قرآن و تعليم قرآن كودكان را و مجلسِ وعظ و طريقِ فتوا و تقوا ظاهر و معيّن بوده است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موزون</w:t>
      </w:r>
    </w:p>
    <w:p>
      <w:pPr>
        <w:pStyle w:val="BookText"/>
        <w:rPr/>
      </w:pPr>
      <w:r>
        <w:rPr>
          <w:rFonts w:ascii="IRNazanin" w:hAnsi="IRNazanin" w:eastAsia="IRNazanin"/>
          <w:color w:val="111111"/>
          <w:sz w:val="28"/>
          <w:sz w:val="28"/>
          <w:szCs w:val="28"/>
          <w:rtl w:val="true"/>
          <w:lang w:bidi="fa-IR"/>
        </w:rPr>
        <w:t xml:space="preserve">البتّه اين آهنگين بودن و بهره جستن از موازنه و قرينه و سجع، در مواردى خاص بروز مى‌كند و ويژگى اصلى نثر اين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در مقدّمه، در مورد آن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هر زمان هم كه ظهور و بروز كند، شاهد نثرى زيبا، هنرى و شاعرانه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نسخه اصل به ما آوردند و تأمّل افتاد، عقل چنان اقتضا كرد كه اگرچه تقرّب در آن به خداى بى عيب و عار و به احمد مختار و به حيدر كرّار باشد، ديباچه كتاب بايد به</w:t>
      </w:r>
    </w:p>
    <w:p>
      <w:pPr>
        <w:pStyle w:val="BookText"/>
        <w:rPr/>
      </w:pPr>
      <w:r>
        <w:rPr>
          <w:rFonts w:ascii="IRNazanin" w:hAnsi="IRNazanin" w:eastAsia="IRNazanin"/>
          <w:color w:val="111111"/>
          <w:sz w:val="28"/>
          <w:sz w:val="28"/>
          <w:szCs w:val="28"/>
          <w:rtl w:val="true"/>
          <w:lang w:bidi="fa-IR"/>
        </w:rPr>
        <w:t xml:space="preserve">اسم امام روزگار، خاتم الأبرار مهدى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كبير جمال الدين على بن شمس الدين الحسينى باشد كه وجودِ عالم را حوالت به بقاى اوست و عقل و شرع، منتظرِ حضور و ظهور و لقاى او؛ و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صحّت عصمت و اثباتِ امامت گواه اوست، زين اللّه الدين والإسلام بخروجه و ظهوره، و ملأ المشارق و المغارب من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عزم مصمّم شد، دل، مژده به جان داد، و جان، پيغام به زبان، و زبان، به بيان، و بنان، به بيان كه اگر مى‌خواهى كه اين لعل را طَرفِ كمرِ ايمان كنى، صوابْ آن</w:t>
      </w:r>
    </w:p>
    <w:p>
      <w:pPr>
        <w:pStyle w:val="BookText"/>
        <w:rPr/>
      </w:pPr>
      <w:r>
        <w:rPr>
          <w:rFonts w:ascii="IRNazanin" w:hAnsi="IRNazanin" w:eastAsia="IRNazanin"/>
          <w:color w:val="111111"/>
          <w:sz w:val="28"/>
          <w:sz w:val="28"/>
          <w:szCs w:val="28"/>
          <w:rtl w:val="true"/>
          <w:lang w:bidi="fa-IR"/>
        </w:rPr>
        <w:t>باشد كه ديباچه كتاب به نام آخرينِ امامان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قدم در راه فرمان نهادم و بعد</w:t>
      </w:r>
    </w:p>
    <w:p>
      <w:pPr>
        <w:pStyle w:val="BookText"/>
        <w:rPr/>
      </w:pPr>
      <w:r>
        <w:rPr>
          <w:rFonts w:ascii="Amiri" w:hAnsi="Amiri" w:eastAsia="Amiri" w:cs="Amiri"/>
          <w:color w:val="111111"/>
          <w:sz w:val="28"/>
          <w:sz w:val="28"/>
          <w:szCs w:val="28"/>
          <w:rtl w:val="true"/>
          <w:lang w:bidi="ar-SA"/>
        </w:rPr>
        <w:t xml:space="preserve">از استخاره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إلى ربّ العباد و وسيلةً و ذخيرةً ليوم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آن خداى را كه دل و سينه ما را روشن گردانيد به نور معرفت، و از ما بزدود زنگ بدعت به جلاى هُدا، تا دور باشيم از ضلالت و متابع باشيم طريق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قضاى خدا رضا بايد دادن و تعريضْ ناكردن و تشنيع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وليدِ پليد و بوجهلِ پُرجهل برابر دانسته، چگونه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شبهتْ زايل باشد و مقصودْ 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معنى مشغول شويم، كتاب‌ها خواهد و روزگارها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وى غريب خراسان، دفين طوس،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وى محمّد التقى، صاحب صدق و صفا و معدنِ وفا، و بعد از وى على بن محمّد النقى زَينِ اصفيا، و بعد از وى الحسن بن على العسكرى، امام ازكيا و امروز مهدى است باقى ائمّه هدا و خاتمِ اوصيا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صلوات ربّ العلى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جواهر محامد كه غوّاصان درياى دين، به صحّت دليل از قعر بحر دل، به غوصِ ارادت به 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مجبّران همه ايمانِ مؤمنان به هدايتِ سبحانى گويند؟و همه كفرِ كافران به اضلال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مذهب گبركان خواجه دارد، تشنيع بر دگران چگونه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خَسى دَنَسى ناكسى شوم، رويى خسيس‌طبعى،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w:t>
      </w:r>
    </w:p>
    <w:p>
      <w:pPr>
        <w:pStyle w:val="BookText"/>
        <w:rPr/>
      </w:pPr>
      <w:r>
        <w:rPr>
          <w:rFonts w:ascii="IRNazanin" w:hAnsi="IRNazanin" w:eastAsia="IRNazanin"/>
          <w:color w:val="111111"/>
          <w:sz w:val="28"/>
          <w:sz w:val="28"/>
          <w:szCs w:val="28"/>
          <w:rtl w:val="true"/>
          <w:lang w:bidi="fa-IR"/>
        </w:rPr>
        <w:t>يكى ديگر از ويژگى‌هاى سبكىِ نثر عبد الجليل قزوينى، اطناب است كه فراوان در كتاب يافت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ذرّه طرفه نشايد داشتن كه توفيق و هدايت و سعادت و اقبال و نور و نورِ شريعت و كمالِ بصيرت و ضياء انصاف از آن جا مهجور گردد تا هرچه گويد و كند، همه خطا و ريا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عباراتى است درست و خوش و سهل؛ امّا كلماتى مشبع از سر تعصّب و جهل، حوالاتى نه بر جاده حقيقت، تشبيهاتى سقيمِ پُر شبهت، معارضاتى نامعقول، و اشاراتى نامنقولِ نامقبول، اسامى از تعريف متقدّمان صورت كنيت بديده نقلى بر اين گونه كه هر عاقلى فاضل كه به انصاف بخواند نامنصفى و نادانى مصنّف بداند و او را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نداند و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ظاهرتر است و روشن‌تر و معروف‌تر و مشروح‌تر در تفاسير و تواريخِ طوايف مسلمانان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ضرب‌المثل‌ها و اشعار فارسى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قصه بُلحسن فرات و جنّابيان در كتاب يادكرد و چنين حادثه‌ها فراموش كند كه نبايد گَردى بر چهره آل هند و بوسفيان 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 را چه زيان، اگر جهان را گيرد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مَن سركه را يك قطره چاشنى كفايت باشد بدو 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روز او و امثال او ريش پالان كرده، پياده به در سراى‌هاى ايشان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هركه چون خاك نيست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خاك بر سر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حديقه سنايى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اين ناقل چنان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زنگيى در آيينه نگاه كرد، روىِ سياه و زشت خود را به آئينه نسبت كرد تا از آئينه به زبان حال آواز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روى زشت خود را به من حوالت مساز، مگر كه از مادر آورده‌اى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تاريخى و تاريخ ادبيات، شامل زندگى‌نامه و آثار علما و دانشمندان</w:t>
      </w:r>
    </w:p>
    <w:p>
      <w:pPr>
        <w:pStyle w:val="BookText"/>
        <w:rPr/>
      </w:pPr>
      <w:r>
        <w:rPr>
          <w:rFonts w:ascii="IRNazanin" w:hAnsi="IRNazanin" w:eastAsia="IRNazanin"/>
          <w:color w:val="111111"/>
          <w:sz w:val="28"/>
          <w:sz w:val="28"/>
          <w:szCs w:val="28"/>
          <w:rtl w:val="true"/>
          <w:lang w:bidi="fa-IR"/>
        </w:rPr>
        <w:t>در اين اثر، بر اساس زمينه‌هايى كه به وجود مى‌آيد، اطّلاعات بسيار ارزشمندى در زمينه آثار بزرگان ادب، دين و همچنين برخى از عُرفا و زهّاد، و عقايد و مذاهب آنها به دست مى‌دهد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رُوات و ثقات ائمّه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و زيد شحام و محمّد بن يعقوب الكلينى، و على بن يقطين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كتابى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متبحّران علماى متاخّر چون نوبختيان، چهل مرد همه مصنّف كه تأليف كتاب الآراء و الدّيانات كرده‌اند بسى مطوّل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على حسينان قمى صاحب كتاب الشّرايع،</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سفير امام حسن عسكرى عليه‌السلام به قم، و محمّد بن شاذان و زكريا بن آدم و ابوجعفر الكبير البابويى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مصنّف سيصد مجلّد از اصول و فروع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شيخ المفيد محمّد بن </w:t>
      </w:r>
    </w:p>
    <w:p>
      <w:pPr>
        <w:pStyle w:val="BookText"/>
        <w:rPr/>
      </w:pPr>
      <w:r>
        <w:rPr>
          <w:rFonts w:ascii="IRNazanin" w:hAnsi="IRNazanin" w:eastAsia="IRNazanin"/>
          <w:color w:val="111111"/>
          <w:sz w:val="28"/>
          <w:sz w:val="28"/>
          <w:szCs w:val="28"/>
          <w:rtl w:val="true"/>
          <w:lang w:bidi="fa-IR"/>
        </w:rPr>
        <w:t>محمّد نعمان، رئيس و عالم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شاگرد بزرگش المرتضى علم الهدى، متبحّر در فنون علم، مصنّف كتب بسيار و برادرش سيّد رضى، عالم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مختارات كلام امير المؤمنين، نهج البلاغه به هم برآورده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آن، شيخ بو جعفر طوسى، فقيه عالم و مفسّر و مُقرى و متكلّم و زيادت از دويست مجلّد در فنون علم تصنيف ساخته، و ابو يعلى الجعفرى و ابو يعلى سلّار مصنّف كتب بسيار، همه شاگردان مرتضاى بزرگ، و خواجه مظفّر حمدانى و القاضى الحسين و المفيد عبد الجبّار الرّازى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چهارصد شاگرد بزرگ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مفسّران گذشته از تفسير محمّد باقر و حسن عسكرى عليهماالسلام ابو جعفر طوسى كه چند مجلّد تبيان كرده است در تفسير قرآن و محمّد بن مؤمن الشّيرازى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نزول القرآن تصنيف كرده است فى شأن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آن، محمّد الفتّال النّيسابورى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تفسيرى مفيد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ابوعلى الطّبرسى صاحب التّفسير بالعربية، و خواجه امام ابوالفتوح الرّازى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بيست مجلّد تفسير قرآن تصنيف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الحسين المحتسب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مصنّف كتاب رامش افزاى است چند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قطب الدين كاشى، مصنّفِ كتب بسيار از تفسير و فقه و و كلام و جمله علوم و از ائمّه لغت، خليل احمد شيعى بوده است، و ابن السكّيت صاحب اصلاح المنطق و سيبويه، و ابن سمكة القمّى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بو الفضل عميد معروف و مشهور به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 العلاء حسّول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وزير شاهنشاه و شيعى و معتقد بوده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بوبكر خوارزمى معروف است و بديع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حكيم عبد الجبّار مشكوى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شاعران متقدّم، اوّلاً حسّان بن ثابت</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كميت بن زيد الاسدى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دعبل بن على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اسماعيل بن محمّد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ابونؤاس هانى بن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بُحترى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ابوتمّام الطّايى شيعى</w:t>
      </w:r>
    </w:p>
    <w:p>
      <w:pPr>
        <w:pStyle w:val="BookText"/>
        <w:rPr/>
      </w:pP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جماعت را كه از طبقات النّاس اسامى و القاب و انسابى يادكرده شد، همه شيعى و معتقد و مستبصر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شعراى پارسيان كه شيعى و معتقد و متعصّب بوده‌اند، اشارتى برود به بعضى، اوّلاً فردوسى طوسى، شيعى بوده است و در شاه‌نامه، در مواضع به اعتقاد خود اشارت</w:t>
      </w:r>
    </w:p>
    <w:p>
      <w:pPr>
        <w:pStyle w:val="BookText"/>
        <w:rPr/>
      </w:pPr>
      <w:r>
        <w:rPr>
          <w:rFonts w:ascii="IRNazanin" w:hAnsi="IRNazanin" w:eastAsia="IRNazanin"/>
          <w:color w:val="111111"/>
          <w:sz w:val="28"/>
          <w:sz w:val="28"/>
          <w:szCs w:val="28"/>
          <w:rtl w:val="true"/>
          <w:lang w:bidi="fa-IR"/>
        </w:rPr>
        <w:t>كرده است، و شاعرى طوسى تفاخر مى‌كند آن 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وزير و عالم و شاعر كه او طوسى بود</w:t>
      </w:r>
    </w:p>
    <w:p>
      <w:pPr>
        <w:pStyle w:val="BookText"/>
        <w:rPr/>
      </w:pPr>
      <w:r>
        <w:rPr>
          <w:rFonts w:ascii="IRNazanin" w:hAnsi="IRNazanin" w:eastAsia="IRNazanin"/>
          <w:color w:val="111111"/>
          <w:sz w:val="28"/>
          <w:sz w:val="28"/>
          <w:szCs w:val="28"/>
          <w:rtl w:val="true"/>
          <w:lang w:bidi="fa-IR"/>
        </w:rPr>
        <w:t>چون نظام الملك و غزّالى و فردوسى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فخر جرجانى، شاعرى بوده است و در كسايى، خود خلافى نيست كه همه ديوان او مدايح و مناقب مصطفى و آل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عبد الملك بنان رحمه‌الله مؤيّد بوده است به تأييد الهى و مذهب اصوليه 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تركيبات و اصطلاحات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اتّفاق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همعصرى؛ ديدار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را كجا ديد و كجا بدو رسيد؟ و اتّفاق حضور شرط است در وضع مذهب و طريقت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 بايست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دوباره‌خوانى؛ درك كردن؛ برداشت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مذهب جبر و تشبيه اين لفظ چنين اجرا بايست كردن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مجموعه‌اى است در فضايح و قبايحى كه خدا آفريده است و خالقش اوست و رافضيان بر آن قادر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بر كسى منعقد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 او را انتخاب كردن؛ خليفه و حاكم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روزگار عبد الملك مروان رسيد كه خليفه روزگار شد و اجماع بر وى منعقد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 درست؛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خواجه نومسلمان كه بيست و پنج ساله رافضيى اعتراف داده است بر تركان غازى و سنّيان اصلى تشنيع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مغازى‌هاى به دروغ و حكايات بى اصل وضع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پشت مجموعه نام مصنّف نبود و اصل معتمد از نام و لقب و فعل و نسب او اعلام گويد كه كيست و غرضش از جمعِ اين كتاب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كسى غرامت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نيست؛ بر كسى وزر وبالى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بر وى انكار مى‌كردند، بارى‌تعالى آيت فرستاد كه بر وى هيچ غرامت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اعتقاد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شدن؛ از روى اعتقاد كارى كردن؛ از روى قصد انجام </w:t>
      </w:r>
    </w:p>
    <w:p>
      <w:pPr>
        <w:pStyle w:val="BookText"/>
        <w:rPr/>
      </w:pP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بانگ بدعت است و به اعتقاد كردن معصيت، و گوينده اين در لعنت و غضب خداى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كسى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چيزى را ساختن؛ همشكل كسى را 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p>
    <w:p>
      <w:pPr>
        <w:pStyle w:val="BookText"/>
        <w:rPr/>
      </w:pPr>
      <w:r>
        <w:rPr>
          <w:rFonts w:ascii="Amiri" w:hAnsi="Amiri" w:eastAsia="Amiri" w:cs="Amiri"/>
          <w:color w:val="111111"/>
          <w:sz w:val="28"/>
          <w:sz w:val="28"/>
          <w:szCs w:val="28"/>
          <w:rtl w:val="true"/>
          <w:lang w:bidi="ar-SA"/>
        </w:rPr>
        <w:t>تعالى صخر جنّى را به صورت سليمان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طفيل كسى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ارزش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 دستاربند را هنوز لقب نبود، ابو القاسم عبّاد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شيعه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نوشتندى و بعد از وى لقب صاحبى، وزرا را به طفيل اوفتاد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بيگانه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درك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از معنى اين آيت، بيگانه افتاده كه حق تعالى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تشريف فرمودن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دادن؛ لباس و خلعت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محمّد خواجه ابو</w:t>
      </w:r>
    </w:p>
    <w:p>
      <w:pPr>
        <w:pStyle w:val="BookText"/>
        <w:rPr/>
      </w:pPr>
      <w:r>
        <w:rPr>
          <w:rFonts w:ascii="Amiri" w:hAnsi="Amiri" w:eastAsia="Amiri" w:cs="Amiri"/>
          <w:color w:val="111111"/>
          <w:sz w:val="28"/>
          <w:sz w:val="28"/>
          <w:szCs w:val="28"/>
          <w:rtl w:val="true"/>
          <w:lang w:bidi="ar-SA"/>
        </w:rPr>
        <w:t xml:space="preserve">اسماعيل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 و تشريف فرمود و مدرسه‌اش در فتنه خراب كرده بودند بفرمود تا عمارتش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جايگير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موسى، هارون، و جايگير يعقوب، يوسف، و قائم مقام زكريا،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آن باشد كه خداى را انباز گويد و انكار وحدانيت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 علم رفتن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درس برقرار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خواجه امام رشيد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علم مى‌رود و هر روز، ختم قرآن و منزلِ مصلحان و فقهاست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طريقى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تازه بنا نهادن؛ روشى نو ايجاد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و بزرگان خواجه در اين مسئله، طريقى نهاده‌اند به خلاف خداى و نصّ قرآن و قول رسولانِ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بزرگ سيّد تاج الدين محمّد كيسكى رحمه‌الله، به كلاه دوزان كه مبارك شرفى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چهارطاق عثمان عفّان به بقيع هم او فرموده است كه هيچ سنّى را حميت آن نيست كه درش درنهد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بنيان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كه سرهنگ ساوتكين، جامع جديد مى‌كرد براى اصحاب الحديث كه ايشان را در رى مسجد آدينه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اخوف شمشير سلطان بود كه كتابى كه آن را زلّة الانبياء خوانند ابو الفضائل مشّاط كرده است ردّ بر كتاب تنزيه الأنبياء كه سيّد علم الهدى مرتضى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 توجّه كردن؛ 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حنفى را محفلى باشد كه شافعى مذهبى را آن جا تمكين نكنند و يا در محفل شافعيان، حنفى را گوش ندارند، نقصانِ مذهب و اعتقاد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موروثى؛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بُغض مادرآورده، روا ندارد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از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روى زشتِ خود به من حوالت مساز، مگر كه از مادرآورده‌اى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مستقصى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كامل و روشن بيان خواهد شد؛ به‌طور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و تطويل، ملال افزايد به موضعش مستقصى برود، ان شاء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بو زكريا بدان فصلِ مخصوص كه در آخر كتاب اشارت كرده است، مستقصى برود،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اين نكته را يادآور شد كه اصطلاحات، تعبيرات و كنايات موجود در كتاب نقض، بسيار زيادند و باعث اطاله كلام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تفاوت سبكى 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ذبيح اللّه صفا در تاريخ ادبيات در ايران، آورده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فضائح الروافض، نسخه مستقل جداگانه‌اى در دست نيست؛ ليكن شيخ عبد الجليل رازى، قسمت اعظم اين كتاب را از اوّل تا </w:t>
      </w:r>
    </w:p>
    <w:p>
      <w:pPr>
        <w:pStyle w:val="BookText"/>
        <w:rPr/>
      </w:pPr>
      <w:r>
        <w:rPr>
          <w:rFonts w:ascii="IRNazanin" w:hAnsi="IRNazanin" w:eastAsia="IRNazanin"/>
          <w:color w:val="111111"/>
          <w:sz w:val="28"/>
          <w:sz w:val="28"/>
          <w:szCs w:val="28"/>
          <w:rtl w:val="true"/>
          <w:lang w:bidi="fa-IR"/>
        </w:rPr>
        <w:t xml:space="preserve">آخر براى ردّ و نقض در كتاب بعض 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و اگر كسى اين قسمت‌هاى منقول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جا مصرّح و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كند، يك كتاب مستقل پارسى با سقط‌هاى جزيى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ذكر مقدّمه‌اى در سبب تأليف كتاب خود، به بيان تاريخى از كيفيت پيدايش مذهب تشيّع پرداخته و آن گاه به ذكر دلايلى در ردّ بعضى از اصول مذهب تشيّع مبادرت كرده و بسيارى از خوى‌هاى شيعه را كه در آن روزگار داشته‌اند، آورده و معايب آن را به نظر خود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ذكر فضايح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 و شصت و هفت فضيحت براى آنان برشمرده و كتاب خود را به ذكر شصت و هفتمين فضيحتْ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انشاى نويسنده، خوب و نثر متوسط او پخته و خالى از عيب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نكته ديگر كه بجز تأكيد صفا و جدا ذكر كردن نام دو كتاب به عنوان دو مدخل، در تاريخ ادبيات ايران، ما را به تقويت اين مطلب سوق مى‌دهد، مطلبى است كه عبد الجليل قزوينى در مورد عذر ذكر عين مطالب بعض فضائح الروافض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كن از اين كلمات كفر و زندقه و بدعت و ضلالت كه به ضرورت در اين فصل به قلم آوردم كه خواندن و نوشتن و ديدن آن همه، نقصانِ دل و جان و ايمان است؛ امّا چون ضرورت است بر سبيل حكايت مى‌رود و العهدة على من ابتدا به</w:t>
      </w:r>
      <w:r>
        <w:rPr>
          <w:rFonts w:eastAsia="IRNazanin" w:cs="IRNazanin"/>
          <w:color w:val="111111"/>
          <w:sz w:val="28"/>
          <w:szCs w:val="28"/>
          <w:rtl w:val="true"/>
          <w:lang w:bidi="fa-IR"/>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اختلاف سبكى بين دو متن، ما را برآن داشت كه نظر ذبيح اللّه صفا مبنى بر جدا بودن دو متن و نثر را بپذيريم؛ امّا اين مبحث، از سلسله مباحثى است كه به كارى مجزّا و خاصّ خود نيازمند است كه آن در اين مجال نمى‌گنجد</w:t>
      </w:r>
      <w:r>
        <w:rPr>
          <w:rFonts w:eastAsia="IRNazanin" w:cs="IRNazanin"/>
          <w:color w:val="111111"/>
          <w:sz w:val="28"/>
          <w:szCs w:val="28"/>
          <w:rtl w:val="true"/>
          <w:lang w:bidi="fa-IR"/>
        </w:rPr>
        <w:t xml:space="preserve">. </w:t>
      </w:r>
      <w:bookmarkStart w:id="24" w:name="pg9279_866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4639894_2870459653"/>
      <w:bookmarkStart w:id="26" w:name="_Toc7"/>
      <w:bookmarkEnd w:id="24"/>
      <w:bookmarkEnd w:id="25"/>
      <w:r>
        <w:rPr>
          <w:rtl w:val="true"/>
        </w:rPr>
        <w:t>فصل دوم</w:t>
      </w:r>
      <w:r>
        <w:rPr>
          <w:rtl w:val="true"/>
        </w:rPr>
        <w:t xml:space="preserve">: </w:t>
      </w:r>
      <w:r>
        <w:rPr>
          <w:rtl w:val="true"/>
        </w:rPr>
        <w:t>جمله</w:t>
      </w:r>
      <w:bookmarkEnd w:id="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جمله</w:t>
      </w:r>
    </w:p>
    <w:p>
      <w:pPr>
        <w:pStyle w:val="BookText"/>
        <w:rPr/>
      </w:pPr>
      <w:r>
        <w:rPr>
          <w:rFonts w:ascii="IRNazanin" w:hAnsi="IRNazanin" w:eastAsia="IRNazanin"/>
          <w:color w:val="111111"/>
          <w:sz w:val="28"/>
          <w:sz w:val="28"/>
          <w:szCs w:val="28"/>
          <w:rtl w:val="true"/>
          <w:lang w:bidi="fa-IR"/>
        </w:rPr>
        <w:t>جمله در دستورهاى سنّتى و جديد، به گونه‌هاى زير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صورتى است از زبان كه داراى آهنگى خاص و درنگى پايانى و معنايى كلّى باشد و در ساختمان صورت زبانىِ وسيع‌ترى به كار نرود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جمله، به واحدى از زبان گفته مى‌شود كه از يك يا چند گروه ساخته شده باشد و به دو قسمت نهاد و گزاره، بخش‌پذير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ممكن است مستقل باشد يا وابسته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جمله، يك يا مجموع چند كلمه است كه بر روى هم، پيام كاملى را از گوينده به شنونده برساند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جمله، عمده‌ترين واحد نحوى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جمله، مجموعه‌اى منطقى و نظام‌يافته از واژه‌هاست كه انديشه‌ها، خواست‌ها، عواطف و احساس‌هاى ما را نشان مى‌دهد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هرگاه چند كلمه با يكديگر مركّب شوند و ميان آنها اسناد باشد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صورتى كه جمله چنان باشد كه براى شنونده، مفيد باشد و اگر گوينده خاموش شود، شنونده در انتظار نماند، آن را كلام و سخن يا جمله تام نامند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حاصل اين تعاريف و تقسيم‌بندى‌ها، پايه را بر نظر دكتر فرشيدورد قرار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جمله</w:t>
      </w:r>
    </w:p>
    <w:p>
      <w:pPr>
        <w:pStyle w:val="BookText"/>
        <w:rPr/>
      </w:pPr>
      <w:r>
        <w:rPr>
          <w:rFonts w:ascii="IRNazanin" w:hAnsi="IRNazanin" w:eastAsia="IRNazanin"/>
          <w:color w:val="111111"/>
          <w:sz w:val="28"/>
          <w:sz w:val="28"/>
          <w:szCs w:val="28"/>
          <w:rtl w:val="true"/>
          <w:lang w:bidi="fa-IR"/>
        </w:rPr>
        <w:t>جمله‌هاى كتاب نقض از حيث تعدّد فعل،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ساده و مركّب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ساده</w:t>
      </w:r>
    </w:p>
    <w:p>
      <w:pPr>
        <w:pStyle w:val="BookText"/>
        <w:rPr/>
      </w:pPr>
      <w:r>
        <w:rPr>
          <w:rFonts w:ascii="Amiri" w:hAnsi="Amiri" w:eastAsia="Amiri" w:cs="Amiri"/>
          <w:color w:val="111111"/>
          <w:sz w:val="28"/>
          <w:sz w:val="28"/>
          <w:szCs w:val="28"/>
          <w:rtl w:val="true"/>
          <w:lang w:bidi="ar-SA"/>
        </w:rPr>
        <w:t>جمله‌اى است كه يك فعل دارد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خسرو فرشيدورد، جمله ساده را بسيط ناميده است و آن را جمله‌اى مى‌داند كه فقط داراى يك مسند يا يك فعل باشد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در اين جا نمونه‌هايى از جملات ساده در كتاب نقض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فصل به انصاف نظر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خواجه، خداى را بدين منزّهى نداند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گرسنه در خواب، همه خورش‌هاى لذيذ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 جمله‌هاى ساده، از حيث داشتن و نداشتن فعل</w:t>
      </w:r>
    </w:p>
    <w:p>
      <w:pPr>
        <w:pStyle w:val="BookText"/>
        <w:rPr/>
      </w:pPr>
      <w:r>
        <w:rPr>
          <w:rFonts w:ascii="IRNazanin" w:hAnsi="IRNazanin" w:eastAsia="IRNazanin"/>
          <w:color w:val="111111"/>
          <w:sz w:val="28"/>
          <w:sz w:val="28"/>
          <w:szCs w:val="28"/>
          <w:rtl w:val="true"/>
          <w:lang w:bidi="fa-IR"/>
        </w:rPr>
        <w:t>فعل از اين جنبه، به دو گونه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فعلدار و بى‌فعل</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فعلدار</w:t>
      </w:r>
    </w:p>
    <w:p>
      <w:pPr>
        <w:pStyle w:val="BookText"/>
        <w:rPr/>
      </w:pPr>
      <w:r>
        <w:rPr>
          <w:rFonts w:ascii="Amiri" w:hAnsi="Amiri" w:eastAsia="Amiri" w:cs="Amiri"/>
          <w:color w:val="111111"/>
          <w:sz w:val="28"/>
          <w:sz w:val="28"/>
          <w:szCs w:val="28"/>
          <w:rtl w:val="true"/>
          <w:lang w:bidi="ar-SA"/>
        </w:rPr>
        <w:t>جمله فعلى، جمله‌اى است كه داراى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جمله‌هاى كتاب نقض، فعلى</w:t>
      </w:r>
    </w:p>
    <w:p>
      <w:pPr>
        <w:pStyle w:val="BookText"/>
        <w:rPr/>
      </w:pPr>
      <w:r>
        <w:rPr>
          <w:rFonts w:ascii="Amiri" w:hAnsi="Amiri" w:eastAsia="Amiri" w:cs="Amiri"/>
          <w:color w:val="111111"/>
          <w:sz w:val="28"/>
          <w:sz w:val="28"/>
          <w:szCs w:val="28"/>
          <w:rtl w:val="true"/>
          <w:lang w:bidi="ar-SA"/>
        </w:rPr>
        <w:t>است و با توجّه به مشخّص بودن، نيازى به توضيح و ارائه مثال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بى‌فعل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وحيديان كاميار، جمله‌هاى بى‌فعل را به سه دسته يك جزيى بى‌فعل، دوجزيى بى‌فعل و سه جزيى بى‌فعل تقسيم مى‌كند</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انورى و احمدى گيوى نيز آورده‌اند كه جمله بى‌فعل به جمله‌اى گفته مى‌شود كه در ظاهر، فعل نداشته باشد و فعل آن در </w:t>
      </w:r>
    </w:p>
    <w:p>
      <w:pPr>
        <w:pStyle w:val="BookText"/>
        <w:rPr/>
      </w:pPr>
      <w:r>
        <w:rPr>
          <w:rFonts w:ascii="IRNazanin" w:hAnsi="IRNazanin" w:eastAsia="IRNazanin"/>
          <w:color w:val="111111"/>
          <w:sz w:val="28"/>
          <w:sz w:val="28"/>
          <w:szCs w:val="28"/>
          <w:rtl w:val="true"/>
          <w:lang w:bidi="fa-IR"/>
        </w:rPr>
        <w:t>ژرفْ‌ساخت جمله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در كتاب نقض، تنها جمله‌هاى يك جزيى بى‌فعل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جمله‌هاى يك جزيى بى فعل</w:t>
      </w:r>
    </w:p>
    <w:p>
      <w:pPr>
        <w:pStyle w:val="BookText"/>
        <w:rPr/>
      </w:pPr>
      <w:r>
        <w:rPr>
          <w:rFonts w:ascii="IRNazanin" w:hAnsi="IRNazanin" w:eastAsia="IRNazanin"/>
          <w:color w:val="111111"/>
          <w:sz w:val="28"/>
          <w:sz w:val="28"/>
          <w:szCs w:val="28"/>
          <w:rtl w:val="true"/>
          <w:lang w:bidi="fa-IR"/>
        </w:rPr>
        <w:t>واژه‌هايى هستند كه گاهى به تنهايى، كار يك جمله را انجام مى‌دهند و خود دو نوع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مرا كه آن واقعه است كه رسول مرا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و اعتقاد و طريقه كه ابليس، مطيع خداى باشد و موسى و محمّد و ابراهيم، عاصى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فضل از على بهتر است، و 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با بوجهل همبر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به 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على سپردم و على را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كه به طريق شفقت و انصاف، اين حال، برين وجه بر خلفا و سلاطين و اُمرا عرض كردندى تا خواجه را افتادى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انواع جمله‌هاى ساده از حيث اركان</w:t>
      </w:r>
    </w:p>
    <w:p>
      <w:pPr>
        <w:pStyle w:val="BookText"/>
        <w:rPr/>
      </w:pPr>
      <w:r>
        <w:rPr>
          <w:rFonts w:ascii="IRNazanin" w:hAnsi="IRNazanin" w:eastAsia="IRNazanin"/>
          <w:color w:val="111111"/>
          <w:sz w:val="28"/>
          <w:sz w:val="28"/>
          <w:szCs w:val="28"/>
          <w:rtl w:val="true"/>
          <w:lang w:bidi="fa-IR"/>
        </w:rPr>
        <w:t>جمله‌هاى كتاب نقض از اين حيث، به جمله‌هاى عادى، فشرده و گسترده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عادى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كه گسترده يا فشرده نباشد و در آن، تمام عناصر اصلى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مسنداليه، فعل، مفعول، مسند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باشند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است درست و خوش و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ثوابِ آمين آن مبتدع محروم باشد كه چيزى در قرآن افزايد كه نه از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نقل بر اين وجه، در هيچ كتابى از كتب اصوليان شيعت، مسطور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فشرده يا كوتاه</w:t>
      </w:r>
    </w:p>
    <w:p>
      <w:pPr>
        <w:pStyle w:val="BookText"/>
        <w:rPr/>
      </w:pPr>
      <w:r>
        <w:rPr>
          <w:rFonts w:ascii="IRNazanin" w:hAnsi="IRNazanin" w:eastAsia="IRNazanin"/>
          <w:color w:val="111111"/>
          <w:sz w:val="28"/>
          <w:sz w:val="28"/>
          <w:szCs w:val="28"/>
          <w:rtl w:val="true"/>
          <w:lang w:bidi="fa-IR"/>
        </w:rPr>
        <w:t>آن است كه يا يكى از عناصر اصلى ژرف‌ساخت آن حذف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ايران، و يا يكى از عناصر آن در عناصر ديگر ادغام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كلمات جانشين به كار برود،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به و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يادآورشد كه جمله</w:t>
      </w:r>
    </w:p>
    <w:p>
      <w:pPr>
        <w:pStyle w:val="BookText"/>
        <w:rPr/>
      </w:pPr>
      <w:r>
        <w:rPr>
          <w:rFonts w:ascii="Amiri" w:hAnsi="Amiri" w:eastAsia="Amiri" w:cs="Amiri"/>
          <w:color w:val="111111"/>
          <w:sz w:val="28"/>
          <w:sz w:val="28"/>
          <w:szCs w:val="28"/>
          <w:rtl w:val="true"/>
          <w:lang w:bidi="ar-SA"/>
        </w:rPr>
        <w:t>نمونه‌اى كه بتوان حدّفاصل و تفاوتى با جمله‌هاى دعايى يافت،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گسترده</w:t>
      </w:r>
    </w:p>
    <w:p>
      <w:pPr>
        <w:pStyle w:val="BookText"/>
        <w:rPr/>
      </w:pPr>
      <w:r>
        <w:rPr>
          <w:rFonts w:ascii="IRNazanin" w:hAnsi="IRNazanin" w:eastAsia="IRNazanin"/>
          <w:color w:val="111111"/>
          <w:sz w:val="28"/>
          <w:sz w:val="28"/>
          <w:szCs w:val="28"/>
          <w:rtl w:val="true"/>
          <w:lang w:bidi="fa-IR"/>
        </w:rPr>
        <w:t>آن است كه علاوه بر عناصر اصلى، داراى عناصر گسترنده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گسترنده،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وابسته‌ها و همسان‌ها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 متمّم و صفت؛ همسان‌ها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همپايه</w:t>
      </w:r>
    </w:p>
    <w:p>
      <w:pPr>
        <w:pStyle w:val="BookText"/>
        <w:rPr/>
      </w:pPr>
      <w:r>
        <w:rPr>
          <w:rFonts w:ascii="Amiri" w:hAnsi="Amiri" w:eastAsia="Amiri" w:cs="Amiri"/>
          <w:color w:val="111111"/>
          <w:sz w:val="28"/>
          <w:sz w:val="28"/>
          <w:szCs w:val="28"/>
          <w:rtl w:val="true"/>
          <w:lang w:bidi="ar-SA"/>
        </w:rPr>
        <w:t>و بدل و تأكيد و تفسير</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البته مى‌توان گفت كه بيشتر جملات كتاب نقض، جمله‌هاى گسترده به حساب مى‌آيند كه در اين جا به مواردى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كه به انصاف برخواند، نامنصفىِ اين مصنّف بداند كه هرچه گفته است همه دروغ و بهتان و تعصّب و كذب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جواب اين كلمات كه حوالت كرده است به ابن البرقى و به كتاب او، و اين مايه بندانسته است كه مُخبِر و مُحدِّث، مانند غوّاص باشد كه به دريا فروشد، هرچه به دستش افتد برآرد و دلالتِ مذهبِ او نباشد، تا در كتب اخبار از مخالف و مؤالف، از هرگونه‌اى آورند از مناقب و مساوى؛ و به اعتقادِ محدّث تعلّق ندارد، و اين خبر، خود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غايت جسارتى و نهايت خسارتى، قلم در ميدان هَذَيان افكنده، مُثبتانِ توحيد را و مُقرِّان نبوّت را و امامت را و متابعانِ شريعت را به تهمتِ كذبْ منسوب كرده و</w:t>
      </w:r>
    </w:p>
    <w:p>
      <w:pPr>
        <w:pStyle w:val="BookText"/>
        <w:rPr/>
      </w:pPr>
      <w:r>
        <w:rPr>
          <w:rFonts w:ascii="IRNazanin" w:hAnsi="IRNazanin" w:eastAsia="IRNazanin"/>
          <w:color w:val="111111"/>
          <w:sz w:val="28"/>
          <w:sz w:val="28"/>
          <w:szCs w:val="28"/>
          <w:rtl w:val="true"/>
          <w:lang w:bidi="fa-IR"/>
        </w:rPr>
        <w:t>ساداتِ بزرگوار و مشايخ كبار را بى حجّتى، معيوب دانسته و مصنّفان امين و راويان معتمد را خائن و مُخطى پنداشته، و متكلّمانِ محقّق و مفتيانِ متديّن و مُقريانِ عارف</w:t>
      </w:r>
    </w:p>
    <w:p>
      <w:pPr>
        <w:pStyle w:val="BookText"/>
        <w:rPr/>
      </w:pPr>
      <w:r>
        <w:rPr>
          <w:rFonts w:ascii="IRNazanin" w:hAnsi="IRNazanin" w:eastAsia="IRNazanin"/>
          <w:color w:val="111111"/>
          <w:sz w:val="28"/>
          <w:sz w:val="28"/>
          <w:szCs w:val="28"/>
          <w:rtl w:val="true"/>
          <w:lang w:bidi="fa-IR"/>
        </w:rPr>
        <w:t>را مَساوى گفته و نوشته، و وزيرانِ عادل و خواجگانِ ديندار را به بدى ياد كرده، و از</w:t>
      </w:r>
    </w:p>
    <w:p>
      <w:pPr>
        <w:pStyle w:val="BookText"/>
        <w:rPr/>
      </w:pPr>
      <w:r>
        <w:rPr>
          <w:rFonts w:ascii="Amiri" w:hAnsi="Amiri" w:eastAsia="Amiri" w:cs="Amiri"/>
          <w:color w:val="111111"/>
          <w:sz w:val="28"/>
          <w:sz w:val="28"/>
          <w:szCs w:val="28"/>
          <w:rtl w:val="true"/>
          <w:lang w:bidi="ar-SA"/>
        </w:rPr>
        <w:t>معنىِ اين آيت نيز دورافتاده كه در نصّ قرآن مجيد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 اين مصنّف انتقالى نوسنّى رافضى بُده سُنّى شده، مانند است به سرايى كه اساسش از جبر است، و بنيادش از تشبيه، و ديوارش همه از قَدَر است، و قفل‌هايش از بغض آل مصطفى است، و درش در كوى جفا و تعصّب و هواست، و در آن سراى چهار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صُفّه، صفت جهودى دارد، و دوم صُفّه، صفتِ ترسايى و سيوم صُفّه، صفت گبركى و چهارم صُفّه، صفت ملحدى دارد، اگر حدود سراى مختلّ باشد چنان كه او خود در رافضيى گفته است آن نقصان نكند كه اندرون سراى بدين مخلّى باشد چنان كه بيان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اجزاى جمله</w:t>
      </w:r>
    </w:p>
    <w:p>
      <w:pPr>
        <w:pStyle w:val="BookText"/>
        <w:rPr/>
      </w:pPr>
      <w:r>
        <w:rPr>
          <w:rFonts w:ascii="Amiri" w:hAnsi="Amiri" w:eastAsia="Amiri" w:cs="Amiri"/>
          <w:color w:val="111111"/>
          <w:sz w:val="28"/>
          <w:sz w:val="28"/>
          <w:szCs w:val="28"/>
          <w:rtl w:val="true"/>
          <w:lang w:bidi="ar-SA"/>
        </w:rPr>
        <w:t>در كتاب نقض، ترتيب اجزاى جمله، آزاد است و بيشتر به دليل كلامى و استدلالى بودن متن، اجزاى جمله، جابه‌جا و حذف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نهاد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شناسه يا ضمير مستتر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بر خليفه و سلطان خطبه نخوانند و سكّه ننهند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مى‌بايد كه صحّت اين دعوى بداند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به شكل ضمير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جوز از خُنبره هر دو برون نايد به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آن ماهى است كه مدار زمين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كفر و شرك و بدعت و ضلالت اند از بت‌پرستان و فلك‌پرستان و صابئه </w:t>
      </w:r>
    </w:p>
    <w:p>
      <w:pPr>
        <w:pStyle w:val="BookText"/>
        <w:rPr/>
      </w:pPr>
      <w:r>
        <w:rPr>
          <w:rFonts w:ascii="Amiri" w:hAnsi="Amiri" w:eastAsia="Amiri" w:cs="Amiri"/>
          <w:color w:val="111111"/>
          <w:sz w:val="28"/>
          <w:sz w:val="28"/>
          <w:szCs w:val="28"/>
          <w:rtl w:val="true"/>
          <w:lang w:bidi="ar-SA"/>
        </w:rPr>
        <w:t>و يهود و مجوس و نصارى و منكران توحيد و عدل و نبوّت از براهمه و سوفسطائيه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بعد از 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قزوينيان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باشد به بغداد و اصفهان و رى و همدان تقرير مذهب اعتزال و رفض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با حسين چنان معامله به آخر رافضيان كردند، با عثمان چنين معامله به اوّل ناصبيان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مفعول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پس از نهاد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بارى تعالى ايشان را به نكال‌هاى مختلف عقوبت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شيوخ معتزله، على را بر بوبكر و عمر تفضيل نهند در علم و سبقت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پس از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 منكر نباشند آن را و موضع نزاع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مجبّره و مشبّه مى‌گويند ببينم خداى را بدين چشم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اجزا و عناصر جمله</w:t>
      </w:r>
    </w:p>
    <w:p>
      <w:pPr>
        <w:pStyle w:val="BookText"/>
        <w:rPr/>
      </w:pPr>
      <w:r>
        <w:rPr>
          <w:rFonts w:ascii="IRNazanin" w:hAnsi="IRNazanin" w:eastAsia="IRNazanin"/>
          <w:color w:val="111111"/>
          <w:sz w:val="28"/>
          <w:sz w:val="28"/>
          <w:szCs w:val="28"/>
          <w:rtl w:val="true"/>
          <w:lang w:bidi="fa-IR"/>
        </w:rPr>
        <w:t>ما در اين جا به حذف اركان اصلى جمله توجّه كرده‌ايم، نه اركان فرعى‌اى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متمّم اختيار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فعل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فعل ربطى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كُتُب‌خانه‌هاى ايشان مملو باشد از كتب اصولى و فروعى كه تعديد و تحصير آن، متعذّر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صغار و مسائل خرده كه آن را حدّى نيست، همه به شرح و بسط تمام، همه منقول و مسند از ائمّه طاهرين به اسناد معتمدان و ناقلان ثقه از علما و فقها،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هريك از اين كُتب را هزاران نسخه در اطراف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شناسه از فعل به قرينه لفظى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معنى، كتبِ مطوّل و مختصر كرده‌اند و دلالات عقلى و سمعى انگيخته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فعل معين به قرينه لفظى</w:t>
      </w:r>
    </w:p>
    <w:p>
      <w:pPr>
        <w:pStyle w:val="BookText"/>
        <w:rPr/>
      </w:pPr>
      <w:r>
        <w:rPr>
          <w:rFonts w:ascii="Amiri" w:hAnsi="Amiri" w:eastAsia="Amiri" w:cs="Amiri"/>
          <w:color w:val="111111"/>
          <w:sz w:val="28"/>
          <w:sz w:val="28"/>
          <w:szCs w:val="28"/>
          <w:rtl w:val="true"/>
          <w:lang w:bidi="ar-SA"/>
        </w:rPr>
        <w:t>حذف فعل معين ماضى نقلى به قرينه ماقبل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غايت جسارتى و نهايت خسارتى، قلم در ميدان هَذَيان افكنده، مُثبتانِ توحيد را و مُقرّان نبوّت را و امامت را و متابعانِ شريعت را به تهمتِ كذب، منسوب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كلمه كه در حقّ زيدِ على بن الحسين عليهم‌السلام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ميانه اين مجموعه،</w:t>
      </w:r>
    </w:p>
    <w:p>
      <w:pPr>
        <w:pStyle w:val="BookText"/>
        <w:rPr/>
      </w:pPr>
      <w:r>
        <w:rPr>
          <w:rFonts w:ascii="IRNazanin" w:hAnsi="IRNazanin" w:eastAsia="IRNazanin"/>
          <w:color w:val="111111"/>
          <w:sz w:val="28"/>
          <w:sz w:val="28"/>
          <w:szCs w:val="28"/>
          <w:rtl w:val="true"/>
          <w:lang w:bidi="fa-IR"/>
        </w:rPr>
        <w:t>فصلى گفته‌ايم و تكرار و تطويل ملال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حذف فعل معين ماضى التزامى به قرينه ماقبل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 شد كه ايشان در اختيار اسامى، تَبَع وضع و فال بوده باشند، نه تَبَع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فعل معين ماضى بعيد به قرينه ماقبل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علماى سنّت با سلطان سنجر نگفته بودند و خيانت كرده تا او بر شرف بوطاهر وزير قمى، و بر معين الدين ابو نصر كاشى اعتماد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فعل معين به قرينه معنوى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وليد مُغيره بود؛ مخزومى كافر بود كه مكّه به مصطفى عليه‌السلام چون حلقه ميم كرده بود و منكر بعث و رسالت بود و بر قرآن فسوس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صحابه استهزاء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مصنّف او را در اين كتاب، ريحان قريش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به طبيب يهودى بايست نمود، به شافعىِ مُقرى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نهاد</w:t>
      </w:r>
    </w:p>
    <w:p>
      <w:pPr>
        <w:pStyle w:val="BookText"/>
        <w:rPr/>
      </w:pPr>
      <w:r>
        <w:rPr>
          <w:rFonts w:ascii="Amiri" w:hAnsi="Amiri" w:eastAsia="Amiri" w:cs="Amiri"/>
          <w:color w:val="111111"/>
          <w:sz w:val="28"/>
          <w:sz w:val="28"/>
          <w:szCs w:val="28"/>
          <w:rtl w:val="true"/>
          <w:lang w:bidi="ar-SA"/>
        </w:rPr>
        <w:t>حذف نهاد به قرينه لفظى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خون يحياى زكرياى بى‌گناه عالَم مِل‌ء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w:t>
      </w:r>
    </w:p>
    <w:p>
      <w:pPr>
        <w:pStyle w:val="BookText"/>
        <w:rPr/>
      </w:pPr>
      <w:r>
        <w:rPr>
          <w:rFonts w:ascii="Amiri" w:hAnsi="Amiri" w:eastAsia="Amiri" w:cs="Amiri"/>
          <w:color w:val="111111"/>
          <w:sz w:val="28"/>
          <w:sz w:val="28"/>
          <w:szCs w:val="28"/>
          <w:rtl w:val="true"/>
          <w:lang w:bidi="ar-SA"/>
        </w:rPr>
        <w:t>حذف مفعول به قرينه معنوى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ملحدى كه در حدود گردكوه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ناپديد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بازجستند، سرش در سارى يا ارم برسر نيزه شاه شاهان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فصلى كه او تشنيع زده است كه اماميه، بوبكر و عمر را دوست ندارند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مركّب</w:t>
      </w:r>
    </w:p>
    <w:p>
      <w:pPr>
        <w:pStyle w:val="BookText"/>
        <w:rPr/>
      </w:pPr>
      <w:r>
        <w:rPr>
          <w:rFonts w:ascii="IRNazanin" w:hAnsi="IRNazanin" w:eastAsia="IRNazanin"/>
          <w:color w:val="111111"/>
          <w:sz w:val="28"/>
          <w:sz w:val="28"/>
          <w:szCs w:val="28"/>
          <w:rtl w:val="true"/>
          <w:lang w:bidi="fa-IR"/>
        </w:rPr>
        <w:t>جمله مركّب، جمله‌اى است كه در آن بيش از يك فعل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ساده‌اى كه جمله مركّب را تشكيل مى‌دهند، از حيث بار مفهوم و نقش،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پايه و جمله پيرو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جمله مركّب است كه غالبا غرض اصلى گوينده يا نويسنده را در بردارد و قابل تأويل به غير جمله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از جمله مركّب است كه غالبا همراه جمله پايه مى‌آيد و وابسته به جمله پايه است؛ يعنى مفهومى از قبيل زمان، شرط، علّت و جز آن را به مفهوم جمله پايه مى‌افزايد و قابل تأويل به مصدر يا صفت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جمله مركّب، با بيش از يك جمله اصلى پديد مى‌آيد و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مركّب هم‌پايه و جمله مركّب ناهم‌پايه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جمله مركّب، جمله‌اى است كه دست كم از تركيب دو جمله ساده، به كمك يكى از پيوندهاى وابستگى ساخته شده است، و مطلب به هم وابسته‌اى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دست كم از دو فراكرد ساخته مى‌شوند كه يكى را پايه و ديگرى را پيرو مى‌نامند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دانشگاه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تحصيل دهد و در آينده، شغل مناسبى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مركّب يا جمله بزرگ، آن است كه در داخل آن، جمله وارد شده باشد و بيش از يك مسند يا فعل داشته باشد و در آن، حروف ربط و گروه‌هاى ربطى و ادوات دستورى به كار رفته باشد و به دو دسته پيوسته يا همسانى و هم‌بسته يا وابستگى تقسيم مى‌شود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كتاب نقض، جمله‌هاى مركّب دوبندى، سه بندى، چهاربندى، و پنج بندى به كار رفته‌اند كه به نمونه‌هايى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دوبندى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هيچ دانشمند و دانا پوشيده نماند كه بهتان و زور و كذب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است كه در تواريخ، بنديده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عجز و توقّف به مصلحت، نقصان امامت على كند، عجز و توقّف همه انبيا در اوّل بعثت، نقصان رسالت ايشان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عبّاس را قدرى و منزلتى و مرتبتى بودى به نزديك نواصب، امامت در غيرِ وى دعوى نكردندى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وابسته، درون پايه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آيت كه نه در حقّ على باشد بر وى بستن، بدعت و تهمت و ضلالت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جمله‌هاى هم‌پايه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هم‌پايگى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اعمامش از وى تبرّا كردند، بوطالب او را برگرفت و به خانه برد و تربيت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 چهارم كه صفت ملحدى دارد، آن است كه ملحد، موجب و موثّر در معرفت بارى تعالى، قول پيغمبر گويد و از عقل و نظر تبرّا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مركّب سه‌بندى</w:t>
      </w:r>
    </w:p>
    <w:p>
      <w:pPr>
        <w:pStyle w:val="BookText"/>
        <w:rPr/>
      </w:pPr>
      <w:r>
        <w:rPr>
          <w:rFonts w:ascii="IRNazanin" w:hAnsi="IRNazanin" w:eastAsia="IRNazanin"/>
          <w:color w:val="111111"/>
          <w:sz w:val="28"/>
          <w:sz w:val="28"/>
          <w:szCs w:val="28"/>
          <w:rtl w:val="true"/>
          <w:lang w:bidi="fa-IR"/>
        </w:rPr>
        <w:t>تركيبى است از يك جمله پايه و دوجمله وابسته غيرهم‌پايه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آب ريخته با كوزه نرفت و خشتِ از قالب بيفتاده، باز جاى خويش نيفتاد كه به همدان در حضرت اشرف انور مسعودى، با حضور ملكان بزرگ محمّدشاه و ديگران، آن قاعده را هدم كرده بودند، و آن طريقت، بى‌ران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چهاربندى</w:t>
      </w:r>
    </w:p>
    <w:p>
      <w:pPr>
        <w:pStyle w:val="BookText"/>
        <w:rPr/>
      </w:pPr>
      <w:r>
        <w:rPr>
          <w:rFonts w:ascii="IRNazanin" w:hAnsi="IRNazanin" w:eastAsia="IRNazanin"/>
          <w:color w:val="111111"/>
          <w:sz w:val="28"/>
          <w:sz w:val="28"/>
          <w:szCs w:val="28"/>
          <w:rtl w:val="true"/>
          <w:lang w:bidi="fa-IR"/>
        </w:rPr>
        <w:t>از يك جمله پايه و سه جمله وابسته غيرهم‌پايه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 است كه در عهد اين خلفا در بيشتر اوقات، راه‌ها ناايمن بوده است، و مسلمانان رنجور، و خراج‌ها و باج‌ها نهاده‌اند، و خمر و زَمر آشكارا كرده، و ظلم و عدوان بى اندازه رفته، و اين خلفا يا منع مى‌توانستند كردن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پنج‌بندى</w:t>
      </w:r>
    </w:p>
    <w:p>
      <w:pPr>
        <w:pStyle w:val="BookText"/>
        <w:rPr/>
      </w:pPr>
      <w:r>
        <w:rPr>
          <w:rFonts w:ascii="IRNazanin" w:hAnsi="IRNazanin" w:eastAsia="IRNazanin"/>
          <w:color w:val="111111"/>
          <w:sz w:val="28"/>
          <w:sz w:val="28"/>
          <w:szCs w:val="28"/>
          <w:rtl w:val="true"/>
          <w:lang w:bidi="fa-IR"/>
        </w:rPr>
        <w:t>از يك جمله پايه و چهار جمله وابسته غيرهم‌پايه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فصلى است مبتدا به معارضه آن فصل كه خواجه نوسنّى آورده است كه مذهبِ رافضى، به خانه‌اى مانَد كه آن را چهارحدّ باشد و ما بنوشتيم و جواب گفته شد و اين فصل به بدل آن نوشته آمد تا هركس مى‌خواند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مجبّره را با معتزله در امامتْ موافقت است، نيست؛ كه مخالفتى تمام است، اگرچه به اوّل، مُقر باشند؛ امّا در آخر، مجبّره را خلاف كند و خلاف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اوّل؛ خاصّه در امامت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27" w:name="pg9279_8670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4639896_2870459653"/>
      <w:bookmarkStart w:id="29" w:name="_Toc8"/>
      <w:bookmarkEnd w:id="27"/>
      <w:bookmarkEnd w:id="28"/>
      <w:r>
        <w:rPr>
          <w:rtl w:val="true"/>
        </w:rPr>
        <w:t>فصل سوم</w:t>
      </w:r>
      <w:r>
        <w:rPr>
          <w:rtl w:val="true"/>
        </w:rPr>
        <w:t xml:space="preserve">: </w:t>
      </w:r>
      <w:r>
        <w:rPr>
          <w:rtl w:val="true"/>
        </w:rPr>
        <w:t>فعل</w:t>
      </w:r>
      <w:bookmarkEnd w:id="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دسته‌بندى فعل بر اساس زمان</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تقويمى، همان زمان اصلى است؛ يعنى گذر لحظه‌ها كه درك مى‌كنيم و به طور كلّى به گذشته، حال و آينده تقسيم مى‌شود؛ امّا مراد از زمانِ دستورى، نامى است كه فعل‌ها با آن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ماضى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مطلق، نام اين فعل است؛ امّا دليلِ آن نيست كه اين فعل، هميشه بر گذشته دلالت كند؛ اين فعل گاهى بر حال يا آينده دلالت مى‌كند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ماضى</w:t>
      </w:r>
    </w:p>
    <w:p>
      <w:pPr>
        <w:pStyle w:val="BookText"/>
        <w:rPr/>
      </w:pPr>
      <w:r>
        <w:rPr>
          <w:rFonts w:ascii="IRNazanin" w:hAnsi="IRNazanin" w:eastAsia="IRNazanin"/>
          <w:color w:val="111111"/>
          <w:sz w:val="28"/>
          <w:sz w:val="28"/>
          <w:szCs w:val="28"/>
          <w:rtl w:val="true"/>
          <w:lang w:bidi="fa-IR"/>
        </w:rPr>
        <w:t>فعل‌هايى كه زمان گذشته را نشان مى‌دهند، ماضى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فعل ماضى، گونه‌هايى بيان شده است كه در اين جا به چند نمونه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احمدى گيوى، فعل ماضى را به دوازده نوع تقسيم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ماضى 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استمرارى؛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نقلى؛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نقلى مستمر؛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بعيد؛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بعيد مستمر؛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ابعد مستمر؛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التزامى؛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التزامى مستمر؛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ماضى نقلى مستمر ملموس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وحيدان كاميار در تقسيم بندى ديگرى، نُه گونه فعل ماضى در نظر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ساده نقلى؛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استمرارى نقلى؛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بعيد نقلى؛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نقلى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انورى و حسن احمدى گيوى، در دسته‌بندى ديگرى، فعل ماضى را نه قسم دانسته‌اند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پرويز ناتل خانلرى، فعل ماضى به پنج گونه، تقسيم مى‌شود كه ما در اين جا، اين تقسيم بندى را توضيح مى‌دهيم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ساده</w:t>
      </w:r>
    </w:p>
    <w:p>
      <w:pPr>
        <w:pStyle w:val="BookText"/>
        <w:rPr/>
      </w:pPr>
      <w:r>
        <w:rPr>
          <w:rFonts w:ascii="Amiri" w:hAnsi="Amiri" w:eastAsia="Amiri" w:cs="Amiri"/>
          <w:color w:val="111111"/>
          <w:sz w:val="28"/>
          <w:sz w:val="28"/>
          <w:szCs w:val="28"/>
          <w:rtl w:val="true"/>
          <w:lang w:bidi="ar-SA"/>
        </w:rPr>
        <w:t>ساختار اين نوع فعل 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از جمله پركاربردترين نوع فعل ماضى در كتاب نقض است كه در اين</w:t>
      </w:r>
    </w:p>
    <w:p>
      <w:pPr>
        <w:pStyle w:val="BookText"/>
        <w:rPr/>
      </w:pPr>
      <w:r>
        <w:rPr>
          <w:rFonts w:ascii="IRNazanin" w:hAnsi="IRNazanin" w:eastAsia="IRNazanin"/>
          <w:color w:val="111111"/>
          <w:sz w:val="28"/>
          <w:sz w:val="28"/>
          <w:szCs w:val="28"/>
          <w:rtl w:val="true"/>
          <w:lang w:bidi="fa-IR"/>
        </w:rPr>
        <w:t>كتاب به دو گونه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دوره معاصر از 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جزء 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تأكيدى به مفهوم فعل مى‌افزايد و در مواردى، هيچ بار معنايى خاصّى از آن دريافت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هارون برگشتند و او را تنها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w:t>
      </w:r>
    </w:p>
    <w:p>
      <w:pPr>
        <w:pStyle w:val="BookText"/>
        <w:rPr/>
      </w:pPr>
      <w:r>
        <w:rPr>
          <w:rFonts w:ascii="IRNazanin" w:hAnsi="IRNazanin" w:eastAsia="IRNazanin"/>
          <w:color w:val="111111"/>
          <w:sz w:val="28"/>
          <w:sz w:val="28"/>
          <w:szCs w:val="28"/>
          <w:rtl w:val="true"/>
          <w:lang w:bidi="fa-IR"/>
        </w:rPr>
        <w:t>ساختار اين فعل،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گونه‌هاى ماضى استمرارى كه در كتاب نقض استفاده شده،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ساده</w:t>
      </w:r>
    </w:p>
    <w:p>
      <w:pPr>
        <w:pStyle w:val="BookText"/>
        <w:rPr/>
      </w:pPr>
      <w:r>
        <w:rPr>
          <w:rFonts w:ascii="IRNazanin" w:hAnsi="IRNazanin" w:eastAsia="IRNazanin"/>
          <w:color w:val="111111"/>
          <w:sz w:val="28"/>
          <w:sz w:val="28"/>
          <w:szCs w:val="28"/>
          <w:rtl w:val="true"/>
          <w:lang w:bidi="fa-IR"/>
        </w:rPr>
        <w:t>براى بيان عملى است كه در گذشته، استمرار و ادامه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اعمام و خويشان از وى تبرّا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بوطالب، ميانِ نصرت ببست و شرّ كفّار قريش و صناديدِ مكّه ظاهرا و باطنا از وى دفع مى‌كرد تا او به قوّتِ بوطالب دعوى 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استمرارى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w:t>
      </w:r>
    </w:p>
    <w:p>
      <w:pPr>
        <w:pStyle w:val="BookText"/>
        <w:rPr/>
      </w:pPr>
      <w:r>
        <w:rPr>
          <w:rFonts w:ascii="IRNazanin" w:hAnsi="IRNazanin" w:eastAsia="IRNazanin"/>
          <w:color w:val="111111"/>
          <w:sz w:val="28"/>
          <w:sz w:val="28"/>
          <w:szCs w:val="28"/>
          <w:rtl w:val="true"/>
          <w:lang w:bidi="fa-IR"/>
        </w:rPr>
        <w:t>براى بيان وقوع فعلى است كه در گذشته، به صورت مستمر انجام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قدّاح، بر شكل طبيبان مى‌گشت در نواحى اصفهان و كره و گرپايگان و ديه به ديه مى‌گشتى و مردم را به الحاد دعوت مى‌كردى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در تابستان، عزم غزا كردى، مى‌گفتندى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گرماگرم شمشير نتوانيم زدن تا آيت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نقلى</w:t>
      </w:r>
    </w:p>
    <w:p>
      <w:pPr>
        <w:pStyle w:val="BookText"/>
        <w:rPr/>
      </w:pPr>
      <w:r>
        <w:rPr>
          <w:rFonts w:ascii="Amiri" w:hAnsi="Amiri" w:eastAsia="Amiri" w:cs="Amiri"/>
          <w:color w:val="111111"/>
          <w:sz w:val="28"/>
          <w:sz w:val="28"/>
          <w:szCs w:val="28"/>
          <w:rtl w:val="true"/>
          <w:lang w:bidi="ar-SA"/>
        </w:rPr>
        <w:t>ساختار اين نوع فعل به اين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مفعولى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اى، است، ايم، ايد،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قول غيرمستقيم از يك حكايت، حديث، ضرب المثل و يا موضوعى در گذشته، در مفهوم مجهول و سوم شخص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قوم جمع آمدند،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عشيره ناجيه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خواجه، بر در سراى عثمان با حضور قوم، با عُديس سرّى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بالا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تفاسير اهل البيت عليهم‌السلام آورده‌اند كه مراد از تين، سوگند است به حسنِ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وقوع فعلى در گذشته به طور مطلق كه زمانى از آن گذشته، امّا اثر آن هنوز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سوره، به مكّه مُنزَل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را مذهب نيست و نبوده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كاربرد فعل ماضى نقلى، در كتاب نقض، آمار بسيار بالايى را داراست و از پُركاربردترين افعال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ماضى بعيد</w:t>
      </w:r>
    </w:p>
    <w:p>
      <w:pPr>
        <w:pStyle w:val="BookText"/>
        <w:rPr/>
      </w:pPr>
      <w:r>
        <w:rPr>
          <w:rFonts w:ascii="IRNazanin" w:hAnsi="IRNazanin" w:eastAsia="IRNazanin"/>
          <w:color w:val="111111"/>
          <w:sz w:val="28"/>
          <w:sz w:val="28"/>
          <w:szCs w:val="28"/>
          <w:rtl w:val="true"/>
          <w:lang w:bidi="fa-IR"/>
        </w:rPr>
        <w:t>ساختار اين فعل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عملى كه در گذشته، پيش از عمل ديگرى اتّفاق افتاده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 را اندبار حدّ قذف زده بودند و سر و روى سياه بكرده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عملى در گذشته به طور مطلق، كه زمانى از آن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كرده‌اند كه همان شب كه قالب خالى كرده بود، به خوابش ديدند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ماضى بعيد به اين شكل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مى‌بايست كه در آن بيست و پنج سال كه رافضيى دعوى كرده است، حقيقتِ اين يك مسئله بدانسته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مدّت دراز و عهد طويل، بايستى و شايستى كه اين مايه بدانسته بودى كه شيعه، امام به نسبت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التزامى</w:t>
      </w:r>
    </w:p>
    <w:p>
      <w:pPr>
        <w:pStyle w:val="BookText"/>
        <w:rPr/>
      </w:pPr>
      <w:r>
        <w:rPr>
          <w:rFonts w:ascii="IRNazanin" w:hAnsi="IRNazanin" w:eastAsia="IRNazanin"/>
          <w:color w:val="111111"/>
          <w:sz w:val="28"/>
          <w:sz w:val="28"/>
          <w:szCs w:val="28"/>
          <w:rtl w:val="true"/>
          <w:lang w:bidi="fa-IR"/>
        </w:rPr>
        <w:t>اين نوع فعل، انجام كارى يا بودن حالتى را در زمان گذشته با شك، آرزو، لزوم و امثال آن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اين نوع فعل،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قبول كرديم و هارون را نخواهيم تا هر دو هم انكار وحدانيت كرده باشند و هم انكار رسالت، و هم انكار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رغبت چنان پيوند، آن كلمه گفته باشد، دور نباشد كه نه معصوم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مضارع</w:t>
      </w:r>
    </w:p>
    <w:p>
      <w:pPr>
        <w:pStyle w:val="BookText"/>
        <w:rPr/>
      </w:pPr>
      <w:r>
        <w:rPr>
          <w:rFonts w:ascii="IRNazanin" w:hAnsi="IRNazanin" w:eastAsia="IRNazanin"/>
          <w:color w:val="111111"/>
          <w:sz w:val="28"/>
          <w:sz w:val="28"/>
          <w:szCs w:val="28"/>
          <w:rtl w:val="true"/>
          <w:lang w:bidi="fa-IR"/>
        </w:rPr>
        <w:t>مضارع، فعلى است كه بر انجام گرفتن كارى يا بودن حالتى در زمان حال يا آينده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مختلف دستور، دو يا سه گونه ساخت براى مضارع آمده و در هيچ كتاب دستور، مضارع ساده به عنوان ساختى مستقل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مورد از اين تقسيم‌بندى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احمدى گيوى، مضارع را سه قسم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مضارع ساده، نوع مستقلّى از اقسام چندگانه مضارع نيست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ناتل خانلرى، مضارع را دو قسم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وحيديان كاميار، مضارع را به سه قسم تقسيم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ملموس</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خيّامپور، فعل مضارع را به دو دسته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التزامى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احتمالى</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مشكوة الدينى، فعل مضارع را سه قسم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مضارع اخبارى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استمرارى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التزامى</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توجّه به جمع‌بندى كلّى‌اى كه از تقسيم‌بندى كتاب‌هاى دستور و نظر ديگر استادان معاصر، و يافته‌هاى كتاب نقض انجام شد، مى‌توان مضارع را به سه شكل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مضارع التزامى؛ مضارع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w:t>
      </w:r>
    </w:p>
    <w:p>
      <w:pPr>
        <w:pStyle w:val="BookText"/>
        <w:rPr/>
      </w:pPr>
      <w:r>
        <w:rPr>
          <w:rFonts w:ascii="IRNazanin" w:hAnsi="IRNazanin" w:eastAsia="IRNazanin"/>
          <w:color w:val="111111"/>
          <w:sz w:val="28"/>
          <w:sz w:val="28"/>
          <w:szCs w:val="28"/>
          <w:rtl w:val="true"/>
          <w:lang w:bidi="fa-IR"/>
        </w:rPr>
        <w:t>اين گونه از مضارع، پس از مضارع التزامى، بيشترين كاربرد را در ميان افعال مضارع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در اين كتاب، به گونه‌هاى زير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مجرّد از پيشوند صرفى</w:t>
      </w:r>
    </w:p>
    <w:p>
      <w:pPr>
        <w:pStyle w:val="BookText"/>
        <w:rPr/>
      </w:pPr>
      <w:r>
        <w:rPr>
          <w:rFonts w:ascii="IRNazanin" w:hAnsi="IRNazanin" w:eastAsia="IRNazanin"/>
          <w:color w:val="111111"/>
          <w:sz w:val="28"/>
          <w:sz w:val="28"/>
          <w:szCs w:val="28"/>
          <w:rtl w:val="true"/>
          <w:lang w:bidi="fa-IR"/>
        </w:rPr>
        <w:t>اين گونه از مضارع اخبارى، بيشترين كاربرد را در بين ديگر گونه‌هاى مضارع دارد و بيشتر به صورت سوم شخص مفرد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على از آسمان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شحنگان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اينان كنند، حكم ايشان 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اخبارى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ساخت، پس از ساخت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از پيشوند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پركاربردترين گونه مضارع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امرى كلّى و مسائل حكمى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خلاف آن كه حنيفيان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رؤيتى معقول است و از طريق علم اثبات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وقوع فعل به صورت تكرار و استمرار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دعوى فضل و علم تواريخ مى‌كند، بايد كه كرم و تفضّل كند و به علماى اهل سنّت و جماعت رود و كتابى كه خواجه امام محمّد بن محمّد الفراوى السنّى كرده است كه آن را طيب القلوب خوانند و در دوم فصل از آن كتاب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وقوع فعلى در آينده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مؤمنان را مى‌دهد و به اتّفاق لفظ مؤمنى در شيعت مستعمل‌تر است، از بهر آن‌كه حنيفى، خود را موحّد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فصل، به بدل آن نوشته آمد تا هركس مى‌خواند،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مضارع اخبارى در معنى مضارع التزامى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عالم‌تر نبود از مصطفى، تا اين فصل با آن فصل قياس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مصنّف، بيشتر بهتان نهاده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على كرد از ده يكى، بلكه از صد يكى، عمر كجا كرد؟ و قوّت آن كجا داشت؟ تا اين فصل با آن قياس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جنگ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اين فعل، به صورت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گيوى،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است كه از وقوع كار يا بودن حالتى، همراه با احتمال، آرزو، خواست، شرط و مانند آنها، در زمان آينده و به ندرت در زمان حال، خبر مى‌دهد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زمان پس از ماضى اخبارى، پُركاربردترين زمان در كتاب نقض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مضارع التزامى در كتاب نقض، به صورت‌هاى زير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 مجرّد از پيشوند</w:t>
      </w:r>
    </w:p>
    <w:p>
      <w:pPr>
        <w:pStyle w:val="BookText"/>
        <w:rPr/>
      </w:pPr>
      <w:r>
        <w:rPr>
          <w:rFonts w:ascii="Amiri" w:hAnsi="Amiri" w:eastAsia="Amiri" w:cs="Amiri"/>
          <w:color w:val="111111"/>
          <w:sz w:val="28"/>
          <w:sz w:val="28"/>
          <w:szCs w:val="28"/>
          <w:rtl w:val="true"/>
          <w:lang w:bidi="ar-SA"/>
        </w:rPr>
        <w:t>اين ساخت، از تركيب بن مضارع و شناسه‌ها، ساخته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شيعت اماميه خواهند كه از مفسّران خود لافى زنند، از جماعتى نامعتبرِ نامعروف نزنند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التزامى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ساخت از فعل مضارع، كاربرد كمترى دارد كه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جمله‌هاى وابسته مبيّن غرض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مجاهره به ما نماى تا بدين چشم سرش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جمله‌هاى شرطى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خواجه همان مذهب دارد، دست از مجبّرى و مشبّهى ببايد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خواجه را سخت آيد بايد كه دست از آن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در معناى مضارع التزامى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اين كلمات را اوّل به وجه گوش بايد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فايدت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قياس بايد كردن با عيسى پيغمبر و يحيى زكريا در شرفِ فضل كه در فصلى ديگر 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ساده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مضارع، مانند ديگر فعل‌هاى مضارع، استقلال و كاربرد عمومى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نظم و نثر قديم، گاه به جاى ساخت مضارع اخبارى و التزامى آمده است و </w:t>
      </w:r>
    </w:p>
    <w:p>
      <w:pPr>
        <w:pStyle w:val="BookText"/>
        <w:rPr/>
      </w:pPr>
      <w:r>
        <w:rPr>
          <w:rFonts w:ascii="IRNazanin" w:hAnsi="IRNazanin" w:eastAsia="IRNazanin"/>
          <w:color w:val="111111"/>
          <w:sz w:val="28"/>
          <w:sz w:val="28"/>
          <w:szCs w:val="28"/>
          <w:rtl w:val="true"/>
          <w:lang w:bidi="fa-IR"/>
        </w:rPr>
        <w:t xml:space="preserve">امروزه در برخى از فعل‌هاى مركّب و پيشوندى و نيز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خانواده‌هاى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شكل مخفف آنها در كتاب نقض، كاربرد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موارد فراوانى هست كه شناسه‌ها، نقش همين مضارع ساده را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زبان، نگاه بايد داشتن كه ايشان صدرِ اوّل و جمهور اعظم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همه منزّه و مبرّا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w:t>
      </w:r>
    </w:p>
    <w:p>
      <w:pPr>
        <w:pStyle w:val="BookText"/>
        <w:rPr/>
      </w:pPr>
      <w:r>
        <w:rPr>
          <w:rFonts w:ascii="Amiri" w:hAnsi="Amiri" w:eastAsia="Amiri" w:cs="Amiri"/>
          <w:color w:val="111111"/>
          <w:sz w:val="28"/>
          <w:sz w:val="28"/>
          <w:szCs w:val="28"/>
          <w:rtl w:val="true"/>
          <w:lang w:bidi="ar-SA"/>
        </w:rPr>
        <w:t>فعلى كه براى دستور دادن و درخواست 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آن جز در دوم شخص، با ساختار مضارع التزامى مطابقت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بُن مضارع و شناسه،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دوم شخص مفرد امر، داراى شناسه صفر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صورت فعل امر، تنها يكى است، با شناسه صفر و با معناى دوم شخص مفرد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فعل امر در كتاب نقض، به صورت‌هاى زير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يك فصل، چند سخن متناقض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ساخت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التزامى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دعوى فضل و علم تواريخ مى‌كند بايد كه كرم و تفضّل كند و به علماى اهل سنّت و جماعت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ناصبى، چون اين طعن زند بايد مذهبِ بد خود فراموش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نهى</w:t>
      </w:r>
    </w:p>
    <w:p>
      <w:pPr>
        <w:pStyle w:val="BookText"/>
        <w:rPr/>
      </w:pPr>
      <w:r>
        <w:rPr>
          <w:rFonts w:ascii="IRNazanin" w:hAnsi="IRNazanin" w:eastAsia="IRNazanin"/>
          <w:color w:val="111111"/>
          <w:sz w:val="28"/>
          <w:sz w:val="28"/>
          <w:szCs w:val="28"/>
          <w:rtl w:val="true"/>
          <w:lang w:bidi="fa-IR"/>
        </w:rPr>
        <w:t>امر منفى را نهى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شكل قديم فعل نهى است و امروزه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نهى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فعل نهى، در كتاب نقض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دعوى نكند و دست از اين طريقت بدارد كه هردو دعوى به هم راست نيايند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كه آن را با قتل جرجيس و يحيى قياس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كه از بن ماضى فعل اصلى، با افزودن مضارع ساده فعل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آن ساخته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مستقبل، در كتاب نقض به شكل‌هاى زير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مرخّم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بسيار مهم اين كه در كتاب نقض، اين شكل كاربرد، مصداق بسيار كمى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حقّ توست و من رد خواهم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كه به مشيت افكند تا خود خداى 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فعل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را به اعتبار كيفيت بيان مفهوم آن كه خبرى را برساند يا وقوع و حالت آن را با احتمال يا شرط يا جز آن همراه كند يا فرمانى را برساند، به چند وجه تقسيم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كتاب‌هاى دستور زبان فارسى خيّامپور، وحيديان كاميار و انورى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احمدى گيوى،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التزامى و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امّا دكتر فرشيدورد، در دستور مفصّل امروز، شش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التزامى، امرى، مصدرى، وصفى و تأكيدى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خانلرى در دستور تاريخى، چهار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التزامى، شرطى، تمنّايى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دستور زبان پنج استاد، به شش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التزامى، شرطى، امرى، وصفى و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جمع‌بندى مطالب گفته شده در سطور بالا، در اين نوشتار، سه وجه براى افعال در نظر گرفتيم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اخبارى</w:t>
      </w:r>
    </w:p>
    <w:p>
      <w:pPr>
        <w:pStyle w:val="BookText"/>
        <w:rPr/>
      </w:pPr>
      <w:r>
        <w:rPr>
          <w:rFonts w:ascii="Amiri" w:hAnsi="Amiri" w:eastAsia="Amiri" w:cs="Amiri"/>
          <w:color w:val="111111"/>
          <w:sz w:val="28"/>
          <w:sz w:val="28"/>
          <w:szCs w:val="28"/>
          <w:rtl w:val="true"/>
          <w:lang w:bidi="ar-SA"/>
        </w:rPr>
        <w:t>وجهى است كه دلالت فعل را بر مبناى آن، به صورت قطعى خبر مى‌دهد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زمان‌هاى وجه اخبارى در كتاب نقض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ماضى مطلق؛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نقلى؛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استمرارى؛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بعيد؛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اخبارى؛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مثال‌هايى از وجه اخبارى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فصل را با آن فصل خود قياس مى‌كند و آنچه به دروغ يادكرده است، به راستى جواب مى‌ستاند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عطايا و ارزاق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ايشان بود كه به غصب به دست فرو گرفته بودند، بدان طريق كه توانند، بازستانند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در تابستان عزم غزا كردى، مى‌گفتندى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گرماگرم شمشير نتوانيم زدن تا آيت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التزامى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وجهى از فعل است كه دلالت فعل را بر معناى آن با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امرى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 ميل، اميد، شرط، ترديد و امثال آنها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التزامى، گوينده، در واقع تفسيرى و تعبيرى همراه فعل مى‌آورد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ماضى التزامى و مضارع التزامى، فعل‌هايى هستند كه در اين وجه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شيعت اماميه خواهند كه از مفسّران خود لافى زنند، از جماعتى نامعتبر نامعروف نزنند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خواجه را سخت آيد بايد كه دست از آن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امرى</w:t>
      </w:r>
    </w:p>
    <w:p>
      <w:pPr>
        <w:pStyle w:val="BookText"/>
        <w:rPr/>
      </w:pPr>
      <w:r>
        <w:rPr>
          <w:rFonts w:ascii="IRNazanin" w:hAnsi="IRNazanin" w:eastAsia="IRNazanin"/>
          <w:color w:val="111111"/>
          <w:sz w:val="28"/>
          <w:sz w:val="28"/>
          <w:szCs w:val="28"/>
          <w:rtl w:val="true"/>
          <w:lang w:bidi="fa-IR"/>
        </w:rPr>
        <w:t>اين وجه، وقوع فعل يا داشتن و پذيرفتن حالتى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امرى، داراى دو ساختار امر و نهى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يك فصل، چند سخن متناقض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فصلى است مبتدا به معارضه آن فصل كه خواجه نوسنّى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گذرا و ناگذر</w:t>
      </w:r>
    </w:p>
    <w:p>
      <w:pPr>
        <w:pStyle w:val="BookText"/>
        <w:rPr/>
      </w:pPr>
      <w:r>
        <w:rPr>
          <w:rFonts w:ascii="IRNazanin" w:hAnsi="IRNazanin" w:eastAsia="IRNazanin"/>
          <w:color w:val="111111"/>
          <w:sz w:val="28"/>
          <w:sz w:val="28"/>
          <w:szCs w:val="28"/>
          <w:rtl w:val="true"/>
          <w:lang w:bidi="fa-IR"/>
        </w:rPr>
        <w:t xml:space="preserve">اين ويژگى فعل را در بعضى كتاب‌هاى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 ناگذر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است كه تنها با نهاد، كامل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از ميقاتگاه باز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قوم جمع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دست تيغ ملاحده ملاعينش باز دادند تا كشته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است كه علاوه بر نهاد، به مفعول، متمّم و مسند نيز نياز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چه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عصايى بخرم و بدان سگان را از شهر به دَر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نهادن، نه آن است كه اين ناصبى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آورده است و در آخر آن فصل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افعال گذرا، افعالى هستند كه با افزودن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بن مضارع، متعدّى شده‌اند و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حال چاره‌اى بسازيم و اين سيّد را از دست او بجهانيم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صدهزار مرد سخن گفت و تقرير مذهب كرد و بطلان تعليم و تقليد، به غايت رسانيد و همه مدهوش و متحيّر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هيبت اندر دل‌ها نه او زايل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معلوم و مجهول</w:t>
      </w:r>
    </w:p>
    <w:p>
      <w:pPr>
        <w:pStyle w:val="BookText"/>
        <w:rPr/>
      </w:pPr>
      <w:r>
        <w:rPr>
          <w:rFonts w:ascii="Amiri" w:hAnsi="Amiri" w:eastAsia="Amiri" w:cs="Amiri"/>
          <w:color w:val="111111"/>
          <w:sz w:val="28"/>
          <w:sz w:val="28"/>
          <w:szCs w:val="28"/>
          <w:rtl w:val="true"/>
          <w:lang w:bidi="ar-SA"/>
        </w:rPr>
        <w:t>فعلى را كه به فاعل نسبت مى‌دهند، فعل معلوم مى‌نامند و فعلى كه به مفعول نسبت داده مى‌شود، فعل مجهول ناميده مى‌شود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در كتاب نقض، بيشتر فعل‌ها با استفاده از فعل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مرتضى اين است كه گفته شد و باكى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در فصلِ اوّل بيان كرده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اين است كه گفته شد در اين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در كتاب نقض،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 و رايت كافران به دست طلحة بن ابى طلحه بود كه به تيغ على كشته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وجه كه نوشته آمد، طبع را ملالتى پديد آمد، و جان را از آن ثقلى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فعل‌هاى خاص و ربطى</w:t>
      </w:r>
    </w:p>
    <w:p>
      <w:pPr>
        <w:pStyle w:val="BookText"/>
        <w:rPr/>
      </w:pPr>
      <w:r>
        <w:rPr>
          <w:rFonts w:ascii="IRNazanin" w:hAnsi="IRNazanin" w:eastAsia="IRNazanin"/>
          <w:color w:val="111111"/>
          <w:sz w:val="28"/>
          <w:sz w:val="28"/>
          <w:szCs w:val="28"/>
          <w:rtl w:val="true"/>
          <w:lang w:bidi="fa-IR"/>
        </w:rPr>
        <w:t>فعل خاص، به فعلى گفته مى‌شود كه بر كارى يا مفهومى مشخص دلالت مى‌كند كه به نهاد جمله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ربطى، به فعلى اطلاق مى‌شود كه معناى كاملى ندارد و فقط براى اثبات يا نفى نسبت به كار مى‌رود و حالتى يا نسبت چيزى را به نهاد يا مفعول، اسناد مى‌دهد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فعل‌هاى خاص، پيش از اين، بررسى شده‌اند و آنچه در اين جا توضيح داده مى‌شود، فعل‌هاى ربطىِ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گشت، شد، آمد، و است، با زمان‌هاى مختلف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 ربطى ياد شده، در بعضى موارد، كاربرد خاص نيز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اين فعل، در هر دو حالت ربطى و خاص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بولعلاء مَعَرّى، جبرى مذهب بود كه بر قرآن و محمّد انكار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پندارى به نظام الملك ابو على الحسن ابن على بن اسحاق نرسيده بود كه سرِ همه سنّيان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شب كه قالبْ خالى كرده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طايفه قليل كه ايشان را قدرى و محلّى نبوده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نمى‌دانم تا بوطالب در دوزخ چرا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و مشتقّات آن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مثبت با حروف آغازى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مفهوم ربطى، بيشترين كاربرد آن در صيغه سوم شخص مفرد است و در صيغه‌هاى </w:t>
      </w:r>
    </w:p>
    <w:p>
      <w:pPr>
        <w:pStyle w:val="BookText"/>
        <w:rPr/>
      </w:pPr>
      <w:r>
        <w:rPr>
          <w:rFonts w:ascii="IRNazanin" w:hAnsi="IRNazanin" w:eastAsia="IRNazanin"/>
          <w:color w:val="111111"/>
          <w:sz w:val="28"/>
          <w:sz w:val="28"/>
          <w:szCs w:val="28"/>
          <w:rtl w:val="true"/>
          <w:lang w:bidi="fa-IR"/>
        </w:rPr>
        <w:t>اوّل شخص و دوم شخص، كاربرد كمترى دارد و چه در مفهوم ربطى و چه خاص، به صورت مخفّف يا ناقص به كاررفته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سنّيان، عالم‌تر و فاضل‌تر و متعصّب‌تر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نگويى تا او را بر مسلمانان و مسلمانى چه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مثبت با ابدال همزه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ساخت، بيشتر در صيغه سوم شخص به كار رفته و بيشتر آنها در مفهوم خاص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هست و چنان است كه حكايت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آياتى هست كه مُنزَل است در امامت و عصمت و منقبت و فضيلتِ على و آل 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مصحفى به خطّ عثمان بن عفّان در جامعِ دمشق هست بر سر تربتِ اُمّ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ساخت، در حالت خاص و ربطى در صيغه سوم شخص مفرد به كار رفته است و بيشتر در مفهوم ربطى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اصول دين نيست، هر دو يكى حكم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در هيچ كتابى نيست از كتب شيعه اصوليه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 منكر نباشند آن را و موضع نزاع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طرفه نيست كه هر طايفه‌اى را مذهب و طريقت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نيست كه به مذهب شيعت، امامت، از اصول ديانت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 او نگاه كرد و بر وى عاشق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القلم، بعد از إقرا مُنزَل شد ابتداء بعثت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صحابه و اهل البيت، به خواستنِ فاطمه زهرا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نه براى فتحى و ظفرى و قمع دشمنى و قلع قلاعى به در نيامده‌اند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معارضات گفته آمد و اين جوابات، بر اين وجوه ايراد افتاد، شبهات، زايل و باطل و مضمحل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بگفت و باز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شهور سنه ثلاث و خمسين و خمسمائه، قافله‌اى كه از سفر حجاز بازگشت با عدّت و آلت و برگ و ساز، همه حنيفيانِ نيكواعتقاد و سنّيان عدلى نه جبرى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امّت رسول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و برادرش و وصيّش را قبول نكردند و از او بر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 معين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شدن، باشيدن، خواستن، و استن را كه به صَرف فعل‌ها كمك مى‌كنند، افعال معين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معين موجود در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صَرف فعل‌ها در زمان‌هاى مختلف و يا ساخت مجهول، مورد استفاده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 فعل ماضى نقلى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سوره، به مكّه منزل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مفيد رحمه‌الله، بيعت سقيفه را منكر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و مشتقّات آن</w:t>
      </w:r>
    </w:p>
    <w:p>
      <w:pPr>
        <w:pStyle w:val="BookText"/>
        <w:rPr/>
      </w:pP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ساخت دو زمان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صرف آن در ماضى ساده، براى ساخت ماضى 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مى‌بايست كه مصنّف نوناصبى از براى حرمت مهاجر و انصار، اين فصل را انكار نكرده بودى و بر ايشان تشنيع نزده بودى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خرما آورده بودند تا رسول بر فقرا خرج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ساخت ماضى التزامى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ناصبى خوانده باشد و شنوده كه در عهدِ خلافت بو بكر، بو هريره سوار بر استرى بر درِ سراى عايشه صدّيقه بگذشت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دانيم كه اين كلمه، روزِ حربِ جمل گفته باشند يا در حرب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w:t>
      </w:r>
    </w:p>
    <w:p>
      <w:pPr>
        <w:pStyle w:val="BookText"/>
        <w:rPr/>
      </w:pPr>
      <w:r>
        <w:rPr>
          <w:rFonts w:ascii="Amiri" w:hAnsi="Amiri" w:eastAsia="Amiri" w:cs="Amiri"/>
          <w:color w:val="111111"/>
          <w:sz w:val="28"/>
          <w:sz w:val="28"/>
          <w:szCs w:val="28"/>
          <w:rtl w:val="true"/>
          <w:lang w:bidi="ar-SA"/>
        </w:rPr>
        <w:t>از صرف مضارع اين كلمه براى ساخت فعل مستقبل،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خواهد كه اين لفظ اجرا كند و اين تقرير، مقرّر و مقنّن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براى ساخت فعل مجهول، در زمان‌هاى مختلف،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در فصلِ اوّل بيان كرده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اين است كه گفته شد در اين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افعال غير شخصى</w:t>
      </w:r>
    </w:p>
    <w:p>
      <w:pPr>
        <w:pStyle w:val="BookText"/>
        <w:rPr/>
      </w:pPr>
      <w:r>
        <w:rPr>
          <w:rFonts w:ascii="IRNazanin" w:hAnsi="IRNazanin" w:eastAsia="IRNazanin"/>
          <w:color w:val="111111"/>
          <w:sz w:val="28"/>
          <w:sz w:val="28"/>
          <w:szCs w:val="28"/>
          <w:rtl w:val="true"/>
          <w:lang w:bidi="fa-IR"/>
        </w:rPr>
        <w:t xml:space="preserve">فعل‌هاى شبه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بايست، 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فعلى مى‌سازند كه بر شخص معيّنى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فعل‌ها، فعل غير شخصى مى‌گويند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نيز معلوم بايست كردن كه چون عبد اللّه عامر و دگر بزرگان، فتح‌ها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شيعه مُحقّه است و در اين كتاب، همه دلائل، شرح نتوان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گبركان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 مطبوع است برخير و هرگز شرّ نتواند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 است و نابينا به مطالعتِ مصباح، بينا نتواند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نشانه‌هاى نفى در افعال</w:t>
      </w:r>
    </w:p>
    <w:p>
      <w:pPr>
        <w:pStyle w:val="BookText"/>
        <w:rPr/>
      </w:pPr>
      <w:r>
        <w:rPr>
          <w:rFonts w:ascii="IRNazanin" w:hAnsi="IRNazanin" w:eastAsia="IRNazanin"/>
          <w:color w:val="111111"/>
          <w:sz w:val="28"/>
          <w:sz w:val="28"/>
          <w:szCs w:val="28"/>
          <w:rtl w:val="true"/>
          <w:lang w:bidi="fa-IR"/>
        </w:rPr>
        <w:t>به فعلى كه بر انجام نگرفتن كار يا نداشتن حالتى دلالت مى‌كند، يا به عبارت ديگر، انجام گرفتن و يا داشتن حالتى را نفى مى‌كند، فعل نفى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نفى در افعال،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متّصل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نوسنّى را اگر اين قصّه عجب آمده است و در مقدور خداى صحيح و لايق نمى‌داند، مصطفى را و آلش را اين قدر و منزلت نمى‌شناسد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رضا عليه‌السلام او را امير المؤمنين خوانده است، نقصانى نكند درجه رضا را نمى‌بينى كه بارى تعالى در قُرآن، بتان را خدا و اله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علامت نفى بر سر فعل‌هاىِ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يادآور شد كه اين امر در افعال غيرشخصى نيز صادق است و در كتاب نقض، كاربرد زيادى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مجبّر شده و تصنيف بر اين وجه بكرده پس از سنّيى رجوع نمى‌يارد كردن و حرمت حنيفيان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نمى‌يارست در مدينه آمدن تا آيت آمد كه رواست تقيّه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و عوامّ، حنيفى و شفعوى و شيعى بدانند كه سخن اوّلش به آخر نمى‌ماند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حرف نفى، پيش از فعل و با فاصله، براى تأكيد بر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نه محمّد بِه از حسن بود؛ امّا زبان نگاه بايد داشتن كه ايشان صدر اوّل و جمهور اعظم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آن ايمان و آن طاعت، نه ايمان و طاعتى باشد حقيقى و بر آن ثواب دادن عبث باشد و مستحقِّ مدح نباشند بر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آمدن حرف نفى بر سر افعال معين، در فعل‌هاى مستقبل و مجهول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خواهد كه به جبر در او آفريند، تواند؛ امّا نخواهد، و خواهد كه بنده به كسب و اختيار فعلِ خويش مؤمن و مطيع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بر مذهب مجبّره، خطا باشد؛ كه رضاى خداى چون در مشيت باشد، اگر نخواهد، راضى نباشد تا در اجراى الفاظ مذهبِ بد فراموش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افعال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تقسيم‌بندى فعل از حيث ساختمان، در كتاب‌هاى دستور، به گونه‌هاى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گيوى، آن را به هفت دسته،</w:t>
      </w:r>
      <w:r>
        <w:rPr>
          <w:rStyle w:val="FootnoteAnchor"/>
          <w:rtl w:val="true"/>
        </w:rPr>
        <w:footnoteReference w:id="60"/>
      </w:r>
      <w:r>
        <w:rPr>
          <w:rFonts w:ascii="Amiri" w:hAnsi="Amiri" w:eastAsia="Amiri" w:cs="Amiri"/>
          <w:color w:val="111111"/>
          <w:sz w:val="28"/>
          <w:sz w:val="28"/>
          <w:szCs w:val="28"/>
          <w:rtl w:val="true"/>
          <w:lang w:bidi="ar-SA"/>
        </w:rPr>
        <w:t>وحيديان و مشكوة الدينى به سه دسته،</w:t>
      </w:r>
      <w:r>
        <w:rPr>
          <w:rStyle w:val="FootnoteAnchor"/>
          <w:rtl w:val="true"/>
        </w:rPr>
        <w:footnoteReference w:id="61"/>
      </w:r>
      <w:r>
        <w:rPr>
          <w:rFonts w:ascii="IRNazanin" w:hAnsi="IRNazanin" w:eastAsia="IRNazanin"/>
          <w:color w:val="111111"/>
          <w:sz w:val="28"/>
          <w:sz w:val="28"/>
          <w:szCs w:val="28"/>
          <w:rtl w:val="true"/>
          <w:lang w:bidi="fa-IR"/>
        </w:rPr>
        <w:t>ارژنگ به چهاردسته،</w:t>
      </w:r>
      <w:r>
        <w:rPr>
          <w:rStyle w:val="FootnoteAnchor"/>
          <w:rtl w:val="true"/>
        </w:rPr>
        <w:footnoteReference w:id="62"/>
      </w:r>
      <w:r>
        <w:rPr>
          <w:rFonts w:ascii="IRNazanin" w:hAnsi="IRNazanin" w:eastAsia="IRNazanin"/>
          <w:color w:val="111111"/>
          <w:sz w:val="28"/>
          <w:sz w:val="28"/>
          <w:szCs w:val="28"/>
          <w:rtl w:val="true"/>
          <w:lang w:bidi="fa-IR"/>
        </w:rPr>
        <w:t>خانلرى به پنج دسته</w:t>
      </w:r>
      <w:r>
        <w:rPr>
          <w:rStyle w:val="FootnoteAnchor"/>
          <w:rtl w:val="true"/>
        </w:rPr>
        <w:footnoteReference w:id="63"/>
      </w:r>
      <w:r>
        <w:rPr>
          <w:rFonts w:ascii="Amiri" w:hAnsi="Amiri" w:eastAsia="Amiri" w:cs="Amiri"/>
          <w:color w:val="111111"/>
          <w:sz w:val="28"/>
          <w:sz w:val="28"/>
          <w:szCs w:val="28"/>
          <w:rtl w:val="true"/>
          <w:lang w:bidi="ar-SA"/>
        </w:rPr>
        <w:t>و فرشيدورد به دو دسته</w:t>
      </w:r>
      <w:r>
        <w:rPr>
          <w:rStyle w:val="FootnoteAnchor"/>
          <w:rtl w:val="true"/>
        </w:rPr>
        <w:footnoteReference w:id="64"/>
      </w:r>
      <w:r>
        <w:rPr>
          <w:rFonts w:ascii="Amiri" w:hAnsi="Amiri" w:eastAsia="Amiri" w:cs="Amiri"/>
          <w:color w:val="111111"/>
          <w:sz w:val="28"/>
          <w:sz w:val="28"/>
          <w:szCs w:val="28"/>
          <w:rtl w:val="true"/>
          <w:lang w:bidi="ar-SA"/>
        </w:rPr>
        <w:t>تقسيم مى‌كنند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توجّه به بررسى كتاب نقض، افعال اين كتاب به پنج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پيشوندى؛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مركّب؛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فعلى؛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پيشوندى مركّب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ساده</w:t>
      </w:r>
    </w:p>
    <w:p>
      <w:pPr>
        <w:pStyle w:val="BookText"/>
        <w:rPr/>
      </w:pPr>
      <w:r>
        <w:rPr>
          <w:rFonts w:ascii="IRNazanin" w:hAnsi="IRNazanin" w:eastAsia="IRNazanin"/>
          <w:color w:val="111111"/>
          <w:sz w:val="28"/>
          <w:sz w:val="28"/>
          <w:szCs w:val="28"/>
          <w:rtl w:val="true"/>
          <w:lang w:bidi="fa-IR"/>
        </w:rPr>
        <w:t>فعلى است كه بن مضارع آن، تنها يك تك‌واژ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ملاك ساده بودن فعل، بن مضارع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تعاريف ديگرى نيز در كتاب‌هاى دستور براى فعل ساده گفته شده است كه چند مورد از آنها در اين جا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فرشيدورد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يك جزء، تشكيل شده باشد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خانلرى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فعل‌هاى ساده، به فعل‌هايى مى‌گوييم كه از يك مادّه حاصل شده‌اند؛ يعنى اجزايى نيستند كه بتوان آنها را جدا كرد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احمدى گيوى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ساده، فعلى است كه مصدر آن، صرف نظر از نشانه مصدرى، از يك كلمه بيشتر نباشد؛ يعنى از دو يا چند جزء، تركيب نيافته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p>
    <w:p>
      <w:pPr>
        <w:pStyle w:val="BookText"/>
        <w:rPr/>
      </w:pPr>
      <w:r>
        <w:rPr>
          <w:rFonts w:ascii="Amiri" w:hAnsi="Amiri" w:eastAsia="Amiri" w:cs="Amiri"/>
          <w:color w:val="111111"/>
          <w:sz w:val="28"/>
          <w:sz w:val="28"/>
          <w:szCs w:val="28"/>
          <w:rtl w:val="true"/>
          <w:lang w:bidi="ar-SA"/>
        </w:rPr>
        <w:t>ساده، در تركيب با فعل‌هاى معين، مركّب به حساب نمى‌آيند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بيشتر فعل‌هاى ساده اين كتاب، از حيث كاربرد، پويا و زنده هستند؛ يعنى فعل‌هايى هستند كه امروزه نيز در فارسى معيار به كار مى‌روند،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ديدارِ ايشان آرزومند شدند، بارى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بيارم كه شما او را ببينيد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مصنّف بداند كه هرچه گفته است، همه دروغ و بهتان و تعصّب و كذب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پيشوندى</w:t>
      </w:r>
    </w:p>
    <w:p>
      <w:pPr>
        <w:pStyle w:val="BookText"/>
        <w:rPr/>
      </w:pPr>
      <w:r>
        <w:rPr>
          <w:rFonts w:ascii="IRNazanin" w:hAnsi="IRNazanin" w:eastAsia="IRNazanin"/>
          <w:color w:val="111111"/>
          <w:sz w:val="28"/>
          <w:sz w:val="28"/>
          <w:szCs w:val="28"/>
          <w:rtl w:val="true"/>
          <w:lang w:bidi="fa-IR"/>
        </w:rPr>
        <w:t xml:space="preserve">اگر به اوّل بعضى از فعل‌هاى ساده،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تبديل به فعل پيشوندى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قياسى نيست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 مراجعه به بيشتر كتاب‌هاى دستورى، تفاوت چندانى براى تعريف فعل‌هاى پيشوندى در نوشته‌هاى دستورنويسان ديده نشد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البته با توجّه به توضيحات دكتر وحيديان كاميار، گاهى پيشوندها در معناى فعل ساده تأثير مى‌گذارند و فعلى با معناى جديد مى‌سازند و گاهى هيچ معناى تازه‌اى به فعل ساده نمى‌افزايند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نظر دكتر وحيديان كاميار، معيار اين نوشته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فعل پيشوندى با يكى از پيشوندهاى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در، فرا، فرو، فرود، وا، و ور ساخته مى‌شود؛ ولى در گذشته، پيشوندهاى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با، فا، ها، و اندر هم بوده‌اند كه به مرور زمان برافتادند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نمونه‌هايى از فعل‌هاى پيشوندى كتاب نقض در اين جا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فراست دريافت بدانست كه چه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رافضى او را به اسيرى و عاجزى و مظلومى و محرومى و مرحومى فرانهاده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 و مُحدِّث، مانند غوّاص باشد كه به دريا فروشده، هرچه به دستش افتد، برآرد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فرعون و هامان را هلاك برآورد، اكنون قارون را؛ يعنى عثمان را فروبُرد به 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نقض، بيشترين آمار افعال پيشوندىِ به كار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مركّب</w:t>
      </w:r>
    </w:p>
    <w:p>
      <w:pPr>
        <w:pStyle w:val="BookText"/>
        <w:rPr/>
      </w:pPr>
      <w:r>
        <w:rPr>
          <w:rFonts w:ascii="IRNazanin" w:hAnsi="IRNazanin" w:eastAsia="IRNazanin"/>
          <w:color w:val="111111"/>
          <w:sz w:val="28"/>
          <w:sz w:val="28"/>
          <w:szCs w:val="28"/>
          <w:rtl w:val="true"/>
          <w:lang w:bidi="fa-IR"/>
        </w:rPr>
        <w:t>دستورنويسان، در باره فعل مركّب، نظر مشتركى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مركّب، فعلى است كه از پيوند يك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نمودن، دادن، داشتن، ساختن، زدن و جز آنها با اسم يا صفت يا بن فعل و يا جزء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پديد مى‌آيد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پيش از فعل ساده يا پيشوندى، يك يا چند تك‌واژ مستقل بيايد و با آن تركيب شود، كلمه حاصل، فعل مركّب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فعل مركّب، از دو سازه نحوى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عنصر فعلى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اصطلاح فعل مركّب را به افعالى اطلاق مى‌كنيم كه از دو كلمه مستقل، تركيب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اوّل، اسم يا صفت است و تغيير نمى‌پذيرد؛ يعنى صَرف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دوم، فعلى است كه صرف مى‌شود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اين نوشته، ملاك تشخيص فعل مركّب، تلفيقى از نظريات احمدى گيوى و وحيديان كاميار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شيعت، اين تمكين را حوالت كنند به وقت خروج مهدى و نزول عيسى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جهان، خداى را عبادت كردند و شرك نياوردند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را ديدم كه قوم كوفه را به قتالِ معاويه دعوت مى‌كرد، كينه وى هنوز در دل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قبول كرديم؛ امّا از هارون برگشتند و او را تنها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به قدر معصيت عِقاب بفرمايد و با بهشت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همكردهاى به كاررفته در ساختار فعل مركّب در كتاب نقض عبارت اند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آوردن، نهادن، گذاشتن، ديدن، خوردن، نمودن، فرمودن، دادن، بستن، افتادن، گفتن و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پركاربردترين همكرد 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فعلى</w:t>
      </w:r>
    </w:p>
    <w:p>
      <w:pPr>
        <w:pStyle w:val="BookText"/>
        <w:rPr/>
      </w:pPr>
      <w:r>
        <w:rPr>
          <w:rFonts w:ascii="IRNazanin" w:hAnsi="IRNazanin" w:eastAsia="IRNazanin"/>
          <w:color w:val="111111"/>
          <w:sz w:val="28"/>
          <w:sz w:val="28"/>
          <w:szCs w:val="28"/>
          <w:rtl w:val="true"/>
          <w:lang w:bidi="fa-IR"/>
        </w:rPr>
        <w:t>عبارت فعلى، به دسته‌اى از كلمه‌هاى وابسته به هم گفته مى‌شود كه از مجموع آنها، معناى واحدى حاصل مى‌شود و آن اغلب معادل يك فعل ساده يا يك فعل مركّب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عبارت فعلى، افزون بر تعريف گفته شده، بايد شرايط زير را نيز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كم، سه كلمه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كلمه نخست، حرف اضافه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عنصر غير فعلى، اسم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خانلرى و انورى نيز همين مفهوم را بيان كرده‌اند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اُحد كه بوبكر و عمر و همه صحابه به هزيمت شدند و رسول را تنها رها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پيشوندى مركّب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فعل‌ها گاهى با كلمه‌اى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مى‌شوند و معناى واحدى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نسبت به معناى لغوى كلمه‌هاى سازنده، غالبا مجازى است و به جاى تركيب از فعل مركّب و فعل ساده مى‌توان استفاده كرد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شاهد مثالى براى اين نمونه در كتاب، يافت نشد</w:t>
      </w:r>
      <w:r>
        <w:rPr>
          <w:rFonts w:eastAsia="Amiri" w:cs="Amiri" w:ascii="Amiri" w:hAnsi="Amiri"/>
          <w:color w:val="111111"/>
          <w:sz w:val="28"/>
          <w:szCs w:val="28"/>
          <w:rtl w:val="true"/>
          <w:lang w:bidi="ar-SA"/>
        </w:rPr>
        <w:t xml:space="preserve">. </w:t>
      </w:r>
      <w:bookmarkStart w:id="30" w:name="pg9279_867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4639898_2870459653"/>
      <w:bookmarkStart w:id="32" w:name="_Toc9"/>
      <w:bookmarkEnd w:id="30"/>
      <w:bookmarkEnd w:id="31"/>
      <w:r>
        <w:rPr>
          <w:rtl w:val="true"/>
        </w:rPr>
        <w:t>فصل چهارم</w:t>
      </w:r>
      <w:r>
        <w:rPr>
          <w:rtl w:val="true"/>
        </w:rPr>
        <w:t xml:space="preserve">: </w:t>
      </w:r>
      <w:r>
        <w:rPr>
          <w:rtl w:val="true"/>
        </w:rPr>
        <w:t>اسم</w:t>
      </w:r>
      <w:bookmarkEnd w:id="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اسم</w:t>
      </w:r>
    </w:p>
    <w:p>
      <w:pPr>
        <w:pStyle w:val="BookText"/>
        <w:rPr/>
      </w:pPr>
      <w:r>
        <w:rPr>
          <w:rFonts w:ascii="IRNazanin" w:hAnsi="IRNazanin" w:eastAsia="IRNazanin"/>
          <w:color w:val="111111"/>
          <w:sz w:val="28"/>
          <w:sz w:val="28"/>
          <w:szCs w:val="28"/>
          <w:rtl w:val="true"/>
          <w:lang w:bidi="fa-IR"/>
        </w:rPr>
        <w:t>اسم، كلمه‌اى است كه مى‌تواند مستقيما و جداگانه، نهاد جمله باشد و براى ناميدن شخص، حيوان و يا مفهومى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از اسم، تعريفى است كه در كتاب‌هاى دستور انورى، احمدى گيوى، خيّامپور، فرشيدورد و ارژنگ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ديگرى نيز با اين مشخّصه كه اسم، آن عنصر زبانى‌اى است كه هسته گروه اسمى واقع مى‌شود، در كتاب ساخت زبان فارسى غلامعلى زاده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تعريف‌هاى ارائه شده، مى‌توان نتيجه گرفت كه اسم در جمله، جايگاه گسترده‌اى دارد و به تنهايى يا همراه وابسته‌هايى در نقش‌هاى نهادى، مفعولى، متمّمى، مسندى، قيدى، بدلى و منادايى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از جهت شمار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از اين جنبه، به چهار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جمع، اسم جمع و مثنّى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w:t>
      </w:r>
    </w:p>
    <w:p>
      <w:pPr>
        <w:pStyle w:val="BookText"/>
        <w:rPr/>
      </w:pPr>
      <w:r>
        <w:rPr>
          <w:rFonts w:ascii="IRNazanin" w:hAnsi="IRNazanin" w:eastAsia="IRNazanin"/>
          <w:color w:val="111111"/>
          <w:sz w:val="28"/>
          <w:sz w:val="28"/>
          <w:szCs w:val="28"/>
          <w:rtl w:val="true"/>
          <w:lang w:bidi="fa-IR"/>
        </w:rPr>
        <w:t>اين اسم‌ها به دليل مشخّص بودن ساخت و فراوانى آن، در اين بحث مورد بررسى قرار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در كتاب نقض به شيوه‌هايى كه در ادامه مى‌آيد، جمع بسته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در كنار جمع‌هاى عربى، پُركاربردترين نشانه جمع در كتاب نقض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در زمينه‌هاى گوناگون انسانى</w:t>
      </w:r>
    </w:p>
    <w:p>
      <w:pPr>
        <w:pStyle w:val="BookText"/>
        <w:rPr/>
      </w:pPr>
      <w:r>
        <w:rPr>
          <w:rFonts w:ascii="Amiri" w:hAnsi="Amiri" w:eastAsia="Amiri" w:cs="Amiri"/>
          <w:color w:val="111111"/>
          <w:sz w:val="28"/>
          <w:sz w:val="28"/>
          <w:szCs w:val="28"/>
          <w:rtl w:val="true"/>
          <w:lang w:bidi="ar-SA"/>
        </w:rPr>
        <w:t xml:space="preserve">ناصبيان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مداهنان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باطنيان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اصحابان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اسم‌هاى مختوم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حركت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را به كرمانشاهان شحنگان اميراسفهسالار بدان بزرگى بكشتند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ميانجى براى جمع بستن كلمات مختوم به مصوّت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 بايد كرد با آن كه جهودان و ترسايان، اهل لا اله الّا اللّه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نكرديم به الف استفهام، يعنى بكرديم جز از خداى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بستن كلمات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پنجاه فرسنگى رى بى خبر است كه ملاحده و تعليميان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معرفت خداى از طريق سمع و قول پيغمبر اثبات كنند قلعه‌اى ساخته بودند نامش مهرين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قافله‌اى كه از سفر حجاز بازگشت با عدّت و آلت و برگ و ساز، همه حنيفيان نيكواعتقاد و سنّيان عدلى نه جبرى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و تبرّا از آن و از ايشان در كتب اصوليان اثنى عشريه، ظاهر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مفتيانِ متديّن و مُقريانِ عارف را مساوى گفته 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كاربرد اين نشانه، در مقايسه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بسيار محدود است و در موارد زير به كار رفته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جمادات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تيغى كه مرتضى براى نصرتِ شريعت مصطفى بدان حصن‌هاى بدعت گشود و گردن گردنان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مختوم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حركت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او كه نسخت‌هاى بى مر و بى عدد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شبهت‌هاى غُلاة و اخباريه و ديصانيه است كه آورده است و نه مذهب اُصوليان شيعت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بسته شدن جمع مكسر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نسخت‌هاى بسيار در كُتُب‌خانه‌هاى بلاد اسلام نهاده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مدينه، زنده ندانستى كه بر بازار چه مى‌كنند و احوال‌هاى دگر تا جبرئيل نيامدى، معلوم وى نشدى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نشانه، اسم‌ها و مصدرهاى عربى و اسم‌هاى خاص، جمع بسته شده‌اند كه نمونه‌هايى از آنها را در اين جا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خراسانات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معارضات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دلالات قاطعات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منزلات و غايبات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اوقات و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مكسّر</w:t>
      </w:r>
    </w:p>
    <w:p>
      <w:pPr>
        <w:pStyle w:val="BookText"/>
        <w:rPr/>
      </w:pPr>
      <w:r>
        <w:rPr>
          <w:rFonts w:ascii="IRNazanin" w:hAnsi="IRNazanin" w:eastAsia="IRNazanin"/>
          <w:color w:val="111111"/>
          <w:sz w:val="28"/>
          <w:sz w:val="28"/>
          <w:szCs w:val="28"/>
          <w:rtl w:val="true"/>
          <w:lang w:bidi="fa-IR"/>
        </w:rPr>
        <w:t>اسم‌هاى عربى‌اى كه هيچ يك از نشانه‌هاى جمع را ندارند، گاهى با تغيير حركت و گاهى با افزودن و كم كردن حرف يا حروفى از آن، به صورت جمع در مى‌آيند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اين گونه از جمع‌ها در كتاب نقض، به دليل مضمون و جوهره كلامى و </w:t>
      </w:r>
    </w:p>
    <w:p>
      <w:pPr>
        <w:pStyle w:val="BookText"/>
        <w:rPr/>
      </w:pPr>
      <w:r>
        <w:rPr>
          <w:rFonts w:ascii="Amiri" w:hAnsi="Amiri" w:eastAsia="Amiri" w:cs="Amiri"/>
          <w:color w:val="111111"/>
          <w:sz w:val="28"/>
          <w:sz w:val="28"/>
          <w:szCs w:val="28"/>
          <w:rtl w:val="true"/>
          <w:lang w:bidi="ar-SA"/>
        </w:rPr>
        <w:t>قرآنى داشتن اثر، بسيار زياد است كه با توجّه به وزن آنها بيان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منابر و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محافل و مجامع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و لواحق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جمع</w:t>
      </w:r>
    </w:p>
    <w:p>
      <w:pPr>
        <w:pStyle w:val="BookText"/>
        <w:rPr/>
      </w:pPr>
      <w:r>
        <w:rPr>
          <w:rFonts w:ascii="IRNazanin" w:hAnsi="IRNazanin" w:eastAsia="IRNazanin"/>
          <w:color w:val="111111"/>
          <w:sz w:val="28"/>
          <w:sz w:val="28"/>
          <w:szCs w:val="28"/>
          <w:rtl w:val="true"/>
          <w:lang w:bidi="fa-IR"/>
        </w:rPr>
        <w:t>پاره‌اى از اسم‌هاى فارسى و عربى وجود دارند كه نه مفردند و نه علامت جمع دارند؛ امّا بر بيشتر از يكى و گاهى بر گروه بى‌شمارى دلالت مى‌كنند و خود با نشانه‌هاى جمع فارسى يا عربى و يا به صورت جمع مكسّر، جمع بسته مى‌شوند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شبهت نيست در آن كه شيعت، ائمّه را عند دعوى امامت و انكارِ قوم معجزات گويند و هر يك را أظهر من الشّمس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نوع اسم، در كتاب نقض، نمونه كمى وجود دارد كه با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و در مفهوم مثنّى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عراقين و خوراسانات در محافل و مجامع خلفا و سلاطين بزرگ، به مناظره و محاوره به درست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از جهت ساخت</w:t>
      </w:r>
    </w:p>
    <w:p>
      <w:pPr>
        <w:pStyle w:val="BookText"/>
        <w:rPr/>
      </w:pPr>
      <w:r>
        <w:rPr>
          <w:rFonts w:ascii="IRNazanin" w:hAnsi="IRNazanin" w:eastAsia="IRNazanin"/>
          <w:color w:val="111111"/>
          <w:sz w:val="28"/>
          <w:sz w:val="28"/>
          <w:szCs w:val="28"/>
          <w:rtl w:val="true"/>
          <w:lang w:bidi="fa-IR"/>
        </w:rPr>
        <w:t>بين دستورنويسان، اسم از جهت ساخت نيز مانند مقوله‌هاى ديگر، به چند دسته تقسيم مى‌شود؛ برخى‌همچون وحيديان كاميار، اسم را از اين جنبه، به چهار دسته</w:t>
      </w:r>
      <w:r>
        <w:rPr>
          <w:rStyle w:val="FootnoteAnchor"/>
          <w:rtl w:val="true"/>
        </w:rPr>
        <w:footnoteReference w:id="82"/>
      </w:r>
      <w:r>
        <w:rPr>
          <w:rFonts w:ascii="IRNazanin" w:hAnsi="IRNazanin" w:eastAsia="IRNazanin"/>
          <w:color w:val="111111"/>
          <w:sz w:val="28"/>
          <w:sz w:val="28"/>
          <w:szCs w:val="28"/>
          <w:rtl w:val="true"/>
          <w:lang w:bidi="fa-IR"/>
        </w:rPr>
        <w:t>و برخى همچون فرشيدورد، به دو دسته و اين دو دسته را نيز به بخش‌هاى ديگر تقسيم مى‌كنند</w:t>
      </w:r>
      <w:r>
        <w:rPr>
          <w:rStyle w:val="FootnoteAnchor"/>
          <w:rtl w:val="true"/>
        </w:rPr>
        <w:footnoteReference w:id="83"/>
      </w:r>
      <w:r>
        <w:rPr>
          <w:rFonts w:ascii="IRNazanin" w:hAnsi="IRNazanin" w:eastAsia="IRNazanin"/>
          <w:color w:val="111111"/>
          <w:sz w:val="28"/>
          <w:sz w:val="28"/>
          <w:szCs w:val="28"/>
          <w:rtl w:val="true"/>
          <w:lang w:bidi="fa-IR"/>
        </w:rPr>
        <w:t>و برخى نيز همچون احمدى گيوى و انورى، براى آن، دو ساخت در نظر گرفته‌اند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اين جا، اسم را از جهت ساخت،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مشتق، مركّب،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تقسيم مى‌كنيم و نمونه‌هايى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ساده</w:t>
      </w:r>
    </w:p>
    <w:p>
      <w:pPr>
        <w:pStyle w:val="BookText"/>
        <w:rPr/>
      </w:pPr>
      <w:r>
        <w:rPr>
          <w:rFonts w:ascii="IRNazanin" w:hAnsi="IRNazanin" w:eastAsia="IRNazanin"/>
          <w:color w:val="111111"/>
          <w:sz w:val="28"/>
          <w:sz w:val="28"/>
          <w:szCs w:val="28"/>
          <w:rtl w:val="true"/>
          <w:lang w:bidi="fa-IR"/>
        </w:rPr>
        <w:t>اسم ساده، آن است كه فقط از يك تك‌واژ،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اسم‌هاى ساده در كتاب نقض، فراوان هستند و براى جلوگيرى از اطاله كلام، فقط چند نمونه، بيان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نوح و زن لوطِ مرسل، كافر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آن خداى را كه على مرتضى از بيم تيغ كسى، ايمان نياورد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عجوزه‌اى روستايى را دختركى بناليد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آب دختر به طبيب شهر بايد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مشتق</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مشتق، آن است كه در ساختمان آن، يك تك‌واژ آزاد و دست كم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اسم‌هاى مشتق، در كتاب نقض، به شكل‌هاى زير به كار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اسم</w:t>
      </w:r>
    </w:p>
    <w:p>
      <w:pPr>
        <w:pStyle w:val="BookText"/>
        <w:rPr/>
      </w:pPr>
      <w:r>
        <w:rPr>
          <w:rFonts w:ascii="IRNazanin" w:hAnsi="IRNazanin" w:eastAsia="IRNazanin"/>
          <w:color w:val="111111"/>
          <w:sz w:val="28"/>
          <w:sz w:val="28"/>
          <w:szCs w:val="28"/>
          <w:rtl w:val="true"/>
          <w:lang w:bidi="fa-IR"/>
        </w:rPr>
        <w:t xml:space="preserve">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صفت</w:t>
      </w:r>
    </w:p>
    <w:p>
      <w:pPr>
        <w:pStyle w:val="BookText"/>
        <w:rPr/>
      </w:pPr>
      <w:r>
        <w:rPr>
          <w:rFonts w:ascii="IRNazanin" w:hAnsi="IRNazanin" w:eastAsia="IRNazanin"/>
          <w:color w:val="111111"/>
          <w:sz w:val="28"/>
          <w:sz w:val="28"/>
          <w:szCs w:val="28"/>
          <w:rtl w:val="true"/>
          <w:lang w:bidi="fa-IR"/>
        </w:rPr>
        <w:t xml:space="preserve">لعّانى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فعل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بن مضارع</w:t>
      </w:r>
    </w:p>
    <w:p>
      <w:pPr>
        <w:pStyle w:val="BookText"/>
        <w:rPr/>
      </w:pPr>
      <w:r>
        <w:rPr>
          <w:rFonts w:ascii="IRNazanin" w:hAnsi="IRNazanin" w:eastAsia="IRNazanin"/>
          <w:color w:val="111111"/>
          <w:sz w:val="28"/>
          <w:sz w:val="28"/>
          <w:szCs w:val="28"/>
          <w:rtl w:val="true"/>
          <w:lang w:bidi="fa-IR"/>
        </w:rPr>
        <w:t xml:space="preserve">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بن ماضى</w:t>
      </w:r>
    </w:p>
    <w:p>
      <w:pPr>
        <w:pStyle w:val="BookText"/>
        <w:rPr/>
      </w:pP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مركّب</w:t>
      </w:r>
    </w:p>
    <w:p>
      <w:pPr>
        <w:pStyle w:val="BookText"/>
        <w:rPr/>
      </w:pPr>
      <w:r>
        <w:rPr>
          <w:rFonts w:ascii="IRNazanin" w:hAnsi="IRNazanin" w:eastAsia="IRNazanin"/>
          <w:color w:val="111111"/>
          <w:sz w:val="28"/>
          <w:sz w:val="28"/>
          <w:szCs w:val="28"/>
          <w:rtl w:val="true"/>
          <w:lang w:bidi="fa-IR"/>
        </w:rPr>
        <w:t>اسم مركّب، از دو يا چند تك‌واژ آزاد ساخته مى‌شود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اسم‌هاى مركّبى كه در كتاب نقض، به كار رفته‌اند، داراى ساخت‌هاى زيرند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خيل‌خانه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باى‌خوان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پاى‌افزار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سنگين‌دل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سياه‌پاى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p>
    <w:p>
      <w:pPr>
        <w:pStyle w:val="BookText"/>
        <w:rPr/>
      </w:pPr>
      <w:r>
        <w:rPr>
          <w:rFonts w:ascii="IRNazanin" w:hAnsi="IRNazanin" w:eastAsia="IRNazanin"/>
          <w:color w:val="111111"/>
          <w:sz w:val="28"/>
          <w:sz w:val="28"/>
          <w:szCs w:val="28"/>
          <w:rtl w:val="true"/>
          <w:lang w:bidi="fa-IR"/>
        </w:rPr>
        <w:t xml:space="preserve">اسم، ممكن است هم مركّب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اسم‌هاى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به كار رفته در كتاب نقض، اين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w:t>
      </w:r>
    </w:p>
    <w:p>
      <w:pPr>
        <w:pStyle w:val="BookText"/>
        <w:rPr/>
      </w:pPr>
      <w:r>
        <w:rPr>
          <w:rFonts w:ascii="Amiri" w:hAnsi="Amiri" w:eastAsia="Amiri" w:cs="Amiri"/>
          <w:color w:val="111111"/>
          <w:sz w:val="28"/>
          <w:sz w:val="28"/>
          <w:szCs w:val="28"/>
          <w:rtl w:val="true"/>
          <w:lang w:bidi="ar-SA"/>
        </w:rPr>
        <w:t xml:space="preserve">زعفران‌جاى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دوهوايى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حرام‌خواره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w:t>
      </w:r>
    </w:p>
    <w:p>
      <w:pPr>
        <w:pStyle w:val="BookText"/>
        <w:rPr/>
      </w:pPr>
      <w:r>
        <w:rPr>
          <w:rFonts w:ascii="IRNazanin" w:hAnsi="IRNazanin" w:eastAsia="IRNazanin"/>
          <w:color w:val="111111"/>
          <w:sz w:val="28"/>
          <w:sz w:val="28"/>
          <w:szCs w:val="28"/>
          <w:rtl w:val="true"/>
          <w:lang w:bidi="fa-IR"/>
        </w:rPr>
        <w:t xml:space="preserve">گلگيرى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ژاژخايى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p>
    <w:p>
      <w:pPr>
        <w:pStyle w:val="BookText"/>
        <w:rPr/>
      </w:pPr>
      <w:r>
        <w:rPr>
          <w:rFonts w:ascii="Amiri" w:hAnsi="Amiri" w:eastAsia="Amiri" w:cs="Amiri"/>
          <w:color w:val="111111"/>
          <w:sz w:val="28"/>
          <w:sz w:val="28"/>
          <w:szCs w:val="28"/>
          <w:rtl w:val="true"/>
          <w:lang w:bidi="ar-SA"/>
        </w:rPr>
        <w:t xml:space="preserve">محترم‌ديدار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p>
    <w:p>
      <w:pPr>
        <w:pStyle w:val="BookText"/>
        <w:rPr/>
      </w:pPr>
      <w:r>
        <w:rPr>
          <w:rFonts w:ascii="IRNazanin" w:hAnsi="IRNazanin" w:eastAsia="IRNazanin"/>
          <w:color w:val="111111"/>
          <w:sz w:val="28"/>
          <w:sz w:val="28"/>
          <w:szCs w:val="28"/>
          <w:rtl w:val="true"/>
          <w:lang w:bidi="fa-IR"/>
        </w:rPr>
        <w:t xml:space="preserve">دستاره‌بند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از لحاظ معرفه، نكره، و اسم جنس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دستورنويسان، اسم را از اين جنبه، فقط به معرفه و نكره تقسيم كرده‌اند</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برخى نيز اسم جنس را در اين تقسيم‌بندى، جاى داده‌اند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اسمى است كه براى مخاطب يا خواننده، شناخته و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معرفه در كتاب نقض، به گونه‌هاى زير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اكبر گفتن، نشانه دوستى جبرئيل و حسين و جعفر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اُحد كه بوبكر و عمر و همه صحابه به هزيمت شدند و رسول را تنها رها كردند اگر مصنّف، دعوىِ علمِ تواريخ مى‌كند، بايد داند كه على كه بود و چه كرد و كجا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اسم‌هاى خاص، با احترام يا توضيح و معرفى بيشتر، با صفت همراه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و آلش ائمّه هدى هريك بهترند از يك فرشته، به دليل و 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يزيدِ خمّير را خواهد، و وقتى وليدِ پليد را خواهد، و وقتى مروانِ سست‌ايمان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عهد ذهنى يا حضورى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بگريست و شاعر را سيم و خلعت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خواجه را چون عداوت پسر بوطالب پيش آيد، چنين تاريخ‌ها فراموش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عهد ذكرى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نوسنّى را مى‌بايد كه صحّت اين دعوى بداند بايد كه كتاب مراسم الدين فى مراسم اليقين طلب كند كه امير امام عبّادى رحمه‌الله جمع كرده است در اخبار، و اين خبر، بدين اسناد ببيند و بخواند از آن امام اصحاب سنّت تا عجبش نيايد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ناصبيى مجبّر قاضى بوتراب بن رُؤبة القزوينى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w:t>
      </w:r>
    </w:p>
    <w:p>
      <w:pPr>
        <w:pStyle w:val="BookText"/>
        <w:rPr/>
      </w:pPr>
      <w:r>
        <w:rPr>
          <w:rFonts w:ascii="IRNazanin" w:hAnsi="IRNazanin" w:eastAsia="IRNazanin"/>
          <w:color w:val="111111"/>
          <w:sz w:val="28"/>
          <w:sz w:val="28"/>
          <w:szCs w:val="28"/>
          <w:rtl w:val="true"/>
          <w:lang w:bidi="fa-IR"/>
        </w:rPr>
        <w:t>را كافر دانيم، شيخ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 تا به ساوه هم چندان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صفت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برادر بايد كه فاعل و مخيّر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مصنّف، از خود حكايت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مضافٌ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زهرا و نايبان مرتضى، راسخان علم، مفتيان احكام شريعت و متولّيان دين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صفت بيانى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جماعتى مقريان متديّنِ عارف، سال‌ها از سرِ علم و ديانت در كتاب خداى تعالى رنج برده و استخراجِ معانى‌كرده از حروف و كلمات و وقوف، مسلمانان ايشان را به كدام حجّتْ كافر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نامنصف دروغگو را تاريخ، فراموش نبايد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بعض فضائح الروافض نام نهاده‌اند و در محافل كبار و حضورِ صغار، بر طريقِ تشنيع مى‌خوانند و مردمِ عامِ غافل، از استماعِ آن دعاوىِ بى بيّنت و معانى، متحيّر</w:t>
      </w:r>
    </w:p>
    <w:p>
      <w:pPr>
        <w:pStyle w:val="BookText"/>
        <w:rPr/>
      </w:pPr>
      <w:r>
        <w:rPr>
          <w:rFonts w:ascii="IRNazanin" w:hAnsi="IRNazanin" w:eastAsia="IRNazanin"/>
          <w:color w:val="111111"/>
          <w:sz w:val="28"/>
          <w:sz w:val="28"/>
          <w:szCs w:val="28"/>
          <w:rtl w:val="true"/>
          <w:lang w:bidi="fa-IR"/>
        </w:rPr>
        <w:t>مى‌مانند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كه در جمله پيرو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جمله پايه در باره آن خبر مى‌دهد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تيغى كه خواهى مى‌گير، در اين منازعتى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جماعتى معتقدان و معتمدان با گروهى كه به فلسفه و زندقه منسوب بوده‌اند، برابر كرده و در يك سلك كشيده‌اند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ناشناس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اسمى است كه براى شنونده يا گوينده،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نكره در كتاب نقض، با نشانه‌هاى زير به كار رفته‌اند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در آخر اسم</w:t>
      </w:r>
    </w:p>
    <w:p>
      <w:pPr>
        <w:pStyle w:val="BookText"/>
        <w:rPr/>
      </w:pPr>
      <w:r>
        <w:rPr>
          <w:rFonts w:ascii="Amiri" w:hAnsi="Amiri" w:eastAsia="Amiri" w:cs="Amiri"/>
          <w:color w:val="111111"/>
          <w:sz w:val="28"/>
          <w:sz w:val="28"/>
          <w:szCs w:val="28"/>
          <w:rtl w:val="true"/>
          <w:lang w:bidi="ar-SA"/>
        </w:rPr>
        <w:t>اين نشانه، رايج‌ترين نشانه در ساخت اسم‌هاى نكره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بدانند مصنّفانى كه اين مجموعه برخوانند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باشند جماعتى كه تيغ در روى امام كشند و او را دُشنام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همراه با صفات مبهم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عاقلى و عالمى منصف داند كه قدرت، چون به منزله آلت است بايد كه قبل الفعل باشد كه در شاهد معلوم و مصوّر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هركه بخواند بداند و حديث فضل و منقبتِ عمر و فتح‌هاى بلاد و آثار اسلام، همه معلوم است و شيعه، آن را انكار نكرده‌اند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جنس</w:t>
      </w:r>
    </w:p>
    <w:p>
      <w:pPr>
        <w:pStyle w:val="BookText"/>
        <w:rPr/>
      </w:pPr>
      <w:r>
        <w:rPr>
          <w:rFonts w:ascii="IRNazanin" w:hAnsi="IRNazanin" w:eastAsia="IRNazanin"/>
          <w:color w:val="111111"/>
          <w:sz w:val="28"/>
          <w:sz w:val="28"/>
          <w:szCs w:val="28"/>
          <w:rtl w:val="true"/>
          <w:lang w:bidi="fa-IR"/>
        </w:rPr>
        <w:t>اسمى است كه نه شناس است نه ناشناس، و بدون هيچ نشانه‌اى به كار مى‌رود و منظور از آن، تمام افراد طبقه خودش است، نه يك يا چند عضو مشخّص</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اين نوع اسم در كتاب نقض، بسيار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يگانه و شجاع فرزانه، در آن ميانه، بدين بهانه تيغ از نيام جدا كرد و سرها از شخص‌ها و دست‌ها از تن‌ها چگونه تنها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زفان و قلم در ميدان عداوت او افكندى و تُهمت‌ها نهادى و بُهتان‌ها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مصدر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اصلى يا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مصدرها در كتاب نقض، بسيار به كار رفته‌اند و خود به چند گونه تقسيم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قول مصنّف است كه بسى توبه و استغفار ببايد كردن از گفتن و نوشتن چنين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ناصبى را غريب و بديع نبايد شناختن و قبول بايد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روا دارد گفتن كلماتى كه در معنى و عبارت و اجراى آن چندگونه خطا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اين كلمت روا نباشد گفتن كه مؤمنان و مسلمان بايد كه اميد به رحمت خداى تعالى دارند؛ كه منعمِ بر حقيقتْ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 مرخّم</w:t>
      </w:r>
    </w:p>
    <w:p>
      <w:pPr>
        <w:pStyle w:val="BookText"/>
        <w:rPr/>
      </w:pPr>
      <w:r>
        <w:rPr>
          <w:rFonts w:ascii="IRNazanin" w:hAnsi="IRNazanin" w:eastAsia="IRNazanin"/>
          <w:color w:val="111111"/>
          <w:sz w:val="28"/>
          <w:sz w:val="28"/>
          <w:szCs w:val="28"/>
          <w:rtl w:val="true"/>
          <w:lang w:bidi="fa-IR"/>
        </w:rPr>
        <w:t xml:space="preserve">مصدرى را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مصدر در كتاب نقض، بسيار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زعم و انداخت رافضى گوييم، درست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 چون او خسى دنسى ناكسى شوم، رويى خسيس‌طبعى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 جعلى عربى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را انباز گويد و انكارِ وحدانيت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نيست از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دلش بگرفتند و از كفر و ضلالت بشستند، يا بى قطعيت به نور توفيق و لطف و هدايت، روشن گردانيدند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اثباتِ ذرّه اوّليت از مذهبِ خواجه معلوم است كه همه موجود گويد و اثبات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279_86747"/>
      <w:bookmarkStart w:id="34" w:name="pg9279_86747"/>
      <w:bookmarkEnd w:id="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9279_86747"/>
      <w:bookmarkStart w:id="36" w:name="__RefHeading___Toc4639900_2870459653"/>
      <w:bookmarkStart w:id="37" w:name="_Toc10"/>
      <w:bookmarkEnd w:id="35"/>
      <w:bookmarkEnd w:id="36"/>
      <w:r>
        <w:rPr>
          <w:rtl w:val="true"/>
        </w:rPr>
        <w:t>فصل پنجم</w:t>
      </w:r>
      <w:r>
        <w:rPr>
          <w:rtl w:val="true"/>
        </w:rPr>
        <w:t xml:space="preserve">: </w:t>
      </w:r>
      <w:r>
        <w:rPr>
          <w:rtl w:val="true"/>
        </w:rPr>
        <w:t>گروه‌هاى اسمى و وابسته‌هاى آن</w:t>
      </w:r>
      <w:bookmarkEnd w:id="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گروه اسمى</w:t>
      </w:r>
    </w:p>
    <w:p>
      <w:pPr>
        <w:pStyle w:val="BookText"/>
        <w:rPr/>
      </w:pPr>
      <w:r>
        <w:rPr>
          <w:rFonts w:ascii="IRNazanin" w:hAnsi="IRNazanin" w:eastAsia="IRNazanin"/>
          <w:color w:val="111111"/>
          <w:sz w:val="28"/>
          <w:sz w:val="28"/>
          <w:szCs w:val="28"/>
          <w:rtl w:val="true"/>
          <w:lang w:bidi="fa-IR"/>
        </w:rPr>
        <w:t>گروه اسمى، از يك اسم به عنوان هسته درست مى‌شود كه مى‌تواند يك يا چند وابسته نيز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وابسته‌هاى گروه اسمى</w:t>
      </w:r>
    </w:p>
    <w:p>
      <w:pPr>
        <w:pStyle w:val="BookText"/>
        <w:rPr/>
      </w:pPr>
      <w:r>
        <w:rPr>
          <w:rFonts w:ascii="IRNazanin" w:hAnsi="IRNazanin" w:eastAsia="IRNazanin"/>
          <w:color w:val="111111"/>
          <w:sz w:val="28"/>
          <w:sz w:val="28"/>
          <w:szCs w:val="28"/>
          <w:rtl w:val="true"/>
          <w:lang w:bidi="fa-IR"/>
        </w:rPr>
        <w:t>وابسته‌ها دوگونه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وابسته‌هاى پيشين و وابسته‌هاى پسين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وابسته‌هاى پيشين</w:t>
      </w:r>
    </w:p>
    <w:p>
      <w:pPr>
        <w:pStyle w:val="BookText"/>
        <w:rPr/>
      </w:pPr>
      <w:r>
        <w:rPr>
          <w:rFonts w:ascii="IRNazanin" w:hAnsi="IRNazanin" w:eastAsia="IRNazanin"/>
          <w:color w:val="111111"/>
          <w:sz w:val="28"/>
          <w:sz w:val="28"/>
          <w:szCs w:val="28"/>
          <w:rtl w:val="true"/>
          <w:lang w:bidi="fa-IR"/>
        </w:rPr>
        <w:t>وابسته‌هاى پيشين، گونه‌هاى مختلفى دارد كه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p>
    <w:p>
      <w:pPr>
        <w:pStyle w:val="BookText"/>
        <w:rPr/>
      </w:pPr>
      <w:r>
        <w:rPr>
          <w:rFonts w:ascii="IRNazanin" w:hAnsi="IRNazanin" w:eastAsia="IRNazanin"/>
          <w:color w:val="111111"/>
          <w:sz w:val="28"/>
          <w:sz w:val="28"/>
          <w:szCs w:val="28"/>
          <w:rtl w:val="true"/>
          <w:lang w:bidi="fa-IR"/>
        </w:rPr>
        <w:t>شاخص‌ها، عناوين و القابى هستند كه بدون نشانه يا نقش‌نما، پيش از اسم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وابسته‌ها در كتاب نقض، فراوان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مراسم الدين فى مراسم اليقين طلب كند كه امير امام عبّادى رحمه‌الله جمع كرده است در 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به امير المؤمنين على مرتضى با فضل و سبقت او و با وفور عصمت و شرف منزلت او سوگند ياد كند، خواجه خارجى را طرفه نبايد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اشاره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صفت‌هاى اشاره‌اى كه در كتاب نقض، به كار رفته،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همين؛ چنان؛ چنين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ندانم تا چرا عمر را چنين معصوم و مطهّر مى‌دانند؟ پندارى هم به خصومت رافضيان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همان على بود كه به بدر و حُنَين و اُحُد و خندق بود؛ امّا رسول در ميانه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 دين چنان متين بود كه بوجهل در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 كتاب، اين خبر رد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پرسشى</w:t>
      </w:r>
    </w:p>
    <w:p>
      <w:pPr>
        <w:pStyle w:val="BookText"/>
        <w:rPr/>
      </w:pPr>
      <w:r>
        <w:rPr>
          <w:rFonts w:ascii="IRNazanin" w:hAnsi="IRNazanin" w:eastAsia="IRNazanin"/>
          <w:color w:val="111111"/>
          <w:sz w:val="28"/>
          <w:sz w:val="28"/>
          <w:szCs w:val="28"/>
          <w:rtl w:val="true"/>
          <w:lang w:bidi="fa-IR"/>
        </w:rPr>
        <w:t>صفتى است كه با آن از نوع يا چگونگى يا مقدار موصوف، پرسش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صفت‌هاى پرسشىِ به كار رفته در كتاب نقض،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چه؛ چند؛كه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كس به تيغ على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بنگر كه در حقّ على كدام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مجاهده و مجادله او را چه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بى كفر و طاعتِ بى معصيت از همه صحابه بنگر تا كه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تعجّبى</w:t>
      </w:r>
    </w:p>
    <w:p>
      <w:pPr>
        <w:pStyle w:val="BookText"/>
        <w:rPr/>
      </w:pPr>
      <w:r>
        <w:rPr>
          <w:rFonts w:ascii="IRNazanin" w:hAnsi="IRNazanin" w:eastAsia="IRNazanin"/>
          <w:color w:val="111111"/>
          <w:sz w:val="28"/>
          <w:sz w:val="28"/>
          <w:szCs w:val="28"/>
          <w:rtl w:val="true"/>
          <w:lang w:bidi="fa-IR"/>
        </w:rPr>
        <w:t xml:space="preserve">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صفت‌هاى تعجّبى به شمار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از شخصى كه دعوى دوستى بو بكر و عمر كند و چندينى قلم به مساوى ايشان براند و گرچه برسبيل نقل و حكايت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مبهم</w:t>
      </w:r>
    </w:p>
    <w:p>
      <w:pPr>
        <w:pStyle w:val="BookText"/>
        <w:rPr/>
      </w:pPr>
      <w:r>
        <w:rPr>
          <w:rFonts w:ascii="IRNazanin" w:hAnsi="IRNazanin" w:eastAsia="IRNazanin"/>
          <w:color w:val="111111"/>
          <w:sz w:val="28"/>
          <w:sz w:val="28"/>
          <w:szCs w:val="28"/>
          <w:rtl w:val="true"/>
          <w:lang w:bidi="fa-IR"/>
        </w:rPr>
        <w:t>صفت‌هاى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هيچ، همه، ديگر، چندين، چندان، اين، آن، بسيار، كمى، چند، بهرى و چندينى، از جمله صفت‌هاى مبهم به كار رفته در كتاب نقض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حقيقت، هر كس كه به قيامت و حساب ايمان دارد، چندين بهتان بر مسلمانان ننهد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بهرى خامل‌ذكر و نامعروف كه به فضل و علمشان التفاتى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آيت كه از تورات موسى بر ايشان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قِبَل خويش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ديگر موضع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زنكى بود، و جاى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المقفّع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اين رافضيان كه از حسنِ على برگشتند، هيچ آيتى نازل نشد؛ امّا در حقّ آنها كه رسول را بر آن حال بگذاشتند و بگريختند، اين آيت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واژه چند، بعد از هسته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تنى چند را كه معروف‌ترند به مذهب جبر، ياد كرده شود به توفيق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شمارشى</w:t>
      </w:r>
    </w:p>
    <w:p>
      <w:pPr>
        <w:pStyle w:val="BookText"/>
        <w:rPr/>
      </w:pPr>
      <w:r>
        <w:rPr>
          <w:rFonts w:ascii="Amiri" w:hAnsi="Amiri" w:eastAsia="Amiri" w:cs="Amiri"/>
          <w:color w:val="111111"/>
          <w:sz w:val="28"/>
          <w:sz w:val="28"/>
          <w:szCs w:val="28"/>
          <w:rtl w:val="true"/>
          <w:lang w:bidi="ar-SA"/>
        </w:rPr>
        <w:t>صفت‌هاى شمارشى‌اى كه در كتاب نقض به كار رفته‌اند، به دسته‌هاى زير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اصلى</w:t>
      </w:r>
    </w:p>
    <w:p>
      <w:pPr>
        <w:pStyle w:val="BookText"/>
        <w:rPr/>
      </w:pPr>
      <w:r>
        <w:rPr>
          <w:rFonts w:ascii="IRNazanin" w:hAnsi="IRNazanin" w:eastAsia="IRNazanin"/>
          <w:color w:val="111111"/>
          <w:sz w:val="28"/>
          <w:sz w:val="28"/>
          <w:szCs w:val="28"/>
          <w:rtl w:val="true"/>
          <w:lang w:bidi="fa-IR"/>
        </w:rPr>
        <w:t>همان اعداد هستند كه بدون پيشوند و پسوند مى‌آيند و شماره اصلى معدود خود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پُركاربردترين نوع صفت شمارشى، گونه اصلى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فرسنگ از قفاى ايشان مى‌رفتند و مى‌كشتند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صدهزار خارجى و باغى را از اعداى آل و اولاد مصطفى بكشت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را كه مختلف و مخالف اند، يكى داند و آن دو مذهب را يكى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ترتيبى</w:t>
      </w:r>
    </w:p>
    <w:p>
      <w:pPr>
        <w:pStyle w:val="BookText"/>
        <w:rPr/>
      </w:pPr>
      <w:r>
        <w:rPr>
          <w:rFonts w:ascii="IRNazanin" w:hAnsi="IRNazanin" w:eastAsia="IRNazanin"/>
          <w:color w:val="111111"/>
          <w:sz w:val="28"/>
          <w:sz w:val="28"/>
          <w:szCs w:val="28"/>
          <w:rtl w:val="true"/>
          <w:lang w:bidi="fa-IR"/>
        </w:rPr>
        <w:t xml:space="preserve">اين صفت، ترتيب قرار گرفتن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بدين صورت كه به آخر عدد اصلى،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گواهى بر صحّت رسالت ولى خدا و وصى مصطفى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قرآن مجيد؛ دوم، مرغ بريان؛ سيوم، ميوه بهشتى؛ چهارم، طبخ جنّتى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كسرى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يك يا چند جزء از يك يا چند واحد را برساند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على كرد از ده يكى، بلكه از صديكى عمر كجا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ماه كم پنجاه ماه، در عهد خلفاى بنى اميه و مروانيان، نهارا جهارا ظاهرا على رؤوس الملأ بر سر منبرها امير المؤمنين را لعنت مى‌كردند و بر منبرهايى كه خطبه به نام بو بكر و عمر و عثمان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شمارشى توزيعى</w:t>
      </w:r>
    </w:p>
    <w:p>
      <w:pPr>
        <w:pStyle w:val="BookText"/>
        <w:rPr/>
      </w:pPr>
      <w:r>
        <w:rPr>
          <w:rFonts w:ascii="Amiri" w:hAnsi="Amiri" w:eastAsia="Amiri" w:cs="Amiri"/>
          <w:color w:val="111111"/>
          <w:sz w:val="28"/>
          <w:sz w:val="28"/>
          <w:szCs w:val="28"/>
          <w:rtl w:val="true"/>
          <w:lang w:bidi="ar-SA"/>
        </w:rPr>
        <w:t>اين صفت، موصوف را به بخش‌هاى برابر تقسيم مى‌كند و آن، از تكرار عدد اصلى به دست مى‌آيد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ختمات قرآن، هر روز پنج بار و مجلس وعظ، هر يك هفته دوبار و يكبار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كتاب‌ها يكى و دو در آن سراها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شمارش نامحدود و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همراه هزار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جاهايى پس از عدد براى مقدار اندكى،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بيست و اند بار تيغ در روى على كشيد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نباشد روا باشد كه صادق عليه‌السلام با شخصى كه اندهزار فاطمى را در ديوار گرفته باشد، و با امامى چون بوحنيفه روا دارد چنان معامله بى مجامله كردن، سخنى نرم گويد به وجه مصلحت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كجاست آن شقى‌ترينِ شما تا موى محاسن من به خون من رنگ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را پرسيدن كه بترين قوم كدام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مهترين فرزندان سلطان محمّد را بگرفت و به حدود شام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است كه بيشترينِ ايشان، خود شيعى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و مدنيان و مكّيان و بصريان چنان كه ابن كثير و نافع از حرمين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چگونه بهترين خلق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از كتاب نقض، بهتر، كاربرد صفت عالى را پيدا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بكر، روز بيعت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بداريد كه با وجود على در ميان شما، بهترِ شما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وابسته‌هاى پسين</w:t>
      </w:r>
    </w:p>
    <w:p>
      <w:pPr>
        <w:pStyle w:val="BookText"/>
        <w:rPr/>
      </w:pPr>
      <w:r>
        <w:rPr>
          <w:rFonts w:ascii="Amiri" w:hAnsi="Amiri" w:eastAsia="Amiri" w:cs="Amiri"/>
          <w:color w:val="111111"/>
          <w:sz w:val="28"/>
          <w:sz w:val="28"/>
          <w:szCs w:val="28"/>
          <w:rtl w:val="true"/>
          <w:lang w:bidi="ar-SA"/>
        </w:rPr>
        <w:t>اين وابسته‌ها در كتاب نقص، عبارت‌اند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نشانه‌هاى جمع؛ صفت شمارشى ترتيبى نوع دوم؛ مضافٌ اليه؛ صفت بيانى؛ جمله ربطى توضيحى</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w:t>
      </w:r>
    </w:p>
    <w:p>
      <w:pPr>
        <w:pStyle w:val="BookText"/>
        <w:rPr/>
      </w:pPr>
      <w:r>
        <w:rPr>
          <w:rFonts w:ascii="IRNazanin" w:hAnsi="IRNazanin" w:eastAsia="IRNazanin"/>
          <w:color w:val="111111"/>
          <w:sz w:val="28"/>
          <w:sz w:val="28"/>
          <w:szCs w:val="28"/>
          <w:rtl w:val="true"/>
          <w:lang w:bidi="fa-IR"/>
        </w:rPr>
        <w:t>اين نشانه، پس از اسم عام مى‌آيد و اسم را ناشناس مى‌كند يا آن را در جايى، از شناس بودن،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در بحث معرفه و نكره و اسم جنس بررسى شد و در اين جا چند نمونه بيان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بدانند مصنّفانى كه اين مجموعه برخوانند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دوستى مخلص، نسختى از آن به امير سيّد رئيس كبير جمال الدين على بن شمس الدين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رئيس شيعه است،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جمع</w:t>
      </w:r>
    </w:p>
    <w:p>
      <w:pPr>
        <w:pStyle w:val="BookText"/>
        <w:rPr/>
      </w:pPr>
      <w:r>
        <w:rPr>
          <w:rFonts w:ascii="Amiri" w:hAnsi="Amiri" w:eastAsia="Amiri" w:cs="Amiri"/>
          <w:color w:val="111111"/>
          <w:sz w:val="28"/>
          <w:sz w:val="28"/>
          <w:szCs w:val="28"/>
          <w:rtl w:val="true"/>
          <w:lang w:bidi="ar-SA"/>
        </w:rPr>
        <w:t>در كتاب نقض، كلمات با نشانه‌هاى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ات، جمع بسته شده‌اند كه اين وابسته‌ها در بحث اسم، از جهت شمار، توضيح داده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شمارشى نوع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صفت‌ها اعدادى هستند كه با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اعداد اصلى، ساخته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جواب دوم بر اين فصل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براى آن مى‌بايد، تا حقّ ضعفا را از اقويا بستاند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p>
    <w:p>
      <w:pPr>
        <w:pStyle w:val="BookText"/>
        <w:rPr/>
      </w:pPr>
      <w:r>
        <w:rPr>
          <w:rFonts w:ascii="IRNazanin" w:hAnsi="IRNazanin" w:eastAsia="IRNazanin"/>
          <w:color w:val="111111"/>
          <w:sz w:val="28"/>
          <w:sz w:val="28"/>
          <w:szCs w:val="28"/>
          <w:rtl w:val="true"/>
          <w:lang w:bidi="fa-IR"/>
        </w:rPr>
        <w:t>اگر پس از اسمى، نقش‌نماى اضافه بيايد، كلمه پس از آن، اگر اسم يا در حكم اسم باشد، مضافٌ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اليه در كتاب نقض، به دو شكل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به صورت 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گوسفندانِ شعيب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 و رايت كافران، به دست طلحة بن ابى طلحه بود كه به تيغ على كشته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به صورت ضمير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العلاء با بزرگىِ فضل و شهرتِ او مرثيه شريف طاهر پدرِ او مى‌گويد و مدحِ او و برادرش در قصيده‌اى كه معروف است در ايوان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آيت را به نام ايشان تأويل كردن و تفسير دادن، جهل و خطا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على را به صفّين روزى ظفر نبود، نقصان شجاعت و امامت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ربطى توضيحى</w:t>
      </w:r>
    </w:p>
    <w:p>
      <w:pPr>
        <w:pStyle w:val="BookText"/>
        <w:rPr/>
      </w:pPr>
      <w:r>
        <w:rPr>
          <w:rFonts w:ascii="IRNazanin" w:hAnsi="IRNazanin" w:eastAsia="IRNazanin"/>
          <w:color w:val="111111"/>
          <w:sz w:val="28"/>
          <w:sz w:val="28"/>
          <w:szCs w:val="28"/>
          <w:rtl w:val="true"/>
          <w:lang w:bidi="fa-IR"/>
        </w:rPr>
        <w:t xml:space="preserve">اين جمله‌ها نيز از وابسته‌هاى پسين اسم هستند و هميشه پس از پيوند وابستگى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به همين دليل، مستقل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جمله‌هاى ربطىِ توضيحى، به صفت، مضافٌ اليه يا بدل هسته، قابل تأويل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جماعتى كه تيغ در روى امام كشند و او را دُشنام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نه آنى كه تو را از كوچكى و طفلى بپرورانيديم و سال‌هاى دراز، پيش ما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صفت‌هاى بيانى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صفت‌هاى بيانى، از وابسته‌هاى پسين اسم هستند كه يكى از ويژگى‌هاى اسم،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رنگ، مزه، مقدار، نسبت، لياقت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مى‌كنند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در كتاب نقض، اين صفت‌ها به شكل‌هاى زير به كار رفته‌اند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بيانى ساده</w:t>
      </w:r>
    </w:p>
    <w:p>
      <w:pPr>
        <w:pStyle w:val="BookText"/>
        <w:rPr/>
      </w:pPr>
      <w:r>
        <w:rPr>
          <w:rFonts w:ascii="IRNazanin" w:hAnsi="IRNazanin" w:eastAsia="IRNazanin"/>
          <w:color w:val="111111"/>
          <w:sz w:val="28"/>
          <w:sz w:val="28"/>
          <w:szCs w:val="28"/>
          <w:rtl w:val="true"/>
          <w:lang w:bidi="fa-IR"/>
        </w:rPr>
        <w:t>تنها چگونگى خصوصيت موصوف را مى‌رساند، بدون بيان معناىِ فاعلى، مفعولى، نسبى و لياقت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وحيديان كاميار، اين نوع صفت‌هاى بيانى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بيانى مشتق، مركّب و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p>
    <w:p>
      <w:pPr>
        <w:pStyle w:val="BookText"/>
        <w:rPr/>
      </w:pPr>
      <w:r>
        <w:rPr>
          <w:rFonts w:ascii="Amiri" w:hAnsi="Amiri" w:eastAsia="Amiri" w:cs="Amiri"/>
          <w:color w:val="111111"/>
          <w:sz w:val="28"/>
          <w:sz w:val="28"/>
          <w:szCs w:val="28"/>
          <w:rtl w:val="true"/>
          <w:lang w:bidi="ar-SA"/>
        </w:rPr>
        <w:t xml:space="preserve">اين صفت‌ها از حيث ساختمان، به انواع مشتق، مركّب و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صفت‌هاى فاعلى 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ساخت‌هايى كه در نقض، نمونه‌هايى براى آنها يافت شده، بيان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 يا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درزنگر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صفت‌هاى فاعلى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صفت‌ها، ساخت‌هاى گوناگونى دارند كه به آنها اشاره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دستاربند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دنيادار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سياه‌قفا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گنده‌بغل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خامل‌ذكر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بربط‌ساز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صفت‌هاى فاعلى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صفت‌ها در كتاب، كاربرد بسيار كمى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مَنبَل بى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غلام‌باره بى نفس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بيانى مفعولى</w:t>
      </w:r>
    </w:p>
    <w:p>
      <w:pPr>
        <w:pStyle w:val="BookText"/>
        <w:rPr/>
      </w:pPr>
      <w:r>
        <w:rPr>
          <w:rFonts w:ascii="IRNazanin" w:hAnsi="IRNazanin" w:eastAsia="IRNazanin"/>
          <w:color w:val="111111"/>
          <w:sz w:val="28"/>
          <w:sz w:val="28"/>
          <w:szCs w:val="28"/>
          <w:rtl w:val="true"/>
          <w:lang w:bidi="fa-IR"/>
        </w:rPr>
        <w:t>صفت‌هاى بيانى مفعولى كتاب نقض، بيشتر با استفاده از ساخت بن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حركت، شكل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مفعولى مشتق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صفت مفعولى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ميخ‌ديده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 نسبى</w:t>
      </w:r>
    </w:p>
    <w:p>
      <w:pPr>
        <w:pStyle w:val="BookText"/>
        <w:rPr/>
      </w:pPr>
      <w:r>
        <w:rPr>
          <w:rFonts w:ascii="IRNazanin" w:hAnsi="IRNazanin" w:eastAsia="IRNazanin"/>
          <w:color w:val="111111"/>
          <w:sz w:val="28"/>
          <w:sz w:val="28"/>
          <w:szCs w:val="28"/>
          <w:rtl w:val="true"/>
          <w:lang w:bidi="fa-IR"/>
        </w:rPr>
        <w:t>نمونه‌هاى بيان شده در قسمت ساخت صفت، صفت‌هاى نسبى را هم دربر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صورت كلّى، ساختمان اين صفت‌ها بررسى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يا گروه 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بيست و دو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غوغايى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يادآور شد كه در نقض، گروهى از صفات نسبى، داراى معناى پرداختن و اشتغال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علوى‌گرى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رافضيى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دهريى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دهرى‌گرى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حنفيى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حنفى‌گرى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 لياقت</w:t>
      </w:r>
    </w:p>
    <w:p>
      <w:pPr>
        <w:pStyle w:val="BookText"/>
        <w:rPr/>
      </w:pPr>
      <w:r>
        <w:rPr>
          <w:rFonts w:ascii="IRNazanin" w:hAnsi="IRNazanin" w:eastAsia="IRNazanin"/>
          <w:color w:val="111111"/>
          <w:sz w:val="28"/>
          <w:sz w:val="28"/>
          <w:szCs w:val="28"/>
          <w:rtl w:val="true"/>
          <w:lang w:bidi="fa-IR"/>
        </w:rPr>
        <w:t xml:space="preserve">اين نوع صفت، شايستگى موصوف را بيان مى‌كند و 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آخر مصدر فارسى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از اين نوع ساخت ديده نشد؛ امّا كلماتى چون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لياقت،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صفت‌هاى بيانى در كتاب نقض، به چهار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تك‌واژ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صفت‌ها در كتاب نقض، بسيار به كار رفته‌اند كه به چند نمونه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و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كه در ساختمان آن، دست كم يك تك‌واژ وابسته بيايد كه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پيشوندى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اين گونه از صفات به نسبت صفات مشتق پسوندى، بسيار محدودتر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پسوندى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يا چند تك‌واژ آزاد يا مستقل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مختلف اين صفت كه در كتاب نقض، مورد استفاده قرار گرفته،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گاوريش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تنگ‌روزى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قمارباز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ويژگى مشتق و مركّب را با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گنددهنى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دستاره‌بند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كاربرد صفت بيانى</w:t>
      </w:r>
    </w:p>
    <w:p>
      <w:pPr>
        <w:pStyle w:val="BookText"/>
        <w:rPr/>
      </w:pPr>
      <w:r>
        <w:rPr>
          <w:rFonts w:ascii="IRNazanin" w:hAnsi="IRNazanin" w:eastAsia="IRNazanin"/>
          <w:color w:val="111111"/>
          <w:sz w:val="28"/>
          <w:sz w:val="28"/>
          <w:szCs w:val="28"/>
          <w:rtl w:val="true"/>
          <w:lang w:bidi="fa-IR"/>
        </w:rPr>
        <w:t>صفت‌هاى بيانى، گاهى در گروه اسمى به عنوان وابسته اسم و در نقش صفت يا وصف، به كار مى‌روند؛ گاهى در جايگاه مسند يا قيد قرار مى‌گيرند؛ و گاهى هم به عنوان جانشين اسم، نقش‌هاى اسم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نهادى، مفعولى، متمّمى، منادايى و مضافٌ اليهى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فقط به كاربرد صفت بيانى در جايگاه وابسته اسم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علامت نكره، همراه موصوف در صورت نكره بودن 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فلان كوه، زاهدى هست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امير المؤمنين عليه‌السلام نشسته بود با قومى بسيار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موصوف با صفت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ايشان را نه امام اصحاب فريقين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جاست كه شيعه، ائمّه را اصحاب معجزات گويند و دلالات قاطعات بر اين معنى، بسيار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موصوف، داراى چند صفت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صفت با مكث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مذهب جبر هيچ عالمى فاضلى عابدى عفيف‌نفسى اختيار نكند مگر مشتى دروغ‌بازى لَتَنبان‌مَنبَل بى‌نماز بربط‌ساز چنگ‌نواز زرق‌فروش، خمّار قمّار،</w:t>
      </w:r>
    </w:p>
    <w:p>
      <w:pPr>
        <w:pStyle w:val="BookText"/>
        <w:rPr/>
      </w:pPr>
      <w:r>
        <w:rPr>
          <w:rFonts w:ascii="IRNazanin" w:hAnsi="IRNazanin" w:eastAsia="IRNazanin"/>
          <w:color w:val="111111"/>
          <w:sz w:val="28"/>
          <w:sz w:val="28"/>
          <w:szCs w:val="28"/>
          <w:rtl w:val="true"/>
          <w:lang w:bidi="fa-IR"/>
        </w:rPr>
        <w:t>مهمل‌گوى، مروانى‌صورت، اموى‌صفت، مشتى غلام‌باره بى‌نفس، خام ناتمام عام، اولئك كالأنعام كه خداى را عادل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انكار مبتدعى مداهنى ژاژخاى، حق، باطل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از طريق عقل و نقل بر مؤمنِ عاقلِ مستبصر پوشيده نماند و إلاّ احمقى، خربطى ناصبيى انكار نكند و بر باطل اصرار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صفت با كسره اضافه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خواجه نوسنّىِ كهن‌رافضى، نمى‌دانم كه تاختن چرا به در سراى علويان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حضرت چنان سلطانِ سائسِ مهيب چنين قطعه نيارستى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279_86761"/>
      <w:bookmarkStart w:id="39" w:name="pg9279_86761"/>
      <w:bookmarkEnd w:id="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9279_86761"/>
      <w:bookmarkStart w:id="41" w:name="__RefHeading___Toc4639902_2870459653"/>
      <w:bookmarkStart w:id="42" w:name="_Toc11"/>
      <w:bookmarkEnd w:id="40"/>
      <w:bookmarkEnd w:id="41"/>
      <w:r>
        <w:rPr>
          <w:rtl w:val="true"/>
        </w:rPr>
        <w:t>فصل ششم</w:t>
      </w:r>
      <w:r>
        <w:rPr>
          <w:rtl w:val="true"/>
        </w:rPr>
        <w:t xml:space="preserve">: </w:t>
      </w:r>
      <w:r>
        <w:rPr>
          <w:rtl w:val="true"/>
        </w:rPr>
        <w:t>ضمير</w:t>
      </w:r>
      <w:bookmarkEnd w:id="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ضمير</w:t>
      </w:r>
    </w:p>
    <w:p>
      <w:pPr>
        <w:pStyle w:val="BookText"/>
        <w:rPr/>
      </w:pPr>
      <w:r>
        <w:rPr>
          <w:rFonts w:ascii="IRNazanin" w:hAnsi="IRNazanin" w:eastAsia="IRNazanin"/>
          <w:color w:val="111111"/>
          <w:sz w:val="28"/>
          <w:sz w:val="28"/>
          <w:szCs w:val="28"/>
          <w:rtl w:val="true"/>
          <w:lang w:bidi="fa-IR"/>
        </w:rPr>
        <w:t>ابتدا به چند نمونه از تعاريفى كه در كتاب‌هاى دستور آمده،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كلمه‌اى است كه معمولاً به جاى اسم مى‌نشيند و نقش‌هاى مختلف مى‌پذيرد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ضمير، اسمى است كه جانشين اسم ديگر شود و تعريف گردد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عنصر ضمير در</w:t>
      </w:r>
    </w:p>
    <w:p>
      <w:pPr>
        <w:pStyle w:val="BookText"/>
        <w:rPr/>
      </w:pPr>
      <w:r>
        <w:rPr>
          <w:rFonts w:ascii="IRNazanin" w:hAnsi="IRNazanin" w:eastAsia="IRNazanin"/>
          <w:color w:val="111111"/>
          <w:sz w:val="28"/>
          <w:sz w:val="28"/>
          <w:szCs w:val="28"/>
          <w:rtl w:val="true"/>
          <w:lang w:bidi="fa-IR"/>
        </w:rPr>
        <w:t>جايگاه گروه اسمى، در يك جمله و يا جمله‌هاى پياپى، به جاى اسم ظاهر مى‌شود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ضمير، اسم كنايه‌اى است كه اسم صريحى را مى‌گيرد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ضمير، آن عنصر واژگانى است كه جايگزين يك گروه اسمى مى‌گردد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خيّامپور و</w:t>
      </w:r>
    </w:p>
    <w:p>
      <w:pPr>
        <w:pStyle w:val="BookText"/>
        <w:rPr/>
      </w:pPr>
      <w:r>
        <w:rPr>
          <w:rFonts w:ascii="Amiri" w:hAnsi="Amiri" w:eastAsia="Amiri" w:cs="Amiri"/>
          <w:color w:val="111111"/>
          <w:sz w:val="28"/>
          <w:sz w:val="28"/>
          <w:szCs w:val="28"/>
          <w:rtl w:val="true"/>
          <w:lang w:bidi="ar-SA"/>
        </w:rPr>
        <w:t>فرشيدورد، ضمير را از اقسام اسم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ضماير موجود در كتاب نقض،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شمارشى، مبهم، مشترك و اشاره‌اى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شخصى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ضميرها، خود به دو دسته تقسيم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شخصى منفصل و ضميرهاى شخصى متّصل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شخصى منفصل</w:t>
      </w:r>
    </w:p>
    <w:p>
      <w:pPr>
        <w:pStyle w:val="BookText"/>
        <w:rPr/>
      </w:pPr>
      <w:r>
        <w:rPr>
          <w:rFonts w:ascii="Amiri" w:hAnsi="Amiri" w:eastAsia="Amiri" w:cs="Amiri"/>
          <w:color w:val="111111"/>
          <w:sz w:val="28"/>
          <w:sz w:val="28"/>
          <w:szCs w:val="28"/>
          <w:rtl w:val="true"/>
          <w:lang w:bidi="ar-SA"/>
        </w:rPr>
        <w:t>ضميرهاى شخصى منفصل،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شما،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صحابه و اهل البيت را بعد از رسول، رجوع با وى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 كه بر جايگاه او بخفت، نه على مرتضى بود كه نفس بذل كرد و جان فدا كرد مصطفى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شما مرا به خلافت بنشانده‌ايد و بر من بيعت بستده‌ايد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و سكّه به نام خود بكردند و ايشان را مغلوب و محروم رها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خود را حنفى سنّى مى‌خواند و گر در بازار يا در لشكرگاه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اشعريى؟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سنّى‌ام يا حنفى؟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كاربرد و نقش ضماير شخصى منفصل، از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شدن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كه مرا به سراى سيّد فخر الدين رحمه‌الله نوبت مجلس بود، امير حاجبى از آنِ امير عبّاس بيامد با جماعتى تركان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أقعدونى، أسندونى؛ مرا با راست گيريد، و راست بنشانيد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شدن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قرار گرفتن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 بدو اعتبار نكردند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و محمدت آن، بديشان راجع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ضمير شخصى منفصل براى غير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خواجه امام رشيد رازى به دروازه جاروب‌بندان كه زيادتر از دويست دانشمند در وى درس اصول دين و اصول الفقه و علمِ شريعت خواندند كه علاّمه روزگار خويش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در نقش نهادى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ايشان را فرستاديم پيش از تو از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سر شرمسارى آن كه به دفع مضرّت از خداى و رسول تبرّا كرده بود، نمى‌يارست در مدينه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در نقش متمّمى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بر وى مقرّر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 هيچ غرامتى و ملامتى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در نقش مفعولى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منع كند او را از مواسات با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معلوم شود كذّابى و بى امانتى اين مصنّف مجبّر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در نقش مضافٌ اليهى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را بسى پسر، عمان بودند كه فرمانِ او نمى‌بردند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و سكّه به نامِ او كنند تا داند كه او نيز با وجود چنين شحنگان، در توقّفْ معذور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تو در حقّ على و آل على، معلوم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شخصى متّصل</w:t>
      </w:r>
    </w:p>
    <w:p>
      <w:pPr>
        <w:pStyle w:val="BookText"/>
        <w:rPr/>
      </w:pPr>
      <w:r>
        <w:rPr>
          <w:rFonts w:ascii="Amiri" w:hAnsi="Amiri" w:eastAsia="Amiri" w:cs="Amiri"/>
          <w:color w:val="111111"/>
          <w:sz w:val="28"/>
          <w:sz w:val="28"/>
          <w:szCs w:val="28"/>
          <w:rtl w:val="true"/>
          <w:lang w:bidi="ar-SA"/>
        </w:rPr>
        <w:t>به طور كلّى، كاربرد ضماير شخصى متّصل در كتاب نقض، بيشتر از ضماير منفصل است و همه ضماير متّصل در اين كتاب، كاربرد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كلمه و ضمير هنگام پيوستن ضميربه كلمات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ديوارش همه از قَدَر است، و قفل‌هايش از بغض آل مصطفى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بوجهل سنگ بر پايش مى‌زند و مجروح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شدن شناسه در بعضى موارد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الزام نكنند كه ايمان بيارى و دست از مجبّرى بداريد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مفعولى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آخر فعل متعدّى اضافه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را لقبى باشد كه بدان بازخوانندشان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بفرمود تا عمارتش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به دنبال متمّم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الملك بود كه به ساوه‌اش برآويختند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متمّمى</w:t>
      </w:r>
    </w:p>
    <w:p>
      <w:pPr>
        <w:pStyle w:val="BookText"/>
        <w:rPr/>
      </w:pPr>
      <w:r>
        <w:rPr>
          <w:rFonts w:ascii="IRNazanin" w:hAnsi="IRNazanin" w:eastAsia="IRNazanin"/>
          <w:color w:val="111111"/>
          <w:sz w:val="28"/>
          <w:sz w:val="28"/>
          <w:szCs w:val="28"/>
          <w:rtl w:val="true"/>
          <w:lang w:bidi="fa-IR"/>
        </w:rPr>
        <w:t>در بعضى موارد، متمّم متّصل به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مجلس داشتنشان منع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من است و من از اويم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نيز به حرف ربط بيان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اگرشان بكشتندى، شهيد بودندى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مضافٌ اليهى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امويان و مروانيان و عبّاسيان با پدرانش چه معامله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مشترك</w:t>
      </w:r>
    </w:p>
    <w:p>
      <w:pPr>
        <w:pStyle w:val="BookText"/>
        <w:rPr/>
      </w:pPr>
      <w:r>
        <w:rPr>
          <w:rFonts w:ascii="IRNazanin" w:hAnsi="IRNazanin" w:eastAsia="IRNazanin"/>
          <w:color w:val="111111"/>
          <w:sz w:val="28"/>
          <w:sz w:val="28"/>
          <w:szCs w:val="28"/>
          <w:rtl w:val="true"/>
          <w:lang w:bidi="fa-IR"/>
        </w:rPr>
        <w:t>ضمير مشترك، كلمه‌اى است تغييرناپذير كه به اسمى مفرد يا جمع، يا به يكى از ضميرهاى شخصى شش‌گانه برمى گردد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سه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خويش و خويشتن، ضماير مشترك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كاربردهاى گوناگون ضماير مشترك، از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فاعل و مكتسب فعل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تقيّه، خود را حنفى سنّى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فضل بندد، بر خود خندد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به خود هلاك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اين الفاظ اجرا كردن در حقّ صحابه و حوالت كردن به خود و به غير، إلاّ بى نفسى و بى حميتى و بى امانتى‌نباشد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العيناء، خود معروف است كه مجبّر و مشبّهى بود، آنگه فلسفى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پدران خويش احوال طفل شنيده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هفت‌گانه خود را بر اين سه‌گانه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قابل توجّه اين كه در جاهايى از كتاب،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خودى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نياورد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مخذول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اشاره</w:t>
      </w:r>
    </w:p>
    <w:p>
      <w:pPr>
        <w:pStyle w:val="BookText"/>
        <w:rPr/>
      </w:pPr>
      <w:r>
        <w:rPr>
          <w:rFonts w:ascii="IRNazanin" w:hAnsi="IRNazanin" w:eastAsia="IRNazanin"/>
          <w:color w:val="111111"/>
          <w:sz w:val="28"/>
          <w:sz w:val="28"/>
          <w:szCs w:val="28"/>
          <w:rtl w:val="true"/>
          <w:lang w:bidi="fa-IR"/>
        </w:rPr>
        <w:t xml:space="preserve">ضميرهاى اشاره، در حقيقت،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اوّلى براى اشاره به نزديك و دومى براى اشاره به دور به كار مى‌روند و گونه‌هاى ديگر، صورت‌هاى تركيبىِ اين و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ضميرهاى اشاره در كتاب نقض،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آنچه، اينچه، همين، همان، همچنان، چنان، چندان، چنين، همچنين، اين چنين كه در نقش‌هاى زير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مگر از جهل و بى حميتى، آن طريقت را ترك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معنى اين كلمات دانستى، از عقل شرم داشتى، اين اجرا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كتابى بزرگ كه آن را زلّة الأنبياء خوانند بوالفضائل مشّاط كرده است ردّ بر كتاب تنزيه</w:t>
      </w:r>
    </w:p>
    <w:p>
      <w:pPr>
        <w:pStyle w:val="BookText"/>
        <w:rPr/>
      </w:pPr>
      <w:r>
        <w:rPr>
          <w:rFonts w:ascii="Amiri" w:hAnsi="Amiri" w:eastAsia="Amiri" w:cs="Amiri"/>
          <w:color w:val="111111"/>
          <w:sz w:val="28"/>
          <w:sz w:val="28"/>
          <w:szCs w:val="28"/>
          <w:rtl w:val="true"/>
          <w:lang w:bidi="ar-SA"/>
        </w:rPr>
        <w:t>الأنبياء كه سيّد علم الهدى مرتضى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بدتر و سخت‌تر از آن است كه خواجه انتقالى بر قائم، حوالت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چند سخن متناقض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اينان را توبه مقبول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دعوى، مخالفِ آن است كه در پيش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اين كلمه،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من در اين كار، آن است كه تو تنها پنهان پيش عمّت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بسته شدن ضمير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اينان و مانند اينان مشتى اوباش 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طوايف اسلام به نوشتن و خواندن آن راغب اند و غير اينان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شدن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اضافه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اشاره مجمل، شبهت زايل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 را لقبى باشد كه بدان بازخوانندشان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فراوان از اين ضماير در كتاب نقض، بسيار مشهود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شمارشى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ضماير در كتاب نقض، به دو شكل ضميرهاى شمارشى اصلى و ترتيبى، به كار رفته‌اند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شمارشى اصلى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آن كه خدا در او آفريند و يكى آن كه با خود مجاهده و مجادله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توحيد است و دوديگر هست نبوّت و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كتاب‌ها يكى و دو، در آن سراها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شمارشى ترتيبى</w:t>
      </w:r>
    </w:p>
    <w:p>
      <w:pPr>
        <w:pStyle w:val="BookText"/>
        <w:rPr/>
      </w:pPr>
      <w:r>
        <w:rPr>
          <w:rFonts w:ascii="IRNazanin" w:hAnsi="IRNazanin" w:eastAsia="IRNazanin"/>
          <w:color w:val="111111"/>
          <w:sz w:val="28"/>
          <w:sz w:val="28"/>
          <w:szCs w:val="28"/>
          <w:rtl w:val="true"/>
          <w:lang w:bidi="fa-IR"/>
        </w:rPr>
        <w:t>در كتاب نقض، اين گونه ضميرها، كاربرد زيادى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دروغ بر رسول خدا نهادن؛ دوم، بى فرمانى على مصطفى را ظاهر بكردن؛ سيوم، بوبكر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مبهم</w:t>
      </w:r>
    </w:p>
    <w:p>
      <w:pPr>
        <w:pStyle w:val="BookText"/>
        <w:rPr/>
      </w:pPr>
      <w:r>
        <w:rPr>
          <w:rFonts w:ascii="IRNazanin" w:hAnsi="IRNazanin" w:eastAsia="IRNazanin"/>
          <w:color w:val="111111"/>
          <w:sz w:val="28"/>
          <w:sz w:val="28"/>
          <w:szCs w:val="28"/>
          <w:rtl w:val="true"/>
          <w:lang w:bidi="fa-IR"/>
        </w:rPr>
        <w:t>كاربرد اين گونه از ضماير، در كتاب نقض، فراوان است و نمونه‌هايى كه شناسايى شده‌اند،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كسى، همه كس، هيچ كس، هركس، برخى، هركه، هيچ، فلان، ديگر، هرچه، هرچند، يكى، همه، اندكى و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آنها، برخى ساده و برخى مركّب اند و در بيشتر نقش‌هاى اسم،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مفعول، متمّم، منادا، و قيد به كار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دگران پوشيده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دگر كس كرد امير المؤمنينِ مطلق آن كس باشد، نه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 را از امّت، زهره چنين دعوى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عليه‌السلام همه را به امّت خود برخوانده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را از مجبّره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اشعريى؟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مرتضاى بغداد رضى‌الله‌عنه را چهارصد شاگرد فاضل متبحّر بوده‌اند دون از دگران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جهان همه، به حكم ايشان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بهرى را همه نرينه بوده است و بهرى را همه مادينه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مواضعِ بسيار و بيشتران ايشان همه تجريد و تفريدْ طلب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و تبرّا از آن و از ايشان در كتب اصوليان اثنى عشريه، ظاهر است، و بعضى خود وضع و تمويه كه مذهب كسى نبوده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 بزرگوار، شيخ المهاجرين و الأنصار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خيانت ديده‌ايد نه شما مرا به خلافت بنشانده‌ايد و بر من بيعت بستده‌ايد؟ اى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التفات نكردند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43" w:name="pg9279_867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4639904_2870459653"/>
      <w:bookmarkStart w:id="45" w:name="_Toc12"/>
      <w:bookmarkEnd w:id="43"/>
      <w:bookmarkEnd w:id="44"/>
      <w:r>
        <w:rPr>
          <w:rtl w:val="true"/>
        </w:rPr>
        <w:t>فصل هفتم</w:t>
      </w:r>
      <w:r>
        <w:rPr>
          <w:rtl w:val="true"/>
        </w:rPr>
        <w:t xml:space="preserve">: </w:t>
      </w:r>
      <w:r>
        <w:rPr>
          <w:rtl w:val="true"/>
        </w:rPr>
        <w:t>قيد</w:t>
      </w:r>
      <w:bookmarkEnd w:id="4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قيد</w:t>
      </w:r>
    </w:p>
    <w:p>
      <w:pPr>
        <w:pStyle w:val="BookText"/>
        <w:rPr/>
      </w:pPr>
      <w:r>
        <w:rPr>
          <w:rFonts w:ascii="IRNazanin" w:hAnsi="IRNazanin" w:eastAsia="IRNazanin"/>
          <w:color w:val="111111"/>
          <w:sz w:val="28"/>
          <w:sz w:val="28"/>
          <w:szCs w:val="28"/>
          <w:rtl w:val="true"/>
          <w:lang w:bidi="fa-IR"/>
        </w:rPr>
        <w:t>قيد، كلمه يا گروهى است كه به مفهوم فعل و نيز به مفهوم صفت، مسند، قيد ديگر و يا مصدر، مفهومى مى‌افزايد و توضيحى در باره آنها مى‌دهد و آنها را با مفهوم جديد، مقيّد مى‌كند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قيد، كلمه يا كلمه‌هايى است كه فعل يا شبه فعل يا قيدى را بالفعل مى‌كند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قيد، كلمه‌اى است كه مضمون جمله يا فعل يا صفت يا قيد يا گروه وصفى يا قيدى يا فعلى و يا هر كلمه ديگرى به جز اسم و جانشين اسم را مقيّد كند و چيزى به معناى آن بيفزايد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 در اين بخش، قيد را از دوجنبه ساخت و مفهوم، مورد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ساخت تلفيقى، از ديدگاه‌هاى فرشيدورد و وحيديان كاميار استفاده شده و در قسمت مفهوم، از آراى خيّامپور و انورى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گيوى، بهره 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از جهت ساخت</w:t>
      </w:r>
    </w:p>
    <w:p>
      <w:pPr>
        <w:pStyle w:val="BookText"/>
        <w:rPr/>
      </w:pPr>
      <w:r>
        <w:rPr>
          <w:rFonts w:ascii="Amiri" w:hAnsi="Amiri" w:eastAsia="Amiri" w:cs="Amiri"/>
          <w:color w:val="111111"/>
          <w:sz w:val="28"/>
          <w:sz w:val="28"/>
          <w:szCs w:val="28"/>
          <w:rtl w:val="true"/>
          <w:lang w:bidi="ar-SA"/>
        </w:rPr>
        <w:t>تقسيم‌بندى قيد از جهت ساخت و نوع، از نظر دكتر وحيديان كاميار،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قيدى نشانه دار، كه خود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تنوين‌دار عربى؛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متمّم‌هاى قيدى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مكرّر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گروه‌هاى قيدى بى نشانه، كه خود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قيدهاى مختص؛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مشترك؛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صفت‌هاى مشترك با 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فرشيدورد، قيد را اين گونه تقسيم بندى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بسيط،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بندى اوّل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قيدى نشانه‌دار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تنويندار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سنّى خداى تعالى مقدّرا از فرعون و بوجهل يا كفر مى‌خواهد يا 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 دروغ بر رسول نهاده است و عمر را در صلابت با بوجهل مشاركت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مكرّر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اين كلمات نيك نيك فهم بايد كردن تا شبهتى بنماند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چنين بسيار كردند تا همه را به زارى بكشتند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قيدى بى‌نشانه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قيدهاى مختص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است كه اين حق، هرگز نگاه نداشته‌اند و ضايع مانده است و هَدَر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اميران بزرگ و سپهسالاران باعُدّت را بر اين قلعه الموت فرستاد و صبّاح كَل، هنوز در قيد حيات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مشترك با 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دانيم كه اين كلمه، روزِ حربِ جمل گفته باشند يا در حرب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ديگرباره به حساب كورتر است و به احوال روزِ سقيفه جاهل‌تر؛ كه اگر دانستى نگفتى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صفت‌هاى مشترك با 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الرّشيد از بى وفايى، او را بر دست سِندى بن شاهك هلاك فرمود تا اينان همه صابر و مظلوم و شهيد باشند و ايشان همه متعدّى و ظالم و غاصب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كلمتى است بى وزن و بى 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در نقش قيد</w:t>
      </w:r>
    </w:p>
    <w:p>
      <w:pPr>
        <w:pStyle w:val="BookText"/>
        <w:rPr/>
      </w:pPr>
      <w:r>
        <w:rPr>
          <w:rFonts w:ascii="IRNazanin" w:hAnsi="IRNazanin" w:eastAsia="IRNazanin"/>
          <w:color w:val="111111"/>
          <w:sz w:val="28"/>
          <w:sz w:val="28"/>
          <w:szCs w:val="28"/>
          <w:rtl w:val="true"/>
          <w:lang w:bidi="fa-IR"/>
        </w:rPr>
        <w:t xml:space="preserve">گاهى ضميرهاى پرسشى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تعجّبى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قيدى به كار مى‌روند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مصنّف، دعوى علم تواريخ مى‌كند بايد داند كه على كه بود و چه كرد و كجا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تقسيم‌بندى دوم</w:t>
      </w:r>
    </w:p>
    <w:p>
      <w:pPr>
        <w:pStyle w:val="BookText"/>
        <w:rPr/>
      </w:pPr>
      <w:r>
        <w:rPr>
          <w:rFonts w:ascii="IRNazanin" w:hAnsi="IRNazanin" w:eastAsia="IRNazanin"/>
          <w:color w:val="111111"/>
          <w:sz w:val="28"/>
          <w:sz w:val="28"/>
          <w:szCs w:val="28"/>
          <w:rtl w:val="true"/>
          <w:lang w:bidi="fa-IR"/>
        </w:rPr>
        <w:t xml:space="preserve">قيدها را مى‌توان از جهت ساخت، به ساده، مشتق، مركّب،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گروه قيدى و جمله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گونه تقسيم‌بندى در اين جا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كلمات، نيكْ استماع بايد كردن كه اين مصنّف مجبّر بر خود چه گواهى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عامِ غافل از استماعِ آن دعاوى بى بيّنت و معانى متحيّر مى‌مانند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در عهدِ عمر و على و تا اين روزگار نبوده است كه همه جهان، خداى را عبادت كردند و شرك نياوردند، پس در آخر الزّمان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دگر باره، چون تره و اشنان با خريد و فروخت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تقرير كرده باشد دگرباره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بهترند از خدا و رسول؛ كه منكران خدا و رسول را توبه مقبول است و دشمنان اينان را توبه مقبول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بعد از چهارصد سال باز مى‌نمايد در تصنيف نيكوعهدى امامان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سه روز، سنّيانِ عوام به فتواى علماى سنّى از گورش برآوردند و پاره پاره بكردند و در سرايش متفرّق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مؤوّل يا جمله‌اى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وقت كه من اين مجموعه مى‌نوشتم، جامعى به خطّ قمى نسّاخ بگرفتند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نوشتن 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كلمات را اوّل به وجه گوش بايد داشتن تا فايده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حصول فايده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گروه‌ها و تركيب‌هاى عربى در فارسى، در نقش قيد به كار مى‌روند كه به نمونه‌هايى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الدّوام؛ آخر الزّمان؛ الحقّ؛ بحمداللّه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از جهت مفهوم</w:t>
      </w:r>
    </w:p>
    <w:p>
      <w:pPr>
        <w:pStyle w:val="BookText"/>
        <w:rPr/>
      </w:pPr>
      <w:r>
        <w:rPr>
          <w:rFonts w:ascii="IRNazanin" w:hAnsi="IRNazanin" w:eastAsia="IRNazanin"/>
          <w:color w:val="111111"/>
          <w:sz w:val="28"/>
          <w:sz w:val="28"/>
          <w:szCs w:val="28"/>
          <w:rtl w:val="true"/>
          <w:lang w:bidi="fa-IR"/>
        </w:rPr>
        <w:t>يعنى اين كه مكان، زمان، و چگونگى يا مفهوم‌هايى جز آنها را برساند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جهودان دون‌طلب مسيح مى‌آيند، او را به شب پنهان به آسمان مى‌گريزاند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آدينه در جامع قزوين با حضور صدهزار مرد سخن گفت و تقرير مذهب كرد و بطلان تعليم و تقليد به غايت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است كه آن جا كه سلمان و بوذر و مقداد و عمّار و جابر و بوايّوب و خُزيمه و زيد بر امامت على متّفق شدند، آن قلّت را قدرى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اين جا اعتراف داده است كه بيست هزار ناكثين را به يك روز هلاك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قيد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لشكر ايشان مانند اين و بيش از اين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كس كه از لغت و تفسير، اندك مايه بهره دارد، اين حوالت چگونه 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كلمات، نيك استماع بايد كردن كه اين مصنّف مجبّر بر خود چه گواهى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آلت افعال نيك و بد خداى تعالى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معنى، فصلى مفرد بيايد در آخر كتاب، ان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حالت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عامِ غافل، از استماعِ آن دعاوى بى بيّنت و معانى، متحيّر مى‌مانند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تأسّف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را به بردگى ببردند، و واويلاه و واحزناه در روز عاشورا دربستند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فضل، از على بهتر است، و 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با بوجهل همبر است، دريغا سنّيان به 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از شخصى كه دعوى دوستى بوبكر و عمر كند و چندينى قلم به مساوى ايشان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متقدّمان خود رافضى بودند، آمدن و اختيارِ ابن المقفّع كردن، باطل و بى فايده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تدريج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جواب اين فصل مشنّع به انصاف گوش بايد داشتن و واحد به واحد برخواندن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تفسير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تمكين دهيم ايشان را يعنى به وقت خروج قائم، شيعت را، تا جهاندارى كنند و قائم، پادشاهى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اجدادِ مصطفى، اين اسامى مُضاف به بتان اختيار مى‌كردند تا بدان شبهت آن نور منقطع نشود؟ و اين معنى أظهر من الشّمس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قيد پرسش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خبرى بى اصل است و حديثى بى نقل نادرست، نمى‌دانم تا بوطالب در دوزخ چرا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مصنّف دعوى علم تواريخ مى‌كند بايد داند كه على كه بود و چه كرد و كجا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استثنا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مذهب جبر، هيچ عالمى فاضلى عابدى عفيف‌نفسى اختيار نكند مگر مشتى دروغ‌بازى لَتَنبان مَنبَل بى‌نماز بربط‌ساز چنگ‌نواز زرق‌فروش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عاقل اين وجه را انكار نتواند كردن و إلاّ مگر به جحودِ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اتّفاق است كه اين حق، هرگز نگاه نداشته‌اند و ضايع مانده است و هَدَر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تصديق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مذهب شيعه اخبار آحاد البتّه ايجاب علم و عمل نكند، و خبر چون صحيح و متواتر باشد، مسموع و مقبول باشد و ايجاب علم 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سر و ريشى رنگين دارى، از دو جاى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تشبيه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مذهبِ سنّت را آويختنِ چنان قاضى در دار السنّه، خللى و نقصانى بنكرد، مانا كه آويختن خليفه زاهد مذهبِ شيعه را نقصانى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تبرّى و ادب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الزام بر قول وى دانم كه مفرّى نباشد و هركس كه اين فصل به استقصا برخواند، كذّابى و نامعتمدىِ او بداند نعوذ باللّه من شرّ الضّلال و من سوء المقال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با بوجهل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هذا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شيعت از اين هفتاد و دو طايفه، هيچ را كافر ندانند و كافر نخوانند؛ زيرا كه هم مقرّند به خداى و رسول و از امّت رسول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كه دين هر دو متين بودند خداى تعالى دعاوى رسول اجابت كرد و عمر را هدايت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اختصار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ثابت بُنانى پير روزگار بود و نايب و پسر حيدر كرّار بود، اگر بهتر از عيسى نيست، بارى بهتر از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بارى على مرتضى را با اوصياى انبيا برابر دانم و از همه ائمّه‌اش بهتر دانم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46" w:name="pg9279_867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4639906_2870459653"/>
      <w:bookmarkStart w:id="48" w:name="_Toc13"/>
      <w:bookmarkEnd w:id="46"/>
      <w:bookmarkEnd w:id="47"/>
      <w:r>
        <w:rPr>
          <w:rtl w:val="true"/>
        </w:rPr>
        <w:t>فصل هشتم</w:t>
      </w:r>
      <w:r>
        <w:rPr>
          <w:rtl w:val="true"/>
        </w:rPr>
        <w:t xml:space="preserve">: </w:t>
      </w:r>
      <w:r>
        <w:rPr>
          <w:rtl w:val="true"/>
        </w:rPr>
        <w:t>شبه جمله</w:t>
      </w:r>
      <w:bookmarkEnd w:id="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شبه جمله</w:t>
      </w:r>
    </w:p>
    <w:p>
      <w:pPr>
        <w:pStyle w:val="BookText"/>
        <w:rPr/>
      </w:pPr>
      <w:r>
        <w:rPr>
          <w:rFonts w:ascii="IRNazanin" w:hAnsi="IRNazanin" w:eastAsia="IRNazanin"/>
          <w:color w:val="111111"/>
          <w:sz w:val="28"/>
          <w:sz w:val="28"/>
          <w:szCs w:val="28"/>
          <w:rtl w:val="true"/>
          <w:lang w:bidi="fa-IR"/>
        </w:rPr>
        <w:t>منظور از شبه جمله، كلمه يا گروهى از كلمات هستند كه غالبا براى بيان حالات عاطفى گوينده به كار مى‌روند</w:t>
      </w:r>
      <w:r>
        <w:rPr>
          <w:rStyle w:val="FootnoteAnchor"/>
          <w:rtl w:val="true"/>
        </w:rPr>
        <w:footnoteReference w:id="108"/>
      </w:r>
      <w:r>
        <w:rPr>
          <w:rFonts w:ascii="IRNazanin" w:hAnsi="IRNazanin" w:eastAsia="IRNazanin"/>
          <w:color w:val="111111"/>
          <w:sz w:val="28"/>
          <w:sz w:val="28"/>
          <w:szCs w:val="28"/>
          <w:rtl w:val="true"/>
          <w:lang w:bidi="fa-IR"/>
        </w:rPr>
        <w:t xml:space="preserve">و همچون جمله، پيامى را از گوينده به خواننده منتقل مى‌سازند؛ امّا چون برخلاف جمله، از دو بخش نهاد و گزاره، تشكيل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خسرو فرشيدورد، صوت را كلمه‌اى مى‌داند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فعل يا جمله را بازى مى‌كند، بى آن كه شكل آنها را داشته باشد و براى بيان عواطف و احساسات، به كار رود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كتاب‌هاى دستورى، شبه جمله، اصوات ناميده شده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شبه جمله‌ها از جهت مفهوم در كتاب نقض، به انواع زير تقسيم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ندا</w:t>
      </w:r>
    </w:p>
    <w:p>
      <w:pPr>
        <w:pStyle w:val="BookText"/>
        <w:rPr/>
      </w:pPr>
      <w:r>
        <w:rPr>
          <w:rFonts w:ascii="Amiri" w:hAnsi="Amiri" w:eastAsia="Amiri" w:cs="Amiri"/>
          <w:color w:val="111111"/>
          <w:sz w:val="28"/>
          <w:sz w:val="28"/>
          <w:szCs w:val="28"/>
          <w:rtl w:val="true"/>
          <w:lang w:bidi="ar-SA"/>
        </w:rPr>
        <w:t>منظور از شبه جمله ندا، عباراتى هستند كه به كمك حرف ندا، در نقش منادا به كار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معشر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مى‌بايست كه گفته بودى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باشند كه خداى تعالى به قهر اعتقاد رفض در ايشان آفريند و ايشان قادر نباشند بر ترك و منع و ردّ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متقدّمان، خود رافضى بودند، آمدن و اختيارِ ابن المقفّع كردن، باطل و بى فايده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منكر امامت بوبكر، رافضى باشد، منكر امامت على، چرا سنّى و بهشتى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منماى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جمله ندا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قدرتِ موجبه و ادراك بيافرين تا برادرانِ سنّى من اين معنى بدانند و بشنوند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 تا از عهده گفته به درآييم و قول و قلم إلاّ به صواب نگردانيم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اميد و آرزو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اين ترهات و خرافات و طامات 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موضعِ خويش اين خارجى بيان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مُستقصى برود،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اين فصل برخواند، كذّابىِ اين مُشَنِّع بداند،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مبيّن تنبيه و تحذير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زنهار ايشان را رافضى نشايد 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تأسّف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فضل، از على بهتر است، و جايى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صلابت، با بوجهل همبر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سنّيان به 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را به بردگى ببردند، و واويلاه و 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تحسين و تشويق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 و ثنا از اهلِ زمين و سما بر آل محمّد و پاكان و برگزيدگان و احباب و ازواج و اصحابِ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تعجّب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است كه مصنّف انتقالى كه دعوى علم تواريخ مى‌كند، اين قصّه نشنيده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جماعتى مقريان متدينِ عارف، سال‌ها از سرِ علم و ديانت در كتاب خداى تعالى رنج برده و استخراجِ معانى كرده از حروف و كلمات و وقوف، مسلمانان ايشان را به كدام حجّت كافر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تكذيب و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حاشا كه آن مذهب شيعه نيست؛ بلكه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مصطفى و وصى او و خليفه او بعد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چه ماننده است اين سخن به بيعت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صوتى در چند معنى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تقسيم‌بندى اصوات برحسب معنى، مانند ديگر تقسيم‌بندى‌هاى معنوى، قاطع و دقيق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تركيب‌ها در كتاب نقض، به شكل صوت به كار رفته‌اند كه تعداد اين نمونه‌ها زياد نيستند و به چند نمونه اشاره مى‌شود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بحمداللّه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279_86787"/>
      <w:bookmarkStart w:id="50" w:name="pg9279_86787"/>
      <w:bookmarkEnd w:id="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9279_86787"/>
      <w:bookmarkStart w:id="52" w:name="__RefHeading___Toc4639908_2870459653"/>
      <w:bookmarkStart w:id="53" w:name="_Toc14"/>
      <w:bookmarkEnd w:id="51"/>
      <w:bookmarkEnd w:id="52"/>
      <w:r>
        <w:rPr>
          <w:rtl w:val="true"/>
        </w:rPr>
        <w:t>فصل نهم</w:t>
      </w:r>
      <w:r>
        <w:rPr>
          <w:rtl w:val="true"/>
        </w:rPr>
        <w:t xml:space="preserve">: </w:t>
      </w:r>
      <w:r>
        <w:rPr>
          <w:rtl w:val="true"/>
        </w:rPr>
        <w:t>نقش‌نماها</w:t>
      </w:r>
      <w:bookmarkEnd w:id="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تعريف نقش‌نما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بيشتر كتاب‌هاى دستور، از نقش‌نماها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كتاب دستور زبان فارسى احمدى گيوى و انورى، براى حروف، چنين تعريفى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 واژك‌ها يا گروه‌هايى هستند كه معنى مستقلّى ندارند و فقط براى پيوند دادن كلمه‌اى به كلمه‌اى يا كلمه‌اى به جمله‌اى يا نمودن نقش كلمه‌اى</w:t>
      </w:r>
    </w:p>
    <w:p>
      <w:pPr>
        <w:pStyle w:val="BookText"/>
        <w:rPr/>
      </w:pPr>
      <w:r>
        <w:rPr>
          <w:rFonts w:ascii="Amiri" w:hAnsi="Amiri" w:eastAsia="Amiri" w:cs="Amiri"/>
          <w:color w:val="111111"/>
          <w:sz w:val="28"/>
          <w:sz w:val="28"/>
          <w:szCs w:val="28"/>
          <w:rtl w:val="true"/>
          <w:lang w:bidi="ar-SA"/>
        </w:rPr>
        <w:t>در جمله به كار مى‌روند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اين مقوله به صورت دقيق و مشخّص در كتاب دستور وحيديان كاميار،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نقش كلمات در جمله، با نقش‌نماها صورت مى‌گيرد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انواع نقش‌نماها</w:t>
      </w:r>
    </w:p>
    <w:p>
      <w:pPr>
        <w:pStyle w:val="BookText"/>
        <w:rPr/>
      </w:pPr>
      <w:r>
        <w:rPr>
          <w:rFonts w:ascii="Amiri" w:hAnsi="Amiri" w:eastAsia="Amiri" w:cs="Amiri"/>
          <w:color w:val="111111"/>
          <w:sz w:val="28"/>
          <w:sz w:val="28"/>
          <w:szCs w:val="28"/>
          <w:rtl w:val="true"/>
          <w:lang w:bidi="ar-SA"/>
        </w:rPr>
        <w:t>در اين بخش، وضع و معانى هر دسته از نقش‌نماها را بر اساس كاربرد آنها در جمله، مورد بررسى و مطالعه قرار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اضافه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چند تعريف از كتاب‌هاى دستور در باره حروف اضافه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اضافه يا متمّم‌ساز، كلمه‌اى است كه گروه اسمى يا اسمى را وابسته و متمّم كلمه ديگر مى‌كند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حروف اضافه، ادواتى هستند كه به اوّل اسم در مى‌آيند تا آن را با يكى از 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انتها، استعلا، ظرفيت، علّيت و امثال آنها به فعل يا شبه‌فعل نسبت دهند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حرف اضافه يا وابستگى، كلمه‌اى است كه پيش از اسمى يا پس از اسمى يا هم پيش و هم پس از آن آورده مى‌شود تا وابستگى اسم يا جانشين اسم را به كلمه ديگر نشان 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حروف اضافه از نظر ساختمان، به دسته‌هاى زير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ساده‌اى كه در كتاب نقض، به كار رفته‌اند،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 بر، جز، چون، در، را، كه، مانند، مگر، نزديك، الاّ، اندر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 آن است كه بيش از يك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 بيشتر از به هم پيوستگى حرف‌هاى اضافه و گاه از به هم پيوستن حرف ربط و اضافه ساخته مى‌شود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رهبر در دستور خود،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حرف‌هاى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اين گونه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بيشتر از به هم پيوستن يك يا دو حرف اضافه ساده با يك اسم و گاهى با يك صفت يا ضمير اشاره ساخته مى‌شود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حروف اضافه مركّبى كه در كتاب نقض، به كار رفته‌اند،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از بهر آن كه، از براى، از روى، از طرف، از قِبَل، از جانب، از جهت، از طريق، از جمله، به جز، به نزد، به جاى، با اين همه، بعد از، بيرون از، پس از، تا به، در پى، در حقّ، در سر، در ميان، و بر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معانى حروف اضافه ساده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و غايت در زمان و مكان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بوبكر از دنيا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شيعت، اين تمكين را حوالت كنند به وقت خروج مهدى و نزول عيسى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و اعتقاد اهل حق، آن است كه برگ از درخت بنيفتد إلاّ به فرمان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رسول صلى‌الله‌عليه‌و‌آله از مكّه هجرت كرد به مدينه، آن كس كه بر جايگاه او بخفت، نه على مرتضى بود كه نفس بذل كرد و جان فدا كرد مصطفى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 و تضمّن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بام كعبه از اصنام پاك مى‌بايست كردن، آن نه على بود كه قدم بر كتفِ نبوّت نهاد و بتان را از بام كعبه بينداخت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بوبكر و عمر با وى همان كردندى كه معاويه كرد از انكار فضل، و تيغ در روى او كشيدن، و مال مسلمانان مستهلك كردن، و بر ضعفا ظلم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ايشان همان</w:t>
      </w:r>
    </w:p>
    <w:p>
      <w:pPr>
        <w:pStyle w:val="BookText"/>
        <w:rPr/>
      </w:pPr>
      <w:r>
        <w:rPr>
          <w:rFonts w:ascii="IRNazanin" w:hAnsi="IRNazanin" w:eastAsia="IRNazanin"/>
          <w:color w:val="111111"/>
          <w:sz w:val="28"/>
          <w:sz w:val="28"/>
          <w:szCs w:val="28"/>
          <w:rtl w:val="true"/>
          <w:lang w:bidi="fa-IR"/>
        </w:rPr>
        <w:t xml:space="preserve">مى‌كرد كه با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نكردند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من است و من از اويم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كتب اخبار از مخالف و مؤالف از هرگونه‌اى آورند از مناقب و مساوى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على، عالم‌تر از همه جهان بود به جاى صلح و توقّف، و جاى حرب و خصومت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بهتر نيست از مصطفى، و نه برابر مصطفى هست، و دختر على بهتر نيست از دختر مصطفى، و عمر به اتّفاق سنّيان، بهتر است از عثمان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جا اعتراف داده است كه بيست هزار ناكثين را به يك روز هلاك كرد و از بُغض على و عداوتِ او ايشان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عامِ غافل از استماعِ آن دعاوى، بى بيّنت و معانى، متحيّر مى‌مانند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از سوى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صدهزار درود و تحيّات از خداى تعالى و از همه احبّا بر زمره انبيا و رسل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خبر از صادق عليه‌السلام بر اين وجه و اين تأويل كه بيان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تميز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مطالعه نسخه تمام كرد و از من پوشيده داشتند از خوف آن كه مبادا من در جواب كتاب و نقض آن، تعجيلى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اوفر و نصيب او از آن كافه امّت را باشد و فرق ننهد در شفقت از ميان يكى و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خاله را از چهارگونه سهو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به بيمارستان بايد رفتن؛ نه به جامع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به طبيب يهودى بايست نمود؛ به شافعى مُقرى نموده؛ سيّوم، آن كه بول عادت باشد، نه غايط؛ چهارم، آن كه در شيشه كنند نه در 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دروازه بغداد درآمد و از گرد شهر بگشت و أنالحق بزد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عجوزه از جهل و خرافت، دبّه‌اى از پوست خر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علماى هر طايفه، به استقصاى تمام، تفحّص اوراقِ آن كتاب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آخر الحمد كه روا ندارند گفتن، از آن است كه نه از الحمد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تفاسير اهل البيت عليهم‌السلام آورده‌اند كه مراد از تين، سوگند است به حسنِ على، و مراد از زيتون، سوگند به حسينِ على، و طورسينين، فاطمه الزّهرا، و هذا البلد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الأمين، بقيه ائمّه طاهرين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متمّم تفضيلى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مذهبِ خواجه ناصبى رافضى سنّى حنفى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حبشى بهتر است از بوطالب قرشى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ثابت بُنانى پير روزگار بود و نايب و پسر حيدر كرّار بود، اگر بهتر از عيسى نيست، بارى بهتر از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واسطه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كند ايشان را از دينى كه برايشان پسنديده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براى استثنا،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گواهى بر صحّت رسالت، ولى خدا، و وصى مصطفى و آن نبود إلاّ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را كمال از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است كه الاّ على مرتضى بنمانده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از طريق عقل و نقل بر مؤمن عاقل مستبصر پوشيده نماند و الاّ احمقى خربطى ناصبيى انكار نكند و بر باطل اصرار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براى استثنا،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كه در عثمان و غير وى اين طريق هم با مشيت خداى گذارد كه قطع نتوان كردن بر نجات و هلاك غير، الاّ به قيامت تعلق دارد، وگرنه دست از مذهب بد نامعقول بداشتن، و اعتماد بر ايمان و طاعت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از درخت بنيفتد الاّ به فرمان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 الصاق حقيقى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عليه‌السلام از مكّه هجرت كرد به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الصاق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جواهرِ محامد كه غوّاصان درياى دين به صحت دليل از قعرِ بحرِ دل، به غوصِ ارادت به 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آن را مطالعه كرد به استقصاى تمام و پيش برادرِ مهترم اوحد الدين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مفتى و پير طايفه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واسطه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كه به انصاف برخواند، نامنصفىِ اين مصنّف بداند كه هرچه گفته است، همه دروغ و بهتان و تعصّب و كذب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به پارسى را خطبه به تازى معهود و معتاد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مكانى و زمانى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وزر و وبال آن و نكال آن به دنيا و آخرت در گردن مؤلّف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عليه‌السلام از مكّه هجرت كرد به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از غايطِ دختر در او كرد و به شهر آمد و به جامع بُرد و بر پيرى امام مُقرى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جواب اين كلمات كه حوالت كرده است به ابن البرقى و به كتاب او و اين مايه بندانسته است كه مُخبِر و مُحدِّث، مانند غوّاص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ربيع الأوّل پانصد و پنجاه و شش سال از هجرتِ صاحبِ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افتاد كه كتابى به هم آورده‌اند و آن را بعض فضائح الروافض نام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را نسخه اصل به دست سيّد امام شهاب الدين محمّد بن تاج الدين كيكى افتاد كه معتبر شيعه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در آن فصول و كلمات چند روزى تأمّلى شافى رفت به احتياطى كافى به عشق مذهبِ جبر و هواى طبع و حبّ النّشو فراهم آورده، الحق عباراتى است درست و خوش و سهل؛ امّا كلماتى مشبع از سر تعصّب و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 و رايت كافران به دست طلحة بن ابى طلحه بود كه به تيغ على كشته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 و رايت كافران به دست طلحة بن ابى طلحه بود كه به تيغ على كشته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درجه عمر به مذهب ناصبيان، بيشتر و رفيع‌تر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امام رشيد رازى به دوازه جاروب بندان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مطابقت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زن است به يكجا و اين بر همه امّت،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وجود امير 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بوبكر را و غير بوبكر را، استحقاقِ امامت نيست به فقدِ شرايط موجبه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جماعت را كه در عهدِ خلفا و سلاطين به الحاد بكشتند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مستغنى از آن كه او بدان حوالت و اشارت كند به سراى كسى، همه مملوّ به حجّت عدل خداى، و مشحون از براهين 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ثبوت مذهبِ جبر و تشبيه اين اجرا بر اطلاق مرضى و محمود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ضرورت خواجه نوسنّى را قبول بايد كرد كه رگى با جان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پدرت بازشكاف و بتى زرّين برگير و با وام پدرت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 و وبال آن با گردن اين خليفه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و فضيلت مى‌خواند تا در آن نيكونامى، با جوار خداى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سلطنت با آل سلجوق افتاد تا إلى يومنا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صحابه و اهل البيت را بعد از رسول، رجوع با وى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على كرد از ده يكى، بلكه از صد يكى عمر كجا كرد؟ و قوّت آن كجا داشت؟ تا اين فصل با آن قياس مى‌كند و جواب جنگ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و مصاحبت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بوبكر و عمر را با خداى تعالى مشاركت و برابرى دادن، كه به اتّفاقِ مسلمانان، مشركْ آن باشد كه خداى را انباز گويد و انكارِ وحدانيت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 مرد است كه با سيّد اوّلين و آخرين در هدايت مشاركت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مطابقت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راعى را با آفتاب مشابهت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وليد، آن روز هنوز با لشكر كافران بود و راه او بگرفته بود و ناگاه بر مسلمانان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با زنِ اوريا همچُنان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غزالان رفتند و مسلمانان در بلادِ اسلام با سرِ قاعده خود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سرايش به غارت مى‌دادند و باز خلعتش مى‌دادند و با سر كارش مى‌فرستادند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شيوخ معتزله، على را بر بوبكر و عمر تفضيل نهند در علم و سبقت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نه على بود كه قدم بر كتفِ نبوّت نهاد و بتان را از بام كعبه بينداخت؟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 شايد كه بر گبركان صلح كند، حسن شايد كه با باغيان صلح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ذمّه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خلفا باشد كه توليتِ كارى كنند كه از عهده آن به در نتوانند آمدن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كس كه بر جايگاه او بخفت، نه على مرتضى بود كه نفس بذل كرد و جان فدا كرد مصطفى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پندارم كه بر لفظ جبرئيل غير على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لافتى إلاّ على و لا سيف إلاّ ذوالفقار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كتاب بر وجهى مرتّب شد كه خواص را دافع شبهات باشد و عوام را مثمر دلالات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 را بر وى اعتراض نرسد، كه مالك الملك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غايطِ دختر در او كرد و به شهر آمد و به جامع بُرد و بر پيرى امام مُقرى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بر دوستى توحيد و عدل و عصمتِ رُسل و وجوبِ معرفتِ به عقل و نظر بذل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كه در عثمان و غير وى اين طريق هم با مشيت خداى گذارد كه قطع نتوان كردن بر نجات و هلاك 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را برآويخت و بر آن پشيمان شد و سه روز بار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سعد الملك رازى، شيعى امامى اصولى بود و چون خواجگانِ دولت بر وى به در آمدند و تعرضش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انتهاى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بايست كه محمّدِ بوبكر از آن تركه ردِّ دِينِ پدرش بكردى تا بدان بتِ مدفون حاجت نيفتادى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بايست كه فتح مكّه مصطفى، روز اوّل بكردى تا شبهتى بنماند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آن باشد كه باشد نه آن كه خوانندش، تا بر يكديگر قياس مى‌كند تا شبهت زايل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ندانم تا چرا عمر را چنين معصوم و مطهّر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هفت آسمان و زمين بر همه نزاريان و صبّاحيان و باطنيان باد تا چرا وجوب معرفت را حوالت به سمع و پيغمبر و معلّم صادق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استثنا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اندرين مختصر، جز اشاراتى نرود؛ زيرا كه شرح تطويل احتمال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أجعلنا من دون الرّحمن آلها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نكرديم به الف استفهام؛ يعنى بكرديم جز از خداى خدايانى تا ايشان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مشابهت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وقوع ايمان و طاعت محال باشد، و نيز واجب نباشد بر مكلّف اختيار آن كردن، و آن چون عقل است و تمكين و نصبِ ادلّت، و ازاحتِ علّت، و فعل آلت، و اثبات دلالت، آلت چون دل و ديده و بعثتِ رُسل و بيان شرعيات و انزال كتب و غير آن، همه الطاف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قيد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على، مُحِق باشد چنان كه گفته است معاويه، مُبطِل باشد و مُبطِل هالك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فصل، چون انديشه به انصاف رود، فايدت به حاصل آيد از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زمانى و مكانى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مواضعِ اين كتاب بيان كرده‌ايم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آن كه، در شيشه كنند نه در 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 وقت كه نامه مى‌نويسد بوطالب به اهل حبشه بدين عبارت در حقِّ مصطفى مى‌نويسد ابيات غرّاءِ نيكو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رايت رسول در آن غزاة كه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ايمان برحقيقت، آن باشد كه مكلّف در سراى تكليف به نظر بر وجه در دليل به مشقّت حاصل كند به فعل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 نادانى مانند اين گويد و نويسد، در عهده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 و وبال آن و نكال آن به دنيا و آخرت، در گردن مؤلّف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سراى خويش سر شانه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سرِ او نگاه كرد و بر وى عاشق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در خداى عصيان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نه در حقّ على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بايد كه در عثمان و غير وى اين طريق هم با مشيت خداى گذارد كه قطع نتوان كردن بر نجات و هلاك 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جواهرِ محامد كه غوّاصان درياى دين به صحّت دليل از قعرِ بحرِ دل به غوصِ ارادت به ساحل زبان آرند، نثار حضرت واحب الوجودى باد كه موثّر در معرفت او به ابقاء تكليف تفكّر و نظر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هيبت اندر دل‌ها نه او زايل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اندر اين آيت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الآيه تا به آخر،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امامان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 را مى‌خواهد كه در آخر الزّمان، قائم بيايد و همه زمين او را مسلّم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عالم را حوالت به بقاى اوست و عقل و شرع منتظرِ حضور و ظهور و لقاى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آب دختر، به طبيب شهر بايد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پندارم آن روز، مصطفى غير على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تَحت قدميك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مفعولى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شيوخ معتزله، على را بر بوبكر و عمر، تفضيل نهند در علم و سبقت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عاقلى فاضل كه به انصاف بخواند، نامنصفى و نادانى مصنّف بداند و او را از خود نداند و نخواند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مُثبتانِ توحيد را و مُقرّان نبوّت را و امامت را و متابعانِ شريعت را به تهمتِ كذب منسوب كرده و ساداتِ بزرگوار و مشايخ كبار را بى حجّتى، معيوب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خاله را از چهارگونه سهو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در آن فصول و كلمات، چند روزى تأمّلى شافى رفت به احتياطى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كس كه بر جايگاه او بخفت، نه على مرتضى بود كه نفس بذل كرد و جان فدا كرد مصطفى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مشابهت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حوالتى بى اصل است مانندِ ديگر حوالات كه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اين آيات بسيار است كه همه دلالت است بر آن كه مكلّف، فاعل و مخيّر و مختار است در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شيعت را خلافى نيست با يكديگر، مگر عوام را از قلّت علم گفتگويى باشد وگرنه، مثبتان و نافيان همه ناجى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مذهب جبر، هيچ عالمى فاضلى عابدى عفيف‌نفسى اختيار نكند مگر مشتى دروغ‌بازى لَتَنبان‌مَنبَل بى‌نماز بربط‌ساز چنگ‌نواز زرق‌فروش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خداى كه موصوف بودى به صفات نقص، مستحقّ حمد و ثنا بودى به نزديك عقلا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و نقل بى اصل را به نزديك علما جواب لازم و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اختصاص و 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ساوتكين جامع جديد مى‌كرد براى اصحاب الحديث كه ايشان را در رى، مسجد آدينه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اشعار او كه دلالت است بر نجات او بى نهايت است، و ما را اين قدر براى دفع اين شبهت كفايت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معانى حروف اضافه مركّب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اختصاص و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او اين مذهب از بهر ايشان اختيار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آورده است كه به مردى برابر بودند با على هر يكى در آن روز به دست كمينه كس كشته شدند تا امير المؤمنين كشنده زبير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صفيه فى النّار؛ از</w:t>
      </w:r>
    </w:p>
    <w:p>
      <w:pPr>
        <w:pStyle w:val="BookText"/>
        <w:rPr/>
      </w:pPr>
      <w:r>
        <w:rPr>
          <w:rFonts w:ascii="Amiri" w:hAnsi="Amiri" w:eastAsia="Amiri" w:cs="Amiri"/>
          <w:color w:val="111111"/>
          <w:sz w:val="28"/>
          <w:sz w:val="28"/>
          <w:szCs w:val="28"/>
          <w:rtl w:val="true"/>
          <w:lang w:bidi="ar-SA"/>
        </w:rPr>
        <w:t>قول محمّد مختار، از بهر آن كه او نيز خارجى بود و دشمن على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اضافه، گاه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افاده معناى تعليل و تأكيد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قدرت ايمان، كفر توان كرد، و به قدرت كفر، ايمان توان كرد از بهر آن را كه قدرت</w:t>
      </w:r>
    </w:p>
    <w:p>
      <w:pPr>
        <w:pStyle w:val="BookText"/>
        <w:rPr/>
      </w:pPr>
      <w:r>
        <w:rPr>
          <w:rFonts w:ascii="IRNazanin" w:hAnsi="IRNazanin" w:eastAsia="IRNazanin"/>
          <w:color w:val="111111"/>
          <w:sz w:val="28"/>
          <w:sz w:val="28"/>
          <w:szCs w:val="28"/>
          <w:rtl w:val="true"/>
          <w:lang w:bidi="fa-IR"/>
        </w:rPr>
        <w:t>آلت است در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بهر آن را كه مدار بعثت رُسل و انزال همه كُتُب، بر قبول توبه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بدل كند ايشان را از پس خوف و ترس ايشان ايمنى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فصل كه از پس اين فصل گفته است برود مشبع به شرح، به توفيق خداى تعالى و به بركات سيّد انبيا محمّد مصطفى و سيّد اوصيا على مرتضى،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طوايف، به وقت نزول مضرّت، از سرِ ضرورت اين مايه به رخصت عقل براى دفع مضرّت بكنند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سرِ سياست و سلطنت، او را تهديد و وعيد كردى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بداند كه آن تقرير، نه از سر دانش و علم و انصاف كرده است كه از مشرق و مغرب بر اين گونه است كه بيان كرده شد، و خواجه مصنّف از دو مذهب، لاف نتواند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حنيفيان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رؤيتى معقول است و از طريق علم اثبات مى‌كنند چنان كه امير المؤمنين عليه‌السلامگفت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مجبّره و مشبّه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خداى را بدين چشم سر، و مشابهتى از اين عظيم‌تر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بدر الدين قشلق ايشان را به تيمارى مى‌داشت از طريق حمايت، نه از طريق 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مانندگى ايشان به يهودان است كه هر آيت كه از تورات موسى بر ايشان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قِبَل خويش مى‌گويد و اين نه كلام خداست تا بارى تعالى ايشان را به</w:t>
      </w:r>
    </w:p>
    <w:p>
      <w:pPr>
        <w:pStyle w:val="BookText"/>
        <w:rPr/>
      </w:pPr>
      <w:r>
        <w:rPr>
          <w:rFonts w:ascii="Amiri" w:hAnsi="Amiri" w:eastAsia="Amiri" w:cs="Amiri"/>
          <w:color w:val="111111"/>
          <w:sz w:val="28"/>
          <w:sz w:val="28"/>
          <w:szCs w:val="28"/>
          <w:rtl w:val="true"/>
          <w:lang w:bidi="ar-SA"/>
        </w:rPr>
        <w:t>نكال‌هاى مختلف، عقوبت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اختصاص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 فرمان على برد و به معاويه كه رفتى از براى ابلاغ حجّت رفتى تا فضايل و مناقب مرتضى در شام منتشر مى‌گرداند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خواجه و همه مجبّران چنان است كه آدم در خداى عصيان كرد، و نوح از براى پسرِ كافر از خداى تعالى، طلبِ امان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 باشد كه ثابت بُنانى را از ميان خاك ببرند چنان كه كس نبيند و دخترش غيب داند و امام سنّى در تصنيف شرح دهد و بديع و غريب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اين حجّت، انكارِ اين حالت كردن، از غايتِ جهل و بى خردى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است از غايت عداوت على مرتضى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اهل لا إله إلاّ اللّه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قياس بايد كرد با آن كه جهودان و ترسايان، اهل لا إله الاّ اللّه اند؛ امّا چون دشمنان</w:t>
      </w:r>
    </w:p>
    <w:p>
      <w:pPr>
        <w:pStyle w:val="BookText"/>
        <w:rPr/>
      </w:pPr>
      <w:r>
        <w:rPr>
          <w:rFonts w:ascii="IRNazanin" w:hAnsi="IRNazanin" w:eastAsia="IRNazanin"/>
          <w:color w:val="111111"/>
          <w:sz w:val="28"/>
          <w:sz w:val="28"/>
          <w:szCs w:val="28"/>
          <w:rtl w:val="true"/>
          <w:lang w:bidi="fa-IR"/>
        </w:rPr>
        <w:t>رسول اند، آن گفت را منزلتى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اگرچه معترف اند به قول شهادتين، چون دشمنان على اند، به دنيا باغى اند و به قيامت هالك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عقيده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فضايح و قبايح، از فعل او باشد، به بيان بايست كردن تا مذهب قائل در اثبات خداى پوشيده نبودى، و آن خداى كه موصوف بودى به صفات نقص، مستحقّ حمد و ثنا بودى به نزديكِ عقلا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على اقتدا به مصطفى كرد در نماز امام محمّد و مأموم على؛ مدّتى بر اين رفت تا بوطالب، روزى جعفر 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او نيز اقتدا كرد،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علامت سيوم از ظهورِ كفر بوطالب به نزديك خواجه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مفهوم قيدى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چهار فضيلت، عبد اللّهِ عبّاس مى‌گويد غير على را نبود، به ضرورت خواجه نوسنّى را قبول بايد كرد كه رگى با جان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كه يكى را كافر خواند از آن دوگانه، به ضرورت، يكى كافر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و 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است بر سبيل حكايت، امّا از فرط ِ خبثِ عقيده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لشكر بانگ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 الحسن قد أشرك ؛ على كافر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بر مسلمانى و مفتيى و صاحب‌حكمى باد كه جوابِ اين كلمه، فهم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قيد،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به اوّل مُقر باشند، امّا در آخر، مجبّره را خلاف كند و خلاف باشد در اوّل؛ خاصّه در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به شيعيى گفتند پس به آخر، غالى و ملحد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كلمت قياس مى‌كند تا شبهت برخيزد چنان كه مذهب اهل عدل است و عقل بر آن گواه است؛ به خلاف آن كه مذهب اهل جبر است كه درست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باشد آنچه مختلفٌ فيه باشد در حقّ على با آياتى كه اصحاب سنّت و جماعت، تأويل كنند در حقّ 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اينان را طلاق دهى، من تو را به بدلِ اينان، بهتر از اينان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فصل به بدل آن نوشته آمد تا هركس مى‌خواند،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مفهوم قيدى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مجبّره را به عينه، مذهب اين است كه نفى عقل و نظر نكنند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استثنا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نكرديم به الف استفهام، يعنى بكرديم جز از خداى خدايانى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ربط يا پيوند</w:t>
      </w:r>
    </w:p>
    <w:p>
      <w:pPr>
        <w:pStyle w:val="BookText"/>
        <w:rPr/>
      </w:pPr>
      <w:r>
        <w:rPr>
          <w:rFonts w:ascii="IRNazanin" w:hAnsi="IRNazanin" w:eastAsia="IRNazanin"/>
          <w:color w:val="111111"/>
          <w:sz w:val="28"/>
          <w:sz w:val="28"/>
          <w:szCs w:val="28"/>
          <w:rtl w:val="true"/>
          <w:lang w:bidi="fa-IR"/>
        </w:rPr>
        <w:t>ابتدا به چند تعريف از كتاب‌هاى دستور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يا پيوند، كلمه‌اى است كه دو كلمه، دو تركيب يا دو گروه مركّب از چند كلمه يا دو جمله را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بر دو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عطف‌ساز؛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تابع‌ساز</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نقش‌نماى پيوند، پيوند ميان دو جمله را برقرار مى‌سازد و بعضى از انواع آن براى پيوند بين دو واژه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پيوند در جمله به كار رود، يا نشانه وابستگى</w:t>
      </w:r>
    </w:p>
    <w:p>
      <w:pPr>
        <w:pStyle w:val="BookText"/>
        <w:rPr/>
      </w:pPr>
      <w:r>
        <w:rPr>
          <w:rFonts w:ascii="IRNazanin" w:hAnsi="IRNazanin" w:eastAsia="IRNazanin"/>
          <w:color w:val="111111"/>
          <w:sz w:val="28"/>
          <w:sz w:val="28"/>
          <w:szCs w:val="28"/>
          <w:rtl w:val="true"/>
          <w:lang w:bidi="fa-IR"/>
        </w:rPr>
        <w:t>است يا هم‌پايگى</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پيوند يا حرف ربط، كلمه‌اى است كه دو يا چند كلمه يا گروه يا جمله‌واره را به هم مى‌پيوندد يا آنها را همسان و هم‌پايه يكديگر مى‌سازد و يا جمله‌واره‌اى را وابسته جمله‌واره‌هاى ديگر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حرف ربط مهم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هم‌پايگى؛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وابستگى</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حرف ربط هم‌پايگى</w:t>
      </w:r>
    </w:p>
    <w:p>
      <w:pPr>
        <w:pStyle w:val="BookText"/>
        <w:rPr/>
      </w:pPr>
      <w:r>
        <w:rPr>
          <w:rFonts w:ascii="IRNazanin" w:hAnsi="IRNazanin" w:eastAsia="IRNazanin"/>
          <w:color w:val="111111"/>
          <w:sz w:val="28"/>
          <w:sz w:val="28"/>
          <w:szCs w:val="28"/>
          <w:rtl w:val="true"/>
          <w:lang w:bidi="fa-IR"/>
        </w:rPr>
        <w:t>اين دسته از حروف ربط در كتاب نقض، به سه گونه زير به كار رفته‌اند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ساده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بارى، پس، اگر، آخر، باز، نه، نيز، هم، هنوز، و، 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مركّب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بلكه، وانگه، همچنين، و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مزدوج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ساده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استدراك،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طلحه روايت كرده است به غايت دروغ است؛ امّا غرضِ مصنّف، آن است كه چون در اوّل كتاب بگفته است كه زبير از على شجاع‌تر بود، خواسته است كه به رمز در آخر كتاب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مصطفى سخى‌تر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تلخيص و وصل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بارى على مرتضى را با اوصياى انبيا برابر دانم و از همه ائمّه‌اش بهتر دانم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امام است به اجماع امّت بعد از عثمان، بارى چنان كه بوبكر امام است به اجماع امّت بعد از رسول صلى‌الله‌عليه‌و‌آله و مخالفت هر دو، بر يك حد است و موافقت هر دو، بر يك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p>
    <w:p>
      <w:pPr>
        <w:pStyle w:val="BookText"/>
        <w:rPr/>
      </w:pPr>
      <w:r>
        <w:rPr>
          <w:rFonts w:ascii="Amiri" w:hAnsi="Amiri" w:eastAsia="Amiri" w:cs="Amiri"/>
          <w:color w:val="111111"/>
          <w:sz w:val="28"/>
          <w:sz w:val="28"/>
          <w:szCs w:val="28"/>
          <w:rtl w:val="true"/>
          <w:lang w:bidi="ar-SA"/>
        </w:rPr>
        <w:t>اين حرف ربط، حكمى را براى ماقبل خود اثبات مى‌كند و از مابعد خود نفى 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انصاف ببايد ديدن تا اگر دگر كس كرد امير المؤمنينِ مطلق آن كس باشد نه على، و اين فضائل كه بيان كرده شد، همه فرع است بر عصمت و نصّيت به حجّتِ عقل و آيات قرآن و اخبار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كه ايشان در اختيار اسامى، تَبَع وضع و فال بوده باشند نه تَبَع اعتقاد، تا نيك فهم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نيز كه پنداشته است ناصبى كه منقبت است هم منقبت نيست كه بنده بايد كه</w:t>
      </w:r>
    </w:p>
    <w:p>
      <w:pPr>
        <w:pStyle w:val="BookText"/>
        <w:rPr/>
      </w:pPr>
      <w:r>
        <w:rPr>
          <w:rFonts w:ascii="Amiri" w:hAnsi="Amiri" w:eastAsia="Amiri" w:cs="Amiri"/>
          <w:color w:val="111111"/>
          <w:sz w:val="28"/>
          <w:sz w:val="28"/>
          <w:szCs w:val="28"/>
          <w:rtl w:val="true"/>
          <w:lang w:bidi="ar-SA"/>
        </w:rPr>
        <w:t>مخيّر باشد در فعل ايمان، و ايمان كسب و فعل بنده باشد تا مستحقِّ مدح و ثواب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مذهب شيعه امام نصّ است ايشان نيز منكرِ نص را خارجى و هالك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اگر نمازش فائت شود هم روا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وزر و وبال آن هم به گردنِ آن كس كه ابتدا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جمله‌هاى هم‌پايه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كس كه بر جايگاه او بخفت، نه على مرتضى بود كه نفس بذل كرد و جان فدا كرد مصطفى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ابى خالد روايت مى‌كند كه روزى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آن را چه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عصايى بخرم و بدان، سگان را از شهر به در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يا پيوند كلمات هم نقش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موثّر در معرفت او به ابقاء تكليف، تفكّر و نظر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 و نفس و تيغ و انگشترى و جان از همه صحابه، نمى‌دانم كه بذل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فاضل‌تر است و بزرگ‌تر از بسيارى از زنان رسول، مگر بدان مردود باشد كه او را با على و فاطمه و آل ايشان خصومتى و عداوتى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استيناف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وى شنيده‌اند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را ديدم كه قوم كوفه را به قتالِ معاويه دعوت مى‌كرد، كينه وى هنوز در دل من است و نيز ديوانه بوده است اين قيس بن ابى حازم الخارجى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 روز كه دندانِ رسول شكسته شد به ضرورت دانم كه سيف اللّه نبوده باشد و لوا </w:t>
      </w:r>
    </w:p>
    <w:p>
      <w:pPr>
        <w:pStyle w:val="BookText"/>
        <w:rPr/>
      </w:pPr>
      <w:r>
        <w:rPr>
          <w:rFonts w:ascii="IRNazanin" w:hAnsi="IRNazanin" w:eastAsia="IRNazanin"/>
          <w:color w:val="111111"/>
          <w:sz w:val="28"/>
          <w:sz w:val="28"/>
          <w:szCs w:val="28"/>
          <w:rtl w:val="true"/>
          <w:lang w:bidi="fa-IR"/>
        </w:rPr>
        <w:t>و رايت كافران، به دست طلحة بن ابى طلحه بود كه به تيغ على كشته آمد و صُواب بنده قوم كه رايت بستد هم به تيغ على كشته آمد و مبارزان مكّه، آن روز، چند كس به تيغ على هلاك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فوريت و عدم تراخى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جواهرِ محامد كه غوّاصان درياى دين، به صحّت دليل از قعرِ بحرِ دل به غوصِ ارادت به ساحل زبان آرند، نثار حضرت واجب الوجودى باد كه موثّر در معرفت او به ابقاء تكليف، تفكّر و نظر است، و لال باد آن مدبر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معرفت تقليد و تعليم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تخمين و تقريب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مشابهت دارند به طبايعه كه به چهار اركان گفتند، و دو و سه و چهار نُه باشد، و مجبّره، نُه قديم اثبات كردند تا به هر سه گروه، مشابهت كرده باشند و به تأمّل در اين</w:t>
      </w:r>
    </w:p>
    <w:p>
      <w:pPr>
        <w:pStyle w:val="BookText"/>
        <w:rPr/>
      </w:pPr>
      <w:r>
        <w:rPr>
          <w:rFonts w:ascii="Amiri" w:hAnsi="Amiri" w:eastAsia="Amiri" w:cs="Amiri"/>
          <w:color w:val="111111"/>
          <w:sz w:val="28"/>
          <w:sz w:val="28"/>
          <w:szCs w:val="28"/>
          <w:rtl w:val="true"/>
          <w:lang w:bidi="ar-SA"/>
        </w:rPr>
        <w:t>كلمات، فايدت حاصل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خدا و نام خدا پس نمى‌توان دانستن كه ابتدا به خدا كرده است يا به نام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آن است كه مخالفت على يا كفر و معصيت است، يا ايمان و طاعت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با اين قياس كند يا دست از مذهبِ بد بدارد و چنين مُحالات نگويد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مركّب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عطف،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بعد از آن چنان كه ما بر امام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گفته‌ايم، او سلطانِ سعيد</w:t>
      </w:r>
    </w:p>
    <w:p>
      <w:pPr>
        <w:pStyle w:val="BookText"/>
        <w:rPr/>
      </w:pPr>
      <w:r>
        <w:rPr>
          <w:rFonts w:ascii="IRNazanin" w:hAnsi="IRNazanin" w:eastAsia="IRNazanin"/>
          <w:color w:val="111111"/>
          <w:sz w:val="28"/>
          <w:sz w:val="28"/>
          <w:szCs w:val="28"/>
          <w:rtl w:val="true"/>
          <w:lang w:bidi="fa-IR"/>
        </w:rPr>
        <w:t xml:space="preserve">محمّد بن محمود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تأليف در عهدِ دولت و حيات او اتّفاق افتاده بود، مدحى و ثنايى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چون دو سال برآمد برين حادثه، دگرباره در گوش‌ها فرا گفتگوى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اضراب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كتابى از كتب شيعت، مذكور نيست؛ بلكه در اخبار و تواريخ و آثار و ملاحم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على كرد از ده يكى، بلكه از صد يكى، عمر كجا كرد؟ و قوّت آن كجا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 بارى تعالى آلت بندهد و توفيق و لطف در باب تكليفِ عقلى و شرعى بنكند، البتّه وقوع ايمان و طاعت محال باشد، و نيز واجب نباشد بر مكلّف، اختيار آن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مزدوج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عمر به مدينه بودند و شاگردان علىّ مرتضى در آن صحبت بودند و به مشاركت على كردند، هم به رأى و تربيت و هم به مدد و لشكر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بداند كه بى مصطفى هم مردى نموده است، و هم لشكر شكسته، و هم دشمن بكشته، و حرب صفّين را قياس بايد كردن با حرب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امامت و زعامت بحق نكرده است؛ زيرا كه معلوم است همه عقلا و فضلا را كه تا امامت به مروانيان و امويان و عبّاسيان افتاد تا إلى يومنا هذا، حقّ ضعفا از اقويا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بازنستدند، و نه حقّ مسلمانان به مسلمانان رسانيدند، و نه حقّ خود بر خود نگاه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حروف ربط وابستگى</w:t>
      </w:r>
    </w:p>
    <w:p>
      <w:pPr>
        <w:pStyle w:val="BookText"/>
        <w:rPr/>
      </w:pPr>
      <w:r>
        <w:rPr>
          <w:rFonts w:ascii="IRNazanin" w:hAnsi="IRNazanin" w:eastAsia="IRNazanin"/>
          <w:color w:val="111111"/>
          <w:sz w:val="28"/>
          <w:sz w:val="28"/>
          <w:szCs w:val="28"/>
          <w:rtl w:val="true"/>
          <w:lang w:bidi="fa-IR"/>
        </w:rPr>
        <w:t>حروف ربط وابستگى يا پيروى، حروفى هستند كه در كلمات و گروه‌ها نقشى ندارند و فقط دو جمله‌واره را به هم مى‌پيوندند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اين حروف از حيث ساختمان، به سه دسته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ساده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چون،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شبه حروف ربط وابستگى مركّب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آن كه، از بهر آن كه، چنان كه، از بهر آن را كه، همچنين، چندان كه،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مزدوج،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ساده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بهرى از آن فعلِ خداست و بهرى فعلِ رافضيان است، اگر همه فعل خداست، پس خطاى عظيم باشد كه خواجه، فعلِ خداى را منسوب كند به رافضيان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اگر شيعت و امام ايشان نيست كه ممكّن نه‌اند، ديگران همه بر سر كار خود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عزم مصمّم شد، دل، مژده به جان داد، و جان، پيغام به زبان، و زبان، به بيان، و بنان، به بيان كه اگر مى‌خواهى كه اين لعل را طَرفِ كمرِ ايمان كنى، صوابْ آن باشد كه ديباچه كتاب به نام آخرينِ امامان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مصنّف دعوى علم تواريخ مى‌كند، بايد داند كه على كه بود و چه كرد و كجا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 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مالك اشتر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شمشير شير خداى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برادرزاده‌اى خارجى باشدش، پس</w:t>
      </w:r>
    </w:p>
    <w:p>
      <w:pPr>
        <w:pStyle w:val="BookText"/>
        <w:rPr/>
      </w:pPr>
      <w:r>
        <w:rPr>
          <w:rFonts w:ascii="Amiri" w:hAnsi="Amiri" w:eastAsia="Amiri" w:cs="Amiri"/>
          <w:color w:val="111111"/>
          <w:sz w:val="28"/>
          <w:sz w:val="28"/>
          <w:szCs w:val="28"/>
          <w:rtl w:val="true"/>
          <w:lang w:bidi="ar-SA"/>
        </w:rPr>
        <w:t>نقصان نكند شيعت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انتها و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مقتدر به در آمد، به دستش باز دادند تا كشته شد، و چون مسترشد به در آمد، بگريختند تا او شهيد شد، و گر راشد به در آمد، به دست تيغ ملاحده ملاعينش باز دادند تا كشته آمد تا ديگر بيرون نيايند كه خواجه تيغ نمى‌تواند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ابتداى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معنى در عهدِ عمر و على و تا اين روزگار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قصد و غرض از انجام دادن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كه مذهب و اعتقاد اين باشد، روا نباشد كه در مذهب مسلمانان طعن زند؛ بايد كه به مشيت افكند تا خود خداى‌چه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احوال در تاريخ و تفسير محمّد جرير طبرى ببايد ديدن كه امامى است از ائمّه اصحاب الحديثِ معتمد و امين، نه خارجى است نه انتقالى، تا فايدت حاصل شود و شبهت زايل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تفسير و شرح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نيز كه پنداشته است ناصبى كه منقبت است هم منقبت نيست كه بنده بايد كه مخيّر باشد در فعل ايمان، و ايمان كسب و فعل بنده باشد تا مستحقِّ مدح و ثواب باشد، و به تركِ آن، مستحقِّ ذمّ و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كه مذهب نو را دست بدارد و با سرِ مذهبِ اوّلين شود و مى‌گويد و مى‌نويسد؛ تا خلاف ساقط باشد و شبهت زايل و وفاق 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آورى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حرب صفّين، شاهد آورده است كه در آن جا به مصلحت وقت، امام ساكتى</w:t>
      </w:r>
    </w:p>
    <w:p>
      <w:pPr>
        <w:pStyle w:val="BookText"/>
        <w:rPr/>
      </w:pPr>
      <w:r>
        <w:rPr>
          <w:rFonts w:ascii="IRNazanin" w:hAnsi="IRNazanin" w:eastAsia="IRNazanin"/>
          <w:color w:val="111111"/>
          <w:sz w:val="28"/>
          <w:sz w:val="28"/>
          <w:szCs w:val="28"/>
          <w:rtl w:val="true"/>
          <w:lang w:bidi="fa-IR"/>
        </w:rPr>
        <w:t>مى‌كرد، اوّل حرب جَمَل بود، فراموش نبايست كرد كه بى حضورِ مصطفى صلى‌الله‌عليه‌و‌آله آن شيرِ مردانه و امام يگانه و شجاع فرزانه، در آن ميانه، بدين بهانه تيغ از نيام جدا كرد و سرها از شخص‌ها و دست‌ها از تنها چگونه تنها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كلمه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نقد و عيار و معيار كه خواجه دارد از جبر و تشبيه و قدر و تمويه و فقد عدل و توحيد و نبوّت و امامت، الاّ دغل نباشد؛ امّا چون به مذهب خواجه، تلبيس ادلّه رواست، روا بايد داشتن كه اين دغل نيست، سره است؛ امّا خداى تعالى به صورت دغل بدو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مقارنت زمانى،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نسخت‌ها به اطراف فرستادند و أئمّه خوراسان و ماوراء النّهرحنيفيان همه بخواندند و اين خبر، فاش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دو سال برآمد بر اين حادثه، دگرباره در گوش‌ها فراگفتگوى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مقتدر به در آمد، به دستش باز دادند تا كشته شد، و چون مسترشد به در آمد، بگريختند تا او شهيد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آورى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مذهبِ جبر و تشبيه، اين لفظ چنين اجرا بايست كردن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مجموعه‌اى است در فضايح و قبايحى كه خدا آفريده است و خالقش اوست و رافضيان بر آن قادر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تفسير و شرح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فعل خداست، پس خطاى عظيم باشد كه خواجه، فعلِ خداى را منسوب كند به رافضيان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نقد و عيار و معيار كه خواجه دارد از جبر و تشبيه و قدر و تمويه و فقد عدل و توحيد و نبوّت و امامت، الاّ دغل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 تقليد، باطل است كه آن، طريقت ملحدان و باطنيان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مقصود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شبهتْ آن است كه اين مصنّف اگر دعوى مذهب شافعى مى‌كند، بايد كه سؤالگو را بدين سِر منكر نباشد تا او را در تفسير اين آيت، شبهتى بنماند كه دوبار زندگى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مفاجاة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شبهتْ آن است كه اين مصنّف اگر دعوى مذهب شافعى مى‌كند، بايد كه سؤالگو را بدين سِر منكر نباشد تا او را در تفسير اين آيت، شبهتى بنماند كه دوبار زندگى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نكاتى در مورد كاربرد 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جمله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دهنده تركيبى وصفى، مركّب از صفت اشاره است كه قبل از آن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جواب اين كلمات كه بايستى كه با بوبكر وعمر همان كردى كه با معاويه كرد، آن است كه لازم نيست از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اسمى كه داراى حرف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به‌كار 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بوطالبِ قرشى كه مربّى مصطفى باشد، و ناصرِ دين خدا باشد، و پدرِ على مرتضى باشد، به قول خواجه انتقالى، كافر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اين مصنّف انتقالى نوسنّى رافضى بُده سُنّى شده مانند است به سرايى كه اساسش از جبر است، و بنيادش از تشبيه، و ديوارش همه از قَدَر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اسم بدون حرف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آيت كه نه در حقّ على باشد بر وى بستن، بدعت و تهمت و ضلالت باشد و اين حوالتى بى اصل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ضمير مبهم،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جواب است عيبى نباشد تا هركه بخواند بداند و حديث فضل و منقبتِ عمر و فتح‌هاى بلاد و آثار اسلام، همه معلوم است و شيعه، آن را انكار 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عالم، ميخِ ديده ناصبيان اند، از فرزندان على اند، و هركه نه از فرزندان على باشد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نباشد و نشايد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دلالات و حجّت‌ها معلوم شد كه اين معنى به مذهب شيعت اماميه اصوليه، لايق نباشد كه نويسند و به اعتقاد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مركّب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تقدّم زمانى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ماننده است اينچه كوفيان و رافضيان با حسين كردند، بدانچه مكّيان و مدنيان از مهاجر و انصار پيش از آن با عثمان عفّان كردند؛ جمع كننده قرآن، داماد سيّد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قوم را هر نام خواهى مى‌نه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جماعتى حشويان كه پيش از اين خود را بر اين طايفه بستند، اين معنى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استدراك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مصنّف خود جزا بر عمل را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جماعت اگرچه معترف اند به قول شهادتين، چون دشمنان على اند، به دنيا باغى اند و به قيامت هالك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استدراك،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است از غايت عداوت على مرتضى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اهل لا إله الاّ اللّه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قياس بايد كرد با آن كه جهودان و ترسايان، اهل لا إله الاّ اللّه اند؛ امّا چون دشمنان</w:t>
      </w:r>
    </w:p>
    <w:p>
      <w:pPr>
        <w:pStyle w:val="BookText"/>
        <w:rPr/>
      </w:pPr>
      <w:r>
        <w:rPr>
          <w:rFonts w:ascii="IRNazanin" w:hAnsi="IRNazanin" w:eastAsia="IRNazanin"/>
          <w:color w:val="111111"/>
          <w:sz w:val="28"/>
          <w:sz w:val="28"/>
          <w:szCs w:val="28"/>
          <w:rtl w:val="true"/>
          <w:lang w:bidi="fa-IR"/>
        </w:rPr>
        <w:t>رسول اند، آن گفت را منزلتى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آمديم با آن كه نمى‌دانم كه اين مجبّر، از اين رفض چه مى‌خواهد؟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جماعت اگرچه معترف اند به قول شهادتين، چون دشمنان على اند، به دنيا باغى اند، و به قيامت هالك؛ از بهر آن را كه اجماع امّت، حاصل است بر امامت على بعد از عثمان، و حاصل نيست بر امامت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مى‌نمايد كه بزرگان و ائمّه خواجه عالم‌ترند از خداى و از مصطفى و از همه انبياى خداى؛ از بهر آن را كه مدارِ بعثتِ رسل و انزالِ همه كتب، بر قبولِ توبه است و رجوع، از طريق كفر و ضلالت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اتّفاق، لفظ مؤمنى در شيعت، مستعمل‌تر است؛ از بهر آن كه حنيفى، خود را موحّد خواند، و شفعوى، خود را سنّى گويد، و شيعت، خود را مؤمن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ايشان همه به دوزخ روند؛ از بهر آن كه منكر امامت بوبكر و عمرند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دين را به عمر عزيز كن يا به ابوجهل؛ زيرا كه در دين، هر دو متين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دعاى رسول اجابت كرد و عمر را هدايت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امامت و زعامت بحق نكرده است؛ زيرا كه معلوم است همه عقلا و فضلا را كه تا امامت به مروانيان و امويان و عبّاسيان افتاد تا إلى يومنا هذا، حقّ ضعفا از اقويا</w:t>
      </w:r>
    </w:p>
    <w:p>
      <w:pPr>
        <w:pStyle w:val="BookText"/>
        <w:rPr/>
      </w:pPr>
      <w:r>
        <w:rPr>
          <w:rFonts w:ascii="IRNazanin" w:hAnsi="IRNazanin" w:eastAsia="IRNazanin"/>
          <w:color w:val="111111"/>
          <w:sz w:val="28"/>
          <w:sz w:val="28"/>
          <w:szCs w:val="28"/>
          <w:rtl w:val="true"/>
          <w:lang w:bidi="fa-IR"/>
        </w:rPr>
        <w:t>بازنستدند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استثناى منفى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دست از مذهب جبر ببايد داشتن و بنده مكلّف را فاعل و مختار مى‌گفتن و اين تقرير مى‌كردن موافقِ مذهبِ اهلِ توحيد و عدل، به خلاف مذهب و قاعده اهل جبر و تشبيه، و اگرنه، دست از آن مذهبِ بد بتواند داشتن، كه بس گران خريده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فصل را با آن قياس مى‌كند، بلكه عقيل فرمان على برد و به معاويه كه رفتى، از براى ابلاغ حجّت رفتى تا فضايل و مناقب مرتضى، در شام منتشر مى‌گرداند، واگرنه به ذكر ماجراى عقيل و معاويه مشغول شويم، كتاب دراز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مقايسه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شرايع و فروع اگر خواهد كه بداند كه واضع مذهب شيعه كه بوده است، اوّل خداى تعالى او كتاب به جبرئيل امين داده و به محمّد فرستاده، و از اين جاست كه شريعت منصوص گويند اين طايفه 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بايد كه مخيّر باشد در فعل ايمان، و ايمان، كسب و فعل بنده باشد تا مستحقِّ مدح و ثواب باشد، و به تركِ آن، مستحقِّ ذمّ و عقاب، چنان كه مذهبِ اهل توحيد و عدل است به خلاف آن كه مذهب اهل جبر و تشبيه است چنان كه به دليل در مواضع اين كتاب و دگر كتب،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ناصبيان بودند سبلت‌ها به سوهان بكرده، چنان كه اين جماعت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سنّيان زاهديم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تأكيد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بيچاره از شرع و عرف آگاه نبود، و در تصنيف و تشنيع هم معذور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على معصيت است نه كفر، همچنين باشد مخالفت امامت بوبكر و اجماع امّت، معصيت باشد دونِ‌كفر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مقايسه،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كه روز حكمين، على را مى‌گفتند، ده چندان روز بيعت شورى عمر را مى‌گفتند؛ امّا ما روا نداريم كه زبان و قلم بر چنان الفاظ بجنبانيم كه مصنّف در حقّ امير المؤمنين اجرا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مزدوج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تقسيم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بهرى از آن فعلِ خداست و بهرى فعلِ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فعل خداست، پس خطاى عظيم باشد كه خواجه، فعلِ خداى را منسوب كند به رافضيان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اشتراك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مبغضش هم منافق و هم شقى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را هم مدرسه بوده و هم مدرّس، و هم فقيه، وهم فقه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ندا</w:t>
      </w:r>
    </w:p>
    <w:p>
      <w:pPr>
        <w:pStyle w:val="BookText"/>
        <w:rPr/>
      </w:pPr>
      <w:r>
        <w:rPr>
          <w:rFonts w:ascii="IRNazanin" w:hAnsi="IRNazanin" w:eastAsia="IRNazanin"/>
          <w:color w:val="111111"/>
          <w:sz w:val="28"/>
          <w:sz w:val="28"/>
          <w:szCs w:val="28"/>
          <w:rtl w:val="true"/>
          <w:lang w:bidi="fa-IR"/>
        </w:rPr>
        <w:t xml:space="preserve">در كتاب نقض، براى منادا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اسم، استفاده شده است، كه بيشترين كاربرد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فصل كه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وجه كه نوشته آمد، طبع را ملالتى پديد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مقريان متديّنِ عارف، سال‌ها از سرِ علم و ديانت در كتاب خداى تعالى رنج برده و استخراجِ معانى كرده از حروف و كلمات و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ايشان را به كدام حجّت، كافر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خيانت ديده‌ايد؟ نه شما مرا به خلافت بنشانده‌ايد و بر من بيعت بستده‌ايد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Amiri" w:hAnsi="Amiri" w:eastAsia="Amiri" w:cs="Amiri"/>
          <w:color w:val="111111"/>
          <w:sz w:val="28"/>
          <w:sz w:val="28"/>
          <w:szCs w:val="28"/>
          <w:rtl w:val="true"/>
          <w:lang w:bidi="ar-SA"/>
        </w:rPr>
        <w:t>التفات نكردند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 تا از عهده گفته به درآييم و قول و قلم، الاّ به صواب نگردانيم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قدرتِ موجبه و ادراك بيافرين تا برادرانِ سنّى من اين معنى بدانند و بشنوند تا معترض نبودى در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مفعول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نشانه مفعول،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دنبال مفعول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نقض، مفعول بدون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آن را از سرِ صفاى دل و كمال فضل و اعتقادِ نيكو مطالعه كرد و به ما فرستاد و ما را در آن فصول و كلمات، چند روزى تأمّلى شافى رفت به احتياطى 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مجبّران و خوارج امّت رسول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و برادرش و وصيش را قبول نكردند و از او برگشتند ؛ و به آخرش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را بسى پسر عمان بودند كه فرمان او نمى‌بردند و نه مذهب سنّيان است كه عمر پسر را بكشت كه فرمانش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كسره اضافه</w:t>
      </w:r>
    </w:p>
    <w:p>
      <w:pPr>
        <w:pStyle w:val="BookText"/>
        <w:rPr/>
      </w:pPr>
      <w:r>
        <w:rPr>
          <w:rFonts w:ascii="Amiri" w:hAnsi="Amiri" w:eastAsia="Amiri" w:cs="Amiri"/>
          <w:color w:val="111111"/>
          <w:sz w:val="28"/>
          <w:sz w:val="28"/>
          <w:szCs w:val="28"/>
          <w:rtl w:val="true"/>
          <w:lang w:bidi="ar-SA"/>
        </w:rPr>
        <w:t>كسره اضافه، نشانه اضافه و اتّصاف است؛ يعنى مضاف به مضافٌ اليه و اتّصاف موصوف به 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مضاف به مضافٌ 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قياس بايد كردن با عيسى پيغمبر و يحيى زكريا در شرفِ فضل كه در فصلى ديگر 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بايست كه محمّدِ بوبكر از آن تركه ردِّ دِينِ پدرش بكردى تا بدان بتِ مدفون حاجت نيفتادى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موصوف به صفت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بهرى از كبارِ فقها در اين مسئله موافقت كرده‌اند شيعت را، و به قول ناصبى نومسلمان، التفات كمتر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آبِ ريخته، با كوزه نرفت و خشتِ از قالب بيفتاده، باز جاى خويش نيفتاد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كافر بدين الزام شايد كه مسلمانان را به دعوى بى‌حجّت، رافضى و ملحد نخواند، و هر كس كه به انصاف اين فصل برخواند، بطلان دعوى اين مجبّر بداند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279_86821"/>
      <w:bookmarkStart w:id="55" w:name="pg9279_86821"/>
      <w:bookmarkEnd w:id="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pg9279_86821"/>
      <w:bookmarkStart w:id="57" w:name="__RefHeading___Toc4639910_2870459653"/>
      <w:bookmarkStart w:id="58" w:name="_Toc15"/>
      <w:bookmarkEnd w:id="56"/>
      <w:bookmarkEnd w:id="57"/>
      <w:r>
        <w:rPr>
          <w:rtl w:val="true"/>
        </w:rPr>
        <w:t>فصل دهم</w:t>
      </w:r>
      <w:r>
        <w:rPr>
          <w:rtl w:val="true"/>
        </w:rPr>
        <w:t xml:space="preserve">: </w:t>
      </w:r>
      <w:r>
        <w:rPr>
          <w:rtl w:val="true"/>
        </w:rPr>
        <w:t>انواع وندها</w:t>
      </w:r>
      <w:bookmarkEnd w:id="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پيشوندها، ميانوندها و پسوندها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واژك‌هايى هستند كه به ترتيب، در اوّل، وسط و آخر تك‌واژه‌ها يا واژه‌ها مى‌آيند و مفهوم جديدى به آنها مى‌بخشند و در برخى موارد، طبقه دستورى آنها را عوض مى‌كنند؛ يعنى از طبقه‌اى به طبقه ديگر مى‌برند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فرشيدورد، وندها را به سه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غير فعّال و نيمه فعّال تقسيم مى‌كند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w:t>
      </w:r>
    </w:p>
    <w:p>
      <w:pPr>
        <w:pStyle w:val="BookText"/>
        <w:rPr/>
      </w:pPr>
      <w:r>
        <w:rPr>
          <w:rFonts w:ascii="IRNazanin" w:hAnsi="IRNazanin" w:eastAsia="IRNazanin"/>
          <w:color w:val="111111"/>
          <w:sz w:val="28"/>
          <w:sz w:val="28"/>
          <w:szCs w:val="28"/>
          <w:rtl w:val="true"/>
          <w:lang w:bidi="fa-IR"/>
        </w:rPr>
        <w:t xml:space="preserve">بى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w:t>
      </w:r>
    </w:p>
    <w:p>
      <w:pPr>
        <w:pStyle w:val="BookText"/>
        <w:rPr/>
      </w:pPr>
      <w:r>
        <w:rPr>
          <w:rFonts w:ascii="Amiri" w:hAnsi="Amiri" w:eastAsia="Amiri" w:cs="Amiri"/>
          <w:color w:val="111111"/>
          <w:sz w:val="28"/>
          <w:sz w:val="28"/>
          <w:szCs w:val="28"/>
          <w:rtl w:val="true"/>
          <w:lang w:bidi="ar-SA"/>
        </w:rPr>
        <w:t xml:space="preserve">بى بيمى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فرمانى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نفسى و بى حميتى و بى امانتى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فاعلى</w:t>
      </w:r>
    </w:p>
    <w:p>
      <w:pPr>
        <w:pStyle w:val="BookText"/>
        <w:rPr/>
      </w:pPr>
      <w:r>
        <w:rPr>
          <w:rFonts w:ascii="IRNazanin" w:hAnsi="IRNazanin" w:eastAsia="IRNazanin"/>
          <w:color w:val="111111"/>
          <w:sz w:val="28"/>
          <w:sz w:val="28"/>
          <w:szCs w:val="28"/>
          <w:rtl w:val="true"/>
          <w:lang w:bidi="fa-IR"/>
        </w:rPr>
        <w:t xml:space="preserve">نامنصف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آب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آب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همبر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p>
    <w:p>
      <w:pPr>
        <w:pStyle w:val="BookText"/>
        <w:rPr/>
      </w:pPr>
      <w:r>
        <w:rPr>
          <w:rFonts w:ascii="IRNazanin" w:hAnsi="IRNazanin" w:eastAsia="IRNazanin"/>
          <w:color w:val="111111"/>
          <w:sz w:val="28"/>
          <w:sz w:val="28"/>
          <w:szCs w:val="28"/>
          <w:rtl w:val="true"/>
          <w:lang w:bidi="fa-IR"/>
        </w:rPr>
        <w:t xml:space="preserve">وادادن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 خود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 سر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p>
    <w:p>
      <w:pPr>
        <w:pStyle w:val="BookText"/>
        <w:rPr/>
      </w:pPr>
      <w:r>
        <w:rPr>
          <w:rFonts w:ascii="IRNazanin" w:hAnsi="IRNazanin" w:eastAsia="IRNazanin"/>
          <w:color w:val="111111"/>
          <w:sz w:val="28"/>
          <w:sz w:val="28"/>
          <w:szCs w:val="28"/>
          <w:rtl w:val="true"/>
          <w:lang w:bidi="fa-IR"/>
        </w:rPr>
        <w:t xml:space="preserve">ها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 پذرفتن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ميانوند</w:t>
      </w:r>
    </w:p>
    <w:p>
      <w:pPr>
        <w:pStyle w:val="BookText"/>
        <w:rPr/>
      </w:pPr>
      <w:r>
        <w:rPr>
          <w:rFonts w:ascii="IRNazanin" w:hAnsi="IRNazanin" w:eastAsia="IRNazanin"/>
          <w:color w:val="111111"/>
          <w:sz w:val="28"/>
          <w:sz w:val="28"/>
          <w:szCs w:val="28"/>
          <w:rtl w:val="true"/>
          <w:lang w:bidi="fa-IR"/>
        </w:rPr>
        <w:t>ميانوندها، تك‌واژه‌هايى هستند كه بين دو اسم مكرّر و گاهى نيز بين دو اسمى كه با هم سنخيت دارند، مى‌آيند و از اجتماع آنها واژه جديدى ساخته مى‌شود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در نظر گرفتن اختلاف نظر بين اساتيد دستور در مورد ماهيت اين زمينه، در كتاب نقض، نمونه‌اى براى اين مورد پيدا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پسوند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تأكيد و كثرت دادن بار عاطفى</w:t>
      </w:r>
    </w:p>
    <w:p>
      <w:pPr>
        <w:pStyle w:val="BookText"/>
        <w:rPr/>
      </w:pPr>
      <w:r>
        <w:rPr>
          <w:rFonts w:ascii="Amiri" w:hAnsi="Amiri" w:eastAsia="Amiri" w:cs="Amiri"/>
          <w:color w:val="111111"/>
          <w:sz w:val="28"/>
          <w:sz w:val="28"/>
          <w:szCs w:val="28"/>
          <w:rtl w:val="true"/>
          <w:lang w:bidi="ar-SA"/>
        </w:rPr>
        <w:t xml:space="preserve">دريغا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بارخدايا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اتّصاف و صفت‌ساز</w:t>
      </w:r>
    </w:p>
    <w:p>
      <w:pPr>
        <w:pStyle w:val="BookText"/>
        <w:rPr/>
      </w:pP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p>
    <w:p>
      <w:pPr>
        <w:pStyle w:val="BookText"/>
        <w:rPr/>
      </w:pPr>
      <w:r>
        <w:rPr>
          <w:rFonts w:ascii="Amiri" w:hAnsi="Amiri" w:eastAsia="Amiri" w:cs="Amiri"/>
          <w:color w:val="111111"/>
          <w:sz w:val="28"/>
          <w:sz w:val="28"/>
          <w:szCs w:val="28"/>
          <w:rtl w:val="true"/>
          <w:lang w:bidi="ar-SA"/>
        </w:rPr>
        <w:t xml:space="preserve">جهاندار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طلايه‌دار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نسبت به مكان و سرزمين</w:t>
      </w:r>
    </w:p>
    <w:p>
      <w:pPr>
        <w:pStyle w:val="BookText"/>
        <w:rPr/>
      </w:pPr>
      <w:r>
        <w:rPr>
          <w:rFonts w:ascii="Amiri" w:hAnsi="Amiri" w:eastAsia="Amiri" w:cs="Amiri"/>
          <w:color w:val="111111"/>
          <w:sz w:val="28"/>
          <w:sz w:val="28"/>
          <w:szCs w:val="28"/>
          <w:rtl w:val="true"/>
          <w:lang w:bidi="ar-SA"/>
        </w:rPr>
        <w:t xml:space="preserve">ديلمان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زمان</w:t>
      </w:r>
    </w:p>
    <w:p>
      <w:pPr>
        <w:pStyle w:val="BookText"/>
        <w:rPr/>
      </w:pPr>
      <w:r>
        <w:rPr>
          <w:rFonts w:ascii="IRNazanin" w:hAnsi="IRNazanin" w:eastAsia="IRNazanin"/>
          <w:color w:val="111111"/>
          <w:sz w:val="28"/>
          <w:sz w:val="28"/>
          <w:szCs w:val="28"/>
          <w:rtl w:val="true"/>
          <w:lang w:bidi="fa-IR"/>
        </w:rPr>
        <w:t xml:space="preserve">مصلى‌گاه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ميقاتگاه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نسبت و اتّصاف</w:t>
      </w:r>
    </w:p>
    <w:p>
      <w:pPr>
        <w:pStyle w:val="BookText"/>
        <w:rPr/>
      </w:pPr>
      <w:r>
        <w:rPr>
          <w:rFonts w:ascii="IRNazanin" w:hAnsi="IRNazanin" w:eastAsia="IRNazanin"/>
          <w:color w:val="111111"/>
          <w:sz w:val="28"/>
          <w:sz w:val="28"/>
          <w:szCs w:val="28"/>
          <w:rtl w:val="true"/>
          <w:lang w:bidi="fa-IR"/>
        </w:rPr>
        <w:t xml:space="preserve">غلام‌باره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شغل</w:t>
      </w:r>
    </w:p>
    <w:p>
      <w:pPr>
        <w:pStyle w:val="BookText"/>
        <w:rPr/>
      </w:pPr>
      <w:r>
        <w:rPr>
          <w:rFonts w:ascii="IRNazanin" w:hAnsi="IRNazanin" w:eastAsia="IRNazanin"/>
          <w:color w:val="111111"/>
          <w:sz w:val="28"/>
          <w:sz w:val="28"/>
          <w:szCs w:val="28"/>
          <w:rtl w:val="true"/>
          <w:lang w:bidi="fa-IR"/>
        </w:rPr>
        <w:t xml:space="preserve">گلگير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شغل</w:t>
      </w:r>
    </w:p>
    <w:p>
      <w:pPr>
        <w:pStyle w:val="BookText"/>
        <w:rPr/>
      </w:pPr>
      <w:r>
        <w:rPr>
          <w:rFonts w:ascii="IRNazanin" w:hAnsi="IRNazanin" w:eastAsia="IRNazanin"/>
          <w:color w:val="111111"/>
          <w:sz w:val="28"/>
          <w:sz w:val="28"/>
          <w:szCs w:val="28"/>
          <w:rtl w:val="true"/>
          <w:lang w:bidi="fa-IR"/>
        </w:rPr>
        <w:t xml:space="preserve">غربالگر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مايگى و كم سرمايگى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صفت فاعلى و شغل</w:t>
      </w:r>
    </w:p>
    <w:p>
      <w:pPr>
        <w:pStyle w:val="BookText"/>
        <w:rPr/>
      </w:pPr>
      <w:r>
        <w:rPr>
          <w:rFonts w:ascii="IRNazanin" w:hAnsi="IRNazanin" w:eastAsia="IRNazanin"/>
          <w:color w:val="111111"/>
          <w:sz w:val="28"/>
          <w:sz w:val="28"/>
          <w:szCs w:val="28"/>
          <w:rtl w:val="true"/>
          <w:lang w:bidi="fa-IR"/>
        </w:rPr>
        <w:t xml:space="preserve">دستاربند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تحبيب</w:t>
      </w:r>
    </w:p>
    <w:p>
      <w:pPr>
        <w:pStyle w:val="BookText"/>
        <w:rPr/>
      </w:pPr>
      <w:r>
        <w:rPr>
          <w:rFonts w:ascii="Amiri" w:hAnsi="Amiri" w:eastAsia="Amiri" w:cs="Amiri"/>
          <w:color w:val="111111"/>
          <w:sz w:val="28"/>
          <w:sz w:val="28"/>
          <w:szCs w:val="28"/>
          <w:rtl w:val="true"/>
          <w:lang w:bidi="ar-SA"/>
        </w:rPr>
        <w:t xml:space="preserve">بهترك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تصغير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 صفت برتر و عالى</w:t>
      </w:r>
    </w:p>
    <w:p>
      <w:pPr>
        <w:pStyle w:val="BookText"/>
        <w:rPr/>
      </w:pPr>
      <w:r>
        <w:rPr>
          <w:rFonts w:ascii="Amiri" w:hAnsi="Amiri" w:eastAsia="Amiri" w:cs="Amiri"/>
          <w:color w:val="111111"/>
          <w:sz w:val="28"/>
          <w:sz w:val="28"/>
          <w:szCs w:val="28"/>
          <w:rtl w:val="true"/>
          <w:lang w:bidi="ar-SA"/>
        </w:rPr>
        <w:t xml:space="preserve">بيشتر و رفيع‌تر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مذكورتر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اولى‌تر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عايدتر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p>
    <w:p>
      <w:pPr>
        <w:pStyle w:val="BookText"/>
        <w:rPr/>
      </w:pPr>
      <w:r>
        <w:rPr>
          <w:rFonts w:ascii="Amiri" w:hAnsi="Amiri" w:eastAsia="Amiri" w:cs="Amiri"/>
          <w:color w:val="111111"/>
          <w:sz w:val="28"/>
          <w:sz w:val="28"/>
          <w:szCs w:val="28"/>
          <w:rtl w:val="true"/>
          <w:lang w:bidi="ar-SA"/>
        </w:rPr>
        <w:t xml:space="preserve">كشنده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دارندگى و شايستگى</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شباهت</w:t>
      </w:r>
    </w:p>
    <w:p>
      <w:pPr>
        <w:pStyle w:val="BookText"/>
        <w:rPr/>
      </w:pPr>
      <w:r>
        <w:rPr>
          <w:rFonts w:ascii="IRNazanin" w:hAnsi="IRNazanin" w:eastAsia="IRNazanin"/>
          <w:color w:val="111111"/>
          <w:sz w:val="28"/>
          <w:sz w:val="28"/>
          <w:szCs w:val="28"/>
          <w:rtl w:val="true"/>
          <w:lang w:bidi="fa-IR"/>
        </w:rPr>
        <w:t xml:space="preserve">گاهواره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p>
    <w:p>
      <w:pPr>
        <w:pStyle w:val="BookText"/>
        <w:rPr/>
      </w:pPr>
      <w:r>
        <w:rPr>
          <w:rFonts w:ascii="Amiri" w:hAnsi="Amiri" w:eastAsia="Amiri" w:cs="Amiri"/>
          <w:color w:val="111111"/>
          <w:sz w:val="28"/>
          <w:sz w:val="28"/>
          <w:szCs w:val="28"/>
          <w:rtl w:val="true"/>
          <w:lang w:bidi="ar-SA"/>
        </w:rPr>
        <w:t xml:space="preserve">غمناك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p>
    <w:p>
      <w:pPr>
        <w:pStyle w:val="BookText"/>
        <w:rPr/>
      </w:pPr>
      <w:r>
        <w:rPr>
          <w:rFonts w:ascii="Amiri" w:hAnsi="Amiri" w:eastAsia="Amiri" w:cs="Amiri"/>
          <w:color w:val="111111"/>
          <w:sz w:val="28"/>
          <w:sz w:val="28"/>
          <w:szCs w:val="28"/>
          <w:rtl w:val="true"/>
          <w:lang w:bidi="ar-SA"/>
        </w:rPr>
        <w:t xml:space="preserve">ايستاده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متعدّى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مفعولى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آفريده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59" w:name="pg9279_868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4639912_2870459653"/>
      <w:bookmarkStart w:id="61" w:name="_Toc16"/>
      <w:bookmarkEnd w:id="59"/>
      <w:bookmarkEnd w:id="60"/>
      <w:r>
        <w:rPr>
          <w:rtl w:val="true"/>
        </w:rPr>
        <w:t>فصل يازدهم</w:t>
      </w:r>
      <w:r>
        <w:rPr>
          <w:rtl w:val="true"/>
        </w:rPr>
        <w:t xml:space="preserve">: </w:t>
      </w:r>
      <w:r>
        <w:rPr>
          <w:rtl w:val="true"/>
        </w:rPr>
        <w:t>دگرگونىِ واج‌ها</w:t>
      </w:r>
      <w:bookmarkEnd w:id="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گاهى در كلمه يا سخنى، دگرگونى آوايى پديد مى‌آيد؛ به اين معنا كه واج يا واج‌هايى از آن حذف مى‌شود يا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و حذف واج‌هاى كلمه و سازه، گروه و اقسامى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ابدال؛ افزايش؛ تخفيف؛ ترخيم؛ نحت؛ و تصحيف</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اين بخش، با توجّه به گستردگى موضوع و براى جلوگيرى از اطاله كلام، فقط به مهم‌ترين مباحث آنها مى‌پردازيم و به نمونه‌هايى كه در باره آنها در كتاب نقض آمده‌اند،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ابدال واج‌ها</w:t>
      </w:r>
    </w:p>
    <w:p>
      <w:pPr>
        <w:pStyle w:val="BookText"/>
        <w:rPr/>
      </w:pPr>
      <w:r>
        <w:rPr>
          <w:rFonts w:ascii="IRNazanin" w:hAnsi="IRNazanin" w:eastAsia="IRNazanin"/>
          <w:color w:val="111111"/>
          <w:sz w:val="28"/>
          <w:sz w:val="28"/>
          <w:szCs w:val="28"/>
          <w:rtl w:val="true"/>
          <w:lang w:bidi="fa-IR"/>
        </w:rPr>
        <w:t>گاهى طبق قواعد زبان‌شناسى، پاره‌اى از حروف و واج‌ها به خصوص آنها كه مخرج و واجگاهشان مجاور و نزديك يكديگرند، به هم بدل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تبديل، بين واج‌هايى كه هم‌واجگاه نيستند نيز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حروف و هجاها و دشوارىِ تلفّظ نيز از عوامل ابدال هستند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ابدال، اقسامى دارد، از جمله مى‌توان آن را به دو قسم عمده تقسيم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مصوّت‌ها؛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صامت‌ها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با توجّه به تداخل و نزديكى نمونه‌هاى ابدال و تخفيف مصوّت‌ها، اين قسم در همان بخش تخفيف مصوّت‌ها، بررسى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نمونه‌هايى از ابدال صامت‌ها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چفسيدن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بربيختن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براكنده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خود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سرنبشت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تخفيف واج‌ها</w:t>
      </w:r>
    </w:p>
    <w:p>
      <w:pPr>
        <w:pStyle w:val="BookText"/>
        <w:rPr/>
      </w:pPr>
      <w:r>
        <w:rPr>
          <w:rFonts w:ascii="IRNazanin" w:hAnsi="IRNazanin" w:eastAsia="IRNazanin"/>
          <w:color w:val="111111"/>
          <w:sz w:val="28"/>
          <w:sz w:val="28"/>
          <w:szCs w:val="28"/>
          <w:rtl w:val="true"/>
          <w:lang w:bidi="fa-IR"/>
        </w:rPr>
        <w:t>تخفيف يا سبك‌سازى، حذف واج يا واج‌هايى از سازه يا كلمه يا كلام است به منظور كوتاه و سبك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اقسامى دارد كه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آغازين؛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ميانى؛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پايانى؛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و ابدال؛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تاريخى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تخفيف در لغت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كردن، سبك، سبك كردگى، ملايمت و تسكين، كمى و كم‌كردگى و كاستگى است و در اصطلاح، اختصار كلمه براى سهولت تلفّظ و برداشتن تنوين و تشديد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خلاف تشديد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حذف بعضى از حروف يك كلمه براى كوتاه كردن آن را تخفيف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اثر تحوّلات زبان و لهجه‌اى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يا كاهش آوايى، بيشتر در نظم فارسى صورت گرفته است و آن به خاطر تقيّدى است كه نظم فارسى به رعايت كمّيت هجاهاى منظم داشته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مصوّت‌ها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و تبديل مصوّت بلند آ</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مصوّت كوتاه 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 بلند ايى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مصوّت كوتاه 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 xml:space="preserve">بازايستادن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بازاستادن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 بلند ايى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مصوّت كوتاه 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فراپذيرفتن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فراپذرُفتن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پذيرفتن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مصوّت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ميان كلمه</w:t>
      </w:r>
    </w:p>
    <w:p>
      <w:pPr>
        <w:pStyle w:val="BookText"/>
        <w:rPr/>
      </w:pPr>
      <w:r>
        <w:rPr>
          <w:rFonts w:ascii="Amiri" w:hAnsi="Amiri" w:eastAsia="Amiri" w:cs="Amiri"/>
          <w:color w:val="111111"/>
          <w:sz w:val="28"/>
          <w:sz w:val="28"/>
          <w:szCs w:val="28"/>
          <w:rtl w:val="true"/>
          <w:lang w:bidi="ar-SA"/>
        </w:rPr>
        <w:t xml:space="preserve">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مصوّت بلند ايى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p>
    <w:p>
      <w:pPr>
        <w:pStyle w:val="BookText"/>
        <w:rPr/>
      </w:pPr>
      <w:r>
        <w:rPr>
          <w:rFonts w:ascii="IRNazanin" w:hAnsi="IRNazanin" w:eastAsia="IRNazanin"/>
          <w:color w:val="111111"/>
          <w:sz w:val="28"/>
          <w:sz w:val="28"/>
          <w:szCs w:val="28"/>
          <w:rtl w:val="true"/>
          <w:lang w:bidi="fa-IR"/>
        </w:rPr>
        <w:t xml:space="preserve">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صامت‌ها</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ميانى</w:t>
      </w:r>
    </w:p>
    <w:p>
      <w:pPr>
        <w:pStyle w:val="BookText"/>
        <w:rPr/>
      </w:pPr>
      <w:r>
        <w:rPr>
          <w:rFonts w:ascii="IRNazanin" w:hAnsi="IRNazanin" w:eastAsia="IRNazanin"/>
          <w:color w:val="111111"/>
          <w:sz w:val="28"/>
          <w:sz w:val="28"/>
          <w:szCs w:val="28"/>
          <w:rtl w:val="true"/>
          <w:lang w:bidi="fa-IR"/>
        </w:rPr>
        <w:t xml:space="preserve">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پايانى</w:t>
      </w:r>
    </w:p>
    <w:p>
      <w:pPr>
        <w:pStyle w:val="BookText"/>
        <w:rPr/>
      </w:pPr>
      <w:r>
        <w:rPr>
          <w:rFonts w:ascii="Amiri" w:hAnsi="Amiri" w:eastAsia="Amiri" w:cs="Amiri"/>
          <w:color w:val="111111"/>
          <w:sz w:val="28"/>
          <w:sz w:val="28"/>
          <w:szCs w:val="28"/>
          <w:rtl w:val="true"/>
          <w:lang w:bidi="ar-SA"/>
        </w:rPr>
        <w:t xml:space="preserve">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تاريخى، به دليل فاصله زمانى بين فارسى درى قرن ششم و فارسى پهلوى ايجاد شده است</w:t>
      </w:r>
      <w:r>
        <w:rPr>
          <w:rStyle w:val="FootnoteAnchor"/>
          <w:rtl w:val="true"/>
        </w:rPr>
        <w:footnoteReference w:id="130"/>
      </w:r>
      <w:r>
        <w:rPr>
          <w:rFonts w:ascii="IRNazanin" w:hAnsi="IRNazanin" w:eastAsia="IRNazanin"/>
          <w:color w:val="111111"/>
          <w:sz w:val="28"/>
          <w:sz w:val="28"/>
          <w:szCs w:val="28"/>
          <w:rtl w:val="true"/>
          <w:lang w:bidi="fa-IR"/>
        </w:rPr>
        <w:t>كه نمونه‌اى از اين گونه در كتاب نقض، يافت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واج‌ها</w:t>
      </w:r>
    </w:p>
    <w:p>
      <w:pPr>
        <w:pStyle w:val="BookText"/>
        <w:rPr/>
      </w:pPr>
      <w:r>
        <w:rPr>
          <w:rFonts w:ascii="IRNazanin" w:hAnsi="IRNazanin" w:eastAsia="IRNazanin"/>
          <w:color w:val="111111"/>
          <w:sz w:val="28"/>
          <w:sz w:val="28"/>
          <w:szCs w:val="28"/>
          <w:rtl w:val="true"/>
          <w:lang w:bidi="fa-IR"/>
        </w:rPr>
        <w:t>گاهى واج‌ها و حروفى در آغاز يا ميان يا پايان كلمه يا سازه يا گروهى، به آن افزوده مى‌شود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كلمه</w:t>
      </w:r>
    </w:p>
    <w:p>
      <w:pPr>
        <w:pStyle w:val="BookText"/>
        <w:rPr/>
      </w:pPr>
      <w:r>
        <w:rPr>
          <w:rFonts w:ascii="IRNazanin" w:hAnsi="IRNazanin" w:eastAsia="IRNazanin"/>
          <w:color w:val="111111"/>
          <w:sz w:val="28"/>
          <w:sz w:val="28"/>
          <w:szCs w:val="28"/>
          <w:rtl w:val="true"/>
          <w:lang w:bidi="fa-IR"/>
        </w:rPr>
        <w:t>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اشنويدن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اشماردن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كلمه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وسط كلمه</w:t>
      </w:r>
    </w:p>
    <w:p>
      <w:pPr>
        <w:pStyle w:val="BookText"/>
        <w:rPr/>
      </w:pPr>
      <w:r>
        <w:rPr>
          <w:rFonts w:ascii="Amiri" w:hAnsi="Amiri" w:eastAsia="Amiri" w:cs="Amiri"/>
          <w:color w:val="111111"/>
          <w:sz w:val="28"/>
          <w:sz w:val="28"/>
          <w:szCs w:val="28"/>
          <w:rtl w:val="true"/>
          <w:lang w:bidi="ar-SA"/>
        </w:rPr>
        <w:t xml:space="preserve">شنيدم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شنويدم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كلمات نيز هستند كه هم به آنها واج اضافه شده و هم ابدال در آنها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چسبيدن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واج‌ها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نقض، از فرايند قلب، چيزى يافت نشد</w:t>
      </w:r>
      <w:r>
        <w:rPr>
          <w:rFonts w:eastAsia="IRNazanin" w:cs="IRNazanin"/>
          <w:color w:val="111111"/>
          <w:sz w:val="28"/>
          <w:szCs w:val="28"/>
          <w:rtl w:val="true"/>
          <w:lang w:bidi="fa-IR"/>
        </w:rPr>
        <w:t xml:space="preserve">. </w:t>
      </w:r>
      <w:bookmarkStart w:id="62" w:name="pg9279_868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4639914_2870459653"/>
      <w:bookmarkStart w:id="64" w:name="_Toc17"/>
      <w:bookmarkEnd w:id="62"/>
      <w:bookmarkEnd w:id="63"/>
      <w:r>
        <w:rPr>
          <w:rtl w:val="true"/>
        </w:rPr>
        <w:t>گزارش نهايى و نتيجه‌گيرى</w:t>
      </w:r>
      <w:bookmarkEnd w:id="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پايان اين نوشتار، به ويژگى‌هاى زبانى كتاب نقض، با توجّه به بررسى صورت گرفته در بخش‌هاى پيشين اشاره مى‌شود، و در حقيقت، اشاره‌اى گذرا به دستاوردهاى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ويژگى‌هاى خاص هر مبحثِ بررسى‌شده، در همان فصل بيان شده است و اين نتيجه‌گيرى، به صورت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بررسى ويژگى‌هاى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برجستگى‌هاى سبكى و ارزش‌هاى ديگر اين اثر، مطمح نظر قرار گرفت، البتّه تا حدّى كه لازمه اين تحقيق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دو بخش تقسيم شد، كه در بخش اوّل، جملات را از جنبه‌هاى مختلف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فعل، بيان مفهوم و مقصود، وجود و عدم فعل، جمله‌هاى ساده از حيث اركان و ترتيب اجزاى جمله، واكاوى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بررسى جمله‌هاى مركّب و تقسيم آن به جمله‌هاى پايه و پيرو و همچنين، نقش جمله‌هاى وابسته پرداختيم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جمله‌هاى كتاب نقض از حيث تعدّد فعل،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ساده و جمله‌هاى مركّب كه در كتاب نقض بيشتر جمله‌هاى مركّب دوبندى، سه‌بندى، چهاربندى، و پنج‌بندى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جمله از حيث بيان مفهوم و مقصود، تقسيم مى‌شدند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خبرى، پرسشى، امرى، و عاطفى كه در اين كتاب، جمله‌هاى خبرى و پرسشى در جايگاه بالاترى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جمله هاى ساده، از حيث وجود و عدم وجود فعل، به جمله فعلدار و جمله بى فعل تقسيم شدند كه بيشتر جمله‌ها، جمله‌هاى فعلى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ساده از حيث اركان دركتاب نقض، به جمله‌هاى عادى، فشرده و گسترده تقسيم مى‌شوند، كه در اين ميان، سهم جمله‌هاى فشرده و گسترده بيشتر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كتاب نقض ترتيب اجزاى جمله، آزاد است و بيشتر به دليل كلامى و استدلالى بودن متن، اجزاى جمله جا به جا و حذف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سوم، فعل از جنبه ساختمان و ويژگى‌هاى آن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گذر، وجه، معلوم و مجهول و همچنين افعال معين، افعال غير شخصى و افعال ربطى،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تقريبا گسترده‌ترين قسمت اين تحقيق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زمان‌ها، ماضى استمرارى، آن هم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مضارع التزامى، بيشترين كاربرد را در ميان افعال، در كتاب نقض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در كتاب نقض، به صورت هاى زير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پيشوند صرفى،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در كتاب نقض نيز كاربرد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افعال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فعل‌هايى كه در اصل، متعدّى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فعل‌هاى متعدّى، بالاترين تعداد فعل را شامل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افعالى كه با افزودن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بن مضارع، متعدّى شده‌اند و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فعل‌ها با استفاده از فعل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معين موجود در كتاب نقض كه براى صرف فعل‌ها در زمان‌هاى مختلف و يا ساخت مجهول، مورد استفاده قرار گرفته‌اند،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 و خواست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به مبحث اسم،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اسم‌ها از لحاظ شمار، ساختمان، معرفه و نكره و اسم جنس و نيز انواع مصدرها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جهت شمار در كتاب نقض،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جمع، اسمِ جمع و مثنّى،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در كتاب نقض به شيوه‌هاى مختلف جمع بسته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پُركاربردترين نشانه جمع در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كاربرد جمع‌هاى مكسّر، در كتاب نقض، به دليل مضمون و جوهره كلامى و قرآنى داشتن اثر،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از جهت ساخت،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مشتق، مركّب، و </w:t>
      </w:r>
    </w:p>
    <w:p>
      <w:pPr>
        <w:pStyle w:val="BookText"/>
        <w:rPr/>
      </w:pPr>
      <w:r>
        <w:rPr>
          <w:rFonts w:ascii="Amiri" w:hAnsi="Amiri" w:eastAsia="Amiri" w:cs="Amiri"/>
          <w:color w:val="111111"/>
          <w:sz w:val="28"/>
          <w:sz w:val="28"/>
          <w:szCs w:val="28"/>
          <w:rtl w:val="true"/>
          <w:lang w:bidi="ar-SA"/>
        </w:rPr>
        <w:t xml:space="preserve">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تقسيم مى‌كنند كه اسم‌هاى ساده در كتاب نقض، كاربرد فراوان‌ترى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پنجم، گروه اسمى و وابسته‌هاى آن، مورد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جايگاه وابسته‌ها و نقش‌هاى آنها در جمله و چگونگى ساخت بعضى از اين وابسته‌ها،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صفت اشاره، صفت پرسشى، صفت تعجّبى، صفت مبهم، صفت شمارشى اصلى، ترتيبى، كسرى و توزيعى و صفت عالى، توضيح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صفت‌هاى اشاره كه در كتاب نقض، به كار رفته،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همين، چنان، چنين و صفت‌هاى پرسشى كتاب،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چه، چند و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صفت‌هاى هر، هيچ، همه، ديگر، چندين، چندان، اين، آن، بسيار، كمى، چند، بهرى و چندينى، از جمله صفت‌هاى مبهمى هستند كه در كتاب نقض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صفت‌هاى شمارشىِ كتاب، به سه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ترتيبى و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صفت‌هاى بيانى در كتاب نقض،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مشتق، مركّب و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ششم، انواع ضماير موجود در كتاب نقض، و كاربرد آنها در جمله،</w:t>
      </w:r>
    </w:p>
    <w:p>
      <w:pPr>
        <w:pStyle w:val="BookText"/>
        <w:rPr/>
      </w:pPr>
      <w:r>
        <w:rPr>
          <w:rFonts w:ascii="IRNazanin" w:hAnsi="IRNazanin" w:eastAsia="IRNazanin"/>
          <w:color w:val="111111"/>
          <w:sz w:val="28"/>
          <w:sz w:val="28"/>
          <w:szCs w:val="28"/>
          <w:rtl w:val="true"/>
          <w:lang w:bidi="fa-IR"/>
        </w:rPr>
        <w:t>بررسى و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 موجود در كتاب نقض، هفت‌گونه 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 شخصى؛ شمارشى؛ مبهم؛ تعجّبى؛ مشترك؛ پرسشى؛ و اشاره‌اى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كاربرد ضماير شخصى متّصل در كتاب نقض، بيشتر از ضماير منفصل است و همه ضماير متّصل در اين كتاب، كاربرد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كتاب نقض، از ضماير مشترك نيز به وفور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ضميرهاى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آنچه، اين چه، همين، همان، همچنان، چنان، چندان، چنين، همچنين، و اين چنين، در كتاب نقض كاربرد داشته‌اند كه اين و آن، پُركاربردترين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ضماير مبهم، در كتاب نقض، بسيار است و نمونه‌هايى كه شناسايى شده‌اند،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كسى، همه كس، هيچ كس، هركس، برخى، هركه، هيچ، ديگر، هرچه، هرچند، يكى، همه، اندكى و ديگرى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انواع قيد از جهت ساختمان و مفهوم، مورد بررسى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تقسيم‌بندى قيد از جهت ساخت و نوع قيد،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گروه‌هاى قيدى نشانه‌دار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چهار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گروه‌هاى قيدى بى‌نشانه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اسم‌هاى مشترك و صفت‌هاى مشترك،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هشتم، به بررسى شبه‌جمله‌ها پرداختيم و نمونه‌هايى از انواع موجود در كتاب نقض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جمله ندا، تحذير، اميد و آرزو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به صورت مفصّل و گسترده، به انواع نقش‌نماها اختصاص يافت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متمّم در جمله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يا پيوند، كه خود بر دو دسته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ربط وابسته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عامل پيوند دو جمله و نشانه جمله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ربط همپايه‌ساز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كلمه يا دو جمله را هم نقش و همپايه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نشانه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نقش مناداست؛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نشانه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مفعول را در جمله نشان مى‌دهد؛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اضافه و اتّصاف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اضافه از نظر ساختمان، به دو دسته تقسيم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ساده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 بر، جز، چون، در، را، كه، مانند، مگر، نزديك، الاّ، اندر؛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بيش از يك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 بيشتر از به هم پيوستگى حرف‌هاى اضافه و گاه از به هم پيوستن حرف ربط و اضافه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مركّب كه در كتاب نقض، به كار رفته‌اند،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از بهر آن كه، از براى، از روى، از طرف، از قبل، از جانب، از جهت، از طريق، از جمله،</w:t>
      </w:r>
    </w:p>
    <w:p>
      <w:pPr>
        <w:pStyle w:val="BookText"/>
        <w:rPr/>
      </w:pPr>
      <w:r>
        <w:rPr>
          <w:rFonts w:ascii="IRNazanin" w:hAnsi="IRNazanin" w:eastAsia="IRNazanin"/>
          <w:color w:val="111111"/>
          <w:sz w:val="28"/>
          <w:sz w:val="28"/>
          <w:szCs w:val="28"/>
          <w:rtl w:val="true"/>
          <w:lang w:bidi="fa-IR"/>
        </w:rPr>
        <w:t>به جز، به نزد، به جاى، با اين همه، بعد از، بيرون از، پس از، تا به، در پى، درحقّ، در سر، در ميان، و بر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حروف ربط بيان شده‌اند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همپايگى و حرف ربط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همپايگى در كتاب نقض، به سه گونه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ساده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بارى، پس، اگر، آخر، باز، نه، نيز،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هنوز، و،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مركّب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بلكه، وانگه، </w:t>
      </w:r>
    </w:p>
    <w:p>
      <w:pPr>
        <w:pStyle w:val="BookText"/>
        <w:rPr/>
      </w:pPr>
      <w:r>
        <w:rPr>
          <w:rFonts w:ascii="IRNazanin" w:hAnsi="IRNazanin" w:eastAsia="IRNazanin"/>
          <w:color w:val="111111"/>
          <w:sz w:val="28"/>
          <w:sz w:val="28"/>
          <w:szCs w:val="28"/>
          <w:rtl w:val="true"/>
          <w:lang w:bidi="fa-IR"/>
        </w:rPr>
        <w:t xml:space="preserve">همچنين، و نيز؛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همپايه مزدوج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 به بررسى پيشوندها، ميانوندها و پسوندهاى موجود در كتاب نقض</w:t>
      </w:r>
    </w:p>
    <w:p>
      <w:pPr>
        <w:pStyle w:val="BookText"/>
        <w:rPr/>
      </w:pPr>
      <w:r>
        <w:rPr>
          <w:rFonts w:ascii="IRNazanin" w:hAnsi="IRNazanin" w:eastAsia="IRNazanin"/>
          <w:color w:val="111111"/>
          <w:sz w:val="28"/>
          <w:sz w:val="28"/>
          <w:szCs w:val="28"/>
          <w:rtl w:val="true"/>
          <w:lang w:bidi="fa-IR"/>
        </w:rPr>
        <w:t>پرداخته شد و پس از شناسايى، معرفى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يازدهم، به بررسى واج‌ها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تحوّلات واج‌ها و تفاوت آنها با فارسى امروز در نظر گرفته شد كه شامل ابدال و تخفيف در صامت‌ها و مصوّت‌ها و بيشترين سهم از آن، ابدال و تخفيف صامت‌ها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مواردى هم از افزايش واج و ابدالِ همراه افزايش ديده 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279_86841"/>
      <w:bookmarkStart w:id="66" w:name="pg9279_86841"/>
      <w:bookmarkEnd w:id="66"/>
    </w:p>
    <w:p>
      <w:pPr>
        <w:pStyle w:val="Heading2"/>
        <w:numPr>
          <w:ilvl w:val="1"/>
          <w:numId w:val="1"/>
        </w:numPr>
        <w:rPr/>
      </w:pPr>
      <w:bookmarkStart w:id="67" w:name="pg9279_86841"/>
      <w:bookmarkStart w:id="68" w:name="__RefHeading___Toc4639916_2870459653"/>
      <w:bookmarkStart w:id="69" w:name="_Toc18"/>
      <w:bookmarkEnd w:id="67"/>
      <w:bookmarkEnd w:id="68"/>
      <w:r>
        <w:rPr>
          <w:rtl w:val="true"/>
        </w:rPr>
        <w:t>فهرست منابع و مآخذ</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آواشناسى زبان فارسى، يداللّه ثمره،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كلمه تا كلام، على سلطانى گردفرامرزى،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حيدرى، سوم،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جنس و معرفه و نكره، محمّد معين،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مصدر، محمّد معين،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اسم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مصدر، محمّد معين،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الايضاح، فضل بن شاذان ازدى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ادبيات در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دهم،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العربى، عمر فروخ،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صامت‌ها در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عباسعلى وفايى، فصل‌نامه علوم انسانى، دانشگاه الزهرا، سال دهم،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تابستان و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مصوّت‌هاى بلند و كوتاه در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عباسعلى وفايى، زبان و ادب، مجله دانشكده ادبيات و زبان‌هاى خارجى دانشگاه علاّمه طباطبايى، سال سوم،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اوّل،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تنقيح المقال فى أحوال الرجال، شيخ عبد اللّه مامقانى، سنگى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ساختمان دستورى زبان فارسى، محمّدرضا باطنى،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تاريخى زبان فارسى، محسن ابوالقاسمى،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تاريخى زبان فارسى، پرويز ناتل خانلرى،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مستشارنيا،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ششم،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تاريخى فعل، حسن احمدى گيوى،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پنج استاد، عبد العظيم قريب و همكاران،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 شميسا،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زبان فارسى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احمدى گيوى و حسن انورى،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فاطمى، بيست و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عبد الرسول خيّامپور،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چهاردهم،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زبان فارسى، محمّد جواد شريعت،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دوم،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زبان فارسى، شهرزاد ماهوتيان و مهدى سمايى،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مركز،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پرويز ناتل خانلرى،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بيست و يكم،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زبان 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تقى وحيديان كاميار و غلامرضا عمرانى،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نهم،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امروز، غلامرضا ارژنگ،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برپايه نظريه گشتارى، مهدى مشكوة الدينى،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مشهد،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فعل، حسن احمدى گيوى،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حروف اضافه و 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خليل خطيب رهبر،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چهاردهم،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مفصّل امروز، خسرو فرشيدورد،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دوم،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التصانيف الشيعة، محمّدمحسن بن على 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الصدور و آية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آل سلجوق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على بن سليمان راوندى،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على اكبر علمى، دوم،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رى باستان، حسين كريمان،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زندگى‌نامه و خدمات علمى و فرهنگى پرفسور توشى هيكو ايزوتسو،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زندگى‌نامه و خدمات علمى و فرهنگى شيخ آقا بزرگ تهرانى،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زندگى‌نامه و خدمات علمى و فرهنگى شيخ ابوعبد اللّه زنجانى،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زبان فارسى، خسرو غلامعلى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كتاب،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ساخت‌هاى نحوى، نوام چامسكى،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سميعى،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نثر، سيروس شميسا،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ميترا، هشتم،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شناسى يا تاريخ تطوّر نثر فارسى، محمّدتقى بهار،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اوّل،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محمّدمحسن بن على 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على‌نقى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دستورى زبان فارسى،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اسپيرز،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صدارتى،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دستور، ديونوسيوس تراكس،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كورش صفوى،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هرمس، دوم،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الرضويه فى أحوال علماء المذهب الجعفريه، شيخ عبّاس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مركزى،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كتاب‌شناسى دستور زبان فارسى، محمّد مهيار،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و ادب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آثار،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جوينى، جعفر 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پنجم،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گفتارهايى در باره دستور زبان فارسى، خسرو فرشيدورد،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على اكبر دهخدا،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و سيّد جعفر شهيدى،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علمى دستور زبان فارسى، احمد شفايى،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نوين،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قاضى نور اللّه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سوم،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ابوعبد اللّه ياقوت الحموى،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العزيز الجندى،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سيّد ابوالقاسم خويى،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آثار الشيعة،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 و جمع، اسم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مصدر، محمّد معين،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مينودر يا باب الجنّة، محمّد على گلريز،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 الدين ابو الرشيد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تازه به دستور زبان، محمّدرضا باطنى،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نحوى زبان فارسى در نثر قرن پنجم و ششم هجرى، مهين‌دخت صديقيان،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و ادب فارسى،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0" w:name="pg9279_86845"/>
    </w:p>
    <w:p>
      <w:pPr>
        <w:pStyle w:val="Heading2"/>
        <w:numPr>
          <w:ilvl w:val="1"/>
          <w:numId w:val="1"/>
        </w:numPr>
        <w:rPr/>
      </w:pPr>
      <w:bookmarkStart w:id="71" w:name="__RefHeading___Toc4639918_2870459653"/>
      <w:bookmarkStart w:id="72" w:name="_Toc19"/>
      <w:bookmarkEnd w:id="70"/>
      <w:bookmarkEnd w:id="71"/>
      <w:r>
        <w:rPr>
          <w:rtl w:val="true"/>
        </w:rPr>
        <w:t>فهرست تفصيلى مطالب</w:t>
      </w:r>
      <w:bookmarkEnd w:id="72"/>
    </w:p>
    <w:p>
      <w:pPr>
        <w:pStyle w:val="BookText"/>
        <w:rPr/>
      </w:pPr>
      <w:r>
        <w:rPr>
          <w:rFonts w:ascii="IRNazanin" w:hAnsi="IRNazanin" w:eastAsia="IRNazanin"/>
          <w:color w:val="111111"/>
          <w:sz w:val="28"/>
          <w:sz w:val="28"/>
          <w:szCs w:val="28"/>
          <w:rtl w:val="true"/>
          <w:lang w:bidi="fa-IR"/>
        </w:rPr>
        <w:t>فهرست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يادداشت دبير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عبد الجليل قزوينى رازى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 و برجستگى‌هاى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 و ارزش‌هاى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شهرها، آبادى‌ها و مكان‌ها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شكل قديم اسامى شهرها و آبادى‌ها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نام محلّه‌ها، مساجد، مدارس، كتاب‌خانه‌ها، دروازه‌ها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مكان‌هايى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شهرها و مذاهب رايج و غالب در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مشاغل و مشاغل منتسب به برخى شهرها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اطّلاعاتى از حوادث و مستندات تاريخىِ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و وقايع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مستندات و اطّلاعات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 و ارزش‌هاى ادبى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بردن جمله‌ها و تركيبات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كلمات و تركيبات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و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ضرب‌المثل‌هاى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جمله‌هاى معترضه و دعايى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ضرب‌المثل‌ها و اشعار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تاريخى و تاريخ ادبيات، شامل زندگى‌نامه و آثار 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تركيبات و اصطلاحات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تفاوت سبكى 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ascii="Amiri" w:hAnsi="Amiri" w:eastAsia="Amiri" w:cs="Amiri"/>
          <w:color w:val="111111"/>
          <w:sz w:val="28"/>
          <w:sz w:val="28"/>
          <w:szCs w:val="28"/>
          <w:rtl w:val="true"/>
          <w:lang w:bidi="ar-SA"/>
        </w:rPr>
        <w:t>تعريف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انواع جمله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ساده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انواع جمله‌هاى ساده، از حيث داشتن و نداشتن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فعلدار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بى‌فعل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جمله‌هاى يك جزيى بى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انواع جمله‌هاى ساده از حيث اركان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عادى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فشرده يا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ترتيب اجزاى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نهاد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شناسه يا ضمير مستتر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به شكل ضمير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بعد از 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پس از نهاد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پس از فعل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اجزا و عناصر جمله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فعل ربطى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شناسه از فعل به قرينه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فعل معين به قرينه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فعل معين به قرينه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نهاد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مركّب دوبندى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وابسته، درون پايه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جمله‌هاى هم‌پايه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ربط هم‌پايگى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مركّب سه‌بندى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چهاربندى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پنج‌بندى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p>
    <w:p>
      <w:pPr>
        <w:pStyle w:val="BookText"/>
        <w:rPr/>
      </w:pPr>
      <w:r>
        <w:rPr>
          <w:rFonts w:ascii="IRNazanin" w:hAnsi="IRNazanin" w:eastAsia="IRNazanin"/>
          <w:color w:val="111111"/>
          <w:sz w:val="28"/>
          <w:sz w:val="28"/>
          <w:szCs w:val="28"/>
          <w:rtl w:val="true"/>
          <w:lang w:bidi="fa-IR"/>
        </w:rPr>
        <w:t>دسته‌بندى فعل بر اساس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ساده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استمرارى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نقلى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ماضى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التزامى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اخبارى مجرّد از پيشوند صرفى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اخبارى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امرى كلّى و مسائل حكمى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وقوع فعل به صورت تكرار و استمرار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وقوع فعلى در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مضارع اخبارى در معنى مضارع التزامى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التزامى مجرّد از پيشوند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التزامى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جمله‌هاى وابسته مبيّن 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جمله‌هاى شرطى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در معناى مضارع التزامى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ساده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ساخت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التزامى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نهى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مرخّم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تام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مضارع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وجوه فعل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اخبارى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التزامى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امرى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گذرا و ناگذر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 ناگذر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افعال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افعال معلوم و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فعل‌هاى خاص و ربطى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مشتقّات آن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مثبت با حروف آغازى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مثبت با ابدال همزه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ربطى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افعال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و مشتقّات آن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صرف آن در ماضى ساده، براى ساخت ماضى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بن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ساخت ماضى التزامى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افعال غير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نشانه‌هاى نفى در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متّصل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علامت نفى بر سر فعل‌هاىِ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حرف نفى، پيش از فعل و با فاصله، براى تأكيد بر نفى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آمدن حرف نفى بر سر افعال معين، در فعل‌هاى مستقبل و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ساختمان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ساده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فعلى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پيشوندى مركّب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Amiri" w:hAnsi="Amiri" w:eastAsia="Amiri" w:cs="Amiri"/>
          <w:color w:val="111111"/>
          <w:sz w:val="28"/>
          <w:sz w:val="28"/>
          <w:szCs w:val="28"/>
          <w:rtl w:val="true"/>
          <w:lang w:bidi="ar-SA"/>
        </w:rPr>
        <w:t>تعريف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اسم از جهت شمار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در زمينه‌هاى گوناگون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اسم‌هاى مختوم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ميانجى براى جمع بستن كلمات مختوم به مصوّت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بستن كلمات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مختوم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بسته شدن جمع مكسر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جمع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اسم از جهت ساخت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ساده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مشتق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اسم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صفت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فعل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بن مضارع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بن ماضى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اسم از لحاظ معرفه، نكره، و اسم 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خاص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عهد ذهنى يا حضورى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عهد 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صفت اشاره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معرفه به وسيله صفت بيانى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كه در جمله پيرو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در آخر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همراه با صفات مبهم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انواع مصدر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مصدر اصلى يا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 مرخّم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 جعلى عربى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اسمى و وابسته‌هاى آن</w:t>
      </w:r>
    </w:p>
    <w:p>
      <w:pPr>
        <w:pStyle w:val="BookText"/>
        <w:rPr/>
      </w:pPr>
      <w:r>
        <w:rPr>
          <w:rFonts w:ascii="IRNazanin" w:hAnsi="IRNazanin" w:eastAsia="IRNazanin"/>
          <w:color w:val="111111"/>
          <w:sz w:val="28"/>
          <w:sz w:val="28"/>
          <w:szCs w:val="28"/>
          <w:rtl w:val="true"/>
          <w:lang w:bidi="fa-IR"/>
        </w:rPr>
        <w:t>گروه اسمى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وابسته‌هاى گروه اسمى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وابسته‌هاى 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پرسشى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تعجّبى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مبهم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شمارشى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اصلى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ترتيبى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شمارشى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شمارشى توزيعى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عالى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وابسته‌هاى پسين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جمع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شمارشى نوع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به صورت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به صورت 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ربطى توضيحى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صفت‌هاى بيانى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بيانى 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بيانى مشتق، مركّب و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بيانى مفعولى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 نسبى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 لياقت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كاربرد صفت بيانى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علامت نكره، همراه موصوف در صورت نكره بودن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موصوف با صفت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موصوف، داراى چند صفت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صفت با مكث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صفت با كسره اضافه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ascii="Amiri" w:hAnsi="Amiri" w:eastAsia="Amiri" w:cs="Amiri"/>
          <w:color w:val="111111"/>
          <w:sz w:val="28"/>
          <w:sz w:val="28"/>
          <w:szCs w:val="28"/>
          <w:rtl w:val="true"/>
          <w:lang w:bidi="ar-SA"/>
        </w:rPr>
        <w:t>تعريف 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شخصى 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شدن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شدن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قرار گرفتن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ضمير شخصى منفصل براى غير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در نقش نهادى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در نقش متمّمى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در نقش مفعولى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در نقش مضافٌ اليهى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شخصى متّصل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كلمه و ضمير هنگام پيوستن ضمير به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شدن شناسه در بعضى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مفعولى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متمّمى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مضافٌ اليهى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اشاره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بسته شدن ضمير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شدن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اضافه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شمارشى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شمارشى اصلى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ضميرهاى شمارشى ترتيبى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ضماير 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p>
    <w:p>
      <w:pPr>
        <w:pStyle w:val="BookText"/>
        <w:rPr/>
      </w:pPr>
      <w:r>
        <w:rPr>
          <w:rFonts w:ascii="Amiri" w:hAnsi="Amiri" w:eastAsia="Amiri" w:cs="Amiri"/>
          <w:color w:val="111111"/>
          <w:sz w:val="28"/>
          <w:sz w:val="28"/>
          <w:szCs w:val="28"/>
          <w:rtl w:val="true"/>
          <w:lang w:bidi="ar-SA"/>
        </w:rPr>
        <w:t>تعريف 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قيد از جهت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بندى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قيدى نشانه‌دار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تنويندار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واژه‌هاى مكرّر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قيدى بى‌نشانه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قيدهاى مختص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اسم‌هاى مشترك با 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صفت‌هاى مشترك با 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در نقش قيد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تقسيم‌بندى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قيدى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مؤوّل يا جمله‌اى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قيد از جهت 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قيد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حالت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تأسّف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تدريج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قيد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استثنا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تبرّى و 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 اختصار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جمله</w:t>
      </w:r>
    </w:p>
    <w:p>
      <w:pPr>
        <w:pStyle w:val="BookText"/>
        <w:rPr/>
      </w:pPr>
      <w:r>
        <w:rPr>
          <w:rFonts w:ascii="Amiri" w:hAnsi="Amiri" w:eastAsia="Amiri" w:cs="Amiri"/>
          <w:color w:val="111111"/>
          <w:sz w:val="28"/>
          <w:sz w:val="28"/>
          <w:szCs w:val="28"/>
          <w:rtl w:val="true"/>
          <w:lang w:bidi="ar-SA"/>
        </w:rPr>
        <w:t>تعريف شبه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ندا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جمله ندا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اميد و آرزو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مبيّن تنبيه و 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تأسّف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تحسين و تشويق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جمله تعجّب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جمله تكذيب و 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نقش‌نماها</w:t>
      </w:r>
    </w:p>
    <w:p>
      <w:pPr>
        <w:pStyle w:val="BookText"/>
        <w:rPr/>
      </w:pPr>
      <w:r>
        <w:rPr>
          <w:rFonts w:ascii="Amiri" w:hAnsi="Amiri" w:eastAsia="Amiri" w:cs="Amiri"/>
          <w:color w:val="111111"/>
          <w:sz w:val="28"/>
          <w:sz w:val="28"/>
          <w:szCs w:val="28"/>
          <w:rtl w:val="true"/>
          <w:lang w:bidi="ar-SA"/>
        </w:rPr>
        <w:t>تعريف نقش‌نما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انواع نقش‌نماها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معانى حروف اضافه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و غايت در زمان 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 و تضمّن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از سوى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تميز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متمّم تفضيلى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براى استثنا،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براى استثنا،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الصاق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الصاق مجازى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غايت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مكانى و 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مطابقت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و مصاحبت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مطابقت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ذمّه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انتهاى غايت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استثنا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مشابهت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قيد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زمانى و مكانى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و جانب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مفعولى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مشابهت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اختصاص و قصد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معانى حروف اضافه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اختصاص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اختصاص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مفهوم قيدى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و 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مفهوم قيد،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مفهوم قيدى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استثنا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ربط يا پيوند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حرف ربط هم‌پايگى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استدراك، 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تلخيص و 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عطف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جمله‌هاى هم‌پايه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يا پيوند كلمات هم نقش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فوريت و عدم تراخى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تخمين و 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مركّب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عطف،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هم‌پايگى مزدوج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حروف ربط وابستگى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ساده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انتها و غايت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ابتداى غايت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قصد و غرض از انجام دادن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تفسير و 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علّت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مقارنت زمانى،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علّت آورى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تفسير و 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بيان 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مفاجاة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نكاتى در مورد كاربرد حرف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مركّب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تقدّم زمانى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استدراك</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استدراك،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آنچه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علّت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استثناى منفى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مقايسه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تأكيد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مقايسه،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ربط وابستگى مزدوج</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ندا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با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كسره اضافه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مضاف به مضافٌ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موصوف به صفت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وندها</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بيانى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فاعلى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پسوند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مبالغه، تأكيد و كثرت دادن بار عاطفى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اتّصاف و صفت‌ساز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نسبت به مكان و سرزمين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نسبت و اتّصاف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شغل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شغل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صفت فاعلى و شغل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تصغير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 صفت برتر و عالى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دارندگى و شايستگى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فاعلى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ماضى متعدّى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مفعولى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واج‌ها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ابدال واج‌ها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نمونه‌هايى از ابدال صامت‌ها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تخفيف واج‌ها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و تبديل مصوّت بلند آ</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مصوّت كوتاه 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182</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 بلند ايى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مصوّت كوتاه 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 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مصوّت بلند ايى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مصوّت كوتاه 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 182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مصوّت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ميان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مصوّت بلند ايى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صامت‌ها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ميانى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واج‌ها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وسط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واج‌ها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گزارش نهايى و نتيجه‌گيرى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أشكال العالم،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عجايب المخلوقات،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آستانه رى،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تازه به دستور زبان، باطنى،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خيّامپور،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ساخت‌هاى نحوى، چامسكى،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سميعى،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دستور، ديونوسيوس تراكس،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كورش صفوى،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مصحّح، ص هفده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مصحّح، ص بيست و دو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مصحّح، ص سيزده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مصحّح، ص يازده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زندگى‌نامه و خدمات علمى و فرهنگى شيخ آقا بزرگ تهرانى، پيش‌گفتار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جهانگشا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جوينى، شعار،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فروخ،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حواشى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آورده صاحب معجم البلدان، فرزاد، شهرى از حوالى رى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حواشى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موضعى است در نزديكى همدان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داى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حواشى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در معجم البلدان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شهركى معروف است ميان رى و ساوه و جماعتى از اهل علم را بيرون داده است و همچنين شهر كوچكى از شهرهاى قهستان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ادبيات در ايران، صفا،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ناتل خانلرى،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مشكوة الدينى،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پنج استاد، قريب و همكاران،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و عمرانى،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امروز، فرشيدورد،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مشكوة الدينى،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امروز، ارژنگ،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ناتل خانلرى،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فعل، احمدى گيوى،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ناتل خانلرى،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خيّامپور،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فارسى بر پايه نظريه گشتارى، مشكوة الدينى،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مشكوة الدينى،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پيشونددار؛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دستور زبان 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دستور زبان فارسى بر پايه نظريه گشتارى،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ساده؛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پيشوندى؛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دستور زبان فارسى امروز،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پيشوندى؛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فعلى؛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فعل‌هاى ناگذر دستور تاريخى زبان فارسى،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غيربسيط نيز به دو قسمت پيشوندى و مركّب تقسيم مى‌شود دستور مفصّل امروز،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ناتل خانلرى،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فعل، احمدى گيوى،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مشكوة الدينى،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دستور زبان فارسى‌امروز، ارژنگ،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دستور تاريخى فعل، احمدى گيوى،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دستور زبان فارسى، ناتل خانلرى،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امروز، ارژنگ،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مشكوة الدينى،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زبان فارسى، ناتل خانلرى،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زبان فارسى، ناتل خانلرى،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انورى و احمدى‌گيوى،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فعل، احمدى گيوى،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دستور زبان پنج استاد،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دستور زبان فارسى امروز، ارژنگ،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وحيديان كاميار،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وحيديان كاميار،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مشكوه الدينى،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خيّامپور،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زبان فارسى، غلامعلى زاده،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تاريخى زبان فارسى، ناتل خانلرى،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خيّامپور،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پنج استاد، قريب و ديگران،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دستور زبان فارسى، ناتل خانلرى،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فارسى، خيّامپور،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كتاب حروف اضافه و ربط، خطيب رهبر،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مفصّل امروز، فرشيدورد،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انورى و احمدى گيوى،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مفصّل امروز، فرشيدورد،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وحيديان كاميار،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تخفيف مصوّت‌هاى بلند و كوتاه در زبان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عباسعلى وفايى، مجله زبان و ادب،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تخفيف صامت‌ها در زبان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عباسعلى وفايى، فصل‌نامه علوم انسانى دانشگاه الزهرا،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مفصّل امروز، فرشيدورد،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42670</Words>
  <Characters>167202</Characters>
  <CharactersWithSpaces>205986</CharactersWithSpaces>
  <Paragraphs>4169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2026-08-20T12:29:55Z</dcterms:created>
  <dc:creator>ghaemiyeh.com</dc:creator>
  <dc:description/>
  <dc:language>en-US</dc:language>
  <cp:lastModifiedBy/>
  <dcterms:modified xsi:type="dcterms:W3CDTF">2026-08-20T16:00:02Z</dcterms:modified>
  <cp:revision>1</cp:revision>
  <dc:subject/>
  <dc:title>بررسی توصیفی ساختار دستوری کتاب نقض</dc:title>
</cp:coreProperties>
</file>

<file path=docProps/custom.xml><?xml version="1.0" encoding="utf-8"?>
<Properties xmlns="http://schemas.openxmlformats.org/officeDocument/2006/custom-properties" xmlns:vt="http://schemas.openxmlformats.org/officeDocument/2006/docPropsVTypes"/>
</file>