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روزنامه عاشورا ترجمه یوم الطف مقتل الامام ابی عبدالله الحسین الشهید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0183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10185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10187_2870459653">
            <w:r>
              <w:rPr>
                <w:webHidden/>
                <w:rStyle w:val="IndexLink"/>
                <w:rtl w:val="true"/>
              </w:rPr>
              <w:t>سخن نخست</w:t>
            </w:r>
            <w:r>
              <w:rPr>
                <w:rStyle w:val="IndexLink"/>
                <w:rtl w:val="true"/>
              </w:rPr>
              <w:tab/>
            </w:r>
            <w:r>
              <w:rPr>
                <w:rStyle w:val="IndexLink"/>
              </w:rPr>
              <w:t>11</w:t>
            </w:r>
          </w:hyperlink>
        </w:p>
        <w:p>
          <w:pPr>
            <w:pStyle w:val="Contents2"/>
            <w:tabs>
              <w:tab w:val="clear" w:pos="8743"/>
              <w:tab w:val="right" w:pos="9026" w:leader="dot"/>
            </w:tabs>
            <w:rPr/>
          </w:pPr>
          <w:hyperlink w:anchor="__RefHeading___Toc1110189_2870459653">
            <w:r>
              <w:rPr>
                <w:webHidden/>
                <w:rStyle w:val="IndexLink"/>
                <w:rtl w:val="true"/>
              </w:rPr>
              <w:t>یادداشتِ تَرجُمان</w:t>
            </w:r>
            <w:r>
              <w:rPr>
                <w:rStyle w:val="IndexLink"/>
                <w:rtl w:val="true"/>
              </w:rPr>
              <w:tab/>
            </w:r>
            <w:r>
              <w:rPr>
                <w:rStyle w:val="IndexLink"/>
              </w:rPr>
              <w:t>15</w:t>
            </w:r>
          </w:hyperlink>
        </w:p>
        <w:p>
          <w:pPr>
            <w:pStyle w:val="Contents2"/>
            <w:tabs>
              <w:tab w:val="clear" w:pos="8743"/>
              <w:tab w:val="right" w:pos="9026" w:leader="dot"/>
            </w:tabs>
            <w:rPr/>
          </w:pPr>
          <w:hyperlink w:anchor="__RefHeading___Toc1110191_2870459653">
            <w:r>
              <w:rPr>
                <w:webHidden/>
                <w:rStyle w:val="IndexLink"/>
                <w:rtl w:val="true"/>
              </w:rPr>
              <w:t>پیشکش</w:t>
            </w:r>
            <w:r>
              <w:rPr>
                <w:rStyle w:val="IndexLink"/>
                <w:rtl w:val="true"/>
              </w:rPr>
              <w:tab/>
            </w:r>
            <w:r>
              <w:rPr>
                <w:rStyle w:val="IndexLink"/>
              </w:rPr>
              <w:t>19</w:t>
            </w:r>
          </w:hyperlink>
        </w:p>
        <w:p>
          <w:pPr>
            <w:pStyle w:val="Contents2"/>
            <w:tabs>
              <w:tab w:val="clear" w:pos="8743"/>
              <w:tab w:val="right" w:pos="9026" w:leader="dot"/>
            </w:tabs>
            <w:rPr/>
          </w:pPr>
          <w:hyperlink w:anchor="__RefHeading___Toc1110193_2870459653">
            <w:r>
              <w:rPr>
                <w:webHidden/>
                <w:rStyle w:val="IndexLink"/>
                <w:rtl w:val="true"/>
              </w:rPr>
              <w:t>فصل نخست</w:t>
            </w:r>
            <w:r>
              <w:rPr>
                <w:rStyle w:val="IndexLink"/>
                <w:rtl w:val="true"/>
              </w:rPr>
              <w:t xml:space="preserve">: </w:t>
            </w:r>
            <w:r>
              <w:rPr>
                <w:rStyle w:val="IndexLink"/>
                <w:rtl w:val="true"/>
              </w:rPr>
              <w:t>زمینه چینی های پیکار</w:t>
            </w:r>
            <w:r>
              <w:rPr>
                <w:rStyle w:val="IndexLink"/>
                <w:rtl w:val="true"/>
              </w:rPr>
              <w:tab/>
            </w:r>
            <w:r>
              <w:rPr>
                <w:rStyle w:val="IndexLink"/>
              </w:rPr>
              <w:t>25</w:t>
            </w:r>
          </w:hyperlink>
        </w:p>
        <w:p>
          <w:pPr>
            <w:pStyle w:val="Contents3"/>
            <w:tabs>
              <w:tab w:val="clear" w:pos="8459"/>
              <w:tab w:val="right" w:pos="9026" w:leader="dot"/>
            </w:tabs>
            <w:rPr/>
          </w:pPr>
          <w:hyperlink w:anchor="__RefHeading___Toc1110195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110197_2870459653">
            <w:r>
              <w:rPr>
                <w:webHidden/>
                <w:rStyle w:val="IndexLink"/>
                <w:rtl w:val="true"/>
              </w:rPr>
              <w:t>[</w:t>
            </w:r>
            <w:r>
              <w:rPr>
                <w:rStyle w:val="IndexLink"/>
                <w:rtl w:val="true"/>
              </w:rPr>
              <w:t>نماز بامداد</w:t>
            </w:r>
            <w:r>
              <w:rPr>
                <w:rStyle w:val="IndexLink"/>
                <w:rtl w:val="true"/>
              </w:rPr>
              <w:t>]</w:t>
              <w:tab/>
            </w:r>
            <w:r>
              <w:rPr>
                <w:rStyle w:val="IndexLink"/>
              </w:rPr>
              <w:t>27</w:t>
            </w:r>
          </w:hyperlink>
        </w:p>
        <w:p>
          <w:pPr>
            <w:pStyle w:val="Contents3"/>
            <w:tabs>
              <w:tab w:val="clear" w:pos="8459"/>
              <w:tab w:val="right" w:pos="9026" w:leader="dot"/>
            </w:tabs>
            <w:rPr/>
          </w:pPr>
          <w:hyperlink w:anchor="__RefHeading___Toc1110199_2870459653">
            <w:r>
              <w:rPr>
                <w:webHidden/>
                <w:rStyle w:val="IndexLink"/>
                <w:rtl w:val="true"/>
              </w:rPr>
              <w:t>[</w:t>
            </w:r>
            <w:r>
              <w:rPr>
                <w:rStyle w:val="IndexLink"/>
                <w:rtl w:val="true"/>
              </w:rPr>
              <w:t>ساماندهی سپاه خداوند</w:t>
            </w:r>
            <w:r>
              <w:rPr>
                <w:rStyle w:val="IndexLink"/>
                <w:rtl w:val="true"/>
              </w:rPr>
              <w:t>]</w:t>
              <w:tab/>
            </w:r>
            <w:r>
              <w:rPr>
                <w:rStyle w:val="IndexLink"/>
              </w:rPr>
              <w:t>27</w:t>
            </w:r>
          </w:hyperlink>
        </w:p>
        <w:p>
          <w:pPr>
            <w:pStyle w:val="Contents3"/>
            <w:tabs>
              <w:tab w:val="clear" w:pos="8459"/>
              <w:tab w:val="right" w:pos="9026" w:leader="dot"/>
            </w:tabs>
            <w:rPr/>
          </w:pPr>
          <w:hyperlink w:anchor="__RefHeading___Toc1110201_2870459653">
            <w:r>
              <w:rPr>
                <w:webHidden/>
                <w:rStyle w:val="IndexLink"/>
                <w:rtl w:val="true"/>
              </w:rPr>
              <w:t>[</w:t>
            </w:r>
            <w:r>
              <w:rPr>
                <w:rStyle w:val="IndexLink"/>
                <w:rtl w:val="true"/>
              </w:rPr>
              <w:t>ساماندهی سپاه شیطان</w:t>
            </w:r>
            <w:r>
              <w:rPr>
                <w:rStyle w:val="IndexLink"/>
                <w:rtl w:val="true"/>
              </w:rPr>
              <w:t>]</w:t>
              <w:tab/>
            </w:r>
            <w:r>
              <w:rPr>
                <w:rStyle w:val="IndexLink"/>
              </w:rPr>
              <w:t>28</w:t>
            </w:r>
          </w:hyperlink>
        </w:p>
        <w:p>
          <w:pPr>
            <w:pStyle w:val="Contents3"/>
            <w:tabs>
              <w:tab w:val="clear" w:pos="8459"/>
              <w:tab w:val="right" w:pos="9026" w:leader="dot"/>
            </w:tabs>
            <w:rPr/>
          </w:pPr>
          <w:hyperlink w:anchor="__RefHeading___Toc1110203_2870459653">
            <w:r>
              <w:rPr>
                <w:webHidden/>
                <w:rStyle w:val="IndexLink"/>
                <w:rtl w:val="true"/>
              </w:rPr>
              <w:t>[</w:t>
            </w:r>
            <w:r>
              <w:rPr>
                <w:rStyle w:val="IndexLink"/>
                <w:rtl w:val="true"/>
              </w:rPr>
              <w:t xml:space="preserve">نیایشِ حُسَيْن </w:t>
            </w:r>
            <w:r>
              <w:rPr>
                <w:rStyle w:val="IndexLink"/>
                <w:rtl w:val="true"/>
              </w:rPr>
              <w:t xml:space="preserve">&lt; </w:t>
            </w:r>
            <w:r>
              <w:rPr>
                <w:rStyle w:val="IndexLink"/>
                <w:rtl w:val="true"/>
              </w:rPr>
              <w:t xml:space="preserve">عَلَيْهِ السَّلام </w:t>
            </w:r>
            <w:r>
              <w:rPr>
                <w:rStyle w:val="IndexLink"/>
                <w:rtl w:val="true"/>
              </w:rPr>
              <w:t>&gt;]</w:t>
              <w:tab/>
            </w:r>
            <w:r>
              <w:rPr>
                <w:rStyle w:val="IndexLink"/>
              </w:rPr>
              <w:t>31</w:t>
            </w:r>
          </w:hyperlink>
        </w:p>
        <w:p>
          <w:pPr>
            <w:pStyle w:val="Contents3"/>
            <w:tabs>
              <w:tab w:val="clear" w:pos="8459"/>
              <w:tab w:val="right" w:pos="9026" w:leader="dot"/>
            </w:tabs>
            <w:rPr/>
          </w:pPr>
          <w:hyperlink w:anchor="__RefHeading___Toc1110205_2870459653">
            <w:r>
              <w:rPr>
                <w:webHidden/>
                <w:rStyle w:val="IndexLink"/>
                <w:rtl w:val="true"/>
              </w:rPr>
              <w:t>[</w:t>
            </w:r>
            <w:r>
              <w:rPr>
                <w:rStyle w:val="IndexLink"/>
                <w:rtl w:val="true"/>
              </w:rPr>
              <w:t xml:space="preserve">شمار یارانِ إمام </w:t>
            </w:r>
            <w:r>
              <w:rPr>
                <w:rStyle w:val="IndexLink"/>
                <w:rtl w:val="true"/>
              </w:rPr>
              <w:t xml:space="preserve">&lt; </w:t>
            </w:r>
            <w:r>
              <w:rPr>
                <w:rStyle w:val="IndexLink"/>
                <w:rtl w:val="true"/>
              </w:rPr>
              <w:t xml:space="preserve">عَلَيْهِ السَّلام </w:t>
            </w:r>
            <w:r>
              <w:rPr>
                <w:rStyle w:val="IndexLink"/>
                <w:rtl w:val="true"/>
              </w:rPr>
              <w:t>&gt;]</w:t>
              <w:tab/>
            </w:r>
            <w:r>
              <w:rPr>
                <w:rStyle w:val="IndexLink"/>
              </w:rPr>
              <w:t>32</w:t>
            </w:r>
          </w:hyperlink>
        </w:p>
        <w:p>
          <w:pPr>
            <w:pStyle w:val="Contents3"/>
            <w:tabs>
              <w:tab w:val="clear" w:pos="8459"/>
              <w:tab w:val="right" w:pos="9026" w:leader="dot"/>
            </w:tabs>
            <w:rPr/>
          </w:pPr>
          <w:hyperlink w:anchor="__RefHeading___Toc1110207_2870459653">
            <w:r>
              <w:rPr>
                <w:webHidden/>
                <w:rStyle w:val="IndexLink"/>
                <w:rtl w:val="true"/>
              </w:rPr>
              <w:t>[</w:t>
            </w:r>
            <w:r>
              <w:rPr>
                <w:rStyle w:val="IndexLink"/>
                <w:rtl w:val="true"/>
              </w:rPr>
              <w:t>شمارِ یارانِ عُمَر بن سَعْد</w:t>
            </w:r>
            <w:r>
              <w:rPr>
                <w:rStyle w:val="IndexLink"/>
                <w:rtl w:val="true"/>
              </w:rPr>
              <w:t>]</w:t>
              <w:tab/>
            </w:r>
            <w:r>
              <w:rPr>
                <w:rStyle w:val="IndexLink"/>
              </w:rPr>
              <w:t>34</w:t>
            </w:r>
          </w:hyperlink>
        </w:p>
        <w:p>
          <w:pPr>
            <w:pStyle w:val="Contents3"/>
            <w:tabs>
              <w:tab w:val="clear" w:pos="8459"/>
              <w:tab w:val="right" w:pos="9026" w:leader="dot"/>
            </w:tabs>
            <w:rPr/>
          </w:pPr>
          <w:hyperlink w:anchor="__RefHeading___Toc1110209_2870459653">
            <w:r>
              <w:rPr>
                <w:webHidden/>
                <w:rStyle w:val="IndexLink"/>
                <w:rtl w:val="true"/>
              </w:rPr>
              <w:t>[</w:t>
            </w:r>
            <w:r>
              <w:rPr>
                <w:rStyle w:val="IndexLink"/>
                <w:rtl w:val="true"/>
              </w:rPr>
              <w:t>إمام جنگ را نمی آغازد</w:t>
            </w:r>
            <w:r>
              <w:rPr>
                <w:rStyle w:val="IndexLink"/>
                <w:rtl w:val="true"/>
              </w:rPr>
              <w:t>]</w:t>
              <w:tab/>
            </w:r>
            <w:r>
              <w:rPr>
                <w:rStyle w:val="IndexLink"/>
              </w:rPr>
              <w:t>35</w:t>
            </w:r>
          </w:hyperlink>
        </w:p>
        <w:p>
          <w:pPr>
            <w:pStyle w:val="Contents3"/>
            <w:tabs>
              <w:tab w:val="clear" w:pos="8459"/>
              <w:tab w:val="right" w:pos="9026" w:leader="dot"/>
            </w:tabs>
            <w:rPr/>
          </w:pPr>
          <w:hyperlink w:anchor="__RefHeading___Toc1110211_2870459653">
            <w:r>
              <w:rPr>
                <w:webHidden/>
                <w:rStyle w:val="IndexLink"/>
                <w:rtl w:val="true"/>
              </w:rPr>
              <w:t>[</w:t>
            </w:r>
            <w:r>
              <w:rPr>
                <w:rStyle w:val="IndexLink"/>
                <w:rtl w:val="true"/>
              </w:rPr>
              <w:t xml:space="preserve">کراماتی از امام </w:t>
            </w:r>
            <w:r>
              <w:rPr>
                <w:rStyle w:val="IndexLink"/>
                <w:rtl w:val="true"/>
              </w:rPr>
              <w:t xml:space="preserve">&lt;- </w:t>
            </w:r>
            <w:r>
              <w:rPr>
                <w:rStyle w:val="IndexLink"/>
                <w:rtl w:val="true"/>
              </w:rPr>
              <w:t xml:space="preserve">عَلَيْهِ السَّلام </w:t>
            </w:r>
            <w:r>
              <w:rPr>
                <w:rStyle w:val="IndexLink"/>
                <w:rtl w:val="true"/>
              </w:rPr>
              <w:t>- &gt;]</w:t>
              <w:tab/>
            </w:r>
            <w:r>
              <w:rPr>
                <w:rStyle w:val="IndexLink"/>
              </w:rPr>
              <w:t>37</w:t>
            </w:r>
          </w:hyperlink>
        </w:p>
        <w:p>
          <w:pPr>
            <w:pStyle w:val="Contents3"/>
            <w:tabs>
              <w:tab w:val="clear" w:pos="8459"/>
              <w:tab w:val="right" w:pos="9026" w:leader="dot"/>
            </w:tabs>
            <w:rPr/>
          </w:pPr>
          <w:hyperlink w:anchor="__RefHeading___Toc1110213_2870459653">
            <w:r>
              <w:rPr>
                <w:webHidden/>
                <w:rStyle w:val="IndexLink"/>
                <w:rtl w:val="true"/>
              </w:rPr>
              <w:t>[</w:t>
            </w:r>
            <w:r>
              <w:rPr>
                <w:rStyle w:val="IndexLink"/>
                <w:rtl w:val="true"/>
              </w:rPr>
              <w:t>اندرز بُرَيْر بن خُضَيْر هَمْدانی</w:t>
            </w:r>
            <w:r>
              <w:rPr>
                <w:rStyle w:val="IndexLink"/>
                <w:rtl w:val="true"/>
              </w:rPr>
              <w:t>]</w:t>
              <w:tab/>
            </w:r>
            <w:r>
              <w:rPr>
                <w:rStyle w:val="IndexLink"/>
              </w:rPr>
              <w:t>44</w:t>
            </w:r>
          </w:hyperlink>
        </w:p>
        <w:p>
          <w:pPr>
            <w:pStyle w:val="Contents3"/>
            <w:tabs>
              <w:tab w:val="clear" w:pos="8459"/>
              <w:tab w:val="right" w:pos="9026" w:leader="dot"/>
            </w:tabs>
            <w:rPr/>
          </w:pPr>
          <w:hyperlink w:anchor="__RefHeading___Toc1110215_2870459653">
            <w:r>
              <w:rPr>
                <w:webHidden/>
                <w:rStyle w:val="IndexLink"/>
                <w:rtl w:val="true"/>
              </w:rPr>
              <w:t>[</w:t>
            </w:r>
            <w:r>
              <w:rPr>
                <w:rStyle w:val="IndexLink"/>
                <w:rtl w:val="true"/>
              </w:rPr>
              <w:t>خطبه نَخُست</w:t>
            </w:r>
            <w:r>
              <w:rPr>
                <w:rStyle w:val="IndexLink"/>
                <w:rtl w:val="true"/>
              </w:rPr>
              <w:t>]</w:t>
              <w:tab/>
            </w:r>
            <w:r>
              <w:rPr>
                <w:rStyle w:val="IndexLink"/>
              </w:rPr>
              <w:t>46</w:t>
            </w:r>
          </w:hyperlink>
        </w:p>
        <w:p>
          <w:pPr>
            <w:pStyle w:val="Contents3"/>
            <w:tabs>
              <w:tab w:val="clear" w:pos="8459"/>
              <w:tab w:val="right" w:pos="9026" w:leader="dot"/>
            </w:tabs>
            <w:rPr/>
          </w:pPr>
          <w:hyperlink w:anchor="__RefHeading___Toc1110217_2870459653">
            <w:r>
              <w:rPr>
                <w:webHidden/>
                <w:rStyle w:val="IndexLink"/>
                <w:rtl w:val="true"/>
              </w:rPr>
              <w:t>[</w:t>
            </w:r>
            <w:r>
              <w:rPr>
                <w:rStyle w:val="IndexLink"/>
                <w:rtl w:val="true"/>
              </w:rPr>
              <w:t>اندرزِ زُهَيْر بن قَيْن</w:t>
            </w:r>
            <w:r>
              <w:rPr>
                <w:rStyle w:val="IndexLink"/>
                <w:rtl w:val="true"/>
              </w:rPr>
              <w:t>]</w:t>
              <w:tab/>
            </w:r>
            <w:r>
              <w:rPr>
                <w:rStyle w:val="IndexLink"/>
              </w:rPr>
              <w:t>52</w:t>
            </w:r>
          </w:hyperlink>
        </w:p>
        <w:p>
          <w:pPr>
            <w:pStyle w:val="Contents3"/>
            <w:tabs>
              <w:tab w:val="clear" w:pos="8459"/>
              <w:tab w:val="right" w:pos="9026" w:leader="dot"/>
            </w:tabs>
            <w:rPr/>
          </w:pPr>
          <w:hyperlink w:anchor="__RefHeading___Toc1110219_2870459653">
            <w:r>
              <w:rPr>
                <w:webHidden/>
                <w:rStyle w:val="IndexLink"/>
                <w:rtl w:val="true"/>
              </w:rPr>
              <w:t>[</w:t>
            </w:r>
            <w:r>
              <w:rPr>
                <w:rStyle w:val="IndexLink"/>
                <w:rtl w:val="true"/>
              </w:rPr>
              <w:t>دومین اندرز بُرَيْر</w:t>
            </w:r>
            <w:r>
              <w:rPr>
                <w:rStyle w:val="IndexLink"/>
                <w:rtl w:val="true"/>
              </w:rPr>
              <w:t>]</w:t>
              <w:tab/>
            </w:r>
            <w:r>
              <w:rPr>
                <w:rStyle w:val="IndexLink"/>
              </w:rPr>
              <w:t>56</w:t>
            </w:r>
          </w:hyperlink>
        </w:p>
        <w:p>
          <w:pPr>
            <w:pStyle w:val="Contents3"/>
            <w:tabs>
              <w:tab w:val="clear" w:pos="8459"/>
              <w:tab w:val="right" w:pos="9026" w:leader="dot"/>
            </w:tabs>
            <w:rPr/>
          </w:pPr>
          <w:hyperlink w:anchor="__RefHeading___Toc1110221_2870459653">
            <w:r>
              <w:rPr>
                <w:webHidden/>
                <w:rStyle w:val="IndexLink"/>
                <w:rtl w:val="true"/>
              </w:rPr>
              <w:t>[</w:t>
            </w:r>
            <w:r>
              <w:rPr>
                <w:rStyle w:val="IndexLink"/>
                <w:rtl w:val="true"/>
              </w:rPr>
              <w:t xml:space="preserve">دُوُمين خُطبۀ حُسَيْن </w:t>
            </w:r>
            <w:r>
              <w:rPr>
                <w:rStyle w:val="IndexLink"/>
                <w:rtl w:val="true"/>
              </w:rPr>
              <w:t xml:space="preserve">&lt;- </w:t>
            </w:r>
            <w:r>
              <w:rPr>
                <w:rStyle w:val="IndexLink"/>
                <w:rtl w:val="true"/>
              </w:rPr>
              <w:t xml:space="preserve">عَلَيْهِ السَّلام </w:t>
            </w:r>
            <w:r>
              <w:rPr>
                <w:rStyle w:val="IndexLink"/>
                <w:rtl w:val="true"/>
              </w:rPr>
              <w:t>- &gt;]</w:t>
              <w:tab/>
            </w:r>
            <w:r>
              <w:rPr>
                <w:rStyle w:val="IndexLink"/>
              </w:rPr>
              <w:t>58</w:t>
            </w:r>
          </w:hyperlink>
        </w:p>
        <w:p>
          <w:pPr>
            <w:pStyle w:val="Contents3"/>
            <w:tabs>
              <w:tab w:val="clear" w:pos="8459"/>
              <w:tab w:val="right" w:pos="9026" w:leader="dot"/>
            </w:tabs>
            <w:rPr/>
          </w:pPr>
          <w:hyperlink w:anchor="__RefHeading___Toc1110223_2870459653">
            <w:r>
              <w:rPr>
                <w:webHidden/>
                <w:rStyle w:val="IndexLink"/>
                <w:rtl w:val="true"/>
              </w:rPr>
              <w:t>[</w:t>
            </w:r>
            <w:r>
              <w:rPr>
                <w:rStyle w:val="IndexLink"/>
                <w:rtl w:val="true"/>
              </w:rPr>
              <w:t>توبه حُر</w:t>
            </w:r>
            <w:r>
              <w:rPr>
                <w:rStyle w:val="IndexLink"/>
                <w:rtl w:val="true"/>
              </w:rPr>
              <w:t>]</w:t>
              <w:tab/>
            </w:r>
            <w:r>
              <w:rPr>
                <w:rStyle w:val="IndexLink"/>
              </w:rPr>
              <w:t>66</w:t>
            </w:r>
          </w:hyperlink>
        </w:p>
        <w:p>
          <w:pPr>
            <w:pStyle w:val="Contents2"/>
            <w:tabs>
              <w:tab w:val="clear" w:pos="8743"/>
              <w:tab w:val="right" w:pos="9026" w:leader="dot"/>
            </w:tabs>
            <w:rPr/>
          </w:pPr>
          <w:hyperlink w:anchor="__RefHeading___Toc1110225_2870459653">
            <w:r>
              <w:rPr>
                <w:webHidden/>
                <w:rStyle w:val="IndexLink"/>
                <w:rtl w:val="true"/>
              </w:rPr>
              <w:t>فصل دوم</w:t>
            </w:r>
            <w:r>
              <w:rPr>
                <w:rStyle w:val="IndexLink"/>
                <w:rtl w:val="true"/>
              </w:rPr>
              <w:t xml:space="preserve">: </w:t>
            </w:r>
            <w:r>
              <w:rPr>
                <w:rStyle w:val="IndexLink"/>
                <w:rtl w:val="true"/>
              </w:rPr>
              <w:t>شهیدان أصحاب</w:t>
            </w:r>
            <w:r>
              <w:rPr>
                <w:rStyle w:val="IndexLink"/>
                <w:rtl w:val="true"/>
              </w:rPr>
              <w:tab/>
            </w:r>
            <w:r>
              <w:rPr>
                <w:rStyle w:val="IndexLink"/>
              </w:rPr>
              <w:t>73</w:t>
            </w:r>
          </w:hyperlink>
        </w:p>
        <w:p>
          <w:pPr>
            <w:pStyle w:val="Contents3"/>
            <w:tabs>
              <w:tab w:val="clear" w:pos="8459"/>
              <w:tab w:val="right" w:pos="9026" w:leader="dot"/>
            </w:tabs>
            <w:rPr/>
          </w:pPr>
          <w:hyperlink w:anchor="__RefHeading___Toc1110227_287045965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110229_2870459653">
            <w:r>
              <w:rPr>
                <w:webHidden/>
                <w:rStyle w:val="IndexLink"/>
                <w:rtl w:val="true"/>
              </w:rPr>
              <w:t>[</w:t>
            </w:r>
            <w:r>
              <w:rPr>
                <w:rStyle w:val="IndexLink"/>
                <w:rtl w:val="true"/>
              </w:rPr>
              <w:t>آغاز پیکار</w:t>
            </w:r>
            <w:r>
              <w:rPr>
                <w:rStyle w:val="IndexLink"/>
                <w:rtl w:val="true"/>
              </w:rPr>
              <w:t>]</w:t>
              <w:tab/>
            </w:r>
            <w:r>
              <w:rPr>
                <w:rStyle w:val="IndexLink"/>
              </w:rPr>
              <w:t>75</w:t>
            </w:r>
          </w:hyperlink>
        </w:p>
        <w:p>
          <w:pPr>
            <w:pStyle w:val="Contents3"/>
            <w:tabs>
              <w:tab w:val="clear" w:pos="8459"/>
              <w:tab w:val="right" w:pos="9026" w:leader="dot"/>
            </w:tabs>
            <w:rPr/>
          </w:pPr>
          <w:hyperlink w:anchor="__RefHeading___Toc1110231_2870459653">
            <w:r>
              <w:rPr>
                <w:webHidden/>
                <w:rStyle w:val="IndexLink"/>
                <w:rtl w:val="true"/>
              </w:rPr>
              <w:t>[</w:t>
            </w:r>
            <w:r>
              <w:rPr>
                <w:rStyle w:val="IndexLink"/>
                <w:rtl w:val="true"/>
              </w:rPr>
              <w:t>حَمله نَخُست</w:t>
            </w:r>
            <w:r>
              <w:rPr>
                <w:rStyle w:val="IndexLink"/>
                <w:rtl w:val="true"/>
              </w:rPr>
              <w:t>]</w:t>
              <w:tab/>
            </w:r>
            <w:r>
              <w:rPr>
                <w:rStyle w:val="IndexLink"/>
              </w:rPr>
              <w:t>76</w:t>
            </w:r>
          </w:hyperlink>
        </w:p>
        <w:p>
          <w:pPr>
            <w:pStyle w:val="Contents3"/>
            <w:tabs>
              <w:tab w:val="clear" w:pos="8459"/>
              <w:tab w:val="right" w:pos="9026" w:leader="dot"/>
            </w:tabs>
            <w:rPr/>
          </w:pPr>
          <w:hyperlink w:anchor="__RefHeading___Toc1110233_2870459653">
            <w:r>
              <w:rPr>
                <w:webHidden/>
                <w:rStyle w:val="IndexLink"/>
                <w:rtl w:val="true"/>
              </w:rPr>
              <w:t>نَخُست</w:t>
            </w:r>
            <w:r>
              <w:rPr>
                <w:rStyle w:val="IndexLink"/>
                <w:rtl w:val="true"/>
              </w:rPr>
              <w:t>: [</w:t>
            </w:r>
            <w:r>
              <w:rPr>
                <w:rStyle w:val="IndexLink"/>
                <w:rtl w:val="true"/>
              </w:rPr>
              <w:t>نُعَيْمِ بنِ عَجْلَانِ أَنصارى</w:t>
            </w:r>
            <w:r>
              <w:rPr>
                <w:rStyle w:val="IndexLink"/>
                <w:rtl w:val="true"/>
              </w:rPr>
              <w:t>]</w:t>
              <w:tab/>
            </w:r>
            <w:r>
              <w:rPr>
                <w:rStyle w:val="IndexLink"/>
              </w:rPr>
              <w:t>79</w:t>
            </w:r>
          </w:hyperlink>
        </w:p>
        <w:p>
          <w:pPr>
            <w:pStyle w:val="Contents3"/>
            <w:tabs>
              <w:tab w:val="clear" w:pos="8459"/>
              <w:tab w:val="right" w:pos="9026" w:leader="dot"/>
            </w:tabs>
            <w:rPr/>
          </w:pPr>
          <w:hyperlink w:anchor="__RefHeading___Toc1110235_2870459653">
            <w:r>
              <w:rPr>
                <w:webHidden/>
                <w:rStyle w:val="IndexLink"/>
                <w:rtl w:val="true"/>
              </w:rPr>
              <w:t>دوم</w:t>
            </w:r>
            <w:r>
              <w:rPr>
                <w:rStyle w:val="IndexLink"/>
                <w:rtl w:val="true"/>
              </w:rPr>
              <w:t>: [</w:t>
            </w:r>
            <w:r>
              <w:rPr>
                <w:rStyle w:val="IndexLink"/>
                <w:rtl w:val="true"/>
              </w:rPr>
              <w:t xml:space="preserve">عمران بنِ كَعْب بنِ حارِثِ أَشْجَعِي </w:t>
            </w:r>
            <w:r>
              <w:rPr>
                <w:rStyle w:val="IndexLink"/>
                <w:rtl w:val="true"/>
              </w:rPr>
              <w:t>]</w:t>
              <w:tab/>
            </w:r>
            <w:r>
              <w:rPr>
                <w:rStyle w:val="IndexLink"/>
              </w:rPr>
              <w:t>80</w:t>
            </w:r>
          </w:hyperlink>
        </w:p>
        <w:p>
          <w:pPr>
            <w:pStyle w:val="Contents3"/>
            <w:tabs>
              <w:tab w:val="clear" w:pos="8459"/>
              <w:tab w:val="right" w:pos="9026" w:leader="dot"/>
            </w:tabs>
            <w:rPr/>
          </w:pPr>
          <w:hyperlink w:anchor="__RefHeading___Toc1110237_2870459653">
            <w:r>
              <w:rPr>
                <w:webHidden/>
                <w:rStyle w:val="IndexLink"/>
                <w:rtl w:val="true"/>
              </w:rPr>
              <w:t xml:space="preserve">سوم </w:t>
            </w:r>
            <w:r>
              <w:rPr>
                <w:rStyle w:val="IndexLink"/>
                <w:rtl w:val="true"/>
              </w:rPr>
              <w:t>[</w:t>
            </w:r>
            <w:r>
              <w:rPr>
                <w:rStyle w:val="IndexLink"/>
                <w:rtl w:val="true"/>
              </w:rPr>
              <w:t>حَنْظَلَةَ بنِ عَمْرُو شَيْباني</w:t>
            </w:r>
            <w:r>
              <w:rPr>
                <w:rStyle w:val="IndexLink"/>
                <w:rtl w:val="true"/>
              </w:rPr>
              <w:t>]</w:t>
              <w:tab/>
            </w:r>
            <w:r>
              <w:rPr>
                <w:rStyle w:val="IndexLink"/>
              </w:rPr>
              <w:t>80</w:t>
            </w:r>
          </w:hyperlink>
        </w:p>
        <w:p>
          <w:pPr>
            <w:pStyle w:val="Contents3"/>
            <w:tabs>
              <w:tab w:val="clear" w:pos="8459"/>
              <w:tab w:val="right" w:pos="9026" w:leader="dot"/>
            </w:tabs>
            <w:rPr/>
          </w:pPr>
          <w:hyperlink w:anchor="__RefHeading___Toc1110239_2870459653">
            <w:r>
              <w:rPr>
                <w:webHidden/>
                <w:rStyle w:val="IndexLink"/>
                <w:rtl w:val="true"/>
              </w:rPr>
              <w:t>چهارم</w:t>
            </w:r>
            <w:r>
              <w:rPr>
                <w:rStyle w:val="IndexLink"/>
                <w:rtl w:val="true"/>
              </w:rPr>
              <w:t>: [</w:t>
            </w:r>
            <w:r>
              <w:rPr>
                <w:rStyle w:val="IndexLink"/>
                <w:rtl w:val="true"/>
              </w:rPr>
              <w:t>قاسط بنِ زُهَيْرِ بنِ حَرِثِ تَغلِبی</w:t>
            </w:r>
            <w:r>
              <w:rPr>
                <w:rStyle w:val="IndexLink"/>
                <w:rtl w:val="true"/>
              </w:rPr>
              <w:t>]</w:t>
              <w:tab/>
            </w:r>
            <w:r>
              <w:rPr>
                <w:rStyle w:val="IndexLink"/>
              </w:rPr>
              <w:t>81</w:t>
            </w:r>
          </w:hyperlink>
        </w:p>
        <w:p>
          <w:pPr>
            <w:pStyle w:val="Contents3"/>
            <w:tabs>
              <w:tab w:val="clear" w:pos="8459"/>
              <w:tab w:val="right" w:pos="9026" w:leader="dot"/>
            </w:tabs>
            <w:rPr/>
          </w:pPr>
          <w:hyperlink w:anchor="__RefHeading___Toc1110241_2870459653">
            <w:r>
              <w:rPr>
                <w:webHidden/>
                <w:rStyle w:val="IndexLink"/>
                <w:rtl w:val="true"/>
              </w:rPr>
              <w:t>پنجم</w:t>
            </w:r>
            <w:r>
              <w:rPr>
                <w:rStyle w:val="IndexLink"/>
                <w:rtl w:val="true"/>
              </w:rPr>
              <w:t xml:space="preserve">: [ </w:t>
            </w:r>
            <w:r>
              <w:rPr>
                <w:rStyle w:val="IndexLink"/>
                <w:rtl w:val="true"/>
              </w:rPr>
              <w:t>كِنانة بن عتيق</w:t>
            </w:r>
            <w:r>
              <w:rPr>
                <w:rStyle w:val="IndexLink"/>
                <w:rtl w:val="true"/>
              </w:rPr>
              <w:t>]</w:t>
              <w:tab/>
            </w:r>
            <w:r>
              <w:rPr>
                <w:rStyle w:val="IndexLink"/>
              </w:rPr>
              <w:t>82</w:t>
            </w:r>
          </w:hyperlink>
        </w:p>
        <w:p>
          <w:pPr>
            <w:pStyle w:val="Contents3"/>
            <w:tabs>
              <w:tab w:val="clear" w:pos="8459"/>
              <w:tab w:val="right" w:pos="9026" w:leader="dot"/>
            </w:tabs>
            <w:rPr/>
          </w:pPr>
          <w:hyperlink w:anchor="__RefHeading___Toc1110243_2870459653">
            <w:r>
              <w:rPr>
                <w:webHidden/>
                <w:rStyle w:val="IndexLink"/>
                <w:rtl w:val="true"/>
              </w:rPr>
              <w:t xml:space="preserve">ششم </w:t>
            </w:r>
            <w:r>
              <w:rPr>
                <w:rStyle w:val="IndexLink"/>
                <w:rtl w:val="true"/>
              </w:rPr>
              <w:t>[</w:t>
            </w:r>
            <w:r>
              <w:rPr>
                <w:rStyle w:val="IndexLink"/>
                <w:rtl w:val="true"/>
              </w:rPr>
              <w:t>عَمْرو بن مشيعة</w:t>
            </w:r>
            <w:r>
              <w:rPr>
                <w:rStyle w:val="IndexLink"/>
                <w:rtl w:val="true"/>
              </w:rPr>
              <w:t>]</w:t>
              <w:tab/>
            </w:r>
            <w:r>
              <w:rPr>
                <w:rStyle w:val="IndexLink"/>
              </w:rPr>
              <w:t>82</w:t>
            </w:r>
          </w:hyperlink>
        </w:p>
        <w:p>
          <w:pPr>
            <w:pStyle w:val="Contents3"/>
            <w:tabs>
              <w:tab w:val="clear" w:pos="8459"/>
              <w:tab w:val="right" w:pos="9026" w:leader="dot"/>
            </w:tabs>
            <w:rPr/>
          </w:pPr>
          <w:hyperlink w:anchor="__RefHeading___Toc1110245_2870459653">
            <w:r>
              <w:rPr>
                <w:webHidden/>
                <w:rStyle w:val="IndexLink"/>
                <w:rtl w:val="true"/>
              </w:rPr>
              <w:t xml:space="preserve">هفتم </w:t>
            </w:r>
            <w:r>
              <w:rPr>
                <w:rStyle w:val="IndexLink"/>
                <w:rtl w:val="true"/>
              </w:rPr>
              <w:t xml:space="preserve">[ </w:t>
            </w:r>
            <w:r>
              <w:rPr>
                <w:rStyle w:val="IndexLink"/>
                <w:rtl w:val="true"/>
              </w:rPr>
              <w:t>ضرغامة بن مالك</w:t>
            </w:r>
            <w:r>
              <w:rPr>
                <w:rStyle w:val="IndexLink"/>
                <w:rtl w:val="true"/>
              </w:rPr>
              <w:t>]</w:t>
              <w:tab/>
            </w:r>
            <w:r>
              <w:rPr>
                <w:rStyle w:val="IndexLink"/>
              </w:rPr>
              <w:t>83</w:t>
            </w:r>
          </w:hyperlink>
        </w:p>
        <w:p>
          <w:pPr>
            <w:pStyle w:val="Contents3"/>
            <w:tabs>
              <w:tab w:val="clear" w:pos="8459"/>
              <w:tab w:val="right" w:pos="9026" w:leader="dot"/>
            </w:tabs>
            <w:rPr/>
          </w:pPr>
          <w:hyperlink w:anchor="__RefHeading___Toc1110247_2870459653">
            <w:r>
              <w:rPr>
                <w:webHidden/>
                <w:rStyle w:val="IndexLink"/>
                <w:rtl w:val="true"/>
              </w:rPr>
              <w:t>هشتم</w:t>
            </w:r>
            <w:r>
              <w:rPr>
                <w:rStyle w:val="IndexLink"/>
                <w:rtl w:val="true"/>
              </w:rPr>
              <w:t>: [</w:t>
            </w:r>
            <w:r>
              <w:rPr>
                <w:rStyle w:val="IndexLink"/>
                <w:rtl w:val="true"/>
              </w:rPr>
              <w:t xml:space="preserve">عامر بن مُسلِم </w:t>
            </w:r>
            <w:r>
              <w:rPr>
                <w:rStyle w:val="IndexLink"/>
                <w:rtl w:val="true"/>
              </w:rPr>
              <w:t>]</w:t>
              <w:tab/>
            </w:r>
            <w:r>
              <w:rPr>
                <w:rStyle w:val="IndexLink"/>
              </w:rPr>
              <w:t>84</w:t>
            </w:r>
          </w:hyperlink>
        </w:p>
        <w:p>
          <w:pPr>
            <w:pStyle w:val="Contents3"/>
            <w:tabs>
              <w:tab w:val="clear" w:pos="8459"/>
              <w:tab w:val="right" w:pos="9026" w:leader="dot"/>
            </w:tabs>
            <w:rPr/>
          </w:pPr>
          <w:hyperlink w:anchor="__RefHeading___Toc1110249_2870459653">
            <w:r>
              <w:rPr>
                <w:webHidden/>
                <w:rStyle w:val="IndexLink"/>
                <w:rtl w:val="true"/>
              </w:rPr>
              <w:t>نهم</w:t>
            </w:r>
            <w:r>
              <w:rPr>
                <w:rStyle w:val="IndexLink"/>
                <w:rtl w:val="true"/>
              </w:rPr>
              <w:t>: [</w:t>
            </w:r>
            <w:r>
              <w:rPr>
                <w:rStyle w:val="IndexLink"/>
                <w:rtl w:val="true"/>
              </w:rPr>
              <w:t>سَيْف بن مالِكِ نُمَيْرى</w:t>
            </w:r>
            <w:r>
              <w:rPr>
                <w:rStyle w:val="IndexLink"/>
                <w:rtl w:val="true"/>
              </w:rPr>
              <w:t>]</w:t>
              <w:tab/>
            </w:r>
            <w:r>
              <w:rPr>
                <w:rStyle w:val="IndexLink"/>
              </w:rPr>
              <w:t>85</w:t>
            </w:r>
          </w:hyperlink>
        </w:p>
        <w:p>
          <w:pPr>
            <w:pStyle w:val="Contents3"/>
            <w:tabs>
              <w:tab w:val="clear" w:pos="8459"/>
              <w:tab w:val="right" w:pos="9026" w:leader="dot"/>
            </w:tabs>
            <w:rPr/>
          </w:pPr>
          <w:hyperlink w:anchor="__RefHeading___Toc1110251_2870459653">
            <w:r>
              <w:rPr>
                <w:webHidden/>
                <w:rStyle w:val="IndexLink"/>
                <w:rtl w:val="true"/>
              </w:rPr>
              <w:t>دَهُم</w:t>
            </w:r>
            <w:r>
              <w:rPr>
                <w:rStyle w:val="IndexLink"/>
                <w:rtl w:val="true"/>
              </w:rPr>
              <w:t>: «</w:t>
            </w:r>
            <w:r>
              <w:rPr>
                <w:rStyle w:val="IndexLink"/>
                <w:rtl w:val="true"/>
              </w:rPr>
              <w:t>عَبد الرَّحْمَنِ أَرْحَبى</w:t>
            </w:r>
            <w:r>
              <w:rPr>
                <w:rStyle w:val="IndexLink"/>
                <w:rtl w:val="true"/>
              </w:rPr>
              <w:t>]</w:t>
              <w:tab/>
            </w:r>
            <w:r>
              <w:rPr>
                <w:rStyle w:val="IndexLink"/>
              </w:rPr>
              <w:t>86</w:t>
            </w:r>
          </w:hyperlink>
        </w:p>
        <w:p>
          <w:pPr>
            <w:pStyle w:val="Contents3"/>
            <w:tabs>
              <w:tab w:val="clear" w:pos="8459"/>
              <w:tab w:val="right" w:pos="9026" w:leader="dot"/>
            </w:tabs>
            <w:rPr/>
          </w:pPr>
          <w:hyperlink w:anchor="__RefHeading___Toc1110253_2870459653">
            <w:r>
              <w:rPr>
                <w:webHidden/>
                <w:rStyle w:val="IndexLink"/>
                <w:rtl w:val="true"/>
              </w:rPr>
              <w:t>یازدَهُم</w:t>
            </w:r>
            <w:r>
              <w:rPr>
                <w:rStyle w:val="IndexLink"/>
                <w:rtl w:val="true"/>
              </w:rPr>
              <w:t>: [</w:t>
            </w:r>
            <w:r>
              <w:rPr>
                <w:rStyle w:val="IndexLink"/>
                <w:rtl w:val="true"/>
              </w:rPr>
              <w:t>مُجَمِّعِ عائِذى</w:t>
            </w:r>
            <w:r>
              <w:rPr>
                <w:rStyle w:val="IndexLink"/>
                <w:rtl w:val="true"/>
              </w:rPr>
              <w:t>]</w:t>
              <w:tab/>
            </w:r>
            <w:r>
              <w:rPr>
                <w:rStyle w:val="IndexLink"/>
              </w:rPr>
              <w:t>89</w:t>
            </w:r>
          </w:hyperlink>
        </w:p>
        <w:p>
          <w:pPr>
            <w:pStyle w:val="Contents3"/>
            <w:tabs>
              <w:tab w:val="clear" w:pos="8459"/>
              <w:tab w:val="right" w:pos="9026" w:leader="dot"/>
            </w:tabs>
            <w:rPr/>
          </w:pPr>
          <w:hyperlink w:anchor="__RefHeading___Toc1110255_2870459653">
            <w:r>
              <w:rPr>
                <w:webHidden/>
                <w:rStyle w:val="IndexLink"/>
                <w:rtl w:val="true"/>
              </w:rPr>
              <w:t>دوازدَهُم</w:t>
            </w:r>
            <w:r>
              <w:rPr>
                <w:rStyle w:val="IndexLink"/>
                <w:rtl w:val="true"/>
              </w:rPr>
              <w:t>: [</w:t>
            </w:r>
            <w:r>
              <w:rPr>
                <w:rStyle w:val="IndexLink"/>
                <w:rtl w:val="true"/>
              </w:rPr>
              <w:t>حَبابِ بنِ حارِث</w:t>
            </w:r>
            <w:r>
              <w:rPr>
                <w:rStyle w:val="IndexLink"/>
                <w:rtl w:val="true"/>
              </w:rPr>
              <w:t>]</w:t>
              <w:tab/>
            </w:r>
            <w:r>
              <w:rPr>
                <w:rStyle w:val="IndexLink"/>
              </w:rPr>
              <w:t>89</w:t>
            </w:r>
          </w:hyperlink>
        </w:p>
        <w:p>
          <w:pPr>
            <w:pStyle w:val="Contents3"/>
            <w:tabs>
              <w:tab w:val="clear" w:pos="8459"/>
              <w:tab w:val="right" w:pos="9026" w:leader="dot"/>
            </w:tabs>
            <w:rPr/>
          </w:pPr>
          <w:hyperlink w:anchor="__RefHeading___Toc1110257_2870459653">
            <w:r>
              <w:rPr>
                <w:webHidden/>
                <w:rStyle w:val="IndexLink"/>
                <w:rtl w:val="true"/>
              </w:rPr>
              <w:t>سيزدَهُم</w:t>
            </w:r>
            <w:r>
              <w:rPr>
                <w:rStyle w:val="IndexLink"/>
                <w:rtl w:val="true"/>
              </w:rPr>
              <w:t>: [</w:t>
            </w:r>
            <w:r>
              <w:rPr>
                <w:rStyle w:val="IndexLink"/>
                <w:rtl w:val="true"/>
              </w:rPr>
              <w:t>عَمْرو جُنْدَعی</w:t>
            </w:r>
            <w:r>
              <w:rPr>
                <w:rStyle w:val="IndexLink"/>
                <w:rtl w:val="true"/>
              </w:rPr>
              <w:t>]</w:t>
              <w:tab/>
            </w:r>
            <w:r>
              <w:rPr>
                <w:rStyle w:val="IndexLink"/>
              </w:rPr>
              <w:t>90</w:t>
            </w:r>
          </w:hyperlink>
        </w:p>
        <w:p>
          <w:pPr>
            <w:pStyle w:val="Contents3"/>
            <w:tabs>
              <w:tab w:val="clear" w:pos="8459"/>
              <w:tab w:val="right" w:pos="9026" w:leader="dot"/>
            </w:tabs>
            <w:rPr/>
          </w:pPr>
          <w:hyperlink w:anchor="__RefHeading___Toc1110259_2870459653">
            <w:r>
              <w:rPr>
                <w:webHidden/>
                <w:rStyle w:val="IndexLink"/>
                <w:rtl w:val="true"/>
              </w:rPr>
              <w:t>چهاردهم</w:t>
            </w:r>
            <w:r>
              <w:rPr>
                <w:rStyle w:val="IndexLink"/>
                <w:rtl w:val="true"/>
              </w:rPr>
              <w:t>: [</w:t>
            </w:r>
            <w:r>
              <w:rPr>
                <w:rStyle w:val="IndexLink"/>
                <w:rtl w:val="true"/>
              </w:rPr>
              <w:t>حُلاس بنِ عَمْروِ راسِبی</w:t>
            </w:r>
            <w:r>
              <w:rPr>
                <w:rStyle w:val="IndexLink"/>
                <w:rtl w:val="true"/>
              </w:rPr>
              <w:t>]</w:t>
              <w:tab/>
            </w:r>
            <w:r>
              <w:rPr>
                <w:rStyle w:val="IndexLink"/>
              </w:rPr>
              <w:t>91</w:t>
            </w:r>
          </w:hyperlink>
        </w:p>
        <w:p>
          <w:pPr>
            <w:pStyle w:val="Contents3"/>
            <w:tabs>
              <w:tab w:val="clear" w:pos="8459"/>
              <w:tab w:val="right" w:pos="9026" w:leader="dot"/>
            </w:tabs>
            <w:rPr/>
          </w:pPr>
          <w:hyperlink w:anchor="__RefHeading___Toc1110261_2870459653">
            <w:r>
              <w:rPr>
                <w:webHidden/>
                <w:rStyle w:val="IndexLink"/>
                <w:rtl w:val="true"/>
              </w:rPr>
              <w:t>پانزدَهُم</w:t>
            </w:r>
            <w:r>
              <w:rPr>
                <w:rStyle w:val="IndexLink"/>
                <w:rtl w:val="true"/>
              </w:rPr>
              <w:t>: [</w:t>
            </w:r>
            <w:r>
              <w:rPr>
                <w:rStyle w:val="IndexLink"/>
                <w:rtl w:val="true"/>
              </w:rPr>
              <w:t>سَوّار بن أَبِي عُمَيْر فَهُمي</w:t>
            </w:r>
            <w:r>
              <w:rPr>
                <w:rStyle w:val="IndexLink"/>
                <w:rtl w:val="true"/>
              </w:rPr>
              <w:t>]</w:t>
              <w:tab/>
            </w:r>
            <w:r>
              <w:rPr>
                <w:rStyle w:val="IndexLink"/>
              </w:rPr>
              <w:t>92</w:t>
            </w:r>
          </w:hyperlink>
        </w:p>
        <w:p>
          <w:pPr>
            <w:pStyle w:val="Contents3"/>
            <w:tabs>
              <w:tab w:val="clear" w:pos="8459"/>
              <w:tab w:val="right" w:pos="9026" w:leader="dot"/>
            </w:tabs>
            <w:rPr/>
          </w:pPr>
          <w:hyperlink w:anchor="__RefHeading___Toc1110263_2870459653">
            <w:r>
              <w:rPr>
                <w:webHidden/>
                <w:rStyle w:val="IndexLink"/>
                <w:rtl w:val="true"/>
              </w:rPr>
              <w:t>شانزدهم</w:t>
            </w:r>
            <w:r>
              <w:rPr>
                <w:rStyle w:val="IndexLink"/>
                <w:rtl w:val="true"/>
              </w:rPr>
              <w:t>: [</w:t>
            </w:r>
            <w:r>
              <w:rPr>
                <w:rStyle w:val="IndexLink"/>
                <w:rtl w:val="true"/>
              </w:rPr>
              <w:t>عمّار بن أبي سلامه ی دالانی</w:t>
            </w:r>
            <w:r>
              <w:rPr>
                <w:rStyle w:val="IndexLink"/>
                <w:rtl w:val="true"/>
              </w:rPr>
              <w:t>]</w:t>
              <w:tab/>
            </w:r>
            <w:r>
              <w:rPr>
                <w:rStyle w:val="IndexLink"/>
              </w:rPr>
              <w:t>94</w:t>
            </w:r>
          </w:hyperlink>
        </w:p>
        <w:p>
          <w:pPr>
            <w:pStyle w:val="Contents3"/>
            <w:tabs>
              <w:tab w:val="clear" w:pos="8459"/>
              <w:tab w:val="right" w:pos="9026" w:leader="dot"/>
            </w:tabs>
            <w:rPr/>
          </w:pPr>
          <w:hyperlink w:anchor="__RefHeading___Toc1110265_2870459653">
            <w:r>
              <w:rPr>
                <w:webHidden/>
                <w:rStyle w:val="IndexLink"/>
                <w:rtl w:val="true"/>
              </w:rPr>
              <w:t>هفدَهُم</w:t>
            </w:r>
            <w:r>
              <w:rPr>
                <w:rStyle w:val="IndexLink"/>
                <w:rtl w:val="true"/>
              </w:rPr>
              <w:t>: [</w:t>
            </w:r>
            <w:r>
              <w:rPr>
                <w:rStyle w:val="IndexLink"/>
                <w:rtl w:val="true"/>
              </w:rPr>
              <w:t xml:space="preserve">نُعمان بن عَمْرِو راسبی </w:t>
            </w:r>
            <w:r>
              <w:rPr>
                <w:rStyle w:val="IndexLink"/>
                <w:rtl w:val="true"/>
              </w:rPr>
              <w:t>]</w:t>
              <w:tab/>
            </w:r>
            <w:r>
              <w:rPr>
                <w:rStyle w:val="IndexLink"/>
              </w:rPr>
              <w:t>95</w:t>
            </w:r>
          </w:hyperlink>
        </w:p>
        <w:p>
          <w:pPr>
            <w:pStyle w:val="Contents3"/>
            <w:tabs>
              <w:tab w:val="clear" w:pos="8459"/>
              <w:tab w:val="right" w:pos="9026" w:leader="dot"/>
            </w:tabs>
            <w:rPr/>
          </w:pPr>
          <w:hyperlink w:anchor="__RefHeading___Toc1110267_2870459653">
            <w:r>
              <w:rPr>
                <w:webHidden/>
                <w:rStyle w:val="IndexLink"/>
                <w:rtl w:val="true"/>
              </w:rPr>
              <w:t>هجدهم</w:t>
            </w:r>
            <w:r>
              <w:rPr>
                <w:rStyle w:val="IndexLink"/>
                <w:rtl w:val="true"/>
              </w:rPr>
              <w:t xml:space="preserve">: [ </w:t>
            </w:r>
            <w:r>
              <w:rPr>
                <w:rStyle w:val="IndexLink"/>
                <w:rtl w:val="true"/>
              </w:rPr>
              <w:t>زاهر بن أَسوَد وِلامَندِ عَمْرو بن حَمِقَ</w:t>
            </w:r>
            <w:r>
              <w:rPr>
                <w:rStyle w:val="IndexLink"/>
                <w:rtl w:val="true"/>
              </w:rPr>
              <w:t>]</w:t>
              <w:tab/>
            </w:r>
            <w:r>
              <w:rPr>
                <w:rStyle w:val="IndexLink"/>
              </w:rPr>
              <w:t>95</w:t>
            </w:r>
          </w:hyperlink>
        </w:p>
        <w:p>
          <w:pPr>
            <w:pStyle w:val="Contents3"/>
            <w:tabs>
              <w:tab w:val="clear" w:pos="8459"/>
              <w:tab w:val="right" w:pos="9026" w:leader="dot"/>
            </w:tabs>
            <w:rPr/>
          </w:pPr>
          <w:hyperlink w:anchor="__RefHeading___Toc1110269_2870459653">
            <w:r>
              <w:rPr>
                <w:webHidden/>
                <w:rStyle w:val="IndexLink"/>
                <w:rtl w:val="true"/>
              </w:rPr>
              <w:t>نوزدَهُم</w:t>
            </w:r>
            <w:r>
              <w:rPr>
                <w:rStyle w:val="IndexLink"/>
                <w:rtl w:val="true"/>
              </w:rPr>
              <w:t>: [</w:t>
            </w:r>
            <w:r>
              <w:rPr>
                <w:rStyle w:val="IndexLink"/>
                <w:rtl w:val="true"/>
              </w:rPr>
              <w:t>جَبَلَة بنِ عَلى</w:t>
            </w:r>
            <w:r>
              <w:rPr>
                <w:rStyle w:val="IndexLink"/>
                <w:rtl w:val="true"/>
              </w:rPr>
              <w:t>]</w:t>
              <w:tab/>
            </w:r>
            <w:r>
              <w:rPr>
                <w:rStyle w:val="IndexLink"/>
              </w:rPr>
              <w:t>99</w:t>
            </w:r>
          </w:hyperlink>
        </w:p>
        <w:p>
          <w:pPr>
            <w:pStyle w:val="Contents3"/>
            <w:tabs>
              <w:tab w:val="clear" w:pos="8459"/>
              <w:tab w:val="right" w:pos="9026" w:leader="dot"/>
            </w:tabs>
            <w:rPr/>
          </w:pPr>
          <w:hyperlink w:anchor="__RefHeading___Toc1110271_2870459653">
            <w:r>
              <w:rPr>
                <w:webHidden/>
                <w:rStyle w:val="IndexLink"/>
                <w:rtl w:val="true"/>
              </w:rPr>
              <w:t xml:space="preserve">بیستُم </w:t>
            </w:r>
            <w:r>
              <w:rPr>
                <w:rStyle w:val="IndexLink"/>
                <w:rtl w:val="true"/>
              </w:rPr>
              <w:t>[</w:t>
            </w:r>
            <w:r>
              <w:rPr>
                <w:rStyle w:val="IndexLink"/>
                <w:rtl w:val="true"/>
              </w:rPr>
              <w:t xml:space="preserve">مسعود بن حَجّاج </w:t>
            </w:r>
            <w:r>
              <w:rPr>
                <w:rStyle w:val="IndexLink"/>
                <w:rtl w:val="true"/>
              </w:rPr>
              <w:t>]</w:t>
              <w:tab/>
            </w:r>
            <w:r>
              <w:rPr>
                <w:rStyle w:val="IndexLink"/>
              </w:rPr>
              <w:t>100</w:t>
            </w:r>
          </w:hyperlink>
        </w:p>
        <w:p>
          <w:pPr>
            <w:pStyle w:val="Contents3"/>
            <w:tabs>
              <w:tab w:val="clear" w:pos="8459"/>
              <w:tab w:val="right" w:pos="9026" w:leader="dot"/>
            </w:tabs>
            <w:rPr/>
          </w:pPr>
          <w:hyperlink w:anchor="__RefHeading___Toc1110273_2870459653">
            <w:r>
              <w:rPr>
                <w:webHidden/>
                <w:rStyle w:val="IndexLink"/>
                <w:rtl w:val="true"/>
              </w:rPr>
              <w:t xml:space="preserve">بیست و یکم </w:t>
            </w:r>
            <w:r>
              <w:rPr>
                <w:rStyle w:val="IndexLink"/>
                <w:rtl w:val="true"/>
              </w:rPr>
              <w:t>[</w:t>
            </w:r>
            <w:r>
              <w:rPr>
                <w:rStyle w:val="IndexLink"/>
                <w:rtl w:val="true"/>
              </w:rPr>
              <w:t xml:space="preserve">عبد الله بنِ عُروَهِ ي غِفاری </w:t>
            </w:r>
            <w:r>
              <w:rPr>
                <w:rStyle w:val="IndexLink"/>
                <w:rtl w:val="true"/>
              </w:rPr>
              <w:t>]</w:t>
              <w:tab/>
            </w:r>
            <w:r>
              <w:rPr>
                <w:rStyle w:val="IndexLink"/>
              </w:rPr>
              <w:t>101</w:t>
            </w:r>
          </w:hyperlink>
        </w:p>
        <w:p>
          <w:pPr>
            <w:pStyle w:val="Contents3"/>
            <w:tabs>
              <w:tab w:val="clear" w:pos="8459"/>
              <w:tab w:val="right" w:pos="9026" w:leader="dot"/>
            </w:tabs>
            <w:rPr/>
          </w:pPr>
          <w:hyperlink w:anchor="__RefHeading___Toc1110275_2870459653">
            <w:r>
              <w:rPr>
                <w:webHidden/>
                <w:rStyle w:val="IndexLink"/>
                <w:rtl w:val="true"/>
              </w:rPr>
              <w:t>بیست و دوم</w:t>
            </w:r>
            <w:r>
              <w:rPr>
                <w:rStyle w:val="IndexLink"/>
                <w:rtl w:val="true"/>
              </w:rPr>
              <w:t xml:space="preserve">: [ </w:t>
            </w:r>
            <w:r>
              <w:rPr>
                <w:rStyle w:val="IndexLink"/>
                <w:rtl w:val="true"/>
              </w:rPr>
              <w:t xml:space="preserve">زُهَيْر بنِ بِشَرِ خَثْعَمی </w:t>
            </w:r>
            <w:r>
              <w:rPr>
                <w:rStyle w:val="IndexLink"/>
                <w:rtl w:val="true"/>
              </w:rPr>
              <w:t>]</w:t>
              <w:tab/>
            </w:r>
            <w:r>
              <w:rPr>
                <w:rStyle w:val="IndexLink"/>
              </w:rPr>
              <w:t>101</w:t>
            </w:r>
          </w:hyperlink>
        </w:p>
        <w:p>
          <w:pPr>
            <w:pStyle w:val="Contents3"/>
            <w:tabs>
              <w:tab w:val="clear" w:pos="8459"/>
              <w:tab w:val="right" w:pos="9026" w:leader="dot"/>
            </w:tabs>
            <w:rPr/>
          </w:pPr>
          <w:hyperlink w:anchor="__RefHeading___Toc1110277_2870459653">
            <w:r>
              <w:rPr>
                <w:webHidden/>
                <w:rStyle w:val="IndexLink"/>
                <w:rtl w:val="true"/>
              </w:rPr>
              <w:t>بیست و سوم</w:t>
            </w:r>
            <w:r>
              <w:rPr>
                <w:rStyle w:val="IndexLink"/>
                <w:rtl w:val="true"/>
              </w:rPr>
              <w:t>: [</w:t>
            </w:r>
            <w:r>
              <w:rPr>
                <w:rStyle w:val="IndexLink"/>
                <w:rtl w:val="true"/>
              </w:rPr>
              <w:t>عَمّار بنِ حَسّان</w:t>
            </w:r>
            <w:r>
              <w:rPr>
                <w:rStyle w:val="IndexLink"/>
                <w:rtl w:val="true"/>
              </w:rPr>
              <w:t>]</w:t>
              <w:tab/>
            </w:r>
            <w:r>
              <w:rPr>
                <w:rStyle w:val="IndexLink"/>
              </w:rPr>
              <w:t>102</w:t>
            </w:r>
          </w:hyperlink>
        </w:p>
        <w:p>
          <w:pPr>
            <w:pStyle w:val="Contents3"/>
            <w:tabs>
              <w:tab w:val="clear" w:pos="8459"/>
              <w:tab w:val="right" w:pos="9026" w:leader="dot"/>
            </w:tabs>
            <w:rPr/>
          </w:pPr>
          <w:hyperlink w:anchor="__RefHeading___Toc1110279_2870459653">
            <w:r>
              <w:rPr>
                <w:webHidden/>
                <w:rStyle w:val="IndexLink"/>
                <w:rtl w:val="true"/>
              </w:rPr>
              <w:t>بیست و چهارم</w:t>
            </w:r>
            <w:r>
              <w:rPr>
                <w:rStyle w:val="IndexLink"/>
                <w:rtl w:val="true"/>
              </w:rPr>
              <w:t>: [</w:t>
            </w:r>
            <w:r>
              <w:rPr>
                <w:rStyle w:val="IndexLink"/>
                <w:rtl w:val="true"/>
              </w:rPr>
              <w:t xml:space="preserve">عبد الله بنِ عُمَيْر </w:t>
            </w:r>
            <w:r>
              <w:rPr>
                <w:rStyle w:val="IndexLink"/>
                <w:rtl w:val="true"/>
              </w:rPr>
              <w:t>]</w:t>
              <w:tab/>
            </w:r>
            <w:r>
              <w:rPr>
                <w:rStyle w:val="IndexLink"/>
              </w:rPr>
              <w:t>103</w:t>
            </w:r>
          </w:hyperlink>
        </w:p>
        <w:p>
          <w:pPr>
            <w:pStyle w:val="Contents3"/>
            <w:tabs>
              <w:tab w:val="clear" w:pos="8459"/>
              <w:tab w:val="right" w:pos="9026" w:leader="dot"/>
            </w:tabs>
            <w:rPr/>
          </w:pPr>
          <w:hyperlink w:anchor="__RefHeading___Toc1110281_2870459653">
            <w:r>
              <w:rPr>
                <w:webHidden/>
                <w:rStyle w:val="IndexLink"/>
                <w:rtl w:val="true"/>
              </w:rPr>
              <w:t>بیست و پنجم</w:t>
            </w:r>
            <w:r>
              <w:rPr>
                <w:rStyle w:val="IndexLink"/>
                <w:rtl w:val="true"/>
              </w:rPr>
              <w:t>: [</w:t>
            </w:r>
            <w:r>
              <w:rPr>
                <w:rStyle w:val="IndexLink"/>
                <w:rtl w:val="true"/>
              </w:rPr>
              <w:t xml:space="preserve">مُسلِم بن کثیر </w:t>
            </w:r>
            <w:r>
              <w:rPr>
                <w:rStyle w:val="IndexLink"/>
                <w:rtl w:val="true"/>
              </w:rPr>
              <w:t>]</w:t>
              <w:tab/>
            </w:r>
            <w:r>
              <w:rPr>
                <w:rStyle w:val="IndexLink"/>
              </w:rPr>
              <w:t>104</w:t>
            </w:r>
          </w:hyperlink>
        </w:p>
        <w:p>
          <w:pPr>
            <w:pStyle w:val="Contents3"/>
            <w:tabs>
              <w:tab w:val="clear" w:pos="8459"/>
              <w:tab w:val="right" w:pos="9026" w:leader="dot"/>
            </w:tabs>
            <w:rPr/>
          </w:pPr>
          <w:hyperlink w:anchor="__RefHeading___Toc1110283_2870459653">
            <w:r>
              <w:rPr>
                <w:webHidden/>
                <w:rStyle w:val="IndexLink"/>
                <w:rtl w:val="true"/>
              </w:rPr>
              <w:t>بیست و ششم</w:t>
            </w:r>
            <w:r>
              <w:rPr>
                <w:rStyle w:val="IndexLink"/>
                <w:rtl w:val="true"/>
              </w:rPr>
              <w:t xml:space="preserve">: [ </w:t>
            </w:r>
            <w:r>
              <w:rPr>
                <w:rStyle w:val="IndexLink"/>
                <w:rtl w:val="true"/>
              </w:rPr>
              <w:t>زُهَيْر بنِ سُلَيْم</w:t>
            </w:r>
            <w:r>
              <w:rPr>
                <w:rStyle w:val="IndexLink"/>
                <w:rtl w:val="true"/>
              </w:rPr>
              <w:t>]</w:t>
              <w:tab/>
            </w:r>
            <w:r>
              <w:rPr>
                <w:rStyle w:val="IndexLink"/>
              </w:rPr>
              <w:t>105</w:t>
            </w:r>
          </w:hyperlink>
        </w:p>
        <w:p>
          <w:pPr>
            <w:pStyle w:val="Contents3"/>
            <w:tabs>
              <w:tab w:val="clear" w:pos="8459"/>
              <w:tab w:val="right" w:pos="9026" w:leader="dot"/>
            </w:tabs>
            <w:rPr/>
          </w:pPr>
          <w:hyperlink w:anchor="__RefHeading___Toc1110285_2870459653">
            <w:r>
              <w:rPr>
                <w:webHidden/>
                <w:rStyle w:val="IndexLink"/>
                <w:rtl w:val="true"/>
              </w:rPr>
              <w:t>بیست و هفتم و بیست و هشتم</w:t>
            </w:r>
            <w:r>
              <w:rPr>
                <w:rStyle w:val="IndexLink"/>
                <w:rtl w:val="true"/>
              </w:rPr>
              <w:t xml:space="preserve">: </w:t>
            </w:r>
            <w:r>
              <w:rPr>
                <w:rStyle w:val="IndexLink"/>
                <w:rtl w:val="true"/>
              </w:rPr>
              <w:t xml:space="preserve">عبد الله و عُبَيْد الله، پسرانِ يَزِيدِ بَصری </w:t>
            </w:r>
            <w:r>
              <w:rPr>
                <w:rStyle w:val="IndexLink"/>
                <w:rtl w:val="true"/>
              </w:rPr>
              <w:t>]</w:t>
              <w:tab/>
            </w:r>
            <w:r>
              <w:rPr>
                <w:rStyle w:val="IndexLink"/>
              </w:rPr>
              <w:t>106</w:t>
            </w:r>
          </w:hyperlink>
        </w:p>
        <w:p>
          <w:pPr>
            <w:pStyle w:val="Contents3"/>
            <w:tabs>
              <w:tab w:val="clear" w:pos="8459"/>
              <w:tab w:val="right" w:pos="9026" w:leader="dot"/>
            </w:tabs>
            <w:rPr/>
          </w:pPr>
          <w:hyperlink w:anchor="__RefHeading___Toc1110287_2870459653">
            <w:r>
              <w:rPr>
                <w:webHidden/>
                <w:rStyle w:val="IndexLink"/>
                <w:rtl w:val="true"/>
              </w:rPr>
              <w:t>[</w:t>
            </w:r>
            <w:r>
              <w:rPr>
                <w:rStyle w:val="IndexLink"/>
                <w:rtl w:val="true"/>
              </w:rPr>
              <w:t>نَخستین کس از سپاهیان شیطان که بیرون آمد</w:t>
            </w:r>
            <w:r>
              <w:rPr>
                <w:rStyle w:val="IndexLink"/>
                <w:rtl w:val="true"/>
              </w:rPr>
              <w:t>]</w:t>
              <w:tab/>
            </w:r>
            <w:r>
              <w:rPr>
                <w:rStyle w:val="IndexLink"/>
              </w:rPr>
              <w:t>107</w:t>
            </w:r>
          </w:hyperlink>
        </w:p>
        <w:p>
          <w:pPr>
            <w:pStyle w:val="Contents3"/>
            <w:tabs>
              <w:tab w:val="clear" w:pos="8459"/>
              <w:tab w:val="right" w:pos="9026" w:leader="dot"/>
            </w:tabs>
            <w:rPr/>
          </w:pPr>
          <w:hyperlink w:anchor="__RefHeading___Toc1110289_2870459653">
            <w:r>
              <w:rPr>
                <w:webHidden/>
                <w:rStyle w:val="IndexLink"/>
                <w:rtl w:val="true"/>
              </w:rPr>
              <w:t>[</w:t>
            </w:r>
            <w:r>
              <w:rPr>
                <w:rStyle w:val="IndexLink"/>
                <w:rtl w:val="true"/>
              </w:rPr>
              <w:t>حمله بر مَيْمَنه سپاه خداوند</w:t>
            </w:r>
            <w:r>
              <w:rPr>
                <w:rStyle w:val="IndexLink"/>
                <w:rtl w:val="true"/>
              </w:rPr>
              <w:t>]</w:t>
              <w:tab/>
            </w:r>
            <w:r>
              <w:rPr>
                <w:rStyle w:val="IndexLink"/>
              </w:rPr>
              <w:t>112</w:t>
            </w:r>
          </w:hyperlink>
        </w:p>
        <w:p>
          <w:pPr>
            <w:pStyle w:val="Contents3"/>
            <w:tabs>
              <w:tab w:val="clear" w:pos="8459"/>
              <w:tab w:val="right" w:pos="9026" w:leader="dot"/>
            </w:tabs>
            <w:rPr/>
          </w:pPr>
          <w:hyperlink w:anchor="__RefHeading___Toc1110291_2870459653">
            <w:r>
              <w:rPr>
                <w:webHidden/>
                <w:rStyle w:val="IndexLink"/>
                <w:rtl w:val="true"/>
              </w:rPr>
              <w:t>[</w:t>
            </w:r>
            <w:r>
              <w:rPr>
                <w:rStyle w:val="IndexLink"/>
                <w:rtl w:val="true"/>
              </w:rPr>
              <w:t xml:space="preserve">کشته شدن چهارتَن از یارانِ أَبا عَبْدِ الله </w:t>
            </w:r>
            <w:r>
              <w:rPr>
                <w:rStyle w:val="IndexLink"/>
                <w:rtl w:val="true"/>
              </w:rPr>
              <w:t xml:space="preserve">- </w:t>
            </w:r>
            <w:r>
              <w:rPr>
                <w:rStyle w:val="IndexLink"/>
                <w:rtl w:val="true"/>
              </w:rPr>
              <w:t>عَلَيْهِ السَّلام</w:t>
            </w:r>
            <w:r>
              <w:rPr>
                <w:rStyle w:val="IndexLink"/>
                <w:rtl w:val="true"/>
              </w:rPr>
              <w:t>- ]</w:t>
              <w:tab/>
            </w:r>
            <w:r>
              <w:rPr>
                <w:rStyle w:val="IndexLink"/>
              </w:rPr>
              <w:t>114</w:t>
            </w:r>
          </w:hyperlink>
        </w:p>
        <w:p>
          <w:pPr>
            <w:pStyle w:val="Contents3"/>
            <w:tabs>
              <w:tab w:val="clear" w:pos="8459"/>
              <w:tab w:val="right" w:pos="9026" w:leader="dot"/>
            </w:tabs>
            <w:rPr/>
          </w:pPr>
          <w:hyperlink w:anchor="__RefHeading___Toc1110293_2870459653">
            <w:r>
              <w:rPr>
                <w:webHidden/>
                <w:rStyle w:val="IndexLink"/>
                <w:rtl w:val="true"/>
              </w:rPr>
              <w:t>نَخُست</w:t>
            </w:r>
            <w:r>
              <w:rPr>
                <w:rStyle w:val="IndexLink"/>
                <w:rtl w:val="true"/>
              </w:rPr>
              <w:t>: [</w:t>
            </w:r>
            <w:r>
              <w:rPr>
                <w:rStyle w:val="IndexLink"/>
                <w:rtl w:val="true"/>
              </w:rPr>
              <w:t>عَمْرو بن خالِدِ صَيْداوی</w:t>
            </w:r>
            <w:r>
              <w:rPr>
                <w:rStyle w:val="IndexLink"/>
                <w:rtl w:val="true"/>
              </w:rPr>
              <w:t>]</w:t>
              <w:tab/>
            </w:r>
            <w:r>
              <w:rPr>
                <w:rStyle w:val="IndexLink"/>
              </w:rPr>
              <w:t>115</w:t>
            </w:r>
          </w:hyperlink>
        </w:p>
        <w:p>
          <w:pPr>
            <w:pStyle w:val="Contents3"/>
            <w:tabs>
              <w:tab w:val="clear" w:pos="8459"/>
              <w:tab w:val="right" w:pos="9026" w:leader="dot"/>
            </w:tabs>
            <w:rPr/>
          </w:pPr>
          <w:hyperlink w:anchor="__RefHeading___Toc1110295_2870459653">
            <w:r>
              <w:rPr>
                <w:webHidden/>
                <w:rStyle w:val="IndexLink"/>
                <w:rtl w:val="true"/>
              </w:rPr>
              <w:t>دوم</w:t>
            </w:r>
            <w:r>
              <w:rPr>
                <w:rStyle w:val="IndexLink"/>
                <w:rtl w:val="true"/>
              </w:rPr>
              <w:t>: [</w:t>
            </w:r>
            <w:r>
              <w:rPr>
                <w:rStyle w:val="IndexLink"/>
                <w:rtl w:val="true"/>
              </w:rPr>
              <w:t>جابر بن حارِثِ سلمانی</w:t>
            </w:r>
            <w:r>
              <w:rPr>
                <w:rStyle w:val="IndexLink"/>
                <w:rtl w:val="true"/>
              </w:rPr>
              <w:t>]</w:t>
              <w:tab/>
            </w:r>
            <w:r>
              <w:rPr>
                <w:rStyle w:val="IndexLink"/>
              </w:rPr>
              <w:t>119</w:t>
            </w:r>
          </w:hyperlink>
        </w:p>
        <w:p>
          <w:pPr>
            <w:pStyle w:val="Contents3"/>
            <w:tabs>
              <w:tab w:val="clear" w:pos="8459"/>
              <w:tab w:val="right" w:pos="9026" w:leader="dot"/>
            </w:tabs>
            <w:rPr/>
          </w:pPr>
          <w:hyperlink w:anchor="__RefHeading___Toc1110297_2870459653">
            <w:r>
              <w:rPr>
                <w:webHidden/>
                <w:rStyle w:val="IndexLink"/>
                <w:rtl w:val="true"/>
              </w:rPr>
              <w:t>سوم</w:t>
            </w:r>
            <w:r>
              <w:rPr>
                <w:rStyle w:val="IndexLink"/>
                <w:rtl w:val="true"/>
              </w:rPr>
              <w:t>: [</w:t>
            </w:r>
            <w:r>
              <w:rPr>
                <w:rStyle w:val="IndexLink"/>
                <w:rtl w:val="true"/>
              </w:rPr>
              <w:t>سعد، وِلامَندِ عَمْرو بن خالد</w:t>
            </w:r>
            <w:r>
              <w:rPr>
                <w:rStyle w:val="IndexLink"/>
                <w:rtl w:val="true"/>
              </w:rPr>
              <w:t>]</w:t>
              <w:tab/>
            </w:r>
            <w:r>
              <w:rPr>
                <w:rStyle w:val="IndexLink"/>
              </w:rPr>
              <w:t>120</w:t>
            </w:r>
          </w:hyperlink>
        </w:p>
        <w:p>
          <w:pPr>
            <w:pStyle w:val="Contents3"/>
            <w:tabs>
              <w:tab w:val="clear" w:pos="8459"/>
              <w:tab w:val="right" w:pos="9026" w:leader="dot"/>
            </w:tabs>
            <w:rPr/>
          </w:pPr>
          <w:hyperlink w:anchor="__RefHeading___Toc1110299_2870459653">
            <w:r>
              <w:rPr>
                <w:webHidden/>
                <w:rStyle w:val="IndexLink"/>
                <w:rtl w:val="true"/>
              </w:rPr>
              <w:t>چهارم</w:t>
            </w:r>
            <w:r>
              <w:rPr>
                <w:rStyle w:val="IndexLink"/>
                <w:rtl w:val="true"/>
              </w:rPr>
              <w:t xml:space="preserve">: [ </w:t>
            </w:r>
            <w:r>
              <w:rPr>
                <w:rStyle w:val="IndexLink"/>
                <w:rtl w:val="true"/>
              </w:rPr>
              <w:t xml:space="preserve">مُجَمّع بن عبد اللهِ عائِدی </w:t>
            </w:r>
            <w:r>
              <w:rPr>
                <w:rStyle w:val="IndexLink"/>
                <w:rtl w:val="true"/>
              </w:rPr>
              <w:t>]</w:t>
              <w:tab/>
            </w:r>
            <w:r>
              <w:rPr>
                <w:rStyle w:val="IndexLink"/>
              </w:rPr>
              <w:t>121</w:t>
            </w:r>
          </w:hyperlink>
        </w:p>
        <w:p>
          <w:pPr>
            <w:pStyle w:val="Contents3"/>
            <w:tabs>
              <w:tab w:val="clear" w:pos="8459"/>
              <w:tab w:val="right" w:pos="9026" w:leader="dot"/>
            </w:tabs>
            <w:rPr/>
          </w:pPr>
          <w:hyperlink w:anchor="__RefHeading___Toc1110301_2870459653">
            <w:r>
              <w:rPr>
                <w:webHidden/>
                <w:rStyle w:val="IndexLink"/>
                <w:rtl w:val="true"/>
              </w:rPr>
              <w:t>[</w:t>
            </w:r>
            <w:r>
              <w:rPr>
                <w:rStyle w:val="IndexLink"/>
                <w:rtl w:val="true"/>
              </w:rPr>
              <w:t xml:space="preserve">گفتارِ إمام </w:t>
            </w:r>
            <w:r>
              <w:rPr>
                <w:rStyle w:val="IndexLink"/>
                <w:rtl w:val="true"/>
              </w:rPr>
              <w:t xml:space="preserve">- </w:t>
            </w:r>
            <w:r>
              <w:rPr>
                <w:rStyle w:val="IndexLink"/>
                <w:rtl w:val="true"/>
              </w:rPr>
              <w:t xml:space="preserve">عَلَيْهِ السَّلام </w:t>
            </w:r>
            <w:r>
              <w:rPr>
                <w:rStyle w:val="IndexLink"/>
                <w:rtl w:val="true"/>
              </w:rPr>
              <w:t>-]</w:t>
              <w:tab/>
            </w:r>
            <w:r>
              <w:rPr>
                <w:rStyle w:val="IndexLink"/>
              </w:rPr>
              <w:t>121</w:t>
            </w:r>
          </w:hyperlink>
        </w:p>
        <w:p>
          <w:pPr>
            <w:pStyle w:val="Contents3"/>
            <w:tabs>
              <w:tab w:val="clear" w:pos="8459"/>
              <w:tab w:val="right" w:pos="9026" w:leader="dot"/>
            </w:tabs>
            <w:rPr/>
          </w:pPr>
          <w:hyperlink w:anchor="__RefHeading___Toc1110303_2870459653">
            <w:r>
              <w:rPr>
                <w:webHidden/>
                <w:rStyle w:val="IndexLink"/>
                <w:rtl w:val="true"/>
              </w:rPr>
              <w:t xml:space="preserve">[ </w:t>
            </w:r>
            <w:r>
              <w:rPr>
                <w:rStyle w:val="IndexLink"/>
                <w:rtl w:val="true"/>
              </w:rPr>
              <w:t>گشته شُدَنِ دو انصاری</w:t>
            </w:r>
            <w:r>
              <w:rPr>
                <w:rStyle w:val="IndexLink"/>
                <w:rtl w:val="true"/>
              </w:rPr>
              <w:t>]</w:t>
              <w:tab/>
            </w:r>
            <w:r>
              <w:rPr>
                <w:rStyle w:val="IndexLink"/>
              </w:rPr>
              <w:t>122</w:t>
            </w:r>
          </w:hyperlink>
        </w:p>
        <w:p>
          <w:pPr>
            <w:pStyle w:val="Contents3"/>
            <w:tabs>
              <w:tab w:val="clear" w:pos="8459"/>
              <w:tab w:val="right" w:pos="9026" w:leader="dot"/>
            </w:tabs>
            <w:rPr/>
          </w:pPr>
          <w:hyperlink w:anchor="__RefHeading___Toc1110305_2870459653">
            <w:r>
              <w:rPr>
                <w:webHidden/>
                <w:rStyle w:val="IndexLink"/>
                <w:rtl w:val="true"/>
              </w:rPr>
              <w:t>[</w:t>
            </w:r>
            <w:r>
              <w:rPr>
                <w:rStyle w:val="IndexLink"/>
                <w:rtl w:val="true"/>
              </w:rPr>
              <w:t xml:space="preserve">حمله به میسرۀ سپاه خداوند و کشته شُدَنِ عبد الله بن عُمَيْر و همسرش در این حمله </w:t>
            </w:r>
            <w:r>
              <w:rPr>
                <w:rStyle w:val="IndexLink"/>
                <w:rtl w:val="true"/>
              </w:rPr>
              <w:t>]</w:t>
              <w:tab/>
            </w:r>
            <w:r>
              <w:rPr>
                <w:rStyle w:val="IndexLink"/>
              </w:rPr>
              <w:t>131</w:t>
            </w:r>
          </w:hyperlink>
        </w:p>
        <w:p>
          <w:pPr>
            <w:pStyle w:val="Contents3"/>
            <w:tabs>
              <w:tab w:val="clear" w:pos="8459"/>
              <w:tab w:val="right" w:pos="9026" w:leader="dot"/>
            </w:tabs>
            <w:rPr/>
          </w:pPr>
          <w:hyperlink w:anchor="__RefHeading___Toc1110307_2870459653">
            <w:r>
              <w:rPr>
                <w:webHidden/>
                <w:rStyle w:val="IndexLink"/>
                <w:rtl w:val="true"/>
              </w:rPr>
              <w:t>[</w:t>
            </w:r>
            <w:r>
              <w:rPr>
                <w:rStyle w:val="IndexLink"/>
                <w:rtl w:val="true"/>
              </w:rPr>
              <w:t>باران تیر</w:t>
            </w:r>
            <w:r>
              <w:rPr>
                <w:rStyle w:val="IndexLink"/>
                <w:rtl w:val="true"/>
              </w:rPr>
              <w:t>]</w:t>
              <w:tab/>
            </w:r>
            <w:r>
              <w:rPr>
                <w:rStyle w:val="IndexLink"/>
              </w:rPr>
              <w:t>133</w:t>
            </w:r>
          </w:hyperlink>
        </w:p>
        <w:p>
          <w:pPr>
            <w:pStyle w:val="Contents3"/>
            <w:tabs>
              <w:tab w:val="clear" w:pos="8459"/>
              <w:tab w:val="right" w:pos="9026" w:leader="dot"/>
            </w:tabs>
            <w:rPr/>
          </w:pPr>
          <w:hyperlink w:anchor="__RefHeading___Toc1110309_2870459653">
            <w:r>
              <w:rPr>
                <w:webHidden/>
                <w:rStyle w:val="IndexLink"/>
                <w:rtl w:val="true"/>
              </w:rPr>
              <w:t>[</w:t>
            </w:r>
            <w:r>
              <w:rPr>
                <w:rStyle w:val="IndexLink"/>
                <w:rtl w:val="true"/>
              </w:rPr>
              <w:t>حمله شَمِر</w:t>
            </w:r>
            <w:r>
              <w:rPr>
                <w:rStyle w:val="IndexLink"/>
                <w:rtl w:val="true"/>
              </w:rPr>
              <w:t>]</w:t>
              <w:tab/>
            </w:r>
            <w:r>
              <w:rPr>
                <w:rStyle w:val="IndexLink"/>
              </w:rPr>
              <w:t>142</w:t>
            </w:r>
          </w:hyperlink>
        </w:p>
        <w:p>
          <w:pPr>
            <w:pStyle w:val="Contents3"/>
            <w:tabs>
              <w:tab w:val="clear" w:pos="8459"/>
              <w:tab w:val="right" w:pos="9026" w:leader="dot"/>
            </w:tabs>
            <w:rPr/>
          </w:pPr>
          <w:hyperlink w:anchor="__RefHeading___Toc1110311_2870459653">
            <w:r>
              <w:rPr>
                <w:webHidden/>
                <w:rStyle w:val="IndexLink"/>
                <w:rtl w:val="true"/>
              </w:rPr>
              <w:t>[</w:t>
            </w:r>
            <w:r>
              <w:rPr>
                <w:rStyle w:val="IndexLink"/>
                <w:rtl w:val="true"/>
              </w:rPr>
              <w:t>نماز ظهر</w:t>
            </w:r>
            <w:r>
              <w:rPr>
                <w:rStyle w:val="IndexLink"/>
                <w:rtl w:val="true"/>
              </w:rPr>
              <w:t>]</w:t>
              <w:tab/>
            </w:r>
            <w:r>
              <w:rPr>
                <w:rStyle w:val="IndexLink"/>
              </w:rPr>
              <w:t>143</w:t>
            </w:r>
          </w:hyperlink>
        </w:p>
        <w:p>
          <w:pPr>
            <w:pStyle w:val="Contents3"/>
            <w:tabs>
              <w:tab w:val="clear" w:pos="8459"/>
              <w:tab w:val="right" w:pos="9026" w:leader="dot"/>
            </w:tabs>
            <w:rPr/>
          </w:pPr>
          <w:hyperlink w:anchor="__RefHeading___Toc1110313_2870459653">
            <w:r>
              <w:rPr>
                <w:webHidden/>
                <w:rStyle w:val="IndexLink"/>
                <w:rtl w:val="true"/>
              </w:rPr>
              <w:t xml:space="preserve">کشته شُدَنِ حَبیب بن مُظاهِر </w:t>
            </w:r>
            <w:r>
              <w:rPr>
                <w:rStyle w:val="IndexLink"/>
                <w:rtl w:val="true"/>
              </w:rPr>
              <w:t>]</w:t>
              <w:tab/>
            </w:r>
            <w:r>
              <w:rPr>
                <w:rStyle w:val="IndexLink"/>
              </w:rPr>
              <w:t>150</w:t>
            </w:r>
          </w:hyperlink>
        </w:p>
        <w:p>
          <w:pPr>
            <w:pStyle w:val="Contents3"/>
            <w:tabs>
              <w:tab w:val="clear" w:pos="8459"/>
              <w:tab w:val="right" w:pos="9026" w:leader="dot"/>
            </w:tabs>
            <w:rPr/>
          </w:pPr>
          <w:hyperlink w:anchor="__RefHeading___Toc1110315_2870459653">
            <w:r>
              <w:rPr>
                <w:webHidden/>
                <w:rStyle w:val="IndexLink"/>
                <w:rtl w:val="true"/>
              </w:rPr>
              <w:t>[</w:t>
            </w:r>
            <w:r>
              <w:rPr>
                <w:rStyle w:val="IndexLink"/>
                <w:rtl w:val="true"/>
              </w:rPr>
              <w:t>کُشته شُدَنِ حُر</w:t>
            </w:r>
            <w:r>
              <w:rPr>
                <w:rStyle w:val="IndexLink"/>
                <w:rtl w:val="true"/>
              </w:rPr>
              <w:t>]</w:t>
              <w:tab/>
            </w:r>
            <w:r>
              <w:rPr>
                <w:rStyle w:val="IndexLink"/>
              </w:rPr>
              <w:t>163</w:t>
            </w:r>
          </w:hyperlink>
        </w:p>
        <w:p>
          <w:pPr>
            <w:pStyle w:val="Contents3"/>
            <w:tabs>
              <w:tab w:val="clear" w:pos="8459"/>
              <w:tab w:val="right" w:pos="9026" w:leader="dot"/>
            </w:tabs>
            <w:rPr/>
          </w:pPr>
          <w:hyperlink w:anchor="__RefHeading___Toc1110317_2870459653">
            <w:r>
              <w:rPr>
                <w:webHidden/>
                <w:rStyle w:val="IndexLink"/>
                <w:rtl w:val="true"/>
              </w:rPr>
              <w:t>[</w:t>
            </w:r>
            <w:r>
              <w:rPr>
                <w:rStyle w:val="IndexLink"/>
                <w:rtl w:val="true"/>
              </w:rPr>
              <w:t xml:space="preserve">گشته شُدَنِ زُهَيْر بن قَيْن </w:t>
            </w:r>
            <w:r>
              <w:rPr>
                <w:rStyle w:val="IndexLink"/>
                <w:rtl w:val="true"/>
              </w:rPr>
              <w:t>]</w:t>
              <w:tab/>
            </w:r>
            <w:r>
              <w:rPr>
                <w:rStyle w:val="IndexLink"/>
              </w:rPr>
              <w:t>169</w:t>
            </w:r>
          </w:hyperlink>
        </w:p>
        <w:p>
          <w:pPr>
            <w:pStyle w:val="Contents3"/>
            <w:tabs>
              <w:tab w:val="clear" w:pos="8459"/>
              <w:tab w:val="right" w:pos="9026" w:leader="dot"/>
            </w:tabs>
            <w:rPr/>
          </w:pPr>
          <w:hyperlink w:anchor="__RefHeading___Toc1110319_2870459653">
            <w:r>
              <w:rPr>
                <w:webHidden/>
                <w:rStyle w:val="IndexLink"/>
                <w:rtl w:val="true"/>
              </w:rPr>
              <w:t>[</w:t>
            </w:r>
            <w:r>
              <w:rPr>
                <w:rStyle w:val="IndexLink"/>
                <w:rtl w:val="true"/>
              </w:rPr>
              <w:t>کشته شُدَنِ أَبو تُمامَه ي صائِدى</w:t>
            </w:r>
            <w:r>
              <w:rPr>
                <w:rStyle w:val="IndexLink"/>
                <w:rtl w:val="true"/>
              </w:rPr>
              <w:t>]</w:t>
              <w:tab/>
            </w:r>
            <w:r>
              <w:rPr>
                <w:rStyle w:val="IndexLink"/>
              </w:rPr>
              <w:t>175</w:t>
            </w:r>
          </w:hyperlink>
        </w:p>
        <w:p>
          <w:pPr>
            <w:pStyle w:val="Contents3"/>
            <w:tabs>
              <w:tab w:val="clear" w:pos="8459"/>
              <w:tab w:val="right" w:pos="9026" w:leader="dot"/>
            </w:tabs>
            <w:rPr/>
          </w:pPr>
          <w:hyperlink w:anchor="__RefHeading___Toc1110321_2870459653">
            <w:r>
              <w:rPr>
                <w:webHidden/>
                <w:rStyle w:val="IndexLink"/>
                <w:rtl w:val="true"/>
              </w:rPr>
              <w:t>[</w:t>
            </w:r>
            <w:r>
              <w:rPr>
                <w:rStyle w:val="IndexLink"/>
                <w:rtl w:val="true"/>
              </w:rPr>
              <w:t>کُشته شُدَنِ نافع بن هلال</w:t>
            </w:r>
            <w:r>
              <w:rPr>
                <w:rStyle w:val="IndexLink"/>
                <w:rtl w:val="true"/>
              </w:rPr>
              <w:t>]</w:t>
              <w:tab/>
            </w:r>
            <w:r>
              <w:rPr>
                <w:rStyle w:val="IndexLink"/>
              </w:rPr>
              <w:t>178</w:t>
            </w:r>
          </w:hyperlink>
        </w:p>
        <w:p>
          <w:pPr>
            <w:pStyle w:val="Contents3"/>
            <w:tabs>
              <w:tab w:val="clear" w:pos="8459"/>
              <w:tab w:val="right" w:pos="9026" w:leader="dot"/>
            </w:tabs>
            <w:rPr/>
          </w:pPr>
          <w:hyperlink w:anchor="__RefHeading___Toc1110323_2870459653">
            <w:r>
              <w:rPr>
                <w:webHidden/>
                <w:rStyle w:val="IndexLink"/>
                <w:rtl w:val="true"/>
              </w:rPr>
              <w:t>[</w:t>
            </w:r>
            <w:r>
              <w:rPr>
                <w:rStyle w:val="IndexLink"/>
                <w:rtl w:val="true"/>
              </w:rPr>
              <w:t>کشته شُدَنِ عَبد اللهِ غِفاری و عَبد الرَّحْمَن غِفاری پسرانِ عَزْرَه</w:t>
            </w:r>
            <w:r>
              <w:rPr>
                <w:rStyle w:val="IndexLink"/>
                <w:rtl w:val="true"/>
              </w:rPr>
              <w:t>]</w:t>
              <w:tab/>
            </w:r>
            <w:r>
              <w:rPr>
                <w:rStyle w:val="IndexLink"/>
              </w:rPr>
              <w:t>185</w:t>
            </w:r>
          </w:hyperlink>
        </w:p>
        <w:p>
          <w:pPr>
            <w:pStyle w:val="Contents3"/>
            <w:tabs>
              <w:tab w:val="clear" w:pos="8459"/>
              <w:tab w:val="right" w:pos="9026" w:leader="dot"/>
            </w:tabs>
            <w:rPr/>
          </w:pPr>
          <w:hyperlink w:anchor="__RefHeading___Toc1110325_2870459653">
            <w:r>
              <w:rPr>
                <w:webHidden/>
                <w:rStyle w:val="IndexLink"/>
                <w:rtl w:val="true"/>
              </w:rPr>
              <w:t>[</w:t>
            </w:r>
            <w:r>
              <w:rPr>
                <w:rStyle w:val="IndexLink"/>
                <w:rtl w:val="true"/>
              </w:rPr>
              <w:t>کشته شُدَنِ حَنظَلَة بن أَسعَدِ شِبامي</w:t>
            </w:r>
            <w:r>
              <w:rPr>
                <w:rStyle w:val="IndexLink"/>
                <w:rtl w:val="true"/>
              </w:rPr>
              <w:t>]</w:t>
              <w:tab/>
            </w:r>
            <w:r>
              <w:rPr>
                <w:rStyle w:val="IndexLink"/>
              </w:rPr>
              <w:t>191</w:t>
            </w:r>
          </w:hyperlink>
        </w:p>
        <w:p>
          <w:pPr>
            <w:pStyle w:val="Contents3"/>
            <w:tabs>
              <w:tab w:val="clear" w:pos="8459"/>
              <w:tab w:val="right" w:pos="9026" w:leader="dot"/>
            </w:tabs>
            <w:rPr/>
          </w:pPr>
          <w:hyperlink w:anchor="__RefHeading___Toc1110327_2870459653">
            <w:r>
              <w:rPr>
                <w:webHidden/>
                <w:rStyle w:val="IndexLink"/>
                <w:rtl w:val="true"/>
              </w:rPr>
              <w:t>[</w:t>
            </w:r>
            <w:r>
              <w:rPr>
                <w:rStyle w:val="IndexLink"/>
                <w:rtl w:val="true"/>
              </w:rPr>
              <w:t>کشته شُدَنِ شَوْذَب وِلامَندِ شاکر</w:t>
            </w:r>
            <w:r>
              <w:rPr>
                <w:rStyle w:val="IndexLink"/>
                <w:rtl w:val="true"/>
              </w:rPr>
              <w:t>]</w:t>
              <w:tab/>
            </w:r>
            <w:r>
              <w:rPr>
                <w:rStyle w:val="IndexLink"/>
              </w:rPr>
              <w:t>195</w:t>
            </w:r>
          </w:hyperlink>
        </w:p>
        <w:p>
          <w:pPr>
            <w:pStyle w:val="Contents3"/>
            <w:tabs>
              <w:tab w:val="clear" w:pos="8459"/>
              <w:tab w:val="right" w:pos="9026" w:leader="dot"/>
            </w:tabs>
            <w:rPr/>
          </w:pPr>
          <w:hyperlink w:anchor="__RefHeading___Toc1110329_2870459653">
            <w:r>
              <w:rPr>
                <w:webHidden/>
                <w:rStyle w:val="IndexLink"/>
                <w:rtl w:val="true"/>
              </w:rPr>
              <w:t>[</w:t>
            </w:r>
            <w:r>
              <w:rPr>
                <w:rStyle w:val="IndexLink"/>
                <w:rtl w:val="true"/>
              </w:rPr>
              <w:t>کشته شدن عابس بن أبي شبيب</w:t>
            </w:r>
            <w:r>
              <w:rPr>
                <w:rStyle w:val="IndexLink"/>
                <w:rtl w:val="true"/>
              </w:rPr>
              <w:t>]</w:t>
              <w:tab/>
            </w:r>
            <w:r>
              <w:rPr>
                <w:rStyle w:val="IndexLink"/>
              </w:rPr>
              <w:t>198</w:t>
            </w:r>
          </w:hyperlink>
        </w:p>
        <w:p>
          <w:pPr>
            <w:pStyle w:val="Contents3"/>
            <w:tabs>
              <w:tab w:val="clear" w:pos="8459"/>
              <w:tab w:val="right" w:pos="9026" w:leader="dot"/>
            </w:tabs>
            <w:rPr/>
          </w:pPr>
          <w:hyperlink w:anchor="__RefHeading___Toc1110331_2870459653">
            <w:r>
              <w:rPr>
                <w:webHidden/>
                <w:rStyle w:val="IndexLink"/>
                <w:rtl w:val="true"/>
              </w:rPr>
              <w:t>[</w:t>
            </w:r>
            <w:r>
              <w:rPr>
                <w:rStyle w:val="IndexLink"/>
                <w:rtl w:val="true"/>
              </w:rPr>
              <w:t>کشته شُدَنِ بُرَيْر بن خُضَيْر</w:t>
            </w:r>
            <w:r>
              <w:rPr>
                <w:rStyle w:val="IndexLink"/>
                <w:rtl w:val="true"/>
              </w:rPr>
              <w:t>]</w:t>
              <w:tab/>
            </w:r>
            <w:r>
              <w:rPr>
                <w:rStyle w:val="IndexLink"/>
              </w:rPr>
              <w:t>204</w:t>
            </w:r>
          </w:hyperlink>
        </w:p>
        <w:p>
          <w:pPr>
            <w:pStyle w:val="Contents3"/>
            <w:tabs>
              <w:tab w:val="clear" w:pos="8459"/>
              <w:tab w:val="right" w:pos="9026" w:leader="dot"/>
            </w:tabs>
            <w:rPr/>
          </w:pPr>
          <w:hyperlink w:anchor="__RefHeading___Toc1110333_2870459653">
            <w:r>
              <w:rPr>
                <w:webHidden/>
                <w:rStyle w:val="IndexLink"/>
                <w:rtl w:val="true"/>
              </w:rPr>
              <w:t>[</w:t>
            </w:r>
            <w:r>
              <w:rPr>
                <w:rStyle w:val="IndexLink"/>
                <w:rtl w:val="true"/>
              </w:rPr>
              <w:t>کشته شُدَنِ عَمْرو بن قَرَظَهِ ي أَنصارى</w:t>
            </w:r>
            <w:r>
              <w:rPr>
                <w:rStyle w:val="IndexLink"/>
                <w:rtl w:val="true"/>
              </w:rPr>
              <w:t>]</w:t>
              <w:tab/>
            </w:r>
            <w:r>
              <w:rPr>
                <w:rStyle w:val="IndexLink"/>
              </w:rPr>
              <w:t>213</w:t>
            </w:r>
          </w:hyperlink>
        </w:p>
        <w:p>
          <w:pPr>
            <w:pStyle w:val="Contents3"/>
            <w:tabs>
              <w:tab w:val="clear" w:pos="8459"/>
              <w:tab w:val="right" w:pos="9026" w:leader="dot"/>
            </w:tabs>
            <w:rPr/>
          </w:pPr>
          <w:hyperlink w:anchor="__RefHeading___Toc1110335_2870459653">
            <w:r>
              <w:rPr>
                <w:webHidden/>
                <w:rStyle w:val="IndexLink"/>
                <w:rtl w:val="true"/>
              </w:rPr>
              <w:t>[</w:t>
            </w:r>
            <w:r>
              <w:rPr>
                <w:rStyle w:val="IndexLink"/>
                <w:rtl w:val="true"/>
              </w:rPr>
              <w:t>کشته شُدَنِ جَون</w:t>
            </w:r>
            <w:r>
              <w:rPr>
                <w:rStyle w:val="IndexLink"/>
                <w:rtl w:val="true"/>
              </w:rPr>
              <w:t>]</w:t>
              <w:tab/>
            </w:r>
            <w:r>
              <w:rPr>
                <w:rStyle w:val="IndexLink"/>
              </w:rPr>
              <w:t>218</w:t>
            </w:r>
          </w:hyperlink>
        </w:p>
        <w:p>
          <w:pPr>
            <w:pStyle w:val="Contents3"/>
            <w:tabs>
              <w:tab w:val="clear" w:pos="8459"/>
              <w:tab w:val="right" w:pos="9026" w:leader="dot"/>
            </w:tabs>
            <w:rPr/>
          </w:pPr>
          <w:hyperlink w:anchor="__RefHeading___Toc1110337_2870459653">
            <w:r>
              <w:rPr>
                <w:webHidden/>
                <w:rStyle w:val="IndexLink"/>
                <w:rtl w:val="true"/>
              </w:rPr>
              <w:t>[</w:t>
            </w:r>
            <w:r>
              <w:rPr>
                <w:rStyle w:val="IndexLink"/>
                <w:rtl w:val="true"/>
              </w:rPr>
              <w:t>کشته شُدَنِ أَنَس بن حارِثِ کاهلی</w:t>
            </w:r>
            <w:r>
              <w:rPr>
                <w:rStyle w:val="IndexLink"/>
                <w:rtl w:val="true"/>
              </w:rPr>
              <w:t>]</w:t>
              <w:tab/>
            </w:r>
            <w:r>
              <w:rPr>
                <w:rStyle w:val="IndexLink"/>
              </w:rPr>
              <w:t>222</w:t>
            </w:r>
          </w:hyperlink>
        </w:p>
        <w:p>
          <w:pPr>
            <w:pStyle w:val="Contents3"/>
            <w:tabs>
              <w:tab w:val="clear" w:pos="8459"/>
              <w:tab w:val="right" w:pos="9026" w:leader="dot"/>
            </w:tabs>
            <w:rPr/>
          </w:pPr>
          <w:hyperlink w:anchor="__RefHeading___Toc1110339_2870459653">
            <w:r>
              <w:rPr>
                <w:webHidden/>
                <w:rStyle w:val="IndexLink"/>
                <w:rtl w:val="true"/>
              </w:rPr>
              <w:t>[</w:t>
            </w:r>
            <w:r>
              <w:rPr>
                <w:rStyle w:val="IndexLink"/>
                <w:rtl w:val="true"/>
              </w:rPr>
              <w:t>کشته شُدَنِ جُنادَة بن حارث و فرزندش عَمْرو</w:t>
            </w:r>
            <w:r>
              <w:rPr>
                <w:rStyle w:val="IndexLink"/>
                <w:rtl w:val="true"/>
              </w:rPr>
              <w:t>]</w:t>
              <w:tab/>
            </w:r>
            <w:r>
              <w:rPr>
                <w:rStyle w:val="IndexLink"/>
              </w:rPr>
              <w:t>225</w:t>
            </w:r>
          </w:hyperlink>
        </w:p>
        <w:p>
          <w:pPr>
            <w:pStyle w:val="Contents3"/>
            <w:tabs>
              <w:tab w:val="clear" w:pos="8459"/>
              <w:tab w:val="right" w:pos="9026" w:leader="dot"/>
            </w:tabs>
            <w:rPr/>
          </w:pPr>
          <w:hyperlink w:anchor="__RefHeading___Toc1110341_2870459653">
            <w:r>
              <w:rPr>
                <w:webHidden/>
                <w:rStyle w:val="IndexLink"/>
                <w:rtl w:val="true"/>
              </w:rPr>
              <w:t>[</w:t>
            </w:r>
            <w:r>
              <w:rPr>
                <w:rStyle w:val="IndexLink"/>
                <w:rtl w:val="true"/>
              </w:rPr>
              <w:t xml:space="preserve">کشته شُدَنِ حَجّاج بن مَسروق، مُؤَذِّنِ إمام حُسَيْن </w:t>
            </w:r>
            <w:r>
              <w:rPr>
                <w:rStyle w:val="IndexLink"/>
                <w:rtl w:val="true"/>
              </w:rPr>
              <w:t xml:space="preserve">- </w:t>
            </w:r>
            <w:r>
              <w:rPr>
                <w:rStyle w:val="IndexLink"/>
                <w:rtl w:val="true"/>
              </w:rPr>
              <w:t xml:space="preserve">عَلَيْهِ السَّلام </w:t>
            </w:r>
            <w:r>
              <w:rPr>
                <w:rStyle w:val="IndexLink"/>
                <w:rtl w:val="true"/>
              </w:rPr>
              <w:t>]</w:t>
              <w:tab/>
            </w:r>
            <w:r>
              <w:rPr>
                <w:rStyle w:val="IndexLink"/>
              </w:rPr>
              <w:t>230</w:t>
            </w:r>
          </w:hyperlink>
        </w:p>
        <w:p>
          <w:pPr>
            <w:pStyle w:val="Contents3"/>
            <w:tabs>
              <w:tab w:val="clear" w:pos="8459"/>
              <w:tab w:val="right" w:pos="9026" w:leader="dot"/>
            </w:tabs>
            <w:rPr/>
          </w:pPr>
          <w:hyperlink w:anchor="__RefHeading___Toc1110343_2870459653">
            <w:r>
              <w:rPr>
                <w:webHidden/>
                <w:rStyle w:val="IndexLink"/>
                <w:rtl w:val="true"/>
              </w:rPr>
              <w:t>[</w:t>
            </w:r>
            <w:r>
              <w:rPr>
                <w:rStyle w:val="IndexLink"/>
                <w:rtl w:val="true"/>
              </w:rPr>
              <w:t>کشته شُدَنِ وَهْب بنِ وَهْب</w:t>
            </w:r>
            <w:r>
              <w:rPr>
                <w:rStyle w:val="IndexLink"/>
                <w:rtl w:val="true"/>
              </w:rPr>
              <w:t>]</w:t>
              <w:tab/>
            </w:r>
            <w:r>
              <w:rPr>
                <w:rStyle w:val="IndexLink"/>
              </w:rPr>
              <w:t>233</w:t>
            </w:r>
          </w:hyperlink>
        </w:p>
        <w:p>
          <w:pPr>
            <w:pStyle w:val="Contents3"/>
            <w:tabs>
              <w:tab w:val="clear" w:pos="8459"/>
              <w:tab w:val="right" w:pos="9026" w:leader="dot"/>
            </w:tabs>
            <w:rPr/>
          </w:pPr>
          <w:hyperlink w:anchor="__RefHeading___Toc1110345_2870459653">
            <w:r>
              <w:rPr>
                <w:webHidden/>
                <w:rStyle w:val="IndexLink"/>
                <w:rtl w:val="true"/>
              </w:rPr>
              <w:t>[</w:t>
            </w:r>
            <w:r>
              <w:rPr>
                <w:rStyle w:val="IndexLink"/>
                <w:rtl w:val="true"/>
              </w:rPr>
              <w:t>گشته شُدَنِ أَنيس بنِ مَعْقِل</w:t>
            </w:r>
            <w:r>
              <w:rPr>
                <w:rStyle w:val="IndexLink"/>
                <w:rtl w:val="true"/>
              </w:rPr>
              <w:t>]</w:t>
              <w:tab/>
            </w:r>
            <w:r>
              <w:rPr>
                <w:rStyle w:val="IndexLink"/>
              </w:rPr>
              <w:t>240</w:t>
            </w:r>
          </w:hyperlink>
        </w:p>
        <w:p>
          <w:pPr>
            <w:pStyle w:val="Contents3"/>
            <w:tabs>
              <w:tab w:val="clear" w:pos="8459"/>
              <w:tab w:val="right" w:pos="9026" w:leader="dot"/>
            </w:tabs>
            <w:rPr/>
          </w:pPr>
          <w:hyperlink w:anchor="__RefHeading___Toc1110347_2870459653">
            <w:r>
              <w:rPr>
                <w:webHidden/>
                <w:rStyle w:val="IndexLink"/>
                <w:rtl w:val="true"/>
              </w:rPr>
              <w:t>[</w:t>
            </w:r>
            <w:r>
              <w:rPr>
                <w:rStyle w:val="IndexLink"/>
                <w:rtl w:val="true"/>
              </w:rPr>
              <w:t xml:space="preserve">کشته شُدَنِ سَعد بن حَنظله ي تَمیمی </w:t>
            </w:r>
            <w:r>
              <w:rPr>
                <w:rStyle w:val="IndexLink"/>
                <w:rtl w:val="true"/>
              </w:rPr>
              <w:t>]</w:t>
              <w:tab/>
            </w:r>
            <w:r>
              <w:rPr>
                <w:rStyle w:val="IndexLink"/>
              </w:rPr>
              <w:t>241</w:t>
            </w:r>
          </w:hyperlink>
        </w:p>
        <w:p>
          <w:pPr>
            <w:pStyle w:val="Contents3"/>
            <w:tabs>
              <w:tab w:val="clear" w:pos="8459"/>
              <w:tab w:val="right" w:pos="9026" w:leader="dot"/>
            </w:tabs>
            <w:rPr/>
          </w:pPr>
          <w:hyperlink w:anchor="__RefHeading___Toc1110349_2870459653">
            <w:r>
              <w:rPr>
                <w:webHidden/>
                <w:rStyle w:val="IndexLink"/>
                <w:rtl w:val="true"/>
              </w:rPr>
              <w:t>[</w:t>
            </w:r>
            <w:r>
              <w:rPr>
                <w:rStyle w:val="IndexLink"/>
                <w:rtl w:val="true"/>
              </w:rPr>
              <w:t>کشته شُدَنِ أَبو عُمَر نَهشَلی</w:t>
            </w:r>
            <w:r>
              <w:rPr>
                <w:rStyle w:val="IndexLink"/>
                <w:rtl w:val="true"/>
              </w:rPr>
              <w:t>]</w:t>
              <w:tab/>
            </w:r>
            <w:r>
              <w:rPr>
                <w:rStyle w:val="IndexLink"/>
              </w:rPr>
              <w:t>242</w:t>
            </w:r>
          </w:hyperlink>
        </w:p>
        <w:p>
          <w:pPr>
            <w:pStyle w:val="Contents3"/>
            <w:tabs>
              <w:tab w:val="clear" w:pos="8459"/>
              <w:tab w:val="right" w:pos="9026" w:leader="dot"/>
            </w:tabs>
            <w:rPr/>
          </w:pPr>
          <w:hyperlink w:anchor="__RefHeading___Toc1110351_2870459653">
            <w:r>
              <w:rPr>
                <w:webHidden/>
                <w:rStyle w:val="IndexLink"/>
                <w:rtl w:val="true"/>
              </w:rPr>
              <w:t>[</w:t>
            </w:r>
            <w:r>
              <w:rPr>
                <w:rStyle w:val="IndexLink"/>
                <w:rtl w:val="true"/>
              </w:rPr>
              <w:t>جوان شهید</w:t>
            </w:r>
            <w:r>
              <w:rPr>
                <w:rStyle w:val="IndexLink"/>
                <w:rtl w:val="true"/>
              </w:rPr>
              <w:t>]</w:t>
              <w:tab/>
            </w:r>
            <w:r>
              <w:rPr>
                <w:rStyle w:val="IndexLink"/>
              </w:rPr>
              <w:t>244</w:t>
            </w:r>
          </w:hyperlink>
        </w:p>
        <w:p>
          <w:pPr>
            <w:pStyle w:val="Contents3"/>
            <w:tabs>
              <w:tab w:val="clear" w:pos="8459"/>
              <w:tab w:val="right" w:pos="9026" w:leader="dot"/>
            </w:tabs>
            <w:rPr/>
          </w:pPr>
          <w:hyperlink w:anchor="__RefHeading___Toc1110353_2870459653">
            <w:r>
              <w:rPr>
                <w:webHidden/>
                <w:rStyle w:val="IndexLink"/>
                <w:rtl w:val="true"/>
              </w:rPr>
              <w:t>[</w:t>
            </w:r>
            <w:r>
              <w:rPr>
                <w:rStyle w:val="IndexLink"/>
                <w:rtl w:val="true"/>
              </w:rPr>
              <w:t xml:space="preserve">أحمد بنِ مُحَمَّدِ هاشمی </w:t>
            </w:r>
            <w:r>
              <w:rPr>
                <w:rStyle w:val="IndexLink"/>
                <w:rtl w:val="true"/>
              </w:rPr>
              <w:t>]</w:t>
              <w:tab/>
            </w:r>
            <w:r>
              <w:rPr>
                <w:rStyle w:val="IndexLink"/>
              </w:rPr>
              <w:t>247</w:t>
            </w:r>
          </w:hyperlink>
        </w:p>
        <w:p>
          <w:pPr>
            <w:pStyle w:val="Contents3"/>
            <w:tabs>
              <w:tab w:val="clear" w:pos="8459"/>
              <w:tab w:val="right" w:pos="9026" w:leader="dot"/>
            </w:tabs>
            <w:rPr/>
          </w:pPr>
          <w:hyperlink w:anchor="__RefHeading___Toc1110355_2870459653">
            <w:r>
              <w:rPr>
                <w:webHidden/>
                <w:rStyle w:val="IndexLink"/>
                <w:rtl w:val="true"/>
              </w:rPr>
              <w:t>[</w:t>
            </w:r>
            <w:r>
              <w:rPr>
                <w:rStyle w:val="IndexLink"/>
                <w:rtl w:val="true"/>
              </w:rPr>
              <w:t xml:space="preserve">کشته شُدَنِ غُلام تُركِ إمام حُسَيْن </w:t>
            </w:r>
            <w:r>
              <w:rPr>
                <w:rStyle w:val="IndexLink"/>
                <w:rtl w:val="true"/>
              </w:rPr>
              <w:t xml:space="preserve">- </w:t>
            </w:r>
            <w:r>
              <w:rPr>
                <w:rStyle w:val="IndexLink"/>
                <w:rtl w:val="true"/>
              </w:rPr>
              <w:t>عَلَيْهِ السَّلام</w:t>
            </w:r>
            <w:r>
              <w:rPr>
                <w:rStyle w:val="IndexLink"/>
                <w:rtl w:val="true"/>
              </w:rPr>
              <w:t>- ]</w:t>
              <w:tab/>
            </w:r>
            <w:r>
              <w:rPr>
                <w:rStyle w:val="IndexLink"/>
              </w:rPr>
              <w:t>248</w:t>
            </w:r>
          </w:hyperlink>
        </w:p>
        <w:p>
          <w:pPr>
            <w:pStyle w:val="Contents3"/>
            <w:tabs>
              <w:tab w:val="clear" w:pos="8459"/>
              <w:tab w:val="right" w:pos="9026" w:leader="dot"/>
            </w:tabs>
            <w:rPr/>
          </w:pPr>
          <w:hyperlink w:anchor="__RefHeading___Toc1110357_2870459653">
            <w:r>
              <w:rPr>
                <w:webHidden/>
                <w:rStyle w:val="IndexLink"/>
                <w:rtl w:val="true"/>
              </w:rPr>
              <w:t>[</w:t>
            </w:r>
            <w:r>
              <w:rPr>
                <w:rStyle w:val="IndexLink"/>
                <w:rtl w:val="true"/>
              </w:rPr>
              <w:t>إبراهيم بن حُصَيْن أسدى</w:t>
            </w:r>
            <w:r>
              <w:rPr>
                <w:rStyle w:val="IndexLink"/>
                <w:rtl w:val="true"/>
              </w:rPr>
              <w:t>]</w:t>
              <w:tab/>
            </w:r>
            <w:r>
              <w:rPr>
                <w:rStyle w:val="IndexLink"/>
              </w:rPr>
              <w:t>250</w:t>
            </w:r>
          </w:hyperlink>
        </w:p>
        <w:p>
          <w:pPr>
            <w:pStyle w:val="Contents3"/>
            <w:tabs>
              <w:tab w:val="clear" w:pos="8459"/>
              <w:tab w:val="right" w:pos="9026" w:leader="dot"/>
            </w:tabs>
            <w:rPr/>
          </w:pPr>
          <w:hyperlink w:anchor="__RefHeading___Toc1110359_2870459653">
            <w:r>
              <w:rPr>
                <w:webHidden/>
                <w:rStyle w:val="IndexLink"/>
                <w:rtl w:val="true"/>
              </w:rPr>
              <w:t>[</w:t>
            </w:r>
            <w:r>
              <w:rPr>
                <w:rStyle w:val="IndexLink"/>
                <w:rtl w:val="true"/>
              </w:rPr>
              <w:t>کشته شدن یزید بن ثُبَيْطِ عَبدِي بَصرى</w:t>
            </w:r>
            <w:r>
              <w:rPr>
                <w:rStyle w:val="IndexLink"/>
                <w:rtl w:val="true"/>
              </w:rPr>
              <w:t>]</w:t>
              <w:tab/>
            </w:r>
            <w:r>
              <w:rPr>
                <w:rStyle w:val="IndexLink"/>
              </w:rPr>
              <w:t>251</w:t>
            </w:r>
          </w:hyperlink>
        </w:p>
        <w:p>
          <w:pPr>
            <w:pStyle w:val="Contents3"/>
            <w:tabs>
              <w:tab w:val="clear" w:pos="8459"/>
              <w:tab w:val="right" w:pos="9026" w:leader="dot"/>
            </w:tabs>
            <w:rPr/>
          </w:pPr>
          <w:hyperlink w:anchor="__RefHeading___Toc1110361_2870459653">
            <w:r>
              <w:rPr>
                <w:webHidden/>
                <w:rStyle w:val="IndexLink"/>
                <w:rtl w:val="true"/>
              </w:rPr>
              <w:t>[</w:t>
            </w:r>
            <w:r>
              <w:rPr>
                <w:rStyle w:val="IndexLink"/>
                <w:rtl w:val="true"/>
              </w:rPr>
              <w:t xml:space="preserve">کشته شدن عبد الرَّحْمن بن عبد اللهِ يَزَنی </w:t>
            </w:r>
            <w:r>
              <w:rPr>
                <w:rStyle w:val="IndexLink"/>
                <w:rtl w:val="true"/>
              </w:rPr>
              <w:t>]</w:t>
              <w:tab/>
            </w:r>
            <w:r>
              <w:rPr>
                <w:rStyle w:val="IndexLink"/>
              </w:rPr>
              <w:t>254</w:t>
            </w:r>
          </w:hyperlink>
        </w:p>
        <w:p>
          <w:pPr>
            <w:pStyle w:val="Contents3"/>
            <w:tabs>
              <w:tab w:val="clear" w:pos="8459"/>
              <w:tab w:val="right" w:pos="9026" w:leader="dot"/>
            </w:tabs>
            <w:rPr/>
          </w:pPr>
          <w:hyperlink w:anchor="__RefHeading___Toc1110363_2870459653">
            <w:r>
              <w:rPr>
                <w:webHidden/>
                <w:rStyle w:val="IndexLink"/>
                <w:rtl w:val="true"/>
              </w:rPr>
              <w:t>[</w:t>
            </w:r>
            <w:r>
              <w:rPr>
                <w:rStyle w:val="IndexLink"/>
                <w:rtl w:val="true"/>
              </w:rPr>
              <w:t>مردی از بنی حنیفه</w:t>
            </w:r>
            <w:r>
              <w:rPr>
                <w:rStyle w:val="IndexLink"/>
                <w:rtl w:val="true"/>
              </w:rPr>
              <w:t>]</w:t>
              <w:tab/>
            </w:r>
            <w:r>
              <w:rPr>
                <w:rStyle w:val="IndexLink"/>
              </w:rPr>
              <w:t>255</w:t>
            </w:r>
          </w:hyperlink>
        </w:p>
        <w:p>
          <w:pPr>
            <w:pStyle w:val="Contents3"/>
            <w:tabs>
              <w:tab w:val="clear" w:pos="8459"/>
              <w:tab w:val="right" w:pos="9026" w:leader="dot"/>
            </w:tabs>
            <w:rPr/>
          </w:pPr>
          <w:hyperlink w:anchor="__RefHeading___Toc1110365_2870459653">
            <w:r>
              <w:rPr>
                <w:webHidden/>
                <w:rStyle w:val="IndexLink"/>
                <w:rtl w:val="true"/>
              </w:rPr>
              <w:t>[</w:t>
            </w:r>
            <w:r>
              <w:rPr>
                <w:rStyle w:val="IndexLink"/>
                <w:rtl w:val="true"/>
              </w:rPr>
              <w:t>کشته شُدَنِ مالك بن دودان</w:t>
            </w:r>
            <w:r>
              <w:rPr>
                <w:rStyle w:val="IndexLink"/>
                <w:rtl w:val="true"/>
              </w:rPr>
              <w:t>]</w:t>
              <w:tab/>
            </w:r>
            <w:r>
              <w:rPr>
                <w:rStyle w:val="IndexLink"/>
              </w:rPr>
              <w:t>256</w:t>
            </w:r>
          </w:hyperlink>
        </w:p>
        <w:p>
          <w:pPr>
            <w:pStyle w:val="Contents3"/>
            <w:tabs>
              <w:tab w:val="clear" w:pos="8459"/>
              <w:tab w:val="right" w:pos="9026" w:leader="dot"/>
            </w:tabs>
            <w:rPr/>
          </w:pPr>
          <w:hyperlink w:anchor="__RefHeading___Toc1110367_2870459653">
            <w:r>
              <w:rPr>
                <w:webHidden/>
                <w:rStyle w:val="IndexLink"/>
                <w:rtl w:val="true"/>
              </w:rPr>
              <w:t>[</w:t>
            </w:r>
            <w:r>
              <w:rPr>
                <w:rStyle w:val="IndexLink"/>
                <w:rtl w:val="true"/>
              </w:rPr>
              <w:t xml:space="preserve">کشته شُدَنِ عَمْرو بن مُطاعِ جُعْفَىّ </w:t>
            </w:r>
            <w:r>
              <w:rPr>
                <w:rStyle w:val="IndexLink"/>
                <w:rtl w:val="true"/>
              </w:rPr>
              <w:t>]</w:t>
              <w:tab/>
            </w:r>
            <w:r>
              <w:rPr>
                <w:rStyle w:val="IndexLink"/>
              </w:rPr>
              <w:t>257</w:t>
            </w:r>
          </w:hyperlink>
        </w:p>
        <w:p>
          <w:pPr>
            <w:pStyle w:val="Contents3"/>
            <w:tabs>
              <w:tab w:val="clear" w:pos="8459"/>
              <w:tab w:val="right" w:pos="9026" w:leader="dot"/>
            </w:tabs>
            <w:rPr/>
          </w:pPr>
          <w:hyperlink w:anchor="__RefHeading___Toc1110369_2870459653">
            <w:r>
              <w:rPr>
                <w:webHidden/>
                <w:rStyle w:val="IndexLink"/>
                <w:rtl w:val="true"/>
              </w:rPr>
              <w:t>[</w:t>
            </w:r>
            <w:r>
              <w:rPr>
                <w:rStyle w:val="IndexLink"/>
                <w:rtl w:val="true"/>
              </w:rPr>
              <w:t>قُرَّة بنِ أَبِي قُرَّهِ ي غِفاری</w:t>
            </w:r>
            <w:r>
              <w:rPr>
                <w:rStyle w:val="IndexLink"/>
                <w:rtl w:val="true"/>
              </w:rPr>
              <w:t>]</w:t>
              <w:tab/>
            </w:r>
            <w:r>
              <w:rPr>
                <w:rStyle w:val="IndexLink"/>
              </w:rPr>
              <w:t>259</w:t>
            </w:r>
          </w:hyperlink>
        </w:p>
        <w:p>
          <w:pPr>
            <w:pStyle w:val="Contents3"/>
            <w:tabs>
              <w:tab w:val="clear" w:pos="8459"/>
              <w:tab w:val="right" w:pos="9026" w:leader="dot"/>
            </w:tabs>
            <w:rPr/>
          </w:pPr>
          <w:hyperlink w:anchor="__RefHeading___Toc1110371_2870459653">
            <w:r>
              <w:rPr>
                <w:webHidden/>
                <w:rStyle w:val="IndexLink"/>
                <w:rtl w:val="true"/>
              </w:rPr>
              <w:t>[</w:t>
            </w:r>
            <w:r>
              <w:rPr>
                <w:rStyle w:val="IndexLink"/>
                <w:rtl w:val="true"/>
              </w:rPr>
              <w:t>کشته شُدَنِ يَحيَى بْن سُلَيْم مازنی</w:t>
            </w:r>
            <w:r>
              <w:rPr>
                <w:rStyle w:val="IndexLink"/>
                <w:rtl w:val="true"/>
              </w:rPr>
              <w:t>]</w:t>
              <w:tab/>
            </w:r>
            <w:r>
              <w:rPr>
                <w:rStyle w:val="IndexLink"/>
              </w:rPr>
              <w:t>260</w:t>
            </w:r>
          </w:hyperlink>
        </w:p>
        <w:p>
          <w:pPr>
            <w:pStyle w:val="Contents3"/>
            <w:tabs>
              <w:tab w:val="clear" w:pos="8459"/>
              <w:tab w:val="right" w:pos="9026" w:leader="dot"/>
            </w:tabs>
            <w:rPr/>
          </w:pPr>
          <w:hyperlink w:anchor="__RefHeading___Toc1110373_2870459653">
            <w:r>
              <w:rPr>
                <w:webHidden/>
                <w:rStyle w:val="IndexLink"/>
                <w:rtl w:val="true"/>
              </w:rPr>
              <w:t>[</w:t>
            </w:r>
            <w:r>
              <w:rPr>
                <w:rStyle w:val="IndexLink"/>
                <w:rtl w:val="true"/>
              </w:rPr>
              <w:t>کشته شُدَنِ عُمَيْر بن عَبدِ اللهِ مَذْحِجي</w:t>
            </w:r>
            <w:r>
              <w:rPr>
                <w:rStyle w:val="IndexLink"/>
                <w:rtl w:val="true"/>
              </w:rPr>
              <w:t>]</w:t>
              <w:tab/>
            </w:r>
            <w:r>
              <w:rPr>
                <w:rStyle w:val="IndexLink"/>
              </w:rPr>
              <w:t>261</w:t>
            </w:r>
          </w:hyperlink>
        </w:p>
        <w:p>
          <w:pPr>
            <w:pStyle w:val="Contents3"/>
            <w:tabs>
              <w:tab w:val="clear" w:pos="8459"/>
              <w:tab w:val="right" w:pos="9026" w:leader="dot"/>
            </w:tabs>
            <w:rPr/>
          </w:pPr>
          <w:hyperlink w:anchor="__RefHeading___Toc1110375_2870459653">
            <w:r>
              <w:rPr>
                <w:webHidden/>
                <w:rStyle w:val="IndexLink"/>
                <w:rtl w:val="true"/>
              </w:rPr>
              <w:t>[</w:t>
            </w:r>
            <w:r>
              <w:rPr>
                <w:rStyle w:val="IndexLink"/>
                <w:rtl w:val="true"/>
              </w:rPr>
              <w:t>کشته شُدَنِ سُوَيْد بنِ عَمْرِو بنِ أَبِي الْمُطَاع</w:t>
            </w:r>
            <w:r>
              <w:rPr>
                <w:rStyle w:val="IndexLink"/>
                <w:rtl w:val="true"/>
              </w:rPr>
              <w:t>]</w:t>
              <w:tab/>
            </w:r>
            <w:r>
              <w:rPr>
                <w:rStyle w:val="IndexLink"/>
              </w:rPr>
              <w:t>262</w:t>
            </w:r>
          </w:hyperlink>
        </w:p>
        <w:p>
          <w:pPr>
            <w:pStyle w:val="Contents2"/>
            <w:tabs>
              <w:tab w:val="clear" w:pos="8743"/>
              <w:tab w:val="right" w:pos="9026" w:leader="dot"/>
            </w:tabs>
            <w:rPr/>
          </w:pPr>
          <w:hyperlink w:anchor="__RefHeading___Toc1110377_2870459653">
            <w:r>
              <w:rPr>
                <w:webHidden/>
                <w:rStyle w:val="IndexLink"/>
                <w:rtl w:val="true"/>
              </w:rPr>
              <w:t>فصل سوم</w:t>
            </w:r>
            <w:r>
              <w:rPr>
                <w:rStyle w:val="IndexLink"/>
                <w:rtl w:val="true"/>
              </w:rPr>
              <w:t xml:space="preserve">: </w:t>
            </w:r>
            <w:r>
              <w:rPr>
                <w:rStyle w:val="IndexLink"/>
                <w:rtl w:val="true"/>
              </w:rPr>
              <w:t>شهیدان خاندان ابوطالب سَلامُ اللهِ عَلَيْهِمْ أَجْمَعِين</w:t>
            </w:r>
            <w:r>
              <w:rPr>
                <w:rStyle w:val="IndexLink"/>
                <w:rtl w:val="true"/>
              </w:rPr>
              <w:tab/>
            </w:r>
            <w:r>
              <w:rPr>
                <w:rStyle w:val="IndexLink"/>
              </w:rPr>
              <w:t>265</w:t>
            </w:r>
          </w:hyperlink>
        </w:p>
        <w:p>
          <w:pPr>
            <w:pStyle w:val="Contents3"/>
            <w:tabs>
              <w:tab w:val="clear" w:pos="8459"/>
              <w:tab w:val="right" w:pos="9026" w:leader="dot"/>
            </w:tabs>
            <w:rPr/>
          </w:pPr>
          <w:hyperlink w:anchor="__RefHeading___Toc1110379_2870459653">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110381_2870459653">
            <w:r>
              <w:rPr>
                <w:webHidden/>
                <w:rStyle w:val="IndexLink"/>
                <w:rtl w:val="true"/>
              </w:rPr>
              <w:t>[</w:t>
            </w:r>
            <w:r>
              <w:rPr>
                <w:rStyle w:val="IndexLink"/>
                <w:rtl w:val="true"/>
              </w:rPr>
              <w:t xml:space="preserve">کشته شُدَنِ عَلَىَ بنِ حُسَيْن </w:t>
            </w:r>
            <w:r>
              <w:rPr>
                <w:rStyle w:val="IndexLink"/>
                <w:rtl w:val="true"/>
              </w:rPr>
              <w:t xml:space="preserve">- </w:t>
            </w:r>
            <w:r>
              <w:rPr>
                <w:rStyle w:val="IndexLink"/>
                <w:rtl w:val="true"/>
              </w:rPr>
              <w:t xml:space="preserve">عَلَيْهِمَا السَّلام </w:t>
            </w:r>
            <w:r>
              <w:rPr>
                <w:rStyle w:val="IndexLink"/>
                <w:rtl w:val="true"/>
              </w:rPr>
              <w:t>]</w:t>
              <w:tab/>
            </w:r>
            <w:r>
              <w:rPr>
                <w:rStyle w:val="IndexLink"/>
              </w:rPr>
              <w:t>267</w:t>
            </w:r>
          </w:hyperlink>
        </w:p>
        <w:p>
          <w:pPr>
            <w:pStyle w:val="Contents3"/>
            <w:tabs>
              <w:tab w:val="clear" w:pos="8459"/>
              <w:tab w:val="right" w:pos="9026" w:leader="dot"/>
            </w:tabs>
            <w:rPr/>
          </w:pPr>
          <w:hyperlink w:anchor="__RefHeading___Toc1110383_2870459653">
            <w:r>
              <w:rPr>
                <w:webHidden/>
                <w:rStyle w:val="IndexLink"/>
                <w:rtl w:val="true"/>
              </w:rPr>
              <w:t>[</w:t>
            </w:r>
            <w:r>
              <w:rPr>
                <w:rStyle w:val="IndexLink"/>
                <w:rtl w:val="true"/>
              </w:rPr>
              <w:t>کشته شُدَنِ عبد الله بن مُسلم بن عَقيل بن أبى طالِب</w:t>
            </w:r>
            <w:r>
              <w:rPr>
                <w:rStyle w:val="IndexLink"/>
                <w:rtl w:val="true"/>
              </w:rPr>
              <w:t>]</w:t>
              <w:tab/>
            </w:r>
            <w:r>
              <w:rPr>
                <w:rStyle w:val="IndexLink"/>
              </w:rPr>
              <w:t>283</w:t>
            </w:r>
          </w:hyperlink>
        </w:p>
        <w:p>
          <w:pPr>
            <w:pStyle w:val="Contents3"/>
            <w:tabs>
              <w:tab w:val="clear" w:pos="8459"/>
              <w:tab w:val="right" w:pos="9026" w:leader="dot"/>
            </w:tabs>
            <w:rPr/>
          </w:pPr>
          <w:hyperlink w:anchor="__RefHeading___Toc1110385_2870459653">
            <w:r>
              <w:rPr>
                <w:webHidden/>
                <w:rStyle w:val="IndexLink"/>
                <w:rtl w:val="true"/>
              </w:rPr>
              <w:t>[</w:t>
            </w:r>
            <w:r>
              <w:rPr>
                <w:rStyle w:val="IndexLink"/>
                <w:rtl w:val="true"/>
              </w:rPr>
              <w:t>حَمله بنی هاشم</w:t>
            </w:r>
            <w:r>
              <w:rPr>
                <w:rStyle w:val="IndexLink"/>
                <w:rtl w:val="true"/>
              </w:rPr>
              <w:t>]</w:t>
              <w:tab/>
            </w:r>
            <w:r>
              <w:rPr>
                <w:rStyle w:val="IndexLink"/>
              </w:rPr>
              <w:t>287</w:t>
            </w:r>
          </w:hyperlink>
        </w:p>
        <w:p>
          <w:pPr>
            <w:pStyle w:val="Contents3"/>
            <w:tabs>
              <w:tab w:val="clear" w:pos="8459"/>
              <w:tab w:val="right" w:pos="9026" w:leader="dot"/>
            </w:tabs>
            <w:rPr/>
          </w:pPr>
          <w:hyperlink w:anchor="__RefHeading___Toc1110387_2870459653">
            <w:r>
              <w:rPr>
                <w:webHidden/>
                <w:rStyle w:val="IndexLink"/>
                <w:rtl w:val="true"/>
              </w:rPr>
              <w:t>[</w:t>
            </w:r>
            <w:r>
              <w:rPr>
                <w:rStyle w:val="IndexLink"/>
                <w:rtl w:val="true"/>
              </w:rPr>
              <w:t>کشته شُدَنِ عَون بنِ عَبدِ اللهِ بنِ جَعفَر بنِ أَبي طالِب</w:t>
            </w:r>
            <w:r>
              <w:rPr>
                <w:rStyle w:val="IndexLink"/>
                <w:rtl w:val="true"/>
              </w:rPr>
              <w:t>]</w:t>
              <w:tab/>
            </w:r>
            <w:r>
              <w:rPr>
                <w:rStyle w:val="IndexLink"/>
              </w:rPr>
              <w:t>288</w:t>
            </w:r>
          </w:hyperlink>
        </w:p>
        <w:p>
          <w:pPr>
            <w:pStyle w:val="Contents3"/>
            <w:tabs>
              <w:tab w:val="clear" w:pos="8459"/>
              <w:tab w:val="right" w:pos="9026" w:leader="dot"/>
            </w:tabs>
            <w:rPr/>
          </w:pPr>
          <w:hyperlink w:anchor="__RefHeading___Toc1110389_2870459653">
            <w:r>
              <w:rPr>
                <w:webHidden/>
                <w:rStyle w:val="IndexLink"/>
                <w:rtl w:val="true"/>
              </w:rPr>
              <w:t>[</w:t>
            </w:r>
            <w:r>
              <w:rPr>
                <w:rStyle w:val="IndexLink"/>
                <w:rtl w:val="true"/>
              </w:rPr>
              <w:t>کشته شُدَنِ مُحَمَّد بن عَبدِ اللهِ بنِ جَعفَر بنِ أَبي طالِب</w:t>
            </w:r>
            <w:r>
              <w:rPr>
                <w:rStyle w:val="IndexLink"/>
                <w:rtl w:val="true"/>
              </w:rPr>
              <w:t>]</w:t>
              <w:tab/>
            </w:r>
            <w:r>
              <w:rPr>
                <w:rStyle w:val="IndexLink"/>
              </w:rPr>
              <w:t>293</w:t>
            </w:r>
          </w:hyperlink>
        </w:p>
        <w:p>
          <w:pPr>
            <w:pStyle w:val="Contents3"/>
            <w:tabs>
              <w:tab w:val="clear" w:pos="8459"/>
              <w:tab w:val="right" w:pos="9026" w:leader="dot"/>
            </w:tabs>
            <w:rPr/>
          </w:pPr>
          <w:hyperlink w:anchor="__RefHeading___Toc1110391_2870459653">
            <w:r>
              <w:rPr>
                <w:webHidden/>
                <w:rStyle w:val="IndexLink"/>
                <w:rtl w:val="true"/>
              </w:rPr>
              <w:t>[</w:t>
            </w:r>
            <w:r>
              <w:rPr>
                <w:rStyle w:val="IndexLink"/>
                <w:rtl w:val="true"/>
              </w:rPr>
              <w:t>عُبَيْد الله بن عَبدِ الله بن جَعْفَر بن أبى طالِب</w:t>
            </w:r>
            <w:r>
              <w:rPr>
                <w:rStyle w:val="IndexLink"/>
                <w:rtl w:val="true"/>
              </w:rPr>
              <w:t>]</w:t>
              <w:tab/>
            </w:r>
            <w:r>
              <w:rPr>
                <w:rStyle w:val="IndexLink"/>
              </w:rPr>
              <w:t>298</w:t>
            </w:r>
          </w:hyperlink>
        </w:p>
        <w:p>
          <w:pPr>
            <w:pStyle w:val="Contents3"/>
            <w:tabs>
              <w:tab w:val="clear" w:pos="8459"/>
              <w:tab w:val="right" w:pos="9026" w:leader="dot"/>
            </w:tabs>
            <w:rPr/>
          </w:pPr>
          <w:hyperlink w:anchor="__RefHeading___Toc1110393_2870459653">
            <w:r>
              <w:rPr>
                <w:webHidden/>
                <w:rStyle w:val="IndexLink"/>
                <w:rtl w:val="true"/>
              </w:rPr>
              <w:t>[</w:t>
            </w:r>
            <w:r>
              <w:rPr>
                <w:rStyle w:val="IndexLink"/>
                <w:rtl w:val="true"/>
              </w:rPr>
              <w:t>کشته شُدَنِ عَبد الرَّحمن بن عقيل بن أبى طالِب</w:t>
            </w:r>
            <w:r>
              <w:rPr>
                <w:rStyle w:val="IndexLink"/>
                <w:rtl w:val="true"/>
              </w:rPr>
              <w:t>]</w:t>
              <w:tab/>
            </w:r>
            <w:r>
              <w:rPr>
                <w:rStyle w:val="IndexLink"/>
              </w:rPr>
              <w:t>299</w:t>
            </w:r>
          </w:hyperlink>
        </w:p>
        <w:p>
          <w:pPr>
            <w:pStyle w:val="Contents3"/>
            <w:tabs>
              <w:tab w:val="clear" w:pos="8459"/>
              <w:tab w:val="right" w:pos="9026" w:leader="dot"/>
            </w:tabs>
            <w:rPr/>
          </w:pPr>
          <w:hyperlink w:anchor="__RefHeading___Toc1110395_2870459653">
            <w:r>
              <w:rPr>
                <w:webHidden/>
                <w:rStyle w:val="IndexLink"/>
                <w:rtl w:val="true"/>
              </w:rPr>
              <w:t>[</w:t>
            </w:r>
            <w:r>
              <w:rPr>
                <w:rStyle w:val="IndexLink"/>
                <w:rtl w:val="true"/>
              </w:rPr>
              <w:t xml:space="preserve">کشته شُدَنِ جَعفَر بن عَقيل بن أبي طالب </w:t>
            </w:r>
            <w:r>
              <w:rPr>
                <w:rStyle w:val="IndexLink"/>
                <w:rtl w:val="true"/>
              </w:rPr>
              <w:t>]</w:t>
              <w:tab/>
            </w:r>
            <w:r>
              <w:rPr>
                <w:rStyle w:val="IndexLink"/>
              </w:rPr>
              <w:t>301</w:t>
            </w:r>
          </w:hyperlink>
        </w:p>
        <w:p>
          <w:pPr>
            <w:pStyle w:val="Contents3"/>
            <w:tabs>
              <w:tab w:val="clear" w:pos="8459"/>
              <w:tab w:val="right" w:pos="9026" w:leader="dot"/>
            </w:tabs>
            <w:rPr/>
          </w:pPr>
          <w:hyperlink w:anchor="__RefHeading___Toc1110397_2870459653">
            <w:r>
              <w:rPr>
                <w:webHidden/>
                <w:rStyle w:val="IndexLink"/>
                <w:rtl w:val="true"/>
              </w:rPr>
              <w:t>[</w:t>
            </w:r>
            <w:r>
              <w:rPr>
                <w:rStyle w:val="IndexLink"/>
                <w:rtl w:val="true"/>
              </w:rPr>
              <w:t xml:space="preserve">کشته شُدَنِ عَبد الله بن عقيل بن أبي طالب </w:t>
            </w:r>
            <w:r>
              <w:rPr>
                <w:rStyle w:val="IndexLink"/>
                <w:rtl w:val="true"/>
              </w:rPr>
              <w:t>]</w:t>
              <w:tab/>
            </w:r>
            <w:r>
              <w:rPr>
                <w:rStyle w:val="IndexLink"/>
              </w:rPr>
              <w:t>304</w:t>
            </w:r>
          </w:hyperlink>
        </w:p>
        <w:p>
          <w:pPr>
            <w:pStyle w:val="Contents3"/>
            <w:tabs>
              <w:tab w:val="clear" w:pos="8459"/>
              <w:tab w:val="right" w:pos="9026" w:leader="dot"/>
            </w:tabs>
            <w:rPr/>
          </w:pPr>
          <w:hyperlink w:anchor="__RefHeading___Toc1110399_2870459653">
            <w:r>
              <w:rPr>
                <w:webHidden/>
                <w:rStyle w:val="IndexLink"/>
                <w:rtl w:val="true"/>
              </w:rPr>
              <w:t>[</w:t>
            </w:r>
            <w:r>
              <w:rPr>
                <w:rStyle w:val="IndexLink"/>
                <w:rtl w:val="true"/>
              </w:rPr>
              <w:t>حمزة بن عقيل بن أبى طالِب</w:t>
            </w:r>
            <w:r>
              <w:rPr>
                <w:rStyle w:val="IndexLink"/>
                <w:rtl w:val="true"/>
              </w:rPr>
              <w:t>]</w:t>
              <w:tab/>
            </w:r>
            <w:r>
              <w:rPr>
                <w:rStyle w:val="IndexLink"/>
              </w:rPr>
              <w:t>306</w:t>
            </w:r>
          </w:hyperlink>
        </w:p>
        <w:p>
          <w:pPr>
            <w:pStyle w:val="Contents3"/>
            <w:tabs>
              <w:tab w:val="clear" w:pos="8459"/>
              <w:tab w:val="right" w:pos="9026" w:leader="dot"/>
            </w:tabs>
            <w:rPr/>
          </w:pPr>
          <w:hyperlink w:anchor="__RefHeading___Toc1110401_2870459653">
            <w:r>
              <w:rPr>
                <w:webHidden/>
                <w:rStyle w:val="IndexLink"/>
                <w:rtl w:val="true"/>
              </w:rPr>
              <w:t>[</w:t>
            </w:r>
            <w:r>
              <w:rPr>
                <w:rStyle w:val="IndexLink"/>
                <w:rtl w:val="true"/>
              </w:rPr>
              <w:t>أبوسعيد أخوَل پور عَقيل بن أبى طالب</w:t>
            </w:r>
            <w:r>
              <w:rPr>
                <w:rStyle w:val="IndexLink"/>
                <w:rtl w:val="true"/>
              </w:rPr>
              <w:t>]</w:t>
              <w:tab/>
            </w:r>
            <w:r>
              <w:rPr>
                <w:rStyle w:val="IndexLink"/>
              </w:rPr>
              <w:t>306</w:t>
            </w:r>
          </w:hyperlink>
        </w:p>
        <w:p>
          <w:pPr>
            <w:pStyle w:val="Contents3"/>
            <w:tabs>
              <w:tab w:val="clear" w:pos="8459"/>
              <w:tab w:val="right" w:pos="9026" w:leader="dot"/>
            </w:tabs>
            <w:rPr/>
          </w:pPr>
          <w:hyperlink w:anchor="__RefHeading___Toc1110403_2870459653">
            <w:r>
              <w:rPr>
                <w:webHidden/>
                <w:rStyle w:val="IndexLink"/>
                <w:rtl w:val="true"/>
              </w:rPr>
              <w:t>[</w:t>
            </w:r>
            <w:r>
              <w:rPr>
                <w:rStyle w:val="IndexLink"/>
                <w:rtl w:val="true"/>
              </w:rPr>
              <w:t>کشته شُدَنِ مُحَمَّد بن أَبي سَعيد بنِ عَقيل بن أبى طالِب</w:t>
            </w:r>
            <w:r>
              <w:rPr>
                <w:rStyle w:val="IndexLink"/>
                <w:rtl w:val="true"/>
              </w:rPr>
              <w:t>]</w:t>
              <w:tab/>
            </w:r>
            <w:r>
              <w:rPr>
                <w:rStyle w:val="IndexLink"/>
              </w:rPr>
              <w:t>307</w:t>
            </w:r>
          </w:hyperlink>
        </w:p>
        <w:p>
          <w:pPr>
            <w:pStyle w:val="Contents3"/>
            <w:tabs>
              <w:tab w:val="clear" w:pos="8459"/>
              <w:tab w:val="right" w:pos="9026" w:leader="dot"/>
            </w:tabs>
            <w:rPr/>
          </w:pPr>
          <w:hyperlink w:anchor="__RefHeading___Toc1110405_2870459653">
            <w:r>
              <w:rPr>
                <w:webHidden/>
                <w:rStyle w:val="IndexLink"/>
                <w:rtl w:val="true"/>
              </w:rPr>
              <w:t>[</w:t>
            </w:r>
            <w:r>
              <w:rPr>
                <w:rStyle w:val="IndexLink"/>
                <w:rtl w:val="true"/>
              </w:rPr>
              <w:t xml:space="preserve">جَعْفَر بنِ مُحَمَّد بن عَقيل بن أبي طالب </w:t>
            </w:r>
            <w:r>
              <w:rPr>
                <w:rStyle w:val="IndexLink"/>
                <w:rtl w:val="true"/>
              </w:rPr>
              <w:t>]</w:t>
              <w:tab/>
            </w:r>
            <w:r>
              <w:rPr>
                <w:rStyle w:val="IndexLink"/>
              </w:rPr>
              <w:t>310</w:t>
            </w:r>
          </w:hyperlink>
        </w:p>
        <w:p>
          <w:pPr>
            <w:pStyle w:val="Contents3"/>
            <w:tabs>
              <w:tab w:val="clear" w:pos="8459"/>
              <w:tab w:val="right" w:pos="9026" w:leader="dot"/>
            </w:tabs>
            <w:rPr/>
          </w:pPr>
          <w:hyperlink w:anchor="__RefHeading___Toc1110407_2870459653">
            <w:r>
              <w:rPr>
                <w:webHidden/>
                <w:rStyle w:val="IndexLink"/>
                <w:rtl w:val="true"/>
              </w:rPr>
              <w:t>[</w:t>
            </w:r>
            <w:r>
              <w:rPr>
                <w:rStyle w:val="IndexLink"/>
                <w:rtl w:val="true"/>
              </w:rPr>
              <w:t xml:space="preserve">علىّ بن عَقيل بن أبي طالب </w:t>
            </w:r>
            <w:r>
              <w:rPr>
                <w:rStyle w:val="IndexLink"/>
                <w:rtl w:val="true"/>
              </w:rPr>
              <w:t>]</w:t>
              <w:tab/>
            </w:r>
            <w:r>
              <w:rPr>
                <w:rStyle w:val="IndexLink"/>
              </w:rPr>
              <w:t>311</w:t>
            </w:r>
          </w:hyperlink>
        </w:p>
        <w:p>
          <w:pPr>
            <w:pStyle w:val="Contents3"/>
            <w:tabs>
              <w:tab w:val="clear" w:pos="8459"/>
              <w:tab w:val="right" w:pos="9026" w:leader="dot"/>
            </w:tabs>
            <w:rPr/>
          </w:pPr>
          <w:hyperlink w:anchor="__RefHeading___Toc1110409_2870459653">
            <w:r>
              <w:rPr>
                <w:webHidden/>
                <w:rStyle w:val="IndexLink"/>
                <w:rtl w:val="true"/>
              </w:rPr>
              <w:t>[</w:t>
            </w:r>
            <w:r>
              <w:rPr>
                <w:rStyle w:val="IndexLink"/>
                <w:rtl w:val="true"/>
              </w:rPr>
              <w:t>کشته شُدَنِ قاسم بن حَسَن بن عَلىّ بن أبى طالِب</w:t>
            </w:r>
            <w:r>
              <w:rPr>
                <w:rStyle w:val="IndexLink"/>
                <w:rtl w:val="true"/>
              </w:rPr>
              <w:t>]</w:t>
              <w:tab/>
            </w:r>
            <w:r>
              <w:rPr>
                <w:rStyle w:val="IndexLink"/>
              </w:rPr>
              <w:t>312</w:t>
            </w:r>
          </w:hyperlink>
        </w:p>
        <w:p>
          <w:pPr>
            <w:pStyle w:val="Contents3"/>
            <w:tabs>
              <w:tab w:val="clear" w:pos="8459"/>
              <w:tab w:val="right" w:pos="9026" w:leader="dot"/>
            </w:tabs>
            <w:rPr/>
          </w:pPr>
          <w:hyperlink w:anchor="__RefHeading___Toc1110411_2870459653">
            <w:r>
              <w:rPr>
                <w:webHidden/>
                <w:rStyle w:val="IndexLink"/>
                <w:rtl w:val="true"/>
              </w:rPr>
              <w:t>[</w:t>
            </w:r>
            <w:r>
              <w:rPr>
                <w:rStyle w:val="IndexLink"/>
                <w:rtl w:val="true"/>
              </w:rPr>
              <w:t>کشته شُدَنِ أَبوبکر بن حَسَن بنِ عَلىّ بن أبى طالِب</w:t>
            </w:r>
            <w:r>
              <w:rPr>
                <w:rStyle w:val="IndexLink"/>
                <w:rtl w:val="true"/>
              </w:rPr>
              <w:t>]</w:t>
              <w:tab/>
            </w:r>
            <w:r>
              <w:rPr>
                <w:rStyle w:val="IndexLink"/>
              </w:rPr>
              <w:t>317</w:t>
            </w:r>
          </w:hyperlink>
        </w:p>
        <w:p>
          <w:pPr>
            <w:pStyle w:val="Contents3"/>
            <w:tabs>
              <w:tab w:val="clear" w:pos="8459"/>
              <w:tab w:val="right" w:pos="9026" w:leader="dot"/>
            </w:tabs>
            <w:rPr/>
          </w:pPr>
          <w:hyperlink w:anchor="__RefHeading___Toc1110413_2870459653">
            <w:r>
              <w:rPr>
                <w:webHidden/>
                <w:rStyle w:val="IndexLink"/>
                <w:rtl w:val="true"/>
              </w:rPr>
              <w:t>[</w:t>
            </w:r>
            <w:r>
              <w:rPr>
                <w:rStyle w:val="IndexLink"/>
                <w:rtl w:val="true"/>
              </w:rPr>
              <w:t xml:space="preserve">حَسَنِ مُثنَی، پور حَسَن بن علیّ بن أبی طالب </w:t>
            </w:r>
            <w:r>
              <w:rPr>
                <w:rStyle w:val="IndexLink"/>
                <w:rtl w:val="true"/>
              </w:rPr>
              <w:t xml:space="preserve">&lt;- </w:t>
            </w:r>
            <w:r>
              <w:rPr>
                <w:rStyle w:val="IndexLink"/>
                <w:rtl w:val="true"/>
              </w:rPr>
              <w:t xml:space="preserve">عَلَيْهِمَا السَّلام </w:t>
            </w:r>
            <w:r>
              <w:rPr>
                <w:rStyle w:val="IndexLink"/>
                <w:rtl w:val="true"/>
              </w:rPr>
              <w:t>- &gt;]</w:t>
              <w:tab/>
            </w:r>
            <w:r>
              <w:rPr>
                <w:rStyle w:val="IndexLink"/>
              </w:rPr>
              <w:t>319</w:t>
            </w:r>
          </w:hyperlink>
        </w:p>
        <w:p>
          <w:pPr>
            <w:pStyle w:val="Contents3"/>
            <w:tabs>
              <w:tab w:val="clear" w:pos="8459"/>
              <w:tab w:val="right" w:pos="9026" w:leader="dot"/>
            </w:tabs>
            <w:rPr/>
          </w:pPr>
          <w:hyperlink w:anchor="__RefHeading___Toc1110415_2870459653">
            <w:r>
              <w:rPr>
                <w:webHidden/>
                <w:rStyle w:val="IndexLink"/>
                <w:rtl w:val="true"/>
              </w:rPr>
              <w:t>[</w:t>
            </w:r>
            <w:r>
              <w:rPr>
                <w:rStyle w:val="IndexLink"/>
                <w:rtl w:val="true"/>
              </w:rPr>
              <w:t>کشته شدنِ أبوبكر بن علىّ بن أبى طالِب</w:t>
            </w:r>
            <w:r>
              <w:rPr>
                <w:rStyle w:val="IndexLink"/>
                <w:rtl w:val="true"/>
              </w:rPr>
              <w:t>]</w:t>
              <w:tab/>
            </w:r>
            <w:r>
              <w:rPr>
                <w:rStyle w:val="IndexLink"/>
              </w:rPr>
              <w:t>323</w:t>
            </w:r>
          </w:hyperlink>
        </w:p>
        <w:p>
          <w:pPr>
            <w:pStyle w:val="Contents3"/>
            <w:tabs>
              <w:tab w:val="clear" w:pos="8459"/>
              <w:tab w:val="right" w:pos="9026" w:leader="dot"/>
            </w:tabs>
            <w:rPr/>
          </w:pPr>
          <w:hyperlink w:anchor="__RefHeading___Toc1110417_2870459653">
            <w:r>
              <w:rPr>
                <w:webHidden/>
                <w:rStyle w:val="IndexLink"/>
                <w:rtl w:val="true"/>
              </w:rPr>
              <w:t>[</w:t>
            </w:r>
            <w:r>
              <w:rPr>
                <w:rStyle w:val="IndexLink"/>
                <w:rtl w:val="true"/>
              </w:rPr>
              <w:t>کشته شُدَنِ مُحَمَّدِ</w:t>
            </w:r>
            <w:r>
              <w:rPr>
                <w:rStyle w:val="IndexLink"/>
                <w:rtl w:val="true"/>
              </w:rPr>
              <w:t xml:space="preserve">» </w:t>
            </w:r>
            <w:r>
              <w:rPr>
                <w:rStyle w:val="IndexLink"/>
                <w:rtl w:val="true"/>
              </w:rPr>
              <w:t xml:space="preserve">کهین </w:t>
            </w:r>
            <w:r>
              <w:rPr>
                <w:rStyle w:val="IndexLink"/>
                <w:rtl w:val="true"/>
              </w:rPr>
              <w:t xml:space="preserve">( / </w:t>
            </w:r>
            <w:r>
              <w:rPr>
                <w:rStyle w:val="IndexLink"/>
                <w:rtl w:val="true"/>
              </w:rPr>
              <w:t>مُحَمَّدِ أَصْغَر</w:t>
            </w:r>
            <w:r>
              <w:rPr>
                <w:rStyle w:val="IndexLink"/>
                <w:rtl w:val="true"/>
              </w:rPr>
              <w:t>)</w:t>
            </w:r>
            <w:r>
              <w:rPr>
                <w:rStyle w:val="IndexLink"/>
                <w:rtl w:val="true"/>
              </w:rPr>
              <w:t xml:space="preserve">، پورِ عَلَيَّ بن أبي طالِب </w:t>
            </w:r>
            <w:r>
              <w:rPr>
                <w:rStyle w:val="IndexLink"/>
                <w:rtl w:val="true"/>
              </w:rPr>
              <w:t xml:space="preserve">- </w:t>
            </w:r>
            <w:r>
              <w:rPr>
                <w:rStyle w:val="IndexLink"/>
                <w:rtl w:val="true"/>
              </w:rPr>
              <w:t xml:space="preserve">عَلَيْهِ السَّلام </w:t>
            </w:r>
            <w:r>
              <w:rPr>
                <w:rStyle w:val="IndexLink"/>
                <w:rtl w:val="true"/>
              </w:rPr>
              <w:t>- &gt;]</w:t>
              <w:tab/>
            </w:r>
            <w:r>
              <w:rPr>
                <w:rStyle w:val="IndexLink"/>
              </w:rPr>
              <w:t>327</w:t>
            </w:r>
          </w:hyperlink>
        </w:p>
        <w:p>
          <w:pPr>
            <w:pStyle w:val="Contents3"/>
            <w:tabs>
              <w:tab w:val="clear" w:pos="8459"/>
              <w:tab w:val="right" w:pos="9026" w:leader="dot"/>
            </w:tabs>
            <w:rPr/>
          </w:pPr>
          <w:hyperlink w:anchor="__RefHeading___Toc1110419_2870459653">
            <w:r>
              <w:rPr>
                <w:webHidden/>
                <w:rStyle w:val="IndexLink"/>
                <w:rtl w:val="true"/>
              </w:rPr>
              <w:t>[</w:t>
            </w:r>
            <w:r>
              <w:rPr>
                <w:rStyle w:val="IndexLink"/>
                <w:rtl w:val="true"/>
              </w:rPr>
              <w:t>کشته شُدَنِ عَبد الله بنِ عَلَيَّ بن أبى طالِب</w:t>
            </w:r>
            <w:r>
              <w:rPr>
                <w:rStyle w:val="IndexLink"/>
                <w:rtl w:val="true"/>
              </w:rPr>
              <w:t>]</w:t>
              <w:tab/>
            </w:r>
            <w:r>
              <w:rPr>
                <w:rStyle w:val="IndexLink"/>
              </w:rPr>
              <w:t>331</w:t>
            </w:r>
          </w:hyperlink>
        </w:p>
        <w:p>
          <w:pPr>
            <w:pStyle w:val="Contents3"/>
            <w:tabs>
              <w:tab w:val="clear" w:pos="8459"/>
              <w:tab w:val="right" w:pos="9026" w:leader="dot"/>
            </w:tabs>
            <w:rPr/>
          </w:pPr>
          <w:hyperlink w:anchor="__RefHeading___Toc1110421_2870459653">
            <w:r>
              <w:rPr>
                <w:webHidden/>
                <w:rStyle w:val="IndexLink"/>
                <w:rtl w:val="true"/>
              </w:rPr>
              <w:t>[</w:t>
            </w:r>
            <w:r>
              <w:rPr>
                <w:rStyle w:val="IndexLink"/>
                <w:rtl w:val="true"/>
              </w:rPr>
              <w:t xml:space="preserve">کشته شُدَنِ جَعفَر بنِ عَليَّ بنِ أَبِي طَالِب </w:t>
            </w:r>
            <w:r>
              <w:rPr>
                <w:rStyle w:val="IndexLink"/>
                <w:rtl w:val="true"/>
              </w:rPr>
              <w:t>]</w:t>
              <w:tab/>
            </w:r>
            <w:r>
              <w:rPr>
                <w:rStyle w:val="IndexLink"/>
              </w:rPr>
              <w:t>337</w:t>
            </w:r>
          </w:hyperlink>
        </w:p>
        <w:p>
          <w:pPr>
            <w:pStyle w:val="Contents3"/>
            <w:tabs>
              <w:tab w:val="clear" w:pos="8459"/>
              <w:tab w:val="right" w:pos="9026" w:leader="dot"/>
            </w:tabs>
            <w:rPr/>
          </w:pPr>
          <w:hyperlink w:anchor="__RefHeading___Toc1110423_2870459653">
            <w:r>
              <w:rPr>
                <w:webHidden/>
                <w:rStyle w:val="IndexLink"/>
                <w:rtl w:val="true"/>
              </w:rPr>
              <w:t>[</w:t>
            </w:r>
            <w:r>
              <w:rPr>
                <w:rStyle w:val="IndexLink"/>
                <w:rtl w:val="true"/>
              </w:rPr>
              <w:t xml:space="preserve">کشته شُدَنِ عُثمان بن علىّ بن أبي طالب </w:t>
            </w:r>
            <w:r>
              <w:rPr>
                <w:rStyle w:val="IndexLink"/>
                <w:rtl w:val="true"/>
              </w:rPr>
              <w:t>]</w:t>
              <w:tab/>
            </w:r>
            <w:r>
              <w:rPr>
                <w:rStyle w:val="IndexLink"/>
              </w:rPr>
              <w:t>340</w:t>
            </w:r>
          </w:hyperlink>
        </w:p>
        <w:p>
          <w:pPr>
            <w:pStyle w:val="Contents3"/>
            <w:tabs>
              <w:tab w:val="clear" w:pos="8459"/>
              <w:tab w:val="right" w:pos="9026" w:leader="dot"/>
            </w:tabs>
            <w:rPr/>
          </w:pPr>
          <w:hyperlink w:anchor="__RefHeading___Toc1110425_2870459653">
            <w:r>
              <w:rPr>
                <w:webHidden/>
                <w:rStyle w:val="IndexLink"/>
                <w:rtl w:val="true"/>
              </w:rPr>
              <w:t>[</w:t>
            </w:r>
            <w:r>
              <w:rPr>
                <w:rStyle w:val="IndexLink"/>
                <w:rtl w:val="true"/>
              </w:rPr>
              <w:t xml:space="preserve">إبراهيم بن علىّ بن أبي طالب </w:t>
            </w:r>
            <w:r>
              <w:rPr>
                <w:rStyle w:val="IndexLink"/>
                <w:rtl w:val="true"/>
              </w:rPr>
              <w:t>]</w:t>
              <w:tab/>
            </w:r>
            <w:r>
              <w:rPr>
                <w:rStyle w:val="IndexLink"/>
              </w:rPr>
              <w:t>347</w:t>
            </w:r>
          </w:hyperlink>
        </w:p>
        <w:p>
          <w:pPr>
            <w:pStyle w:val="Contents3"/>
            <w:tabs>
              <w:tab w:val="clear" w:pos="8459"/>
              <w:tab w:val="right" w:pos="9026" w:leader="dot"/>
            </w:tabs>
            <w:rPr/>
          </w:pPr>
          <w:hyperlink w:anchor="__RefHeading___Toc1110427_2870459653">
            <w:r>
              <w:rPr>
                <w:webHidden/>
                <w:rStyle w:val="IndexLink"/>
                <w:rtl w:val="true"/>
              </w:rPr>
              <w:t>[</w:t>
            </w:r>
            <w:r>
              <w:rPr>
                <w:rStyle w:val="IndexLink"/>
                <w:rtl w:val="true"/>
              </w:rPr>
              <w:t xml:space="preserve">عُبَيْد الله بنِ عَلى بن ابى طالِب </w:t>
            </w:r>
            <w:r>
              <w:rPr>
                <w:rStyle w:val="IndexLink"/>
                <w:rtl w:val="true"/>
              </w:rPr>
              <w:t>]</w:t>
              <w:tab/>
            </w:r>
            <w:r>
              <w:rPr>
                <w:rStyle w:val="IndexLink"/>
              </w:rPr>
              <w:t>348</w:t>
            </w:r>
          </w:hyperlink>
        </w:p>
        <w:p>
          <w:pPr>
            <w:pStyle w:val="Contents3"/>
            <w:tabs>
              <w:tab w:val="clear" w:pos="8459"/>
              <w:tab w:val="right" w:pos="9026" w:leader="dot"/>
            </w:tabs>
            <w:rPr/>
          </w:pPr>
          <w:hyperlink w:anchor="__RefHeading___Toc1110429_2870459653">
            <w:r>
              <w:rPr>
                <w:webHidden/>
                <w:rStyle w:val="IndexLink"/>
                <w:rtl w:val="true"/>
              </w:rPr>
              <w:t>[</w:t>
            </w:r>
            <w:r>
              <w:rPr>
                <w:rStyle w:val="IndexLink"/>
                <w:rtl w:val="true"/>
              </w:rPr>
              <w:t xml:space="preserve">عمر بن علىّ بن أبى طالِب </w:t>
            </w:r>
            <w:r>
              <w:rPr>
                <w:rStyle w:val="IndexLink"/>
                <w:rtl w:val="true"/>
              </w:rPr>
              <w:t>]</w:t>
              <w:tab/>
            </w:r>
            <w:r>
              <w:rPr>
                <w:rStyle w:val="IndexLink"/>
              </w:rPr>
              <w:t>356</w:t>
            </w:r>
          </w:hyperlink>
        </w:p>
        <w:p>
          <w:pPr>
            <w:pStyle w:val="Contents3"/>
            <w:tabs>
              <w:tab w:val="clear" w:pos="8459"/>
              <w:tab w:val="right" w:pos="9026" w:leader="dot"/>
            </w:tabs>
            <w:rPr/>
          </w:pPr>
          <w:hyperlink w:anchor="__RefHeading___Toc1110431_2870459653">
            <w:r>
              <w:rPr>
                <w:webHidden/>
                <w:rStyle w:val="IndexLink"/>
                <w:rtl w:val="true"/>
              </w:rPr>
              <w:t>[</w:t>
            </w:r>
            <w:r>
              <w:rPr>
                <w:rStyle w:val="IndexLink"/>
                <w:rtl w:val="true"/>
              </w:rPr>
              <w:t xml:space="preserve">کشته شُدَنِ عَبّاس بن عَلىَ بن أبى طالِب </w:t>
            </w:r>
            <w:r>
              <w:rPr>
                <w:rStyle w:val="IndexLink"/>
                <w:rtl w:val="true"/>
              </w:rPr>
              <w:t xml:space="preserve">- </w:t>
            </w:r>
            <w:r>
              <w:rPr>
                <w:rStyle w:val="IndexLink"/>
                <w:rtl w:val="true"/>
              </w:rPr>
              <w:t>عَلَيْهِمُ السَّلام</w:t>
            </w:r>
            <w:r>
              <w:rPr>
                <w:rStyle w:val="IndexLink"/>
                <w:rtl w:val="true"/>
              </w:rPr>
              <w:t>- ]</w:t>
              <w:tab/>
            </w:r>
            <w:r>
              <w:rPr>
                <w:rStyle w:val="IndexLink"/>
              </w:rPr>
              <w:t>368</w:t>
            </w:r>
          </w:hyperlink>
        </w:p>
        <w:p>
          <w:pPr>
            <w:pStyle w:val="Contents3"/>
            <w:tabs>
              <w:tab w:val="clear" w:pos="8459"/>
              <w:tab w:val="right" w:pos="9026" w:leader="dot"/>
            </w:tabs>
            <w:rPr/>
          </w:pPr>
          <w:hyperlink w:anchor="__RefHeading___Toc1110433_2870459653">
            <w:r>
              <w:rPr>
                <w:webHidden/>
                <w:rStyle w:val="IndexLink"/>
                <w:rtl w:val="true"/>
              </w:rPr>
              <w:t>[</w:t>
            </w:r>
            <w:r>
              <w:rPr>
                <w:rStyle w:val="IndexLink"/>
                <w:rtl w:val="true"/>
              </w:rPr>
              <w:t xml:space="preserve">کشته شدن پسر بچه ای از خاندانِ حُسَيْن </w:t>
            </w:r>
            <w:r>
              <w:rPr>
                <w:rStyle w:val="IndexLink"/>
                <w:rtl w:val="true"/>
              </w:rPr>
              <w:t xml:space="preserve">- </w:t>
            </w:r>
            <w:r>
              <w:rPr>
                <w:rStyle w:val="IndexLink"/>
                <w:rtl w:val="true"/>
              </w:rPr>
              <w:t xml:space="preserve">عَلَيْهِ السَّلام </w:t>
            </w:r>
            <w:r>
              <w:rPr>
                <w:rStyle w:val="IndexLink"/>
                <w:rtl w:val="true"/>
              </w:rPr>
              <w:t>-]</w:t>
              <w:tab/>
            </w:r>
            <w:r>
              <w:rPr>
                <w:rStyle w:val="IndexLink"/>
              </w:rPr>
              <w:t>385</w:t>
            </w:r>
          </w:hyperlink>
        </w:p>
        <w:p>
          <w:pPr>
            <w:pStyle w:val="Contents3"/>
            <w:tabs>
              <w:tab w:val="clear" w:pos="8459"/>
              <w:tab w:val="right" w:pos="9026" w:leader="dot"/>
            </w:tabs>
            <w:rPr/>
          </w:pPr>
          <w:hyperlink w:anchor="__RefHeading___Toc1110435_2870459653">
            <w:r>
              <w:rPr>
                <w:webHidden/>
                <w:rStyle w:val="IndexLink"/>
                <w:rtl w:val="true"/>
              </w:rPr>
              <w:t xml:space="preserve">[ </w:t>
            </w:r>
            <w:r>
              <w:rPr>
                <w:rStyle w:val="IndexLink"/>
                <w:rtl w:val="true"/>
              </w:rPr>
              <w:t xml:space="preserve">کشته شدن </w:t>
            </w:r>
            <w:r>
              <w:rPr>
                <w:rStyle w:val="IndexLink"/>
                <w:rtl w:val="true"/>
              </w:rPr>
              <w:t>«</w:t>
            </w:r>
            <w:r>
              <w:rPr>
                <w:rStyle w:val="IndexLink"/>
                <w:rtl w:val="true"/>
              </w:rPr>
              <w:t>عبدالله</w:t>
            </w:r>
            <w:r>
              <w:rPr>
                <w:rStyle w:val="IndexLink"/>
                <w:rtl w:val="true"/>
              </w:rPr>
              <w:t xml:space="preserve">» </w:t>
            </w:r>
            <w:r>
              <w:rPr>
                <w:rStyle w:val="IndexLink"/>
                <w:rtl w:val="true"/>
              </w:rPr>
              <w:t xml:space="preserve">شیرخواره پور حُسَيْن بن عَليَّ بن أبي طالب </w:t>
            </w:r>
            <w:r>
              <w:rPr>
                <w:rStyle w:val="IndexLink"/>
                <w:rtl w:val="true"/>
              </w:rPr>
              <w:t>]</w:t>
              <w:tab/>
            </w:r>
            <w:r>
              <w:rPr>
                <w:rStyle w:val="IndexLink"/>
              </w:rPr>
              <w:t>389</w:t>
            </w:r>
          </w:hyperlink>
        </w:p>
        <w:p>
          <w:pPr>
            <w:pStyle w:val="Contents3"/>
            <w:tabs>
              <w:tab w:val="clear" w:pos="8459"/>
              <w:tab w:val="right" w:pos="9026" w:leader="dot"/>
            </w:tabs>
            <w:rPr/>
          </w:pPr>
          <w:hyperlink w:anchor="__RefHeading___Toc1110437_2870459653">
            <w:r>
              <w:rPr>
                <w:webHidden/>
                <w:rStyle w:val="IndexLink"/>
                <w:rtl w:val="true"/>
              </w:rPr>
              <w:t>[</w:t>
            </w:r>
            <w:r>
              <w:rPr>
                <w:rStyle w:val="IndexLink"/>
                <w:rtl w:val="true"/>
              </w:rPr>
              <w:t>کشته شدنِ عبد الله بنِ حَسَن بنِ عَلَيَّ بن أبى طالِب</w:t>
            </w:r>
            <w:r>
              <w:rPr>
                <w:rStyle w:val="IndexLink"/>
                <w:rtl w:val="true"/>
              </w:rPr>
              <w:t>]</w:t>
              <w:tab/>
            </w:r>
            <w:r>
              <w:rPr>
                <w:rStyle w:val="IndexLink"/>
              </w:rPr>
              <w:t>405</w:t>
            </w:r>
          </w:hyperlink>
        </w:p>
        <w:p>
          <w:pPr>
            <w:pStyle w:val="Contents2"/>
            <w:tabs>
              <w:tab w:val="clear" w:pos="8743"/>
              <w:tab w:val="right" w:pos="9026" w:leader="dot"/>
            </w:tabs>
            <w:rPr/>
          </w:pPr>
          <w:hyperlink w:anchor="__RefHeading___Toc1110439_2870459653">
            <w:r>
              <w:rPr>
                <w:webHidden/>
                <w:rStyle w:val="IndexLink"/>
                <w:rtl w:val="true"/>
              </w:rPr>
              <w:t>فصل چهارم</w:t>
            </w:r>
            <w:r>
              <w:rPr>
                <w:rStyle w:val="IndexLink"/>
                <w:rtl w:val="true"/>
              </w:rPr>
              <w:t xml:space="preserve">: </w:t>
            </w:r>
            <w:r>
              <w:rPr>
                <w:rStyle w:val="IndexLink"/>
                <w:rtl w:val="true"/>
              </w:rPr>
              <w:t>به شهادت رسیدنِ إِمام عَلَيْهِ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1110441_2870459653">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1110443_2870459653">
            <w:r>
              <w:rPr>
                <w:webHidden/>
                <w:rStyle w:val="IndexLink"/>
                <w:rtl w:val="true"/>
              </w:rPr>
              <w:t>[</w:t>
            </w:r>
            <w:r>
              <w:rPr>
                <w:rStyle w:val="IndexLink"/>
                <w:rtl w:val="true"/>
              </w:rPr>
              <w:t xml:space="preserve">به شهادت رسیدنِ سرور و سالار و پیش رو و پیشوای ما، حضرتِ أبو عَبدِ الله الْحُسَيْنِ </w:t>
            </w:r>
            <w:r>
              <w:rPr>
                <w:rStyle w:val="IndexLink"/>
                <w:rtl w:val="true"/>
              </w:rPr>
              <w:t xml:space="preserve">- </w:t>
            </w:r>
            <w:r>
              <w:rPr>
                <w:rStyle w:val="IndexLink"/>
                <w:rtl w:val="true"/>
              </w:rPr>
              <w:t xml:space="preserve">عَلَيْهِ السَّلام </w:t>
            </w:r>
            <w:r>
              <w:rPr>
                <w:rStyle w:val="IndexLink"/>
                <w:rtl w:val="true"/>
              </w:rPr>
              <w:t>-]</w:t>
              <w:tab/>
            </w:r>
            <w:r>
              <w:rPr>
                <w:rStyle w:val="IndexLink"/>
              </w:rPr>
              <w:t>413</w:t>
            </w:r>
          </w:hyperlink>
        </w:p>
        <w:p>
          <w:pPr>
            <w:pStyle w:val="Contents3"/>
            <w:tabs>
              <w:tab w:val="clear" w:pos="8459"/>
              <w:tab w:val="right" w:pos="9026" w:leader="dot"/>
            </w:tabs>
            <w:rPr/>
          </w:pPr>
          <w:hyperlink w:anchor="__RefHeading___Toc1110445_2870459653">
            <w:r>
              <w:rPr>
                <w:webHidden/>
                <w:rStyle w:val="IndexLink"/>
                <w:rtl w:val="true"/>
              </w:rPr>
              <w:t>[</w:t>
            </w:r>
            <w:r>
              <w:rPr>
                <w:rStyle w:val="IndexLink"/>
                <w:rtl w:val="true"/>
              </w:rPr>
              <w:t xml:space="preserve">انتقال مواريثِ إِمامَت به سَرورِ ما عَلَىّ بن الحُسَيْن </w:t>
            </w:r>
            <w:r>
              <w:rPr>
                <w:rStyle w:val="IndexLink"/>
                <w:rtl w:val="true"/>
              </w:rPr>
              <w:t xml:space="preserve">- </w:t>
            </w:r>
            <w:r>
              <w:rPr>
                <w:rStyle w:val="IndexLink"/>
                <w:rtl w:val="true"/>
              </w:rPr>
              <w:t xml:space="preserve">عَلَيْهِمَا السَّلام </w:t>
            </w:r>
            <w:r>
              <w:rPr>
                <w:rStyle w:val="IndexLink"/>
                <w:rtl w:val="true"/>
              </w:rPr>
              <w:t>-]</w:t>
              <w:tab/>
            </w:r>
            <w:r>
              <w:rPr>
                <w:rStyle w:val="IndexLink"/>
              </w:rPr>
              <w:t>464</w:t>
            </w:r>
          </w:hyperlink>
        </w:p>
        <w:p>
          <w:pPr>
            <w:pStyle w:val="Contents3"/>
            <w:tabs>
              <w:tab w:val="clear" w:pos="8459"/>
              <w:tab w:val="right" w:pos="9026" w:leader="dot"/>
            </w:tabs>
            <w:rPr/>
          </w:pPr>
          <w:hyperlink w:anchor="__RefHeading___Toc1110447_2870459653">
            <w:r>
              <w:rPr>
                <w:webHidden/>
                <w:rStyle w:val="IndexLink"/>
                <w:rtl w:val="true"/>
              </w:rPr>
              <w:t xml:space="preserve">[ </w:t>
            </w:r>
            <w:r>
              <w:rPr>
                <w:rStyle w:val="IndexLink"/>
                <w:rtl w:val="true"/>
              </w:rPr>
              <w:t xml:space="preserve">بیرون شُدَنِ سَرورِ ما حضرتِ سَجّاد عَلَيَّ بنِ الحُسَين </w:t>
            </w:r>
            <w:r>
              <w:rPr>
                <w:rStyle w:val="IndexLink"/>
                <w:rtl w:val="true"/>
              </w:rPr>
              <w:t xml:space="preserve">- </w:t>
            </w:r>
            <w:r>
              <w:rPr>
                <w:rStyle w:val="IndexLink"/>
                <w:rtl w:val="true"/>
              </w:rPr>
              <w:t xml:space="preserve">عَلَيْهِمَا السَّلام </w:t>
            </w:r>
            <w:r>
              <w:rPr>
                <w:rStyle w:val="IndexLink"/>
                <w:rtl w:val="true"/>
              </w:rPr>
              <w:t xml:space="preserve">- </w:t>
            </w:r>
            <w:r>
              <w:rPr>
                <w:rStyle w:val="IndexLink"/>
                <w:rtl w:val="true"/>
              </w:rPr>
              <w:t xml:space="preserve">براي كارزار </w:t>
            </w:r>
            <w:r>
              <w:rPr>
                <w:rStyle w:val="IndexLink"/>
                <w:rtl w:val="true"/>
              </w:rPr>
              <w:t>]</w:t>
              <w:tab/>
            </w:r>
            <w:r>
              <w:rPr>
                <w:rStyle w:val="IndexLink"/>
              </w:rPr>
              <w:t>468</w:t>
            </w:r>
          </w:hyperlink>
        </w:p>
        <w:p>
          <w:pPr>
            <w:pStyle w:val="Contents3"/>
            <w:tabs>
              <w:tab w:val="clear" w:pos="8459"/>
              <w:tab w:val="right" w:pos="9026" w:leader="dot"/>
            </w:tabs>
            <w:rPr/>
          </w:pPr>
          <w:hyperlink w:anchor="__RefHeading___Toc1110449_2870459653">
            <w:r>
              <w:rPr>
                <w:webHidden/>
                <w:rStyle w:val="IndexLink"/>
                <w:rtl w:val="true"/>
              </w:rPr>
              <w:t>[</w:t>
            </w:r>
            <w:r>
              <w:rPr>
                <w:rStyle w:val="IndexLink"/>
                <w:rtl w:val="true"/>
              </w:rPr>
              <w:t xml:space="preserve">برخی از نیایش های امام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در کار زار طف</w:t>
            </w:r>
            <w:r>
              <w:rPr>
                <w:rStyle w:val="IndexLink"/>
                <w:rtl w:val="true"/>
              </w:rPr>
              <w:t>]</w:t>
              <w:tab/>
            </w:r>
            <w:r>
              <w:rPr>
                <w:rStyle w:val="IndexLink"/>
              </w:rPr>
              <w:t>470</w:t>
            </w:r>
          </w:hyperlink>
        </w:p>
        <w:p>
          <w:pPr>
            <w:pStyle w:val="Contents3"/>
            <w:tabs>
              <w:tab w:val="clear" w:pos="8459"/>
              <w:tab w:val="right" w:pos="9026" w:leader="dot"/>
            </w:tabs>
            <w:rPr/>
          </w:pPr>
          <w:hyperlink w:anchor="__RefHeading___Toc1110451_2870459653">
            <w:r>
              <w:rPr>
                <w:webHidden/>
                <w:rStyle w:val="IndexLink"/>
                <w:rtl w:val="true"/>
              </w:rPr>
              <w:t xml:space="preserve">[ </w:t>
            </w:r>
            <w:r>
              <w:rPr>
                <w:rStyle w:val="IndexLink"/>
                <w:rtl w:val="true"/>
              </w:rPr>
              <w:t xml:space="preserve">شُمار چراحَت هاي إمام </w:t>
            </w:r>
            <w:r>
              <w:rPr>
                <w:rStyle w:val="IndexLink"/>
                <w:rtl w:val="true"/>
              </w:rPr>
              <w:t xml:space="preserve">- </w:t>
            </w:r>
            <w:r>
              <w:rPr>
                <w:rStyle w:val="IndexLink"/>
                <w:rtl w:val="true"/>
              </w:rPr>
              <w:t xml:space="preserve">عَلَيْهِ السَّلام </w:t>
            </w:r>
            <w:r>
              <w:rPr>
                <w:rStyle w:val="IndexLink"/>
                <w:rtl w:val="true"/>
              </w:rPr>
              <w:t>]</w:t>
              <w:tab/>
            </w:r>
            <w:r>
              <w:rPr>
                <w:rStyle w:val="IndexLink"/>
              </w:rPr>
              <w:t>475</w:t>
            </w:r>
          </w:hyperlink>
        </w:p>
        <w:p>
          <w:pPr>
            <w:pStyle w:val="Contents3"/>
            <w:tabs>
              <w:tab w:val="clear" w:pos="8459"/>
              <w:tab w:val="right" w:pos="9026" w:leader="dot"/>
            </w:tabs>
            <w:rPr/>
          </w:pPr>
          <w:hyperlink w:anchor="__RefHeading___Toc1110453_2870459653">
            <w:r>
              <w:rPr>
                <w:webHidden/>
                <w:rStyle w:val="IndexLink"/>
                <w:rtl w:val="true"/>
              </w:rPr>
              <w:t>[</w:t>
            </w:r>
            <w:r>
              <w:rPr>
                <w:rStyle w:val="IndexLink"/>
                <w:rtl w:val="true"/>
              </w:rPr>
              <w:t xml:space="preserve">سر امام حُسَيْن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را که بُرید؟</w:t>
            </w:r>
            <w:r>
              <w:rPr>
                <w:rStyle w:val="IndexLink"/>
                <w:rtl w:val="true"/>
              </w:rPr>
              <w:t>]</w:t>
              <w:tab/>
            </w:r>
            <w:r>
              <w:rPr>
                <w:rStyle w:val="IndexLink"/>
              </w:rPr>
              <w:t>476</w:t>
            </w:r>
          </w:hyperlink>
        </w:p>
        <w:p>
          <w:pPr>
            <w:pStyle w:val="Contents2"/>
            <w:tabs>
              <w:tab w:val="clear" w:pos="8743"/>
              <w:tab w:val="right" w:pos="9026" w:leader="dot"/>
            </w:tabs>
            <w:rPr/>
          </w:pPr>
          <w:hyperlink w:anchor="__RefHeading___Toc1110455_2870459653">
            <w:r>
              <w:rPr>
                <w:webHidden/>
                <w:rStyle w:val="IndexLink"/>
                <w:rtl w:val="true"/>
              </w:rPr>
              <w:t>فصل پنجم</w:t>
            </w:r>
            <w:r>
              <w:rPr>
                <w:rStyle w:val="IndexLink"/>
                <w:rtl w:val="true"/>
              </w:rPr>
              <w:t xml:space="preserve">: </w:t>
            </w:r>
            <w:r>
              <w:rPr>
                <w:rStyle w:val="IndexLink"/>
                <w:rtl w:val="true"/>
              </w:rPr>
              <w:t>آن چه پس از شهادتِ إمام عَلَيْهِ السَّلام رُخ داد</w:t>
            </w:r>
            <w:r>
              <w:rPr>
                <w:rStyle w:val="IndexLink"/>
                <w:rtl w:val="true"/>
              </w:rPr>
              <w:tab/>
            </w:r>
            <w:r>
              <w:rPr>
                <w:rStyle w:val="IndexLink"/>
              </w:rPr>
              <w:t>483</w:t>
            </w:r>
          </w:hyperlink>
        </w:p>
        <w:p>
          <w:pPr>
            <w:pStyle w:val="Contents3"/>
            <w:tabs>
              <w:tab w:val="clear" w:pos="8459"/>
              <w:tab w:val="right" w:pos="9026" w:leader="dot"/>
            </w:tabs>
            <w:rPr/>
          </w:pPr>
          <w:hyperlink w:anchor="__RefHeading___Toc1110457_2870459653">
            <w:r>
              <w:rPr>
                <w:webHidden/>
                <w:rStyle w:val="IndexLink"/>
                <w:rtl w:val="true"/>
              </w:rPr>
              <w:t>اشاره</w:t>
            </w:r>
            <w:r>
              <w:rPr>
                <w:rStyle w:val="IndexLink"/>
                <w:rtl w:val="true"/>
              </w:rPr>
              <w:tab/>
            </w:r>
            <w:r>
              <w:rPr>
                <w:rStyle w:val="IndexLink"/>
              </w:rPr>
              <w:t>483</w:t>
            </w:r>
          </w:hyperlink>
        </w:p>
        <w:p>
          <w:pPr>
            <w:pStyle w:val="Contents3"/>
            <w:tabs>
              <w:tab w:val="clear" w:pos="8459"/>
              <w:tab w:val="right" w:pos="9026" w:leader="dot"/>
            </w:tabs>
            <w:rPr/>
          </w:pPr>
          <w:hyperlink w:anchor="__RefHeading___Toc1110459_2870459653">
            <w:r>
              <w:rPr>
                <w:webHidden/>
                <w:rStyle w:val="IndexLink"/>
                <w:rtl w:val="true"/>
              </w:rPr>
              <w:t>[</w:t>
            </w:r>
            <w:r>
              <w:rPr>
                <w:rStyle w:val="IndexLink"/>
                <w:rtl w:val="true"/>
              </w:rPr>
              <w:t xml:space="preserve">شهیدی که </w:t>
            </w:r>
            <w:r>
              <w:rPr>
                <w:rStyle w:val="IndexLink"/>
                <w:rtl w:val="true"/>
              </w:rPr>
              <w:t xml:space="preserve">&lt; </w:t>
            </w:r>
            <w:r>
              <w:rPr>
                <w:rStyle w:val="IndexLink"/>
                <w:rtl w:val="true"/>
              </w:rPr>
              <w:t>آن روز در کارزار</w:t>
            </w:r>
            <w:r>
              <w:rPr>
                <w:rStyle w:val="IndexLink"/>
                <w:rtl w:val="true"/>
              </w:rPr>
              <w:t xml:space="preserve">&gt; </w:t>
            </w:r>
            <w:r>
              <w:rPr>
                <w:rStyle w:val="IndexLink"/>
                <w:rtl w:val="true"/>
              </w:rPr>
              <w:t>کشته نشد</w:t>
            </w:r>
            <w:r>
              <w:rPr>
                <w:rStyle w:val="IndexLink"/>
                <w:rtl w:val="true"/>
              </w:rPr>
              <w:t>]</w:t>
              <w:tab/>
            </w:r>
            <w:r>
              <w:rPr>
                <w:rStyle w:val="IndexLink"/>
              </w:rPr>
              <w:t>485</w:t>
            </w:r>
          </w:hyperlink>
        </w:p>
        <w:p>
          <w:pPr>
            <w:pStyle w:val="Contents3"/>
            <w:tabs>
              <w:tab w:val="clear" w:pos="8459"/>
              <w:tab w:val="right" w:pos="9026" w:leader="dot"/>
            </w:tabs>
            <w:rPr/>
          </w:pPr>
          <w:hyperlink w:anchor="__RefHeading___Toc1110461_2870459653">
            <w:r>
              <w:rPr>
                <w:webHidden/>
                <w:rStyle w:val="IndexLink"/>
                <w:rtl w:val="true"/>
              </w:rPr>
              <w:t>یاد آوری</w:t>
            </w:r>
            <w:r>
              <w:rPr>
                <w:rStyle w:val="IndexLink"/>
                <w:rtl w:val="true"/>
              </w:rPr>
              <w:t>:</w:t>
              <w:tab/>
            </w:r>
            <w:r>
              <w:rPr>
                <w:rStyle w:val="IndexLink"/>
              </w:rPr>
              <w:t>487</w:t>
            </w:r>
          </w:hyperlink>
        </w:p>
        <w:p>
          <w:pPr>
            <w:pStyle w:val="Contents3"/>
            <w:tabs>
              <w:tab w:val="clear" w:pos="8459"/>
              <w:tab w:val="right" w:pos="9026" w:leader="dot"/>
            </w:tabs>
            <w:rPr/>
          </w:pPr>
          <w:hyperlink w:anchor="__RefHeading___Toc1110463_2870459653">
            <w:r>
              <w:rPr>
                <w:webHidden/>
                <w:rStyle w:val="IndexLink"/>
                <w:rtl w:val="true"/>
              </w:rPr>
              <w:t>[</w:t>
            </w:r>
            <w:r>
              <w:rPr>
                <w:rStyle w:val="IndexLink"/>
                <w:rtl w:val="true"/>
              </w:rPr>
              <w:t xml:space="preserve">کشته شُدَنِ هَفْهاف بن مُهَنَّد </w:t>
            </w:r>
            <w:r>
              <w:rPr>
                <w:rStyle w:val="IndexLink"/>
                <w:rtl w:val="true"/>
              </w:rPr>
              <w:t>]</w:t>
              <w:tab/>
            </w:r>
            <w:r>
              <w:rPr>
                <w:rStyle w:val="IndexLink"/>
              </w:rPr>
              <w:t>489</w:t>
            </w:r>
          </w:hyperlink>
        </w:p>
        <w:p>
          <w:pPr>
            <w:pStyle w:val="Contents3"/>
            <w:tabs>
              <w:tab w:val="clear" w:pos="8459"/>
              <w:tab w:val="right" w:pos="9026" w:leader="dot"/>
            </w:tabs>
            <w:rPr/>
          </w:pPr>
          <w:hyperlink w:anchor="__RefHeading___Toc1110465_2870459653">
            <w:r>
              <w:rPr>
                <w:webHidden/>
                <w:rStyle w:val="IndexLink"/>
                <w:rtl w:val="true"/>
              </w:rPr>
              <w:t>[</w:t>
            </w:r>
            <w:r>
              <w:rPr>
                <w:rStyle w:val="IndexLink"/>
                <w:rtl w:val="true"/>
              </w:rPr>
              <w:t>مُجاهدی که لایق شهادت نیست</w:t>
            </w:r>
            <w:r>
              <w:rPr>
                <w:rStyle w:val="IndexLink"/>
                <w:rtl w:val="true"/>
              </w:rPr>
              <w:t>]</w:t>
              <w:tab/>
            </w:r>
            <w:r>
              <w:rPr>
                <w:rStyle w:val="IndexLink"/>
              </w:rPr>
              <w:t>491</w:t>
            </w:r>
          </w:hyperlink>
        </w:p>
        <w:p>
          <w:pPr>
            <w:pStyle w:val="Contents3"/>
            <w:tabs>
              <w:tab w:val="clear" w:pos="8459"/>
              <w:tab w:val="right" w:pos="9026" w:leader="dot"/>
            </w:tabs>
            <w:rPr/>
          </w:pPr>
          <w:hyperlink w:anchor="__RefHeading___Toc1110467_2870459653">
            <w:r>
              <w:rPr>
                <w:webHidden/>
                <w:rStyle w:val="IndexLink"/>
                <w:rtl w:val="true"/>
              </w:rPr>
              <w:t>[</w:t>
            </w:r>
            <w:r>
              <w:rPr>
                <w:rStyle w:val="IndexLink"/>
                <w:rtl w:val="true"/>
              </w:rPr>
              <w:t>برده ای که لایق شهادت نیست</w:t>
            </w:r>
            <w:r>
              <w:rPr>
                <w:rStyle w:val="IndexLink"/>
                <w:rtl w:val="true"/>
              </w:rPr>
              <w:t>]</w:t>
              <w:tab/>
            </w:r>
            <w:r>
              <w:rPr>
                <w:rStyle w:val="IndexLink"/>
              </w:rPr>
              <w:t>496</w:t>
            </w:r>
          </w:hyperlink>
        </w:p>
        <w:p>
          <w:pPr>
            <w:pStyle w:val="Contents3"/>
            <w:tabs>
              <w:tab w:val="clear" w:pos="8459"/>
              <w:tab w:val="right" w:pos="9026" w:leader="dot"/>
            </w:tabs>
            <w:rPr/>
          </w:pPr>
          <w:hyperlink w:anchor="__RefHeading___Toc1110469_2870459653">
            <w:r>
              <w:rPr>
                <w:webHidden/>
                <w:rStyle w:val="IndexLink"/>
                <w:rtl w:val="true"/>
              </w:rPr>
              <w:t>[</w:t>
            </w:r>
            <w:r>
              <w:rPr>
                <w:rStyle w:val="IndexLink"/>
                <w:rtl w:val="true"/>
              </w:rPr>
              <w:t xml:space="preserve">ربایش جامه و رَختِ إِمام حُسَين </w:t>
            </w:r>
            <w:r>
              <w:rPr>
                <w:rStyle w:val="IndexLink"/>
                <w:rtl w:val="true"/>
              </w:rPr>
              <w:t xml:space="preserve">- </w:t>
            </w:r>
            <w:r>
              <w:rPr>
                <w:rStyle w:val="IndexLink"/>
                <w:rtl w:val="true"/>
              </w:rPr>
              <w:t xml:space="preserve">عَلَيْهِ السَّلام </w:t>
            </w:r>
            <w:r>
              <w:rPr>
                <w:rStyle w:val="IndexLink"/>
                <w:rtl w:val="true"/>
              </w:rPr>
              <w:t>-]</w:t>
              <w:tab/>
            </w:r>
            <w:r>
              <w:rPr>
                <w:rStyle w:val="IndexLink"/>
              </w:rPr>
              <w:t>497</w:t>
            </w:r>
          </w:hyperlink>
        </w:p>
        <w:p>
          <w:pPr>
            <w:pStyle w:val="Contents3"/>
            <w:tabs>
              <w:tab w:val="clear" w:pos="8459"/>
              <w:tab w:val="right" w:pos="9026" w:leader="dot"/>
            </w:tabs>
            <w:rPr/>
          </w:pPr>
          <w:hyperlink w:anchor="__RefHeading___Toc1110471_2870459653">
            <w:r>
              <w:rPr>
                <w:webHidden/>
                <w:rStyle w:val="IndexLink"/>
                <w:rtl w:val="true"/>
              </w:rPr>
              <w:t>[</w:t>
            </w:r>
            <w:r>
              <w:rPr>
                <w:rStyle w:val="IndexLink"/>
                <w:rtl w:val="true"/>
              </w:rPr>
              <w:t>هجوم جماعت به سوی خیمه ها</w:t>
            </w:r>
            <w:r>
              <w:rPr>
                <w:rStyle w:val="IndexLink"/>
                <w:rtl w:val="true"/>
              </w:rPr>
              <w:t>]</w:t>
              <w:tab/>
            </w:r>
            <w:r>
              <w:rPr>
                <w:rStyle w:val="IndexLink"/>
              </w:rPr>
              <w:t>502</w:t>
            </w:r>
          </w:hyperlink>
        </w:p>
        <w:p>
          <w:pPr>
            <w:pStyle w:val="Contents3"/>
            <w:tabs>
              <w:tab w:val="clear" w:pos="8459"/>
              <w:tab w:val="right" w:pos="9026" w:leader="dot"/>
            </w:tabs>
            <w:rPr/>
          </w:pPr>
          <w:hyperlink w:anchor="__RefHeading___Toc1110473_2870459653">
            <w:r>
              <w:rPr>
                <w:webHidden/>
                <w:rStyle w:val="IndexLink"/>
                <w:rtl w:val="true"/>
              </w:rPr>
              <w:t>[</w:t>
            </w:r>
            <w:r>
              <w:rPr>
                <w:rStyle w:val="IndexLink"/>
                <w:rtl w:val="true"/>
              </w:rPr>
              <w:t xml:space="preserve">آهنگ جماعت به گشتَن سَرورِ ما، حضرتِ سَجّاد عَلَىّ بن حُسَيْن </w:t>
            </w:r>
            <w:r>
              <w:rPr>
                <w:rStyle w:val="IndexLink"/>
                <w:rtl w:val="true"/>
              </w:rPr>
              <w:t xml:space="preserve">- </w:t>
            </w:r>
            <w:r>
              <w:rPr>
                <w:rStyle w:val="IndexLink"/>
                <w:rtl w:val="true"/>
              </w:rPr>
              <w:t xml:space="preserve">عَلَيْهِمَا السَّلام </w:t>
            </w:r>
            <w:r>
              <w:rPr>
                <w:rStyle w:val="IndexLink"/>
                <w:rtl w:val="true"/>
              </w:rPr>
              <w:t>]</w:t>
              <w:tab/>
            </w:r>
            <w:r>
              <w:rPr>
                <w:rStyle w:val="IndexLink"/>
              </w:rPr>
              <w:t>506</w:t>
            </w:r>
          </w:hyperlink>
        </w:p>
        <w:p>
          <w:pPr>
            <w:pStyle w:val="Contents3"/>
            <w:tabs>
              <w:tab w:val="clear" w:pos="8459"/>
              <w:tab w:val="right" w:pos="9026" w:leader="dot"/>
            </w:tabs>
            <w:rPr/>
          </w:pPr>
          <w:hyperlink w:anchor="__RefHeading___Toc1110475_2870459653">
            <w:r>
              <w:rPr>
                <w:webHidden/>
                <w:rStyle w:val="IndexLink"/>
                <w:rtl w:val="true"/>
              </w:rPr>
              <w:t>[</w:t>
            </w:r>
            <w:r>
              <w:rPr>
                <w:rStyle w:val="IndexLink"/>
                <w:rtl w:val="true"/>
              </w:rPr>
              <w:t>لگدکوب اسبان</w:t>
            </w:r>
            <w:r>
              <w:rPr>
                <w:rStyle w:val="IndexLink"/>
                <w:rtl w:val="true"/>
              </w:rPr>
              <w:t>]</w:t>
              <w:tab/>
            </w:r>
            <w:r>
              <w:rPr>
                <w:rStyle w:val="IndexLink"/>
              </w:rPr>
              <w:t>510</w:t>
            </w:r>
          </w:hyperlink>
        </w:p>
        <w:p>
          <w:pPr>
            <w:pStyle w:val="Contents3"/>
            <w:tabs>
              <w:tab w:val="clear" w:pos="8459"/>
              <w:tab w:val="right" w:pos="9026" w:leader="dot"/>
            </w:tabs>
            <w:rPr/>
          </w:pPr>
          <w:hyperlink w:anchor="__RefHeading___Toc1110477_2870459653">
            <w:r>
              <w:rPr>
                <w:webHidden/>
                <w:rStyle w:val="IndexLink"/>
                <w:rtl w:val="true"/>
              </w:rPr>
              <w:t>[</w:t>
            </w:r>
            <w:r>
              <w:rPr>
                <w:rStyle w:val="IndexLink"/>
                <w:rtl w:val="true"/>
              </w:rPr>
              <w:t xml:space="preserve">فرستادن سر حُسَيْن </w:t>
            </w:r>
            <w:r>
              <w:rPr>
                <w:rStyle w:val="IndexLink"/>
                <w:rtl w:val="true"/>
              </w:rPr>
              <w:t xml:space="preserve">- </w:t>
            </w:r>
            <w:r>
              <w:rPr>
                <w:rStyle w:val="IndexLink"/>
                <w:rtl w:val="true"/>
              </w:rPr>
              <w:t xml:space="preserve">عَلَيْهِ السَّلام </w:t>
            </w:r>
            <w:r>
              <w:rPr>
                <w:rStyle w:val="IndexLink"/>
                <w:rtl w:val="true"/>
              </w:rPr>
              <w:t>-]</w:t>
              <w:tab/>
            </w:r>
            <w:r>
              <w:rPr>
                <w:rStyle w:val="IndexLink"/>
              </w:rPr>
              <w:t>517</w:t>
            </w:r>
          </w:hyperlink>
        </w:p>
        <w:p>
          <w:pPr>
            <w:pStyle w:val="Contents3"/>
            <w:tabs>
              <w:tab w:val="clear" w:pos="8459"/>
              <w:tab w:val="right" w:pos="9026" w:leader="dot"/>
            </w:tabs>
            <w:rPr/>
          </w:pPr>
          <w:hyperlink w:anchor="__RefHeading___Toc1110479_2870459653">
            <w:r>
              <w:rPr>
                <w:webHidden/>
                <w:rStyle w:val="IndexLink"/>
                <w:rtl w:val="true"/>
              </w:rPr>
              <w:t>[</w:t>
            </w:r>
            <w:r>
              <w:rPr>
                <w:rStyle w:val="IndexLink"/>
                <w:rtl w:val="true"/>
              </w:rPr>
              <w:t>فرستادنِ سَر هاي شَريفِ شُهَدا</w:t>
            </w:r>
            <w:r>
              <w:rPr>
                <w:rStyle w:val="IndexLink"/>
                <w:rtl w:val="true"/>
              </w:rPr>
              <w:t>]</w:t>
              <w:tab/>
            </w:r>
            <w:r>
              <w:rPr>
                <w:rStyle w:val="IndexLink"/>
              </w:rPr>
              <w:t>521</w:t>
            </w:r>
          </w:hyperlink>
        </w:p>
        <w:p>
          <w:pPr>
            <w:pStyle w:val="Contents3"/>
            <w:tabs>
              <w:tab w:val="clear" w:pos="8459"/>
              <w:tab w:val="right" w:pos="9026" w:leader="dot"/>
            </w:tabs>
            <w:rPr/>
          </w:pPr>
          <w:hyperlink w:anchor="__RefHeading___Toc1110481_2870459653">
            <w:r>
              <w:rPr>
                <w:webHidden/>
                <w:rStyle w:val="IndexLink"/>
                <w:rtl w:val="true"/>
              </w:rPr>
              <w:t>خاتمه</w:t>
            </w:r>
            <w:r>
              <w:rPr>
                <w:rStyle w:val="IndexLink"/>
                <w:rtl w:val="true"/>
              </w:rPr>
              <w:t xml:space="preserve">: </w:t>
            </w:r>
            <w:r>
              <w:rPr>
                <w:rStyle w:val="IndexLink"/>
                <w:rtl w:val="true"/>
              </w:rPr>
              <w:t>در گزارش پاره ای از اخبار فریقین که درباره روز عاشورا رسیده</w:t>
            </w:r>
            <w:r>
              <w:rPr>
                <w:rStyle w:val="IndexLink"/>
                <w:rtl w:val="true"/>
              </w:rPr>
              <w:tab/>
            </w:r>
            <w:r>
              <w:rPr>
                <w:rStyle w:val="IndexLink"/>
              </w:rPr>
              <w:t>525</w:t>
            </w:r>
          </w:hyperlink>
        </w:p>
        <w:p>
          <w:pPr>
            <w:pStyle w:val="Contents2"/>
            <w:tabs>
              <w:tab w:val="clear" w:pos="8743"/>
              <w:tab w:val="right" w:pos="9026" w:leader="dot"/>
            </w:tabs>
            <w:rPr/>
          </w:pPr>
          <w:hyperlink w:anchor="__RefHeading___Toc1110483_2870459653">
            <w:r>
              <w:rPr>
                <w:webHidden/>
                <w:rStyle w:val="IndexLink"/>
                <w:rtl w:val="true"/>
              </w:rPr>
              <w:t>أهمّ منابع</w:t>
            </w:r>
            <w:r>
              <w:rPr>
                <w:rStyle w:val="IndexLink"/>
                <w:rtl w:val="true"/>
              </w:rPr>
              <w:tab/>
            </w:r>
            <w:r>
              <w:rPr>
                <w:rStyle w:val="IndexLink"/>
              </w:rPr>
              <w:t>539</w:t>
            </w:r>
          </w:hyperlink>
        </w:p>
        <w:p>
          <w:pPr>
            <w:pStyle w:val="Contents2"/>
            <w:tabs>
              <w:tab w:val="clear" w:pos="8743"/>
              <w:tab w:val="right" w:pos="9026" w:leader="dot"/>
            </w:tabs>
            <w:rPr/>
          </w:pPr>
          <w:hyperlink w:anchor="__RefHeading___Toc1110485_2870459653">
            <w:r>
              <w:rPr>
                <w:webHidden/>
                <w:rStyle w:val="IndexLink"/>
                <w:rtl w:val="true"/>
              </w:rPr>
              <w:t>فهرست منابع و مآخذ موردِ باز بُردِ ترجمان</w:t>
            </w:r>
            <w:r>
              <w:rPr>
                <w:rStyle w:val="IndexLink"/>
                <w:rtl w:val="true"/>
              </w:rPr>
              <w:tab/>
            </w:r>
            <w:r>
              <w:rPr>
                <w:rStyle w:val="IndexLink"/>
              </w:rPr>
              <w:t>551</w:t>
            </w:r>
          </w:hyperlink>
        </w:p>
        <w:p>
          <w:pPr>
            <w:pStyle w:val="Contents2"/>
            <w:tabs>
              <w:tab w:val="clear" w:pos="8743"/>
              <w:tab w:val="right" w:pos="9026" w:leader="dot"/>
            </w:tabs>
            <w:rPr/>
          </w:pPr>
          <w:hyperlink w:anchor="__RefHeading___Toc1110487_2870459653">
            <w:r>
              <w:rPr>
                <w:webHidden/>
                <w:rStyle w:val="IndexLink"/>
                <w:rtl w:val="true"/>
              </w:rPr>
              <w:t>فهرست مطالب</w:t>
            </w:r>
            <w:r>
              <w:rPr>
                <w:rStyle w:val="IndexLink"/>
                <w:rtl w:val="true"/>
              </w:rPr>
              <w:tab/>
            </w:r>
            <w:r>
              <w:rPr>
                <w:rStyle w:val="IndexLink"/>
              </w:rPr>
              <w:t>567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23_101085"/>
      <w:bookmarkStart w:id="1" w:name="pg8923_101085"/>
      <w:bookmarkEnd w:id="1"/>
    </w:p>
    <w:p>
      <w:pPr>
        <w:pStyle w:val="Heading2"/>
        <w:numPr>
          <w:ilvl w:val="1"/>
          <w:numId w:val="1"/>
        </w:numPr>
        <w:rPr/>
      </w:pPr>
      <w:bookmarkStart w:id="2" w:name="pg8923_101085"/>
      <w:bookmarkStart w:id="3" w:name="__RefHeading___Toc111018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 هادی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الامام ابی عبدالله الحسین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يوم الطّفّ مَقتَل الإمام أبي عبدالله الحُسَينِ الشَّهِيدِ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هادی نجفی ؛ ترجمان جویا جهانبخش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دفتر تبلیغات اسلامی، شعبه استان اصفهان،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مطالعات ایرانی اسلامی؛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450000</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6152</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Tenth of Muharram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جهانبخش ، جویا،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استان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5332395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018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مجموعه مطالعات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روزنامه عاشورا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يَوم الطّفّ مَقتَل الإمام أبي عبداللهِ الحُسَينِ الشَّهِيدِ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هادی نجفی</w:t>
      </w:r>
    </w:p>
    <w:p>
      <w:pPr>
        <w:pStyle w:val="BookText"/>
        <w:rPr/>
      </w:pPr>
      <w:r>
        <w:rPr>
          <w:rFonts w:ascii="Amiri" w:hAnsi="Amiri" w:eastAsia="Amiri" w:cs="Amiri"/>
          <w:color w:val="111111"/>
          <w:sz w:val="28"/>
          <w:sz w:val="28"/>
          <w:szCs w:val="28"/>
          <w:rtl w:val="true"/>
          <w:lang w:bidi="ar-SA"/>
        </w:rPr>
        <w:t>تَرجُمان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جویا جهان بخش </w:t>
      </w:r>
    </w:p>
    <w:p>
      <w:pPr>
        <w:pStyle w:val="BookText"/>
        <w:rPr/>
      </w:pPr>
      <w:r>
        <w:rPr>
          <w:rFonts w:ascii="IRNazanin" w:hAnsi="IRNazanin" w:eastAsia="IRNazanin"/>
          <w:color w:val="111111"/>
          <w:sz w:val="28"/>
          <w:sz w:val="28"/>
          <w:szCs w:val="28"/>
          <w:rtl w:val="true"/>
          <w:lang w:bidi="fa-IR"/>
        </w:rPr>
        <w:t>پژوهشگاه علوم و فرهنگ اسلامی</w:t>
      </w:r>
    </w:p>
    <w:p>
      <w:pPr>
        <w:pStyle w:val="BookText"/>
        <w:rPr/>
      </w:pPr>
      <w:r>
        <w:rPr>
          <w:rFonts w:ascii="IRNazanin" w:hAnsi="IRNazanin" w:eastAsia="IRNazanin"/>
          <w:color w:val="111111"/>
          <w:sz w:val="28"/>
          <w:sz w:val="28"/>
          <w:szCs w:val="28"/>
          <w:rtl w:val="true"/>
          <w:lang w:bidi="fa-IR"/>
        </w:rPr>
        <w:t xml:space="preserve">مجموعه مطالعات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روزنامه عاشورا</w:t>
      </w:r>
    </w:p>
    <w:p>
      <w:pPr>
        <w:pStyle w:val="BookText"/>
        <w:rPr/>
      </w:pPr>
      <w:r>
        <w:rPr>
          <w:rFonts w:ascii="Amiri" w:hAnsi="Amiri" w:eastAsia="Amiri" w:cs="Amiri"/>
          <w:color w:val="111111"/>
          <w:sz w:val="28"/>
          <w:sz w:val="28"/>
          <w:szCs w:val="28"/>
          <w:rtl w:val="true"/>
          <w:lang w:bidi="ar-SA"/>
        </w:rPr>
        <w:t>ترجمه يوم الطّفّ مَقتَل الإمام أبي عبداللهِ الحُسَينِ الشَّهِيدِ عَلَيْهِ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نجفی</w:t>
      </w:r>
    </w:p>
    <w:p>
      <w:pPr>
        <w:pStyle w:val="BookText"/>
        <w:rPr/>
      </w:pP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جهان بخش</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الهیات و خانواده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تبلیغات اسلامی اصفهان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مؤسسه بوستان کتاب</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بهار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مسلسل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حقوق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آیت الله شمس آبادی ، کوچه سرلت، انتشارات دفتر تبلیغات اسلامی حوزه علميه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و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32208001</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32220370</w:t>
      </w:r>
      <w:r>
        <w:rPr>
          <w:rFonts w:ascii="IRNazanin" w:hAnsi="IRNazanin" w:eastAsia="IRNazanin"/>
          <w:color w:val="111111"/>
          <w:sz w:val="28"/>
          <w:sz w:val="28"/>
          <w:szCs w:val="28"/>
          <w:rtl w:val="true"/>
          <w:lang w:bidi="fa-IR"/>
        </w:rPr>
        <w:t>؛ قم ، تلفن و دورنگار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37743426</w:t>
      </w:r>
      <w:r>
        <w:rPr>
          <w:rFonts w:ascii="IRNazanin" w:hAnsi="IRNazanin" w:eastAsia="IRNazanin"/>
          <w:color w:val="111111"/>
          <w:sz w:val="28"/>
          <w:sz w:val="28"/>
          <w:szCs w:val="28"/>
          <w:rtl w:val="true"/>
          <w:lang w:bidi="fa-IR"/>
        </w:rPr>
        <w:t>؛ تهران،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66951534</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http://www.Morsalat.ir/Nashr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Nashr.disf@dte.ir</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هادی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عنوان قراردادی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الإمام أبي عبد اللهِ الحُسَينِ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يوم الطّفّ مَقتَل الإمام أبي عبدالله الحُسَينِ الشَّهِيدِ عَلَيْهِ السَّلام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نجفی؛ ترجُمان جویا جهان بخش</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دفتر تبلیغات اسلامی حوزه علمیه قم شعبۀ استان اصفهان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مطالعات ایرانی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ISBN:978-622-6152-01-3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هم 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625-680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Tenth of Muharram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بخش جویا،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حوزۀ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استان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9041</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41/4/26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5332395</w:t>
      </w:r>
      <w:r>
        <w:rPr>
          <w:rFonts w:eastAsia="IRNazanin" w:cs="IRNazanin"/>
          <w:color w:val="111111"/>
          <w:sz w:val="28"/>
          <w:szCs w:val="28"/>
          <w:rtl w:val="true"/>
          <w:lang w:bidi="fa-IR"/>
        </w:rPr>
        <w:t xml:space="preserve"> </w:t>
      </w:r>
      <w:bookmarkStart w:id="7" w:name="pg8923_101097"/>
    </w:p>
    <w:p>
      <w:pPr>
        <w:pStyle w:val="Heading2"/>
        <w:numPr>
          <w:ilvl w:val="1"/>
          <w:numId w:val="1"/>
        </w:numPr>
        <w:rPr/>
      </w:pPr>
      <w:bookmarkStart w:id="8" w:name="__RefHeading___Toc1110187_2870459653"/>
      <w:bookmarkStart w:id="9" w:name="_Toc3"/>
      <w:bookmarkEnd w:id="7"/>
      <w:bookmarkEnd w:id="8"/>
      <w:r>
        <w:rPr>
          <w:rtl w:val="true"/>
        </w:rPr>
        <w:t>سخن نخست</w:t>
      </w:r>
      <w:bookmarkEnd w:id="9"/>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اهتمامی است فروتنانه در عرصه بازخوانی باز پژوهی میراث ارج آور اندیشه وران تمدّن شکوهمند ایران و اسلام، و کوششی مشتاقانه به آهنگ راه گشودن به سوی آفاق فراخ فکر و فرهنگ اسلامی امروز، با بهره وری از خزائن گران بار معرفتی دیروزیان؛ آن سان که فردایی روشن تر و دل گشاتر را از رهگذر آن تقدیر و تدبیر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گنجینه های نسخ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المُتَبَقّي مِن كُتُب مَفقُودة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دکتر حسن انصاری، و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فیلسوف یهودی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کمّونه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زابینه اشمیتکه و رضا پور جوادی و برگردان عربی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ناصرى موسوم به الأخلاق النصيريّة في تعريب الأخلاق الناصريّة به قلم رُكن الدّين محمّد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پیش رو، پنجمین اثری است که به یاری خداوند متعال در ضمن سلسلۀ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p>
    <w:p>
      <w:pPr>
        <w:pStyle w:val="BookText"/>
        <w:rPr/>
      </w:pPr>
      <w:r>
        <w:rPr>
          <w:rFonts w:ascii="IRNazanin" w:hAnsi="IRNazanin" w:eastAsia="IRNazanin"/>
          <w:color w:val="111111"/>
          <w:sz w:val="28"/>
          <w:sz w:val="28"/>
          <w:szCs w:val="28"/>
          <w:rtl w:val="true"/>
          <w:lang w:bidi="fa-IR"/>
        </w:rPr>
        <w:t>روزنامه عاشورا ترجمه فارسی کتاب يَوم الطّفّ تأليف آیة الله شیخ هادی نجفی در باب گزارش وقایع روز عاشورا است که به خامه استادانه دانشور ارجمند آقای جویا جهان بخش فراهم آمده این کتاب ارزشمند گزارشی است مبسوط و بقدر میسور دقیق از رخداد های روز عاشورا که بر بنیاد منابع و متون تاریخی و روایی و ادبی گوناگون و اغلب کهن تدوین یافته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 نویسنده و ترجمان در این اثر برای گرد آوری نقل ها و أخبار متعدّد و متنوّع درباره حوادث روز عاشورا و داوری و عیار سنجی عالمانه در باب آن ها این اثر را </w:t>
      </w:r>
    </w:p>
    <w:p>
      <w:pPr>
        <w:pStyle w:val="BookText"/>
        <w:rPr/>
      </w:pPr>
      <w:r>
        <w:rPr>
          <w:rFonts w:ascii="IRNazanin" w:hAnsi="IRNazanin" w:eastAsia="IRNazanin"/>
          <w:color w:val="111111"/>
          <w:sz w:val="28"/>
          <w:sz w:val="28"/>
          <w:szCs w:val="28"/>
          <w:rtl w:val="true"/>
          <w:lang w:bidi="fa-IR"/>
        </w:rPr>
        <w:t>کتابی کم نظیر در زمینه شناخت وقایع روز عاشورا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مؤلّف و نیّت مترجم روزنامه عاشورا از تمهید این دفتر ارائه مجموعه ای از متون و گفتاورد های برگرفته از منابع اصلی و اصیل در خصوص واقعۀ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وفا دار ایشان در کربلا بوده است تا هم تصویر به نسبت روشنی از رُخداد های روز عاشورا عرضه شود و هم زمینه ساز تأمّلات و تحقیقات بیش تر در این موضوع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بر اساس منابع و مقاتل مختلف معتبر گزارش های گوناگون در خصوص شهادت هر یک از شهیدان کربلا را به ترتیب تاریخی کنار هم نهاده و اغلب به مقایسه و جرح و تعدیل آن ها نیز پرداخته است و خواننده را در میان انبوه اخبار سرگردان رها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حاصل کار ایشان گزارشی محقّقانه از وقایع روز عاشوراست که برای خوانندگان عالم و عامی که به دنبال مقتلی در مجموع معتبر هستند سودمند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قلم فخیم و ادیبانه مترجم کتاب ارزش اثر را دو چندان کرده و امعان نظر و اعمال دقّت او در نقل و ترجمۀ عبارات و ضبط أسامی و اصطلاحات روزنامه عاشورا را کتابی شاخص و متمایز در میان بسیاری از مقاتل نموده است با توجّه به ویژگی ها و امتیازات یاد شده بی گمان انتشار کتاب حاضر در جبران بخشی از کاستی های فراوان در عرصه عاشورا پژوهی مؤثّر می افتد و از همین رو نگارنده این سطور خود را مفتخر به چاپ آن در مجموعه مطالعات ایرانی اسلامی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انتشار این اثر و دیگر آثاری که به خواست و عنایت خداوند منّان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خواهد رسید زمینه ساز پویایی افزون و اعتلای فزاینده دانش جویندگان و پژوهندگان این گونه آگاهی ها در باب میراث سترگ ایرانی و فرهنگ گران سنگ اسلامی شود و همۀ ما را با یادگار های بیش بهای دیرین و مواریث والای ثمین دانشوران اقالیم قبله آشناتر سازد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خور یادآوری است که بنا به درخواست مترجم ارجمند کتاب، ناشر در رسم الخطّ و ویرایش و صفحه بندی کتاب هیچ گونه تغییری اعمال نکرد و به انتشار آن بر طبق شیوه كنوني مقبول مترجم بسنده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از جناب آقای دکتر نجف لکزایی، رئیس محترم پژوهش گاه علوم و فرهنگ اسلامی و حجّة الاسلام و المسلمین جناب آقای محمد قطبی، رئیس محترم دفتر تبلیغات اسلامی اصفهان و آقای یدالله جنّتی مدیر ارجمند انتشارات این دفتر که در چاپ کتاب حاضر هم دلانه گام برداشتند سپاس گزاری می کنم،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عطائی نظری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923_101107"/>
      <w:bookmarkStart w:id="11" w:name="pg8923_101107"/>
      <w:bookmarkEnd w:id="11"/>
    </w:p>
    <w:p>
      <w:pPr>
        <w:pStyle w:val="BookText"/>
        <w:rPr/>
      </w:pPr>
      <w:bookmarkStart w:id="12" w:name="pg8923_101107"/>
      <w:bookmarkEnd w:id="12"/>
      <w:r>
        <w:rPr>
          <w:rFonts w:ascii="Amiri" w:hAnsi="Amiri" w:eastAsia="Amiri" w:cs="Amiri"/>
          <w:color w:val="111111"/>
          <w:sz w:val="28"/>
          <w:sz w:val="28"/>
          <w:szCs w:val="28"/>
          <w:rtl w:val="true"/>
          <w:lang w:bidi="ar-SA"/>
        </w:rPr>
        <w:t>بِسْمِ اللهِ الرَّحْمَنِ الرَّحِيمِ الْحَمْدُ لِلَّهِ وَ سَلَامٌ عَلَی عِبَادِهِ الَّذِينَ اصْطَفَى</w:t>
      </w:r>
    </w:p>
    <w:p>
      <w:pPr>
        <w:pStyle w:val="Heading2"/>
        <w:numPr>
          <w:ilvl w:val="1"/>
          <w:numId w:val="1"/>
        </w:numPr>
        <w:rPr/>
      </w:pPr>
      <w:bookmarkStart w:id="13" w:name="__RefHeading___Toc1110189_2870459653"/>
      <w:bookmarkStart w:id="14" w:name="_Toc4"/>
      <w:bookmarkEnd w:id="13"/>
      <w:r>
        <w:rPr>
          <w:rtl w:val="true"/>
        </w:rPr>
        <w:t>یادداشتِ تَرجُمان</w:t>
      </w:r>
      <w:bookmarkEnd w:id="14"/>
    </w:p>
    <w:p>
      <w:pPr>
        <w:pStyle w:val="BookText"/>
        <w:rPr/>
      </w:pPr>
      <w:r>
        <w:rPr>
          <w:rFonts w:ascii="IRNazanin" w:hAnsi="IRNazanin" w:eastAsia="IRNazanin"/>
          <w:color w:val="111111"/>
          <w:sz w:val="28"/>
          <w:sz w:val="28"/>
          <w:szCs w:val="28"/>
          <w:rtl w:val="true"/>
          <w:lang w:bidi="fa-IR"/>
        </w:rPr>
        <w:t>آن چه در این دفتر به دوستداران فرهنگ اسلامی و به ویژه جویندگانِ أَخبار واقعۀ خون بار کربلا، پیش آورد می شود تَرجَمۀ کتاب یوم الطَّفّ، از مقاتِلِ شیعی معاصر، است که برگزارشِ رُخداد هاي روز عاشورا بر بنیادِ منابع و مآخذ تاریخی و روایی و أَدبي گوناگون و عُمدۀً بسیار کهن اشتمال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يَوم الطَّفّ را روزنامۀ عاشورا نامیده ام؛ زیرا گذشتگان شیوا سخن و فرهیخته ما دفتر یادداشت ها و گزارش های روزانه را و هر دفتری را که رخداد های روز در آن ثبت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واژه بود که به زبانِ عَرَبی نیز درآمد و به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پاره ای از ادوار به همین معنی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معنای کهن و شیوای رسای دیرینه اش به کار برده 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روزنامۀ عاشورا به گمانِ صاحب این قلم، عنوانی بسزا و گویاست از برای کتابی که اهتمام خود را مصروف گزارش رُخداد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گفتِ فاجِعَۀ خونینِ دَشتِ </w:t>
      </w:r>
    </w:p>
    <w:p>
      <w:pPr>
        <w:pStyle w:val="BookText"/>
        <w:rPr/>
      </w:pPr>
      <w:r>
        <w:rPr>
          <w:rFonts w:ascii="Amiri" w:hAnsi="Amiri" w:eastAsia="Amiri" w:cs="Amiri"/>
          <w:color w:val="111111"/>
          <w:sz w:val="28"/>
          <w:sz w:val="28"/>
          <w:szCs w:val="28"/>
          <w:rtl w:val="true"/>
          <w:lang w:bidi="ar-SA"/>
        </w:rPr>
        <w:t xml:space="preserve">طفّ </w:t>
      </w:r>
      <w:r>
        <w:rPr>
          <w:rStyle w:val="FootnoteAnchor"/>
          <w:rtl w:val="true"/>
        </w:rPr>
        <w:footnoteReference w:id="2"/>
      </w:r>
      <w:r>
        <w:rPr>
          <w:rFonts w:ascii="IRNazanin" w:hAnsi="IRNazanin" w:eastAsia="IRNazanin"/>
          <w:color w:val="111111"/>
          <w:sz w:val="28"/>
          <w:sz w:val="28"/>
          <w:szCs w:val="28"/>
          <w:rtl w:val="true"/>
          <w:lang w:bidi="fa-IR"/>
        </w:rPr>
        <w:t>می کند؛ و یوم الطَّفّ، چنین 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چاپ متنِ عَرَبِي يَومِ الطَّفّ به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شمارگان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 و به طورِ نِسبةً محدود توزیع گردیده، و اینک سال هاست که در بازار کتاب نایاب است؛ با این همه موردِ تَوَجّه بوده است و در کتاب خانه شکوهمند عاشورا شناسی مکانتی یافته و ملحوظِ نَظَرِ دیده وَران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را، کتاب شناس اندیشه ور استاد مُحَمَّدِ 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 ویراست نَخُستِ كتاب شناسي إمام حسين علیه السلام ، يوم الطَّفّ را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کتاب مهم دربارۀ إمام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و فارسی،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نوشته شده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قلم داده و برگزیده است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بی گمان ترجمۀ این کتاب به فارسی، شاینده می نمود؛ بویژه از آن روی که ترجمه يوم الطَّفّ، در واقع، فرصت تازه ای برای باز خوانی و باز فهمی و گزارشی دیگر از نُصوصِ مَقاتِل کهن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هم کلام علّامۀ عالی مقدار آية الله حاج میرزا أَبو الحَسَنِ شَعراني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واگویه کرد که ده ها سال پیش از این مرقوم فرموده بوده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غالبًا مَقاتِل پارسی عباراتِ عربی را به دل خواه خود تلخیص و تفسیر کرده اند و به ترجمه کلمه به کلمه نپرداخته؛ چنان که خواننده را به أصل عَرَبی نیاز است تا حَقِّ معنی مقصود را دریابد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سَعيِ من بر آن بوده است تا در تَرجَمهُ يَومِ الطَّفّ چنان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بیشترینه مطالب کتاب، گفتآورد هائی است از مقتل ها و تاریخ نامه ها و حديث نامه هاي کهن، و غالب این گفتآورد ها، هفت صد یا هشت صد یا نه صد یا هزار سال عمر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روی، کوششی به کار برده ام تا در ترجمه، چندان که در گنجایی دانش و توانش من بوده است، دقّت و امانت را پاس دارم، و اصالت و سندیّت را در قَلَمْ گردانی های ذوق ورزانه مخدوش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کهن شیوگی زبانِ تَرجَمه که با ديرينگي گفتآورد هاي ياد شده و موضوع بحث تناسبی ناگزیر دارد، باك نداشته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واسطۀ همین أَهَمِّيِّتِ گفتآورد ها، نُصوص عباراتِ متون قدیم را بعينه آورده و حرکت گذاری نیز کرده ام در پاره ای از فقره ها که نیاز به اصلاح دیده می شد، با یاد آوری موارد در حاشیه، بدین کار دست یازیده ام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آن چه بر سبیل تتمیم و توضیح در متن یا حاشیه برافزوده ام، در میان دو کمانكِ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&lt; &gt; - </w:t>
      </w:r>
      <w:r>
        <w:rPr>
          <w:rFonts w:ascii="IRNazanin" w:hAnsi="IRNazanin" w:eastAsia="IRNazanin"/>
          <w:color w:val="111111"/>
          <w:sz w:val="28"/>
          <w:sz w:val="28"/>
          <w:szCs w:val="28"/>
          <w:rtl w:val="true"/>
          <w:lang w:bidi="fa-IR"/>
        </w:rPr>
        <w:t>نهاده ام تا کرانه های مُداخَلَتِ این بنده در کتاب هویدا باشد و مرزِ سخنِ هر يك از مؤلّف و ترجمان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يَوم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کار های سال ها پیش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کنم بیش و كم ده سال پیش از این بود که به ترجمه آن دست یازیدم و سال ها آن را باز نهاده بودم تا در فراغتی دلخواه به تکمیل و تتمیم بعض حواشی تَرجُمان بپردازم و با تحقیق و تطبیق و تدقیق بیشتر از راستی و درستی و رَسائی بعض برابر نهاده ها بی گمان شوم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فراغتی بدان دلخواهی فَرادَست نیامد و سرانجام ناگزیر شدم با پاره ای بازبینی های </w:t>
      </w:r>
    </w:p>
    <w:p>
      <w:pPr>
        <w:pStyle w:val="BookText"/>
        <w:rPr/>
      </w:pPr>
      <w:r>
        <w:rPr>
          <w:rFonts w:ascii="IRNazanin" w:hAnsi="IRNazanin" w:eastAsia="IRNazanin"/>
          <w:color w:val="111111"/>
          <w:sz w:val="28"/>
          <w:sz w:val="28"/>
          <w:szCs w:val="28"/>
          <w:rtl w:val="true"/>
          <w:lang w:bidi="fa-IR"/>
        </w:rPr>
        <w:t xml:space="preserve">اجمالی و بَسَنده 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تَرجَمه را آمادۀ انتشار سازم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بی هیچ گفت و گوی با این بضاعت اندک و توشۀ علمی نابسنده که مراست و با آن دشواری و درشتناکی راهی که در ضبط و فهم و تَرجَمۀ نُصوص روایی و تاریخی کهن باید پیمود، با همۀ کوششی که رفته است، در ترجمۀ یومِ الطَّفِّ، لَعَزِش ها و ناهمواری هائی به نظرِ دیده وَرانِ رایمند خواهد رسید که یاد آوری آن ها، مِنَّتَی بر ذِمَّتِ این کمین خادِمِ کتاب و سنّت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از همۀ تذکار های دانشورانه ای که مرا به ضبط و فهم و ترجمه ای استوارتر و شاینده تر رهنمودن گردد، فروتنانه سپاس گزاری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واپسین، جز آستان بوسی و خاکساری در برابر مقام بلند و ارجمندِ سَرورِ آزادگان و سالار شهیدان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نیست؛ که اگر کوشش ناچیز و تکاپوی ناتمام این ذره بی مِقدار به نَظَرِ عنایت مهر آسای او آشنا شده باشد، سزاست تا آفتاب وار سَرِ فَخر بر آسمان بسایم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مگو ما را بدان شه 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باکریمان کار ها دشوار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کمین خادِم کتاب و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جویا جهان بخش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عُفِيَ عَنْهُ و عَنْ وَالِدَيْهِ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5" w:name="pg8923_101117"/>
    </w:p>
    <w:p>
      <w:pPr>
        <w:pStyle w:val="Heading2"/>
        <w:numPr>
          <w:ilvl w:val="1"/>
          <w:numId w:val="1"/>
        </w:numPr>
        <w:rPr/>
      </w:pPr>
      <w:bookmarkStart w:id="16" w:name="__RefHeading___Toc1110191_2870459653"/>
      <w:bookmarkStart w:id="17" w:name="_Toc5"/>
      <w:bookmarkEnd w:id="15"/>
      <w:bookmarkEnd w:id="16"/>
      <w:r>
        <w:rPr>
          <w:rtl w:val="true"/>
        </w:rPr>
        <w:t>پیشکش</w:t>
      </w:r>
      <w:bookmarkEnd w:id="17"/>
    </w:p>
    <w:p>
      <w:pPr>
        <w:pStyle w:val="BookText"/>
        <w:rPr/>
      </w:pPr>
      <w:r>
        <w:rPr>
          <w:rFonts w:ascii="IRNazanin" w:hAnsi="IRNazanin" w:eastAsia="IRNazanin"/>
          <w:color w:val="111111"/>
          <w:sz w:val="28"/>
          <w:sz w:val="28"/>
          <w:szCs w:val="28"/>
          <w:rtl w:val="true"/>
          <w:lang w:bidi="fa-IR"/>
        </w:rPr>
        <w:t xml:space="preserve">به تو ای پسرِ رسولِ خدا و پسرِ امیرمؤمنان و پسرِ فاطِمَۀ زَهراء، ای کسی که خُدای خون خواه او و خون خواه پدر اوست و ای کشته ای که کسانش را نیز کشته اند به تو ای سَروَرَم و مولایم و پیشوایم ای أَبا عبداللهِ الْحُسَین، این نوشتار خویش را که سرمایۀ اندكِ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می کنم و از تو جز این نمی خواهم که در این جهان و آن جهان با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امیددار پذیرفتاری ات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پسندیده به سوي پروردگارت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زمرۀ بندگانِ من اندر آی، و به بهشت من اندر آی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مِنَي و أَنَا مِنْ حُسَيْنٍ أَحَبَّ اللَّهُ مَنْ أَحَبَّ حُسَيْنًا حُسَيْنَ سِبْطَ مِنَ الْأَسْباط</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از من است و من از حُسَيْن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دوست بداراد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را که حُسَيْن را دوست بداردا حسین سبطی است از اسباط </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سپاس و ستایش خدای راست پروردگار جهانیان؛ آفرین و درود بر سَرورِ ما و پیامبرمان حضرت ابو القاسم مُحَمَّد و خاندانِ پاکیزه منشِ پاكِ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أوراق، مقتل مولا و سَروَر و پیشوایمان سالار شهيدان، حضرتِ أبو عبدالله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الْمَلِكِ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آن چه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سال شصت و یکم هجری رخ داده است، فراهم آورده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نیازی به پیش گفتار ندارد؛ زین روی، عِنانِ قلم را از نگارش پیش گفتار باز تافتم و طیّ پنج فصل و يك خاتمه به خود موضوع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چینی های پیکار</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شهيدانِ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شهیدان خاندانِ أبوطالب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رَسيدَنِ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پس از شهادتِ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پاره ای از اخبار فریقین که درباره روز عاشورا رسیده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ياري خداي متعال و حَول و قُوَّتِ او، می گویم</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bookmarkStart w:id="18" w:name="pg8923_101133"/>
    </w:p>
    <w:p>
      <w:pPr>
        <w:pStyle w:val="Heading2"/>
        <w:numPr>
          <w:ilvl w:val="1"/>
          <w:numId w:val="1"/>
        </w:numPr>
        <w:rPr/>
      </w:pPr>
      <w:bookmarkStart w:id="19" w:name="__RefHeading___Toc1110193_2870459653"/>
      <w:bookmarkStart w:id="20" w:name="_Toc6"/>
      <w:bookmarkEnd w:id="18"/>
      <w:bookmarkEnd w:id="19"/>
      <w:r>
        <w:rPr>
          <w:rtl w:val="true"/>
        </w:rPr>
        <w:t>فصل نخست</w:t>
      </w:r>
      <w:r>
        <w:rPr>
          <w:rtl w:val="true"/>
        </w:rPr>
        <w:t xml:space="preserve">: </w:t>
      </w:r>
      <w:r>
        <w:rPr>
          <w:rtl w:val="true"/>
        </w:rPr>
        <w:t>زمینه چینی های پیکار</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110195_2870459653"/>
      <w:bookmarkStart w:id="22" w:name="_Toc7"/>
      <w:bookmarkEnd w:id="21"/>
      <w:r>
        <w:rPr>
          <w:rtl w:val="true"/>
        </w:rPr>
        <w:t>اشاره</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923_101139"/>
      <w:bookmarkStart w:id="24" w:name="pg8923_101139"/>
      <w:bookmarkEnd w:id="24"/>
    </w:p>
    <w:p>
      <w:pPr>
        <w:pStyle w:val="Heading3"/>
        <w:numPr>
          <w:ilvl w:val="2"/>
          <w:numId w:val="1"/>
        </w:numPr>
        <w:rPr/>
      </w:pPr>
      <w:bookmarkStart w:id="25" w:name="pg8923_101139"/>
      <w:bookmarkStart w:id="26" w:name="__RefHeading___Toc1110197_2870459653"/>
      <w:bookmarkStart w:id="27" w:name="_Toc8"/>
      <w:bookmarkEnd w:id="25"/>
      <w:bookmarkEnd w:id="26"/>
      <w:r>
        <w:rPr>
          <w:rtl w:val="true"/>
        </w:rPr>
        <w:t>[</w:t>
      </w:r>
      <w:r>
        <w:rPr>
          <w:rtl w:val="true"/>
        </w:rPr>
        <w:t>نماز بامداد</w:t>
      </w:r>
      <w:r>
        <w:rPr>
          <w:rtl w:val="true"/>
        </w:rPr>
        <w:t>]</w:t>
      </w:r>
      <w:bookmarkEnd w:id="27"/>
    </w:p>
    <w:p>
      <w:pPr>
        <w:pStyle w:val="BookText"/>
        <w:rPr/>
      </w:pPr>
      <w:r>
        <w:rPr>
          <w:rFonts w:ascii="IRNazanin" w:hAnsi="IRNazanin" w:eastAsia="IRNazanin"/>
          <w:color w:val="111111"/>
          <w:sz w:val="28"/>
          <w:sz w:val="28"/>
          <w:szCs w:val="28"/>
          <w:rtl w:val="true"/>
          <w:lang w:bidi="fa-IR"/>
        </w:rPr>
        <w:t xml:space="preserve">ابن قولویه در کامل الزّیارات </w:t>
      </w:r>
      <w:r>
        <w:rPr>
          <w:rStyle w:val="FootnoteAnchor"/>
          <w:rtl w:val="true"/>
        </w:rPr>
        <w:footnoteReference w:id="10"/>
      </w:r>
      <w:r>
        <w:rPr>
          <w:rFonts w:ascii="IRNazanin" w:hAnsi="IRNazanin" w:eastAsia="IRNazanin"/>
          <w:color w:val="111111"/>
          <w:sz w:val="28"/>
          <w:sz w:val="28"/>
          <w:szCs w:val="28"/>
          <w:rtl w:val="true"/>
          <w:lang w:bidi="fa-IR"/>
        </w:rPr>
        <w:t xml:space="preserve">و مسعودی در اثبات الوصيّة </w:t>
      </w:r>
      <w:r>
        <w:rPr>
          <w:rStyle w:val="FootnoteAnchor"/>
          <w:rtl w:val="true"/>
        </w:rPr>
        <w:footnoteReference w:id="11"/>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أَصْبَحَ الحُسَينُ يَوْمَ عاشوراء وَ صَلَّى بِأَصْحَابِهِ صَلاةَ الصُّبْح قامَ خَطِيبًا فيهم،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أَذِنَ فِي قَتْلِكُمْ وَ قَتَلى في هَذَا الْيَوْم؛ فَعَلَيْكُمْ بِالصَّبْرِ وَ الْقِتَالِ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بامداد روز عاشورا شد و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پیشاپیش یارانش نماز بامداد بگزارد در میان ایشان به سخن راندن بایستاد خدای را سپاس گفت و ستود، و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این روز قتل شما و قتل مرا رُخصت داده است؛ پس شکست پیشه سازید و پیکار نمایید</w:t>
      </w:r>
    </w:p>
    <w:p>
      <w:pPr>
        <w:pStyle w:val="Heading3"/>
        <w:numPr>
          <w:ilvl w:val="2"/>
          <w:numId w:val="1"/>
        </w:numPr>
        <w:rPr/>
      </w:pPr>
      <w:bookmarkStart w:id="28" w:name="__RefHeading___Toc1110199_2870459653"/>
      <w:bookmarkStart w:id="29" w:name="_Toc9"/>
      <w:bookmarkEnd w:id="28"/>
      <w:r>
        <w:rPr>
          <w:rtl w:val="true"/>
        </w:rPr>
        <w:t>[</w:t>
      </w:r>
      <w:r>
        <w:rPr>
          <w:rtl w:val="true"/>
        </w:rPr>
        <w:t>ساماندهی سپاه خداوند</w:t>
      </w:r>
      <w:r>
        <w:rPr>
          <w:rtl w:val="true"/>
        </w:rPr>
        <w:t>]</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فَعَبَّأ </w:t>
      </w:r>
      <w:r>
        <w:rPr>
          <w:rStyle w:val="FootnoteAnchor"/>
          <w:rtl w:val="true"/>
        </w:rPr>
        <w:footnoteReference w:id="12"/>
      </w:r>
      <w:r>
        <w:rPr>
          <w:rFonts w:ascii="Amiri" w:hAnsi="Amiri" w:eastAsia="Amiri" w:cs="Amiri"/>
          <w:color w:val="111111"/>
          <w:sz w:val="28"/>
          <w:sz w:val="28"/>
          <w:szCs w:val="28"/>
          <w:rtl w:val="true"/>
          <w:lang w:bidi="ar-SA"/>
        </w:rPr>
        <w:t xml:space="preserve">أَصْحابَهُ بَعْدَ صَلَاةِ الْغَدَاةِ وَ كَانَ مَعَهُ اثْنَانِ وَ </w:t>
      </w:r>
      <w:bookmarkStart w:id="30" w:name="pg8923_101142"/>
    </w:p>
    <w:p>
      <w:pPr>
        <w:pStyle w:val="BookText"/>
        <w:rPr/>
      </w:pPr>
      <w:bookmarkEnd w:id="30"/>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ثَلَاثُونَ فارِسًا وَ أَرْبَعُونَ راجِلًا، فَجَعَلَ زُهَيْرَ بْنَ الْقَيْنِ فِي مَيْمَنَةِ أَصْحَابِهِ، وَ حَبِيبَ بْنَ مُظَاهِرٍ فِي مَيْسَرَةِ أَصْحَابِهِ، وَ أَعْطَى رَايَتَهُ الْعَبَّاسَ أَخاهُ، وَ جَعَلُوا الْبُيُوتَ في ظُهُورِهِمْ، وَ أَمَرَ بِحَطَبٍ وَ قَصَبٍ كانَ مِن وَراءِ البُيُوتِ أَن يُتْرَكَ في خَنْدَقٍ كَانَ قَد حُفِرَ هُناكَ، وَ أَنْ يُحْرَقَ بالنَّارِ، مَخافَةَ أَن يَأْتُوهُمْ مِن وَرَائِهِم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نماز بامداد یارانش را سامان رزمی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سوار و چهل پیاده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قین را در مَيْمَنَۀ یارانِ خویش و حبیب بن مُظاهر را در مَيْسَرَۀ یارانش نهاد و درفش خویش را به دستِ عَبّاس برادرش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ها </w:t>
      </w:r>
      <w:r>
        <w:rPr>
          <w:rStyle w:val="FootnoteAnchor"/>
          <w:rtl w:val="true"/>
        </w:rPr>
        <w:footnoteReference w:id="14"/>
      </w:r>
      <w:r>
        <w:rPr>
          <w:rFonts w:ascii="IRNazanin" w:hAnsi="IRNazanin" w:eastAsia="IRNazanin"/>
          <w:color w:val="111111"/>
          <w:sz w:val="28"/>
          <w:sz w:val="28"/>
          <w:szCs w:val="28"/>
          <w:rtl w:val="true"/>
          <w:lang w:bidi="fa-IR"/>
        </w:rPr>
        <w:t>را پشتِ سرِ خویش نهادند؛ و فرمود هیزم و نیی را که پس پشتِ خیمه ها بود، در خندقی که آن جا حفر شده بود بریزند و به آتش بیفروزند، مبادا که از پشتِ سر به ایشان یورش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این گزارش را با لَختی ناهمسانی در تاریخ نامه اش آورده است</w:t>
      </w:r>
      <w:r>
        <w:rPr>
          <w:rStyle w:val="FootnoteAnchor"/>
          <w:rtl w:val="true"/>
        </w:rPr>
        <w:footnoteReference w:id="15"/>
      </w:r>
      <w:r>
        <w:rPr>
          <w:rFonts w:ascii="IRNazanin" w:hAnsi="IRNazanin" w:eastAsia="IRNazanin"/>
          <w:color w:val="111111"/>
          <w:sz w:val="28"/>
          <w:sz w:val="28"/>
          <w:szCs w:val="28"/>
          <w:rtl w:val="true"/>
          <w:lang w:bidi="fa-IR"/>
        </w:rPr>
        <w:t>که خواهندگان بدان مُراجَعَه می توانند فرمود</w:t>
      </w:r>
      <w:r>
        <w:rPr>
          <w:rFonts w:eastAsia="IRNazanin" w:cs="IRNazanin"/>
          <w:color w:val="111111"/>
          <w:sz w:val="28"/>
          <w:szCs w:val="28"/>
          <w:rtl w:val="true"/>
          <w:lang w:bidi="fa-IR"/>
        </w:rPr>
        <w:t>.</w:t>
      </w:r>
    </w:p>
    <w:p>
      <w:pPr>
        <w:pStyle w:val="Heading3"/>
        <w:numPr>
          <w:ilvl w:val="2"/>
          <w:numId w:val="1"/>
        </w:numPr>
        <w:rPr/>
      </w:pPr>
      <w:bookmarkStart w:id="31" w:name="__RefHeading___Toc1110201_2870459653"/>
      <w:bookmarkStart w:id="32" w:name="_Toc10"/>
      <w:bookmarkEnd w:id="31"/>
      <w:r>
        <w:rPr>
          <w:rtl w:val="true"/>
        </w:rPr>
        <w:t>[</w:t>
      </w:r>
      <w:r>
        <w:rPr>
          <w:rtl w:val="true"/>
        </w:rPr>
        <w:t>ساماندهی سپاه شیطان</w:t>
      </w:r>
      <w:r>
        <w:rPr>
          <w:rtl w:val="true"/>
        </w:rPr>
        <w:t>]</w:t>
      </w:r>
      <w:bookmarkEnd w:id="32"/>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عُمَرُ بْنُ سَعْدِ بِالنَّاسِ، كَانَ عَلَى رَبْعِ أَهْلِ الْمَدِينَةِ يَوْمَئِذٍ، عَبدُ اللَّهِ بْنُ زُهَيْرِ بْنِ سُلَيْم الْأَزْدِيُّ، وَعَلَى رَبِّعِ مَذحِجِ وَ أَسَدٍ، عَبْدُ الرَّحْمَنِ بنِ أَبِي سَبِرَةَ الْحَنَفَيُّ، و عَلَى رَبِّع رَبيعَةَ وَ کندَةَ، قَيْسُ بْنُ الْأَشْعَثِ بْنِ قَيْسٍ، وَ عَلَى رَبْعِ تَمِيمٍ وَ هَمْدَانَ، الحُرُّ بْنُ يَزِيدَ </w:t>
      </w:r>
    </w:p>
    <w:p>
      <w:pPr>
        <w:pStyle w:val="BookText"/>
        <w:rPr/>
      </w:pPr>
      <w:r>
        <w:rPr>
          <w:rFonts w:ascii="Amiri" w:hAnsi="Amiri" w:eastAsia="Amiri" w:cs="Amiri"/>
          <w:color w:val="111111"/>
          <w:sz w:val="28"/>
          <w:sz w:val="28"/>
          <w:szCs w:val="28"/>
          <w:rtl w:val="true"/>
          <w:lang w:bidi="ar-SA"/>
        </w:rPr>
        <w:t>الرِّيَاحِيُّ، فَشَهِدَ هَؤُلَاءِ كُلُّهُمْ مَقْتَلَ الْحُسَيْنِ إِلَّا الْحُرُ، فَإِنَّهُ عَدَلَ إِلَى الْحُسَيْنِ وَ 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عُمَرُ عَلَى مَيْمَنَتِهِ، عَمْرَو بْنَ الْحَجَّاجِ الزُّبَيْدِيَّ، وَ عَلَى مَيْسَرَتِهِ، شَمِرَ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بحث در اقوالِ گوناگون در این زمینه و ترجیح یکی بر دیگری، از گنجایی این یادداشت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عجالةً، از براي بعض إظهار نظر ها،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إبصار العَيْنِ سَماوی،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قمقامِ زخَّارِ فرهاد میرزا، چ کتاب چی،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 دانشورانِ سَيِّد على أكبر بُرقعی،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 السُّجوم، چ إسلاميّه،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و لغت نامه دهخدا،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بْنَ ذِي الْجَوْشَنِ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شُرَحْبِيلَ بْنِ الْأَعْوَرِ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مُعاوِيَةَ، وَ هُوَ الصِّبابُ بْنُ كِلَابِ، وَ عَلَى الْخَيْلِ، عَزرَةَ بْنَ قَيْسِ الْأَحْمَسِيَّ، وَ عَلَى الرِّجَالِ، شَبَثَ بْنَ رِبْعِيِّ الْيَرَبُوعِيَّ، وَ أَعْطَى الرَّايَةَ ذُوَيْدًا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سَعد با جماعت بیرون آمد، فرماندهِ جَماعتِ شهریان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غالب فارسی نویسان و تَرجُمانانی که بدین عبارت یا نظیر آن نَظَر داشته اند و در این زمینه قلم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خاص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تلقّی کرده و از همین روی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ترجمه آن به کار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را، 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قمقامِ زَخَّارِ فرهاد میرزا، چ کتاب چی،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الشهاده ي کمره ای، چ کتاب چی،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نامۀ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الحديث،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أبي مخنف، ترجمۀ سُلیمانی،ص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 سلحشوران طف،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یاد پاینده در ترجمه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أساطير، </w:t>
      </w:r>
      <w:r>
        <w:rPr>
          <w:rFonts w:eastAsia="IRNazanin" w:cs="IRNazanin"/>
          <w:color w:val="111111"/>
          <w:sz w:val="28"/>
          <w:szCs w:val="28"/>
          <w:lang w:bidi="fa-IR"/>
        </w:rPr>
        <w:t>3020/7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و پیداست که مدینه را اسم خاص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کمینه بنقد برداشت و دریافت پاینده را پذیرفتنی تر می یابد </w:t>
      </w:r>
      <w:r>
        <w:rPr>
          <w:rFonts w:eastAsia="IRNazanin" w:cs="IRNazanin"/>
          <w:color w:val="111111"/>
          <w:sz w:val="28"/>
          <w:szCs w:val="28"/>
          <w:rtl w:val="true"/>
          <w:lang w:bidi="fa-IR"/>
        </w:rPr>
        <w:t>&gt;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w:t>
      </w:r>
    </w:p>
    <w:p>
      <w:pPr>
        <w:pStyle w:val="BookText"/>
        <w:rPr/>
      </w:pPr>
      <w:r>
        <w:rPr>
          <w:rFonts w:ascii="Amiri" w:hAnsi="Amiri" w:eastAsia="Amiri" w:cs="Amiri"/>
          <w:color w:val="111111"/>
          <w:sz w:val="28"/>
          <w:sz w:val="28"/>
          <w:szCs w:val="28"/>
          <w:rtl w:val="true"/>
          <w:lang w:bidi="ar-SA"/>
        </w:rPr>
        <w:t>عبد الله بنِ زُهَيْرِ بنِ سُلَيْمٍ أَزْدی بود و فرماندهِ جَماعتِ مَذْحِج و أَسَد، عَبد الرَّحْمَن بنِ أَبي سَبرَه ي حنفی، و فرماندهِ جَماعتِ رَبيعَه و كِنْدَه، قَيْس بنِ أَشْعَتْ بنِ قَيْس، و فرماندهِ جَماعتِ تَميم و هَمْدان حُرّ بن یزید ریاحی اینان همه در ماجراي قَتْلِ حُسَيْن حضور داشتند، بجُز حُرّ بن یزید ریاحی که رو به سوی حُسَین تافت و با او کشته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بن سَعد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عَمْرو بنِ حَجّاجِ زُبَيْدی را بر مَيْمَنَۀ خویش فرماندهی داد، و شمر بنِ ذِي الْجَوشَن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این باره که 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اقوالی چند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از این روست که وی نَخستین عَرَبی بود که جوشن پوشید و به قولی آن که پادشاه ایران به او جوشنی بخشیده بود و از این روی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به قولی دیگر سینۀ وی برآمدگی داشت و از همین روی او را از راه تشبیه به کسی که جوشن پوشیده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&gt;</w:t>
      </w:r>
    </w:p>
    <w:p>
      <w:pPr>
        <w:pStyle w:val="BookText"/>
        <w:rPr/>
      </w:pPr>
      <w:r>
        <w:rPr>
          <w:rFonts w:ascii="Amiri" w:hAnsi="Amiri" w:eastAsia="Amiri" w:cs="Amiri"/>
          <w:color w:val="111111"/>
          <w:sz w:val="28"/>
          <w:sz w:val="28"/>
          <w:szCs w:val="28"/>
          <w:rtl w:val="true"/>
          <w:lang w:bidi="ar-SA"/>
        </w:rPr>
        <w:t xml:space="preserve">بن شُرَحْبيل بن أَعْوَر بن عُمَر بن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 ضباب بن کلاب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مَيْسَرَه، و عَزرَة بنِ قَيْسِ أَحْمَسی را بر سواران، و شَبَث بنِ رِبْعِي يَربوعی را بر پیادگان و درفش را به دستِ ذُوَيْد، وِلامَندِ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داد</w:t>
      </w:r>
      <w:r>
        <w:rPr>
          <w:rFonts w:eastAsia="IRNazanin" w:cs="IRNazanin"/>
          <w:color w:val="111111"/>
          <w:sz w:val="28"/>
          <w:szCs w:val="28"/>
          <w:rtl w:val="true"/>
          <w:lang w:bidi="fa-IR"/>
        </w:rPr>
        <w:t>.).</w:t>
      </w:r>
      <w:bookmarkStart w:id="33" w:name="pg8923_101151"/>
    </w:p>
    <w:p>
      <w:pPr>
        <w:pStyle w:val="BookText"/>
        <w:rPr/>
      </w:pPr>
      <w:bookmarkEnd w:id="33"/>
      <w:r>
        <w:rPr>
          <w:rFonts w:ascii="IRNazanin" w:hAnsi="IRNazanin" w:eastAsia="IRNazanin"/>
          <w:color w:val="111111"/>
          <w:sz w:val="28"/>
          <w:sz w:val="28"/>
          <w:szCs w:val="28"/>
          <w:rtl w:val="true"/>
          <w:lang w:bidi="fa-IR"/>
        </w:rPr>
        <w:t>ذَهَبی در میزان الاعتدال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سَعد بنِ أَبِى وَقَاصِ زُهْری، به خودي خود متّهم نیست ولی به جنگ با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یازید و کار 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از ابو اسحاق که او از عیزار بن حُرَيْث روایت می کرد و او از عُمر بن سعد، روایتِ حدیث کرد؛ پس مردی رو به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 ترسی که از عُمر بن سعد روایت می کنی؟ او نیز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چنین نکنم</w:t>
      </w:r>
    </w:p>
    <w:p>
      <w:pPr>
        <w:pStyle w:val="BookText"/>
        <w:rPr/>
      </w:pPr>
      <w:r>
        <w:rPr>
          <w:rFonts w:ascii="IRNazanin" w:hAnsi="IRNazanin" w:eastAsia="IRNazanin"/>
          <w:color w:val="111111"/>
          <w:sz w:val="28"/>
          <w:sz w:val="28"/>
          <w:szCs w:val="28"/>
          <w:rtl w:val="true"/>
          <w:lang w:bidi="fa-IR"/>
        </w:rPr>
        <w:t>عجلی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وی روایت کرده اند؛ تابعی ثقه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زُهَيْر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معین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ثِقَه است؟ ابنِ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حُسَین را کشته است،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او را به سال شصت و پنج به قتل آورده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ذَهَبی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خودي خود متّهم نیست، ولی به جنگ با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یازید و کار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 متّهم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مقصودی دارد؟</w:t>
      </w:r>
    </w:p>
    <w:p>
      <w:pPr>
        <w:pStyle w:val="BookText"/>
        <w:rPr/>
      </w:pPr>
      <w:r>
        <w:rPr>
          <w:rFonts w:ascii="IRNazanin" w:hAnsi="IRNazanin" w:eastAsia="IRNazanin"/>
          <w:color w:val="111111"/>
          <w:sz w:val="28"/>
          <w:sz w:val="28"/>
          <w:szCs w:val="28"/>
          <w:rtl w:val="true"/>
          <w:lang w:bidi="fa-IR"/>
        </w:rPr>
        <w:t>شگفت تر، سخن عجلی است که دربارۀ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از وی روایت کرده اند؛ تابعی ثِقَه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نیز البتّه گفتارِ منقول از ابنِ معین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کسی که حُسَین را کُشته است، ثِقَه باشد؟</w:t>
      </w:r>
      <w:r>
        <w:rPr>
          <w:rFonts w:eastAsia="IRNazanin" w:cs="IRNazanin"/>
          <w:color w:val="111111"/>
          <w:sz w:val="28"/>
          <w:szCs w:val="28"/>
          <w:rtl w:val="true"/>
          <w:lang w:bidi="fa-IR"/>
        </w:rPr>
        <w:t>!».</w:t>
      </w:r>
    </w:p>
    <w:p>
      <w:pPr>
        <w:pStyle w:val="Heading3"/>
        <w:numPr>
          <w:ilvl w:val="2"/>
          <w:numId w:val="1"/>
        </w:numPr>
        <w:rPr/>
      </w:pPr>
      <w:bookmarkStart w:id="34" w:name="__RefHeading___Toc1110203_2870459653"/>
      <w:bookmarkStart w:id="35" w:name="_Toc11"/>
      <w:bookmarkEnd w:id="34"/>
      <w:r>
        <w:rPr>
          <w:rtl w:val="true"/>
        </w:rPr>
        <w:t>[</w:t>
      </w:r>
      <w:r>
        <w:rPr>
          <w:rtl w:val="true"/>
        </w:rPr>
        <w:t xml:space="preserve">نیایشِ حُسَيْن </w:t>
      </w:r>
      <w:r>
        <w:rPr>
          <w:rtl w:val="true"/>
        </w:rPr>
        <w:t xml:space="preserve">&lt; </w:t>
      </w:r>
      <w:r>
        <w:rPr>
          <w:rtl w:val="true"/>
        </w:rPr>
        <w:t xml:space="preserve">عَلَيْهِ السَّلام </w:t>
      </w:r>
      <w:r>
        <w:rPr>
          <w:rtl w:val="true"/>
        </w:rPr>
        <w:t>&gt;]</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عَلَيَّ بنِ الحُسَيْن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صَبَّحَتِ الْخَيْلُ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رَفَعَ يَدَيْهِ وَ قَالَ</w:t>
      </w:r>
      <w:r>
        <w:rPr>
          <w:rFonts w:eastAsia="IRNazanin" w:cs="IRNazanin"/>
          <w:color w:val="111111"/>
          <w:sz w:val="28"/>
          <w:szCs w:val="28"/>
          <w:rtl w:val="true"/>
          <w:lang w:bidi="fa-IR"/>
        </w:rPr>
        <w:t xml:space="preserve">: </w:t>
      </w:r>
      <w:bookmarkStart w:id="36" w:name="pg8923_101154"/>
    </w:p>
    <w:p>
      <w:pPr>
        <w:pStyle w:val="BookText"/>
        <w:rPr/>
      </w:pPr>
      <w:bookmarkEnd w:id="36"/>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ثِقَتِي فِي كُلِّ كَرْبٍ، وَ أَنْتَ رَجَائِي فِي كُلِّ شِدَّةٍ، وَ أَنْتَ لِي فِي كُلِّ أَمْرٍ نَزَلَ بِي ثِقَةٌ و عُدَّةٌ؛ كَمْ مِن هَمٍّ يَضْعُفُ فِيهِ الْفَؤَادُ، وَ تَقِلُّ فِيهِ الحِيلَةُ، وَ يَخْذُلُ فِيهِ الصَّدِيقُ، وَ يَشْمَتُ فِيهِ الْعَدُوُّ ، أَنزَلْتُهُ بِكَ ، وَ شَكَوْتُهُ إِلَيْكَ ، رَغْبَةً مِنّي إِلَيْكَ عَمَّن سِوَاكَ، فَفَرَّجْتَهُ عَنِّي و كَشَفْتَهُ، فَأَنتَ وَلِى كُلِّ نِعْمَةٍ، وَ صَاحِبُ كُلِّ حَسَنَةٍ وَ مُنتَهَى كُلّ رَغْبَةٍ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بامدادان چون سوارگان آهنگ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دستانش را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به دعا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اندوهی تکیه گاه منی و در هر سختیی اُمید منی، و در هر آن چه به من رسید تکیه گاهیّ و ساز کار؛ چه بسیار غم ها که دل را بشکند، و چاره در آن کم آید؛ دوست در آن تنها گذارد و دشمن بر آن شادمانه سرزنش کند؛ آن را نزد تو آوردم و از آن به تو شکایت کردم، از آن رو که تنها به تو دل بسته و از دیگران بریده بودم؛ آن غم را از من راندی و زدودی؛ پس تو خداوندگار هر نواخت، صاحب هر نیکویی، و متنهای هر خواستنی</w:t>
      </w:r>
      <w:r>
        <w:rPr>
          <w:rFonts w:eastAsia="IRNazanin" w:cs="IRNazanin"/>
          <w:color w:val="111111"/>
          <w:sz w:val="28"/>
          <w:szCs w:val="28"/>
          <w:rtl w:val="true"/>
          <w:lang w:bidi="fa-IR"/>
        </w:rPr>
        <w:t>.).</w:t>
      </w:r>
    </w:p>
    <w:p>
      <w:pPr>
        <w:pStyle w:val="Heading3"/>
        <w:numPr>
          <w:ilvl w:val="2"/>
          <w:numId w:val="1"/>
        </w:numPr>
        <w:rPr/>
      </w:pPr>
      <w:bookmarkStart w:id="37" w:name="__RefHeading___Toc1110205_2870459653"/>
      <w:bookmarkStart w:id="38" w:name="_Toc12"/>
      <w:bookmarkEnd w:id="37"/>
      <w:r>
        <w:rPr>
          <w:rtl w:val="true"/>
        </w:rPr>
        <w:t>[</w:t>
      </w:r>
      <w:r>
        <w:rPr>
          <w:rtl w:val="true"/>
        </w:rPr>
        <w:t xml:space="preserve">شمار یارانِ إمام </w:t>
      </w:r>
      <w:r>
        <w:rPr>
          <w:rtl w:val="true"/>
        </w:rPr>
        <w:t xml:space="preserve">&lt; </w:t>
      </w:r>
      <w:r>
        <w:rPr>
          <w:rtl w:val="true"/>
        </w:rPr>
        <w:t xml:space="preserve">عَلَيْهِ السَّلام </w:t>
      </w:r>
      <w:r>
        <w:rPr>
          <w:rtl w:val="true"/>
        </w:rPr>
        <w:t>&gt;]</w:t>
      </w:r>
      <w:bookmarkEnd w:id="38"/>
    </w:p>
    <w:p>
      <w:pPr>
        <w:pStyle w:val="BookText"/>
        <w:rPr/>
      </w:pPr>
      <w:r>
        <w:rPr>
          <w:rFonts w:ascii="IRNazanin" w:hAnsi="IRNazanin" w:eastAsia="IRNazanin"/>
          <w:color w:val="111111"/>
          <w:sz w:val="28"/>
          <w:sz w:val="28"/>
          <w:szCs w:val="28"/>
          <w:rtl w:val="true"/>
          <w:lang w:bidi="fa-IR"/>
        </w:rPr>
        <w:t xml:space="preserve">سخنِ شَيْخ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شمار ایشان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دو سوار و چهل پیاده با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تر گذشت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از سَروَرمان مُحَمَّد بن علىّ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شده است که ایشان چهل و پنج سوار و صد پیاده بودند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خویش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مورّخان دربارۀ شُمارِ یارانِ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سخنان مختلفی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سی و دو سوار و چهل پیاده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شمار را شَيْخِ مُفید در ارشاد و طبرسی در إِعلام 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و فتّال </w:t>
      </w:r>
      <w:r>
        <w:rPr>
          <w:rStyle w:val="FootnoteAnchor"/>
          <w:rtl w:val="true"/>
        </w:rPr>
        <w:footnoteReference w:id="22"/>
      </w:r>
      <w:r>
        <w:rPr>
          <w:rFonts w:ascii="IRNazanin" w:hAnsi="IRNazanin" w:eastAsia="IRNazanin"/>
          <w:color w:val="111111"/>
          <w:sz w:val="28"/>
          <w:sz w:val="28"/>
          <w:szCs w:val="28"/>
          <w:rtl w:val="true"/>
          <w:lang w:bidi="fa-IR"/>
        </w:rPr>
        <w:t xml:space="preserve">در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و ابنِ جریر در تاریخ اش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ابن أثیر در کامل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قَرَمانی </w:t>
      </w:r>
      <w:r>
        <w:rPr>
          <w:rStyle w:val="FootnoteAnchor"/>
          <w:rtl w:val="true"/>
        </w:rPr>
        <w:footnoteReference w:id="23"/>
      </w:r>
      <w:r>
        <w:rPr>
          <w:rFonts w:ascii="IRNazanin" w:hAnsi="IRNazanin" w:eastAsia="IRNazanin"/>
          <w:color w:val="111111"/>
          <w:sz w:val="28"/>
          <w:sz w:val="28"/>
          <w:szCs w:val="28"/>
          <w:rtl w:val="true"/>
          <w:lang w:bidi="fa-IR"/>
        </w:rPr>
        <w:t xml:space="preserve">در أخبار الدُّول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دينَوَرى در الأخبار الطّوال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هشتاد و دو پیاده بوده اند این شمار را صاحب الدّمعة السّاكبة </w:t>
      </w:r>
      <w:r>
        <w:rPr>
          <w:rStyle w:val="FootnoteAnchor"/>
          <w:rtl w:val="true"/>
        </w:rPr>
        <w:footnoteReference w:id="24"/>
      </w:r>
      <w:r>
        <w:rPr>
          <w:rFonts w:ascii="IRNazanin" w:hAnsi="IRNazanin" w:eastAsia="IRNazanin"/>
          <w:color w:val="111111"/>
          <w:sz w:val="28"/>
          <w:sz w:val="28"/>
          <w:szCs w:val="28"/>
          <w:rtl w:val="true"/>
          <w:lang w:bidi="fa-IR"/>
        </w:rPr>
        <w:t xml:space="preserve">کتابش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داشته است و همین مختار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شمار را دَمیری در حياة الحَيَوان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یزید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شریشی در شرح مقامات حریری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پنج سوار و حدود صد پیاده این شمار را چنان که در تهذیب تاریخ الشّام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ابن عساکر یاد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دو سوار و چهل پیاده این را خوارزمی در مقتل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يك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مسعودی در اثبات الوصيّه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w:t>
      </w:r>
      <w:r>
        <w:rPr>
          <w:rFonts w:eastAsia="IRNazanin" w:cs="IRNazanin"/>
          <w:color w:val="111111"/>
          <w:sz w:val="28"/>
          <w:szCs w:val="28"/>
          <w:rtl w:val="true"/>
          <w:lang w:bidi="fa-IR"/>
        </w:rPr>
        <w:t xml:space="preserve">. </w:t>
      </w:r>
      <w:bookmarkStart w:id="39" w:name="pg8923_101160"/>
    </w:p>
    <w:p>
      <w:pPr>
        <w:pStyle w:val="BookText"/>
        <w:rPr/>
      </w:pPr>
      <w:bookmarkEnd w:id="39"/>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پنج سوار و صد پیاده این شمار را ابن نما در مُثیر الاحزان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در لهوف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شمار مرویّ است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مرد شبراوى در الإتحاف بِحُبِّ الأشراف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مختصر تاريخ دول الإسلامِ ذَهَبى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مبنی بر این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هفتاد سوار از مدینه رهسپار 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مُقَرَّم با م به پاره ای از اقوال نپرداخته است؛ مانندِ سخن صاحب مناقب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جَمِيعُ أَصْحَابِ الْحُسَيْنِ اثْنَيْنِ وَ ثَمَانِينَ رَجُلًا، مِنْهُمُ الْفَرْسَانُ اثْنَانِ و ثَلَاثُونَ فَارِسَا</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همۀ یارانِ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هشتاد و دو مرد بودند که سوارگان ایشان سی و دو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بين قولِ نَخُست و قولِ ششم و هم چنین بینِ قولِ پنجم و قول هشتم فرقی نیست، و نيز إمكان جمع ميان سائر أقوال و فرو کاستن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مُختارِ نزدِ ما دربارۀ شمارِ یارانِ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لهوف از سَروَرمان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گردیده؛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و به اعتباراتی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آن ها خواهد آمد تأیید می شود</w:t>
      </w:r>
      <w:r>
        <w:rPr>
          <w:rFonts w:eastAsia="IRNazanin" w:cs="IRNazanin"/>
          <w:color w:val="111111"/>
          <w:sz w:val="28"/>
          <w:szCs w:val="28"/>
          <w:rtl w:val="true"/>
          <w:lang w:bidi="fa-IR"/>
        </w:rPr>
        <w:t>.</w:t>
      </w:r>
    </w:p>
    <w:p>
      <w:pPr>
        <w:pStyle w:val="Heading3"/>
        <w:numPr>
          <w:ilvl w:val="2"/>
          <w:numId w:val="1"/>
        </w:numPr>
        <w:rPr/>
      </w:pPr>
      <w:bookmarkStart w:id="40" w:name="__RefHeading___Toc1110207_2870459653"/>
      <w:bookmarkStart w:id="41" w:name="_Toc13"/>
      <w:bookmarkEnd w:id="40"/>
      <w:r>
        <w:rPr>
          <w:rtl w:val="true"/>
        </w:rPr>
        <w:t>[</w:t>
      </w:r>
      <w:r>
        <w:rPr>
          <w:rtl w:val="true"/>
        </w:rPr>
        <w:t>شمارِ یارانِ عُمَر بن سَعْد</w:t>
      </w:r>
      <w:r>
        <w:rPr>
          <w:rtl w:val="true"/>
        </w:rPr>
        <w:t>]</w:t>
      </w:r>
      <w:bookmarkEnd w:id="41"/>
    </w:p>
    <w:p>
      <w:pPr>
        <w:pStyle w:val="BookText"/>
        <w:rPr/>
      </w:pPr>
      <w:r>
        <w:rPr>
          <w:rFonts w:ascii="IRNazanin" w:hAnsi="IRNazanin" w:eastAsia="IRNazanin"/>
          <w:color w:val="111111"/>
          <w:sz w:val="28"/>
          <w:sz w:val="28"/>
          <w:szCs w:val="28"/>
          <w:rtl w:val="true"/>
          <w:lang w:bidi="fa-IR"/>
        </w:rPr>
        <w:t xml:space="preserve">مُحَمَّد بن عَلَيَّ بنِ شَهر آشوبِ سَرَوى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در مناقب گفته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جَهَّزَ ابْنُ زِيَادٍ عَلَيْهِ خَمْسًا و ثَلَاثِينَ أَلْفًا، فَبَعَثَ الحُرَّ فِي أَلْفِ رَجُلٍ مِنَ الْقَادِسِيَّةِ، وَ </w:t>
      </w:r>
      <w:bookmarkStart w:id="42" w:name="pg8923_101163"/>
    </w:p>
    <w:p>
      <w:pPr>
        <w:pStyle w:val="BookText"/>
        <w:rPr/>
      </w:pPr>
      <w:bookmarkEnd w:id="42"/>
      <w:r>
        <w:rPr>
          <w:rFonts w:ascii="Amiri" w:hAnsi="Amiri" w:eastAsia="Amiri" w:cs="Amiri"/>
          <w:color w:val="111111"/>
          <w:sz w:val="28"/>
          <w:sz w:val="28"/>
          <w:szCs w:val="28"/>
          <w:rtl w:val="true"/>
          <w:lang w:bidi="ar-SA"/>
        </w:rPr>
        <w:t xml:space="preserve">كَعْبَ بنَ طَلْحَةَ فِي ثَلَاثَةِ آلَافٍ، وَ عُمَرَ بْنَ سَعْدٍ فِي أَرْبَعَةِ آلَافٍ، وَ شَمِرَ بنَ ذِي الْجَوْشَنِ السَّلُولِيَّ فِي أَرْبَعَةِ آلافٍ </w:t>
      </w:r>
      <w:r>
        <w:rPr>
          <w:rStyle w:val="FootnoteAnchor"/>
          <w:rtl w:val="true"/>
        </w:rPr>
        <w:footnoteReference w:id="27"/>
      </w:r>
      <w:r>
        <w:rPr>
          <w:rFonts w:ascii="Amiri" w:hAnsi="Amiri" w:eastAsia="Amiri" w:cs="Amiri"/>
          <w:color w:val="111111"/>
          <w:sz w:val="28"/>
          <w:sz w:val="28"/>
          <w:szCs w:val="28"/>
          <w:rtl w:val="true"/>
          <w:lang w:bidi="ar-SA"/>
        </w:rPr>
        <w:t xml:space="preserve">مِنْ أَهْلِ الشَّام، و يَزِيدَ بْنَ رِكَابِ الكَلْبِيَّ فِي أَلْفَيْنِ، وَ الْحُصَيْنَ بْنَ نُمَيْرِ السَّكُونِي في أَرْبَعَةِ آلافٍ و مَضَابِرَ بْنَ رَهِينَةَ المَازِنِي فِي ثَلَاثَةِ آلَافٍ، وَ نَصْرَ بْنَ حَرَشَة </w:t>
      </w:r>
      <w:r>
        <w:rPr>
          <w:rStyle w:val="FootnoteAnchor"/>
          <w:rtl w:val="true"/>
        </w:rPr>
        <w:footnoteReference w:id="28"/>
      </w:r>
      <w:r>
        <w:rPr>
          <w:rFonts w:ascii="Amiri" w:hAnsi="Amiri" w:eastAsia="Amiri" w:cs="Amiri"/>
          <w:color w:val="111111"/>
          <w:sz w:val="28"/>
          <w:sz w:val="28"/>
          <w:szCs w:val="28"/>
          <w:rtl w:val="true"/>
          <w:lang w:bidi="ar-SA"/>
        </w:rPr>
        <w:t>في الفَيْنِ، و شَبَث بْنَ رِبْعِيِّ الرِّيَاحِيَّ فِي أَلْفِ، و حَجَّارَ بْنَ أَبْجَرَ فِي أَلْفِ</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برای جنگ با او سپاهی سی و پنج هزار تنی بساز کرد، حُر را با هزار تن از قادسیه روانه کرد، و كَعْب بنِ طَلْحَه را با سه هزار تن و عُمَر بن سعد را با چهار هزار تن، و شمر بن ذی الجوشن سلولی را با چهار هزار تن از شامیان و یزید بن رکاب کلبی را با دو هزار تن و حُصَيْن بنِ نُمَيْرِ سَکونی را با چهار هزار تن و مضاير بن رهينه ي مازنی را با سه هزار تن، و نَصْر بنِ حَرَشَه را با دو هزار تن، و شَبَتْ بنِ رِبعي ریاحی را با هزار تن، و حَجّار بن أَبجر را با هزار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سخنش گفته است که اینان سی و پنج هزار تن بودند ولی مجموع آن چه در تفاصیل سخن یاد می کند، تنها بیست و پنج هزار تن می شود؛ پس ده هزار تن باقی مانده را از کجا آورده است؟</w:t>
      </w:r>
    </w:p>
    <w:p>
      <w:pPr>
        <w:pStyle w:val="Heading3"/>
        <w:numPr>
          <w:ilvl w:val="2"/>
          <w:numId w:val="1"/>
        </w:numPr>
        <w:rPr/>
      </w:pPr>
      <w:bookmarkStart w:id="43" w:name="__RefHeading___Toc1110209_2870459653"/>
      <w:bookmarkStart w:id="44" w:name="_Toc14"/>
      <w:bookmarkEnd w:id="43"/>
      <w:r>
        <w:rPr>
          <w:rtl w:val="true"/>
        </w:rPr>
        <w:t>[</w:t>
      </w:r>
      <w:r>
        <w:rPr>
          <w:rtl w:val="true"/>
        </w:rPr>
        <w:t>إمام جنگ را نمی آغازد</w:t>
      </w:r>
      <w:r>
        <w:rPr>
          <w:rtl w:val="true"/>
        </w:rPr>
        <w:t>]</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 الْقَوْمُ يَجُولُونَ حَوْلَ بُيُوتِ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فَيَرَوْنَ الخَنْدَقَ فِي ظُهُورِهِمْ وَ النَّارُ تَضْطَرمُ فِي الْحَطَبِ وَ الْقَصَبِ الَّذِي كانَ أُلْقِيَ فِيهِ، فَنَادَى شَمِرُ بْنُ ذِي الْجَوْشَنِ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أَتَعَجَّلْتَ النَّارَ قَبْلَ يَوْمِ الْقِيَامَةِ؟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كَأَنَّهُ شَمِرُ بْنُ ذِي الْجَوْشَنِ،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رَاعِيَةِ 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بِهَا مِنِّي 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رَامَ مُسْلِمُ بْنُ عَوْسَجَةَ أَن يَرِمِيَهُ بِسَهُم، فَمَنَعَهُ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دَعْنى حَتَّى أَرْمِيَهُ، فَإِنَّهُ الْفَاسِقُ مِنْ أَعْدَاءِ اللَّهِ وَ عُظَمَاءِ الجَبَارِينَ، وَ قَدْ أَمْكَنَ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تَرْمِهِ، فَإِنِّي أَكْرَهُ أَنْ أَبْدَأَهُمْ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به گردیدن برگرد خیمه هاي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پسِ پشتِ ایشان خندق را می دیدند که آتش در هیزم و نیهای ریخته در آن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 با بلندترین صدایش آواز داد ای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روز قیامت به آتش شتاب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گویی شَمِر بنِ ذِي الجَوشَن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 چنین 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بز چران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شاید این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کهن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الحَيَوان الكبرى يِ دميرى،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شکل گیری این مفهوم خواردارانه و کوچک شمارانه سهم داشته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بعضى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راعِيَةِ المِعْزى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شمر ناظر به ماجرائی خاص در باب مادر او قلم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دِعبل الخزاعيّ،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حسين الأعلمیّ،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بررسی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حاج ميرزا أبو الفَضلِ طهرانى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کرامندِ شفاء الصّدور في شرح زيارة العاشور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ابطحی، </w:t>
      </w:r>
      <w:r>
        <w:rPr>
          <w:rFonts w:eastAsia="IRNazanin" w:cs="IRNazanin"/>
          <w:color w:val="111111"/>
          <w:sz w:val="28"/>
          <w:szCs w:val="28"/>
          <w:lang w:bidi="fa-IR"/>
        </w:rPr>
        <w:t>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شمر چنان 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راعية المعزى معلوم می شود، به دنائت فطرت و خبثِ ذات معروف بوده چه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حقیقت باشد چه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مقصود دارد</w:t>
      </w:r>
      <w:r>
        <w:rPr>
          <w:rFonts w:eastAsia="IRNazanin" w:cs="IRNazanin"/>
          <w:color w:val="111111"/>
          <w:sz w:val="28"/>
          <w:szCs w:val="28"/>
          <w:rtl w:val="true"/>
          <w:lang w:bidi="fa-IR"/>
        </w:rPr>
        <w:t>...». &gt;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سوختن در آتش سزاوارتری تا من</w:t>
      </w:r>
      <w:r>
        <w:rPr>
          <w:rFonts w:eastAsia="IRNazanin" w:cs="IRNazanin"/>
          <w:color w:val="111111"/>
          <w:sz w:val="28"/>
          <w:szCs w:val="28"/>
          <w:rtl w:val="true"/>
          <w:lang w:bidi="fa-IR"/>
        </w:rPr>
        <w:t>!</w:t>
      </w:r>
      <w:bookmarkStart w:id="45" w:name="pg8923_101169"/>
    </w:p>
    <w:p>
      <w:pPr>
        <w:pStyle w:val="BookText"/>
        <w:rPr/>
      </w:pPr>
      <w:bookmarkEnd w:id="45"/>
      <w:r>
        <w:rPr>
          <w:rFonts w:ascii="IRNazanin" w:hAnsi="IRNazanin" w:eastAsia="IRNazanin"/>
          <w:color w:val="111111"/>
          <w:sz w:val="28"/>
          <w:sz w:val="28"/>
          <w:szCs w:val="28"/>
          <w:rtl w:val="true"/>
          <w:lang w:bidi="fa-IR"/>
        </w:rPr>
        <w:t xml:space="preserve">مُسلِم بنِ عَوسَجَه خواست شَمِر را به تیری بزند ولی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 تا او را با تیر بزنم، که او فاسق و از دشمنانِ خدای و از بزرگانِ گردَنْ كَشان است و اينك خدای ما را بر او دست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تیر مینداز، که خوش ندارم من جنگ را با اینان بیاغازم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با لختی ناهمسانی در تاریخ طبری </w:t>
      </w:r>
      <w:r>
        <w:rPr>
          <w:rStyle w:val="FootnoteAnchor"/>
          <w:rtl w:val="true"/>
        </w:rPr>
        <w:footnoteReference w:id="32"/>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3"/>
        <w:numPr>
          <w:ilvl w:val="2"/>
          <w:numId w:val="1"/>
        </w:numPr>
        <w:rPr/>
      </w:pPr>
      <w:bookmarkStart w:id="46" w:name="__RefHeading___Toc1110211_2870459653"/>
      <w:bookmarkStart w:id="47" w:name="_Toc15"/>
      <w:bookmarkEnd w:id="46"/>
      <w:r>
        <w:rPr>
          <w:rtl w:val="true"/>
        </w:rPr>
        <w:t>[</w:t>
      </w:r>
      <w:r>
        <w:rPr>
          <w:rtl w:val="true"/>
        </w:rPr>
        <w:t xml:space="preserve">کراماتی از امام </w:t>
      </w:r>
      <w:r>
        <w:rPr>
          <w:rtl w:val="true"/>
        </w:rPr>
        <w:t xml:space="preserve">&lt;- </w:t>
      </w:r>
      <w:r>
        <w:rPr>
          <w:rtl w:val="true"/>
        </w:rPr>
        <w:t xml:space="preserve">عَلَيْهِ السَّلام </w:t>
      </w:r>
      <w:r>
        <w:rPr>
          <w:rtl w:val="true"/>
        </w:rPr>
        <w:t>- &gt;]</w:t>
      </w:r>
      <w:bookmarkEnd w:id="47"/>
    </w:p>
    <w:p>
      <w:pPr>
        <w:pStyle w:val="BookText"/>
        <w:rPr/>
      </w:pP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بِحَفِيرَتِهِ الَّتي حَوْلَ عَسْكَرِهِ، فَأضْرِمَتْ </w:t>
      </w:r>
      <w:r>
        <w:rPr>
          <w:rStyle w:val="FootnoteAnchor"/>
          <w:rtl w:val="true"/>
        </w:rPr>
        <w:footnoteReference w:id="33"/>
      </w:r>
      <w:r>
        <w:rPr>
          <w:rFonts w:ascii="Amiri" w:hAnsi="Amiri" w:eastAsia="Amiri" w:cs="Amiri"/>
          <w:color w:val="111111"/>
          <w:sz w:val="28"/>
          <w:sz w:val="28"/>
          <w:szCs w:val="28"/>
          <w:rtl w:val="true"/>
          <w:lang w:bidi="ar-SA"/>
        </w:rPr>
        <w:t>بِالنَّارِ لِيُقَاتِلَ القَوْمَ مِنْ وَجْهِ واحِدٍ، وَ أَقْبَلَ رَجُلٌ مِنْ عَسْكَرِ عُمَرَ بْنِ سَعْدِ عَلَى فَرَسٍ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جُوَيْرِيَةَ الْمُزَنِيُّ، فَلَمَّا نَظَرَ إِلَى النَّارِ تَتَّقِدُ، صَفَّقَ بِيَدِهِ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وَ أَصْحَابَ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بِالنَّارِ، فَقَدْ تَعَجَّلْتُمُوهَا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جُوَيْرِيَةَ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أَذِقْهُ عَذَابَ النَّارِ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بِهِ فَرَسُهُ، فَأَلْقَاهُ فِي تِلْكَ النَّارِ فَاحْتَرَقَ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عَسْكَرِ عُمَرَ بْنِ سَعْدٍ رَجُلٌ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الحُصَيْنِ الفَزَارِيُّ ،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و يَا أَصْحَابَ الْحُسَيْنِ أَمَا تَرَوْنَ إِلَى مَاءِ الْفُراتِ يَلُوحُ كَأَنَّهُ بُطُونُ الْحَيَّاتِ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ذُقْتُمْ مِنْهُ قَطْرَةً حَتَّى تَذُوقُوا الْمَوْتَ 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حُصَيْنٍ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 أَبُوهُ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هَذَا عَطَشًا في هَذَا الْيَوْم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فَخَنَقَهُ الْعَطَشُ حَتَّى سَقَطَ عَنْ فَرَسِه، فَوَطِأَتْهُ الْخَيْلُ بِسَنابِكِهَا، فَمَاتَ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آخَرُ مِنْ عَسْكَر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أَشْعَثَ بْن قَيْسِ الْكِنْدِيُّ،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حُسَيْنَ 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حُرْمَةٍ لَكَ مِنْ رَسُولِ اللَّهِ لَيْسَتْ لِغَيْركَ؟ 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مُحَمَّدًا لَمِنْ آلِ إِبْرَاهِيمَ، وَ إِنَّ العِتْرَةَ الْهَادِيَةَ لَمِنْ آلِ مُحَمَّدٍ ؛ مَنِ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أَشْعَثَ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 مُحَمَّدَ بْنَ الأَشْعَثِ ذُلَّا في هَذَا الْيَوْمِ، لَاتَعِزُّهُ بَعْدَ هَذَا الْيَوْمِ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لَهُ عارِضٌ فَخَرَجَ مِنَ الْعَسْكَرِ يَتَبَرَّز، فَسَلَّطَ اللَّهُ عَلَيْهِ عَقْرَبًا فَلَدَغَهُ، فَمَاتَ بِادِيَ الْعَوْرَةِ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آن گودال را که پیرامون اُردوگاهش بود به آتش بر افروزند تا از یک سو با آن جَماعت پیکار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لشکر عُمر بن سعد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جُوَيْريَه ي 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سوار بر اسب خویش پیش آمد و چون آتش را شعله ور دید، دست کوفت و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حُسَيْن و أَصحاب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مُژدۀ دوزختان باد که در این جهان به سوي آن شتافته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جُوَيْريَهِ ي مُزَنِي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را در این جهان به او بچشان اسب آن مرد در همان حال که او سوار بود رمید و او را در آن آتش افکند و مرد بسوخت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 لشکرِ عُمَر بن سعد مردی دیگر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حُصَيْنِ فَزاری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خواندند، برون آمد و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و ای أَصحابِ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آبِ فُرات نمی نگرید که چونان می درخشد که انگاری شکم مار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قطره ای از آن را پیش از آن که طعم مرگ با زاری را بچشید، نخواهد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بنِ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پدرش هر دو از دوزخیانند؛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همین امروز از عَطَش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چنان گلوگیر او شد که از اسب فرو افتاد و اسپان او را با سم هاشان لگدمال کردند و بمُرد</w:t>
      </w:r>
    </w:p>
    <w:p>
      <w:pPr>
        <w:pStyle w:val="BookText"/>
        <w:rPr/>
      </w:pPr>
      <w:r>
        <w:rPr>
          <w:rFonts w:ascii="IRNazanin" w:hAnsi="IRNazanin" w:eastAsia="IRNazanin"/>
          <w:color w:val="111111"/>
          <w:sz w:val="28"/>
          <w:sz w:val="28"/>
          <w:szCs w:val="28"/>
          <w:rtl w:val="true"/>
          <w:lang w:bidi="fa-IR"/>
        </w:rPr>
        <w:t xml:space="preserve">آن گاه دیگری از لشکرِ عُمر بن سَعْد پیش آمد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أَشْعَتْ بنِ قَيْسِ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حُسَيْن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رسولِ خدا چه حرمتی است که جز تو 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این آیه را بخواند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اصْطَفَى آدَمَ وَ نُوحًا وَ آلَ إِبْرَاهِيمَ وَ آلَ عِمْرَانَ عَلَى الْعَالَمِينَ ذُرِيَّةٌ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مُحَمَّد همانا از خاندانِ إبراهيم است، و عِتْرَتِ هدایت گر همانا از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أَشْعَتْ بنِ قَيْسِ كِنْدِي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برداشت و گفت خدایا همین امروز چنان ذلّتی به مُحَمَّد بن أَشْعَتْ نشان بده که پس از این روز هرگز عزیزش نداری پس آن مرد را حالتی عارض گردید و از لشکر بیرون آمد تا قضای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گَزدُمی را بر وی چیره ساخت که بگزیدش و در حالی که عورتش هویدا بود،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به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خويش، رَوْضَة الواعظين، این نقل را آورده است </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چه شَيْخ ما، صدوق، در آخر دربارۀ مُحَمَّد بن أَشْعَتْ آورده و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وی پیروی کرده است، صحیح نیست؛ زیرا در هیچ مَقْتَلِ معتبری حضورِ مُحَمَّد بنِ أَشْعَتْ در روز عاشورا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برادرش، قَيْس بنِ أَشْعَتْ، در پیکارِ طف حضور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این جا احتمالا مُراد بالاپوشی است پرزدار و مخملی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قُدَما در این مقام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نامه طبری، تصحيح مُحَمَّدِ روشن، چ نشر نو، </w:t>
      </w:r>
      <w:r>
        <w:rPr>
          <w:rFonts w:eastAsia="IRNazanin" w:cs="IRNazanin"/>
          <w:color w:val="111111"/>
          <w:sz w:val="28"/>
          <w:szCs w:val="28"/>
          <w:lang w:bidi="fa-IR"/>
        </w:rPr>
        <w:t>711/2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 متأخّران از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ترجمه پاینده، </w:t>
      </w:r>
      <w:r>
        <w:rPr>
          <w:rFonts w:eastAsia="IRNazanin" w:cs="IRNazanin"/>
          <w:color w:val="111111"/>
          <w:sz w:val="28"/>
          <w:szCs w:val="28"/>
          <w:lang w:bidi="fa-IR"/>
        </w:rPr>
        <w:t>3062/7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حضرتِ سَيّد الشُّهَدَاء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کتاب چی، </w:t>
      </w: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گويا هيچ يك درست و دقیق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یاد کرد است که جامه ها و گستردنی های پرز داری چون گلیم و زیلو را نیز پیشینیان با همین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 مقدّمة الأدَبِ زَمَحْشَری،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لیپزیگ،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نامۀ طَبَرى، تصحیح روشن چ نشرِ نو </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تصریح منابع قدیم بدین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گویا جایِ دِرَنگی بر جای نمی نهد که در این جا، مراد، چنین گستردنی ها و روی انداز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ي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 به غارت برد و زین 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ولی مُحَمَّد تا سال شصت و هفت بماند و در بصره در جمعی که از کوفه به مُصْعَب بنِ زُبَیر پیوستند تا او را به جنگ مُختار بیاورند، به مُصْعَب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سرای او را در کوفه ويران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أبو نمران مالِك بنِ عَمْرِو نَهْدی از یارانِ مُختار بر یارانِ مُحَمَّد بن أَشْعَتْ بتاخت و مُحَمَّد بن أَشْعَث کشته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همۀ این موارد را ما شیخ ما عَلّامه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کتابِ کرامندش، الأخبار الدخيله، ياد آورى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مخنف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حُسَيْنٌ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حَوْزَةَ، جَاءَ حَتَّى وَقَفَ أَمامَ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يَا حُسَيْنِ،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40"/>
      </w:r>
      <w:r>
        <w:rPr>
          <w:rFonts w:ascii="Amiri" w:hAnsi="Amiri" w:eastAsia="Amiri" w:cs="Amiri"/>
          <w:color w:val="111111"/>
          <w:sz w:val="28"/>
          <w:sz w:val="28"/>
          <w:szCs w:val="28"/>
          <w:rtl w:val="true"/>
          <w:lang w:bidi="ar-SA"/>
        </w:rPr>
        <w:t>أَقْدَمُ عَلَى رَبِّ رَحِيمٍ وَ شَفِيعٍ مَّطَاعٍ؛ مَنْ هَذَا؟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حُزْهُ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بِهِ فَرَسُهُ فِي جُذُولٍ فَوَقَعَ فِيهِ وَ تَعَلَّقَتْ رِجْلُهُ بِالرِّكَابِ وَ وَقَعَ رَأْسُهُ فِي الْأَرْضِ، وَ نَفَرَ الْفَرَسُ فَأَخَذَهُ يَمُرُّ بِهِ فَيَضْرِبُ بِرَأْسِهِ كُلَّ حَجَرٍ وَ كُلَّ شَجَرَةٍ حَتَّى 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حُسَيْن مرا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مردی از بنی تمیم که او را عبدالله بنِ حَوزَه می خواندند، بیامد تا پیش رویِ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دوزخت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پروردگاری مهربان و شفاعت گری فرمانروا در می آیم؛ این کیست؟ یاران آن حضرت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آتش در پیوند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زنده یاد ابوالقاسم پاینده شاید برای فرا نمودنِ همین ظرافتِ زبانی جمله منقول از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این گونه به فارسی در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حوزۀ آتش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تاریخ طبری، </w:t>
      </w:r>
      <w:r>
        <w:rPr>
          <w:rFonts w:eastAsia="IRNazanin" w:cs="IRNazanin"/>
          <w:color w:val="111111"/>
          <w:sz w:val="28"/>
          <w:szCs w:val="28"/>
          <w:rtl w:val="true"/>
          <w:lang w:bidi="fa-IR"/>
        </w:rPr>
        <w:t>(</w:t>
      </w:r>
      <w:r>
        <w:rPr>
          <w:rFonts w:eastAsia="IRNazanin" w:cs="IRNazanin"/>
          <w:color w:val="111111"/>
          <w:sz w:val="28"/>
          <w:szCs w:val="28"/>
          <w:lang w:bidi="fa-IR"/>
        </w:rPr>
        <w:t>3032/7</w:t>
      </w:r>
      <w:r>
        <w:rPr>
          <w:rFonts w:eastAsia="IRNazanin" w:cs="IRNazanin"/>
          <w:color w:val="111111"/>
          <w:sz w:val="28"/>
          <w:szCs w:val="28"/>
          <w:rtl w:val="true"/>
          <w:lang w:bidi="fa-IR"/>
        </w:rPr>
        <w:t xml:space="preserve"> )&gt;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اسبش در میانِ کُنده های درخت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بنا بر ضبط في جدول که در الإرشادِ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مؤسّسة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چاپ های تاریخ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 الملوك،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رسید، ترجمه چنین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جوی مانندی بر او</w:t>
      </w:r>
      <w:r>
        <w:rPr>
          <w:rFonts w:eastAsia="IRNazanin" w:cs="IRNazanin"/>
          <w:color w:val="111111"/>
          <w:sz w:val="28"/>
          <w:szCs w:val="28"/>
          <w:rtl w:val="true"/>
          <w:lang w:bidi="fa-IR"/>
        </w:rPr>
        <w:t>...». &gt;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چموشی کرد و در آن میان</w:t>
      </w:r>
    </w:p>
    <w:p>
      <w:pPr>
        <w:pStyle w:val="BookText"/>
        <w:rPr/>
      </w:pPr>
      <w:r>
        <w:rPr>
          <w:rFonts w:ascii="IRNazanin" w:hAnsi="IRNazanin" w:eastAsia="IRNazanin"/>
          <w:color w:val="111111"/>
          <w:sz w:val="28"/>
          <w:sz w:val="28"/>
          <w:szCs w:val="28"/>
          <w:rtl w:val="true"/>
          <w:lang w:bidi="fa-IR"/>
        </w:rPr>
        <w:t>فرو افتاد پایش در رکاب آویخت و سرش به زمین خورد و اسب هم رمید و او را می کشید و می برد چندان که سرش را بر سنگ ها و درخت ها می کوفت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سُوَيْدُ بْنُ حَيَّةَ فَزَعَمَ لِي أَنَّ عَبْدَ اللَّهِ بْنَ حَوْزَةَ حِينَ وَقَعَ فَرَسُهُ بَقِيَتْ رِجْلُهُ الْيُسْرَى فِي الرِّكَابِ وَ ارْتَفَعَتِ الْيُمْنَى فَطَارَتْ وَ عَدَا بِهِ فَرَسُهُ يَضْرِبُ رَأْسَهُ كُلَّ حَجَرٍ وَ أَصْلِ شَجَرَةٍ حَتَّى 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سُوَيْد بنِ حَيَّه مرا گفت که عبدالله بنِ حَوزَه هَنگامی که اسبش بیفتاد، پاي چپ او در رکاب بماند و پای راستش بلند شده به هوا رفت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اگر بپذیریم که این گزارش طبری کوتاه شده همان گزارشی است که نقلی از آن در الإرشاد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این قرار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ارتَفَعَتِ الْيُمْنَى فَشَدَّ عَلَيْهِ مُسْلِمُ بْنُ عَوْسَجَةَ فَضَرَبَ رِجْلَهُ الْيُمْنى فَطَارَت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 رسد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فطارت را در عبارتِ طبری،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و اسبش او را به تاخت برد و سَرَش را به سنگ ها و تنه درخت هائی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که در پیش بود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 زد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عَنْ عَبدِ الْجَبَّارِ بْنِ وَائِلِ الْحَضْرَمِي، عَنْ أَخِيهِ مَسْرُوقِ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أَوَائِلِ الْخَيْلِ مِمَّن سَارَ إِلَى الْحُسَيْنِ، فَقُلْتُ أَكُونُ فِي أَوائِلِهَا </w:t>
      </w:r>
      <w:r>
        <w:rPr>
          <w:rStyle w:val="FootnoteAnchor"/>
          <w:rtl w:val="true"/>
        </w:rPr>
        <w:footnoteReference w:id="44"/>
      </w:r>
      <w:r>
        <w:rPr>
          <w:rFonts w:ascii="Amiri" w:hAnsi="Amiri" w:eastAsia="Amiri" w:cs="Amiri"/>
          <w:color w:val="111111"/>
          <w:sz w:val="28"/>
          <w:sz w:val="28"/>
          <w:szCs w:val="28"/>
          <w:rtl w:val="true"/>
          <w:lang w:bidi="ar-SA"/>
        </w:rPr>
        <w:t>لَعَلّي أُصِيبُ رَأْسَ الْحُسَيْنِ فَأُصِيبَ بِهِ مَنْزِلَةً عِنْدَ عُبَيْدِ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انْتَهَيْنَا إِلَى الْحُسَيْنِ، تَقَدَّمَ رَجُلٌ مِنَ </w:t>
      </w:r>
    </w:p>
    <w:p>
      <w:pPr>
        <w:pStyle w:val="BookText"/>
        <w:rPr/>
      </w:pPr>
      <w:r>
        <w:rPr>
          <w:rFonts w:ascii="Amiri" w:hAnsi="Amiri" w:eastAsia="Amiri" w:cs="Amiri"/>
          <w:color w:val="111111"/>
          <w:sz w:val="28"/>
          <w:sz w:val="28"/>
          <w:szCs w:val="28"/>
          <w:rtl w:val="true"/>
          <w:lang w:bidi="ar-SA"/>
        </w:rPr>
        <w:t>الْقَوْمِ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الْحُسَيْنُ، فَقَالَهَا ثَانِيَةً فَأَسْكَتَ، حَتَّى إِذَا كَانَتِ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حُسَيْنٌ، 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أَقْدَمُ عَلَى رَبِّ غَفُورٍ و شَفِيعِ مُطَاعٍ؛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الْحُسَيْنُ يَدَيْهِ حَتَّى رَأَيْنَا بَيَاضَ إِبْطَيْهِ مِنْ فَوْقِ الشَّيَابِ،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حَوْزَةَ فَذَهَبَ لِيَقْتَحِمَ إِلَيْهِ الفَرَسَ و بَيْنَهُ 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فَعَلِقَتْ قَدَمُهُ بِالرِّكَابِ وَ جَالَتْ بهِ الْفَرَسُ فَسَقَطَ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فَانْقَطَعَتْ قَدَمُهُ وَ سَاقُهُ وَ فَخذُهُ وَ بَقِيَ جَانِبَهُ الْآخَرُ مُتَعَلِّقًا بِالرِّكَابِ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مَسْرُوقٌ، وَ تَرَكَ الْخَيْلَ مِن وَرَائِهِ،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 أَهْل هَذَا الْبَيْتِ شَيْئًا لَا أُقَاتِلُهُمْ أَبَدًا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بن سائب از عَبد الجَبّار بنِ وائِلِ حَضْرَمِی و او از برادرش، مسروق بن وائل، نقل کرد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پیشروان سوارانی بودم که به سوی حُسَيْن رهسپار شدند؛ گفتم در میان پیشروان باشم، باشد که سَرِ حُسَيْن را من به دست آورم و با آن نزدِ عُبَيْدِ اللَّهِ بْنِ زیاد مَنزِلَتَی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حُسَيْن رسیدیم، مردی از جماعت که او را ابنِ حَوزَه می گفتند فرا پیش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حُسَيْن در میانِ شُمایان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خاموش ماند و بار دوم آن مرد همان گفت و باز حُسَيْن خاموش ماند و اعتنائی نکرد، تا بار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حُسَيْن است؛ تو چه می خواهی؟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مُژدۀ دوزَخَت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که من بر پروردگاری آمرزگار و شَفاعَت گری فرمانروا در می آیم اما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دو دستِ خویش را بلند کرد چندان که </w:t>
      </w:r>
      <w:bookmarkStart w:id="48" w:name="pg8923_101191"/>
    </w:p>
    <w:p>
      <w:pPr>
        <w:pStyle w:val="BookText"/>
        <w:rPr/>
      </w:pPr>
      <w:bookmarkEnd w:id="48"/>
      <w:r>
        <w:rPr>
          <w:rFonts w:ascii="IRNazanin" w:hAnsi="IRNazanin" w:eastAsia="IRNazanin"/>
          <w:color w:val="111111"/>
          <w:sz w:val="28"/>
          <w:sz w:val="28"/>
          <w:szCs w:val="28"/>
          <w:rtl w:val="true"/>
          <w:lang w:bidi="fa-IR"/>
        </w:rPr>
        <w:t>سپیدی زیر بغل هایش را از ورای جامه ها بدیدیم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آتش دَرپیوند</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زنده یاد پاینده این بار هم کوشیده است ظرافتِ زبانی عبارت را به گونه ای فرا نماید و لذا در ترجمۀ تاریخ طبری </w:t>
      </w:r>
      <w:r>
        <w:rPr>
          <w:rFonts w:eastAsia="IRNazanin" w:cs="IRNazanin"/>
          <w:color w:val="111111"/>
          <w:sz w:val="28"/>
          <w:szCs w:val="28"/>
          <w:rtl w:val="true"/>
          <w:lang w:bidi="fa-IR"/>
        </w:rPr>
        <w:t>(</w:t>
      </w:r>
      <w:r>
        <w:rPr>
          <w:rFonts w:eastAsia="IRNazanin" w:cs="IRNazanin"/>
          <w:color w:val="111111"/>
          <w:sz w:val="28"/>
          <w:szCs w:val="28"/>
          <w:lang w:bidi="fa-IR"/>
        </w:rPr>
        <w:t>3033/7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را این گونه ترجمه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حوزۀ جهنّم بر</w:t>
      </w:r>
      <w:r>
        <w:rPr>
          <w:rFonts w:eastAsia="IRNazanin" w:cs="IRNazanin"/>
          <w:color w:val="111111"/>
          <w:sz w:val="28"/>
          <w:szCs w:val="28"/>
          <w:rtl w:val="true"/>
          <w:lang w:bidi="fa-IR"/>
        </w:rPr>
        <w:t>». &gt;.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حوزه خشمگین گردید و روان شد تا سواره بر وی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آبراهه ای میان آن 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به رکاب در آویخت و اسب او را از جا کند و با این حرکت وی فرو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و ساق و ران او کنده شد و پارۀ دیگرش به رکاب در آویخته مانده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با مُشاهَدَۀ این حال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مسروق بازگشت و سوارگان را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بن وائل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گفته است در این باره از او پرسش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این خانه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بیتِ رسالت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چیزی دیدم که هرگز با ایشان پیکار نمی کنم</w:t>
      </w:r>
      <w:r>
        <w:rPr>
          <w:rFonts w:eastAsia="IRNazanin" w:cs="IRNazanin"/>
          <w:color w:val="111111"/>
          <w:sz w:val="28"/>
          <w:szCs w:val="28"/>
          <w:rtl w:val="true"/>
          <w:lang w:bidi="fa-IR"/>
        </w:rPr>
        <w:t>!).</w:t>
      </w:r>
    </w:p>
    <w:p>
      <w:pPr>
        <w:pStyle w:val="Heading3"/>
        <w:numPr>
          <w:ilvl w:val="2"/>
          <w:numId w:val="1"/>
        </w:numPr>
        <w:rPr/>
      </w:pPr>
      <w:bookmarkStart w:id="49" w:name="__RefHeading___Toc1110213_2870459653"/>
      <w:bookmarkStart w:id="50" w:name="_Toc16"/>
      <w:bookmarkEnd w:id="49"/>
      <w:r>
        <w:rPr>
          <w:rtl w:val="true"/>
        </w:rPr>
        <w:t>[</w:t>
      </w:r>
      <w:r>
        <w:rPr>
          <w:rtl w:val="true"/>
        </w:rPr>
        <w:t>اندرز بُرَيْر بن خُضَيْر هَمْدانی</w:t>
      </w:r>
      <w:r>
        <w:rPr>
          <w:rtl w:val="true"/>
        </w:rPr>
        <w:t>]</w:t>
      </w:r>
      <w:bookmarkEnd w:id="50"/>
    </w:p>
    <w:p>
      <w:pPr>
        <w:pStyle w:val="BookText"/>
        <w:rPr/>
      </w:pPr>
      <w:r>
        <w:rPr>
          <w:rFonts w:ascii="IRNazanin" w:hAnsi="IRNazanin" w:eastAsia="IRNazanin"/>
          <w:color w:val="111111"/>
          <w:sz w:val="28"/>
          <w:sz w:val="28"/>
          <w:szCs w:val="28"/>
          <w:rtl w:val="true"/>
          <w:lang w:bidi="fa-IR"/>
        </w:rPr>
        <w:t>صدوقِ أُمَّت در امالی ی خویش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الْعَطَشُ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 فَدَخَلَ عَلَيْهِ رَجُلٌ مِنْ شِيعَتِهِ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الْحُصَيْنُ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 ،فَتَّال،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خرسان،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و بحار الأنوار، </w:t>
      </w:r>
      <w:r>
        <w:rPr>
          <w:rFonts w:eastAsia="IRNazanin" w:cs="IRNazanin"/>
          <w:color w:val="111111"/>
          <w:sz w:val="28"/>
          <w:szCs w:val="28"/>
          <w:lang w:bidi="fa-IR"/>
        </w:rPr>
        <w:t>318/44</w:t>
      </w:r>
      <w:r>
        <w:rPr>
          <w:rFonts w:eastAsia="IRNazanin" w:cs="IRNazanin"/>
          <w:color w:val="111111"/>
          <w:sz w:val="28"/>
          <w:szCs w:val="28"/>
          <w:rtl w:val="true"/>
          <w:lang w:bidi="fa-IR"/>
        </w:rPr>
        <w:t xml:space="preserve">. &gt; </w:t>
      </w:r>
      <w:r>
        <w:rPr>
          <w:rStyle w:val="FootnoteAnchor"/>
          <w:rtl w:val="true"/>
        </w:rPr>
        <w:footnoteReference w:id="47"/>
      </w:r>
      <w:r>
        <w:rPr>
          <w:rFonts w:ascii="Amiri" w:hAnsi="Amiri" w:eastAsia="Amiri" w:cs="Amiri"/>
          <w:color w:val="111111"/>
          <w:sz w:val="28"/>
          <w:sz w:val="28"/>
          <w:szCs w:val="28"/>
          <w:rtl w:val="true"/>
          <w:lang w:bidi="ar-SA"/>
        </w:rPr>
        <w:t>الهَمْدَانِيُّ ؛ قالَ إِبْراهِيمُ بْنُ عبدِ اللهِ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 أَبِي </w:t>
      </w:r>
    </w:p>
    <w:p>
      <w:pPr>
        <w:pStyle w:val="BookText"/>
        <w:rPr/>
      </w:pPr>
      <w:r>
        <w:rPr>
          <w:rFonts w:ascii="Amiri" w:hAnsi="Amiri" w:eastAsia="Amiri" w:cs="Amiri"/>
          <w:color w:val="111111"/>
          <w:sz w:val="28"/>
          <w:sz w:val="28"/>
          <w:szCs w:val="28"/>
          <w:rtl w:val="true"/>
          <w:lang w:bidi="ar-SA"/>
        </w:rPr>
        <w:t>إِسْحَاقَ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فَأَخْرُجَ إِلَيْهِمْ فَأُكَلِمَهُمْ </w:t>
      </w:r>
      <w:r>
        <w:rPr>
          <w:rStyle w:val="FootnoteAnchor"/>
          <w:rtl w:val="true"/>
        </w:rPr>
        <w:footnoteReference w:id="48"/>
      </w:r>
      <w:r>
        <w:rPr>
          <w:rFonts w:ascii="Amiri" w:hAnsi="Amiri" w:eastAsia="Amiri" w:cs="Amiri"/>
          <w:color w:val="111111"/>
          <w:sz w:val="28"/>
          <w:sz w:val="28"/>
          <w:szCs w:val="28"/>
          <w:rtl w:val="true"/>
          <w:lang w:bidi="ar-SA"/>
        </w:rPr>
        <w:t>، فَأَذِنَ لَهُ، فَخَرَجَ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مُحَمَّدًا بِالْحَقِّ بَشِيرًا وَ نَذِيرًا وَ دَاعِيًا إِلَى اللهِ بِإِذْنِهِ وَ سِرَاجًا مُنِيرًا، وَ هَذا مَاءُ الفُرَاتِ تَقَعُ فِيهِ خَنَازِيرُ السَّوَادِ وَ كِلَابُهَا وَ قَدْ حِيلَ بَيْنَهُ وَ بَيْنَ ابْنِهِ؛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فَقَدْ أَكْثَرْتَ الكَلامَ فَاكْفُفْ فَوَاللهِ لَيَعْطَشُ الْحُسَيْنُ كَمَا عَطِشَ مَنْ كَانَ قَبْلَهُ؛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أَقْعُدْ يَا يَزِيدُ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تشنگی در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پیروان آن حضرت که او را یزید بنِ حُصَيْنِ هَمْدانی می خواندند، بر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إبراهيم بن عبدالله، راوي حديث،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خالوي أبو إسحاق همدانی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إِذْن می دهی که به سویشان بیرون رَوَم و با ایشان سخن بگویم؟ آن حضرت او را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سوی ایشان بیرون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بحق بر انگیخت تا مژده آور و بیم دهنده باشد و به اذنِ خدای به سوي او فرا خواند و چراغی روشنگر باشد و این آب فرات است که خوکان و سگانِ بادیه بدان در می آیند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کسی مانعشان نمی شود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ولی میان آن آب و فرزندِ آن حضرت مانع شده اند</w:t>
      </w:r>
      <w:r>
        <w:rPr>
          <w:rFonts w:eastAsia="IRNazanin" w:cs="IRNazanin"/>
          <w:color w:val="111111"/>
          <w:sz w:val="28"/>
          <w:szCs w:val="28"/>
          <w:rtl w:val="true"/>
          <w:lang w:bidi="fa-IR"/>
        </w:rPr>
        <w:t xml:space="preserve">. </w:t>
      </w:r>
      <w:bookmarkStart w:id="51" w:name="pg8923_101196"/>
    </w:p>
    <w:p>
      <w:pPr>
        <w:pStyle w:val="BookText"/>
        <w:rPr/>
      </w:pPr>
      <w:bookmarkEnd w:id="51"/>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حرف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حُسَيْن همان گونه تشنه می ماند که آن که پیش از او بود تشنه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می نماید که ضبط صحیح نام این مرد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إِن شاءَ الله تعالی در گزارش شهادتِ او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است ،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حصين</w:t>
      </w:r>
      <w:r>
        <w:rPr>
          <w:rFonts w:eastAsia="IRNazanin" w:cs="IRNazanin"/>
          <w:color w:val="111111"/>
          <w:sz w:val="28"/>
          <w:szCs w:val="28"/>
          <w:rtl w:val="true"/>
          <w:lang w:bidi="fa-IR"/>
        </w:rPr>
        <w:t>» &gt;.</w:t>
      </w:r>
    </w:p>
    <w:p>
      <w:pPr>
        <w:pStyle w:val="Heading3"/>
        <w:numPr>
          <w:ilvl w:val="2"/>
          <w:numId w:val="1"/>
        </w:numPr>
        <w:rPr/>
      </w:pPr>
      <w:bookmarkStart w:id="52" w:name="__RefHeading___Toc1110215_2870459653"/>
      <w:bookmarkStart w:id="53" w:name="_Toc17"/>
      <w:bookmarkEnd w:id="52"/>
      <w:r>
        <w:rPr>
          <w:rtl w:val="true"/>
        </w:rPr>
        <w:t>[</w:t>
      </w:r>
      <w:r>
        <w:rPr>
          <w:rtl w:val="true"/>
        </w:rPr>
        <w:t>خطبه نَخُست</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بِراحِلَتِهِ فَرَكِبَها وَ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كُلُّهُمْ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إِسْمَعُوا قَوْلِي وَ لا تَعْجَلُوا حَتَّى أَعِظُكُمْ بِما يَحِقُ </w:t>
      </w:r>
      <w:r>
        <w:rPr>
          <w:rStyle w:val="FootnoteAnchor"/>
          <w:rtl w:val="true"/>
        </w:rPr>
        <w:footnoteReference w:id="52"/>
      </w:r>
      <w:r>
        <w:rPr>
          <w:rFonts w:ascii="Amiri" w:hAnsi="Amiri" w:eastAsia="Amiri" w:cs="Amiri"/>
          <w:color w:val="111111"/>
          <w:sz w:val="28"/>
          <w:sz w:val="28"/>
          <w:szCs w:val="28"/>
          <w:rtl w:val="true"/>
          <w:lang w:bidi="ar-SA"/>
        </w:rPr>
        <w:t xml:space="preserve">لَكُمْ عَلَى وَ حَتَّى أُعْذِرَ إِلَيْكُمْ، فَإِنْ أَعْطَيْتُمُونِي النَّصَفَ كُنتُم بِذلِكَ أَسْعَدَ، وَ إِنْ لَمْ تُعْطُوني النَّصَفَ مِنْ أَنفُسِكُمْ، فَأَجْمِعُوا رَأْيَكُمْ، ثُمَّ لا يَكُن أَمْرُكُمْ عَلَيْكُمْ غُمَّةَ ثُمَّ اقْضُوا إِلَيَّ وَ لَا تُنْظِرُونِ، إِنَّ وَلِيِّيَ اللَّهُ الَّذِي نَزَّلَ الْكِتَابَ وَ هُوَ يَتَوَلَّى الصَّالِحِينَ، ثُمَّ حَمِدَ اللهَ وَ أَثْنَى عَلَيْهِ، وَ ذَكَرَ اللهَ بِمَا هُوَ أَهْلُهُ، وَ صَلَّى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مَلائِكَتِهِ وَ أَنْبِيائِهِ، فَلَمْ يُسْمَعْ مُتَكَلِّمْ قَط قَبْلَهُ وَ لا بَعْدَهُ أَبْلَغَ فِي مَنْطِقٍ مِنْهُ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فَانْسُبُونِي، فَانْظُرُوا مَنْ أَنَا، ثُمَّ ارْجِعُوا إِلَى أَنفُسِكُمْ وَ عَاتِبُوهَا، فَانْظُرُوا هَلْ يَصْلُحُ لَكُمْ قَتلى وَ انْتِهَاكُ حُرْمَتى؟، أَلَسْتُ ابْنَ بِنْتِ نَبِيِّكُمْ وَ ابْنَ وَصِيهِ وَ ابْنِ عَمِّهِ وَ أَوَّلِ الْمُؤْمِنِينَ الْمُصَدِّقِ لِرَسُولِ اللَّهِ بِمَا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رَبِّهِ؟ أَوَ لَيْسَ حَمْزَةً سَيِّدُ الشُّهَداءِ عَمِّي؟ أَوَلَيْسَ جَعْفَرُ الطَّيَّارُ فِي الْجَنَّةِ بِجَنَاحَيْنِ عَمِّي؟ أَوَلَمْ يَبْلُغُكُمْ مَا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سَيِّدا شَبابِ أَهْلِ الْجَنَّةِ؟؛ فَإِنْ صَدَّقْتُمُونِي بِما أَقُولُ وَ هُوَ </w:t>
      </w:r>
    </w:p>
    <w:p>
      <w:pPr>
        <w:pStyle w:val="BookText"/>
        <w:rPr/>
      </w:pPr>
      <w:r>
        <w:rPr>
          <w:rFonts w:ascii="Amiri" w:hAnsi="Amiri" w:eastAsia="Amiri" w:cs="Amiri"/>
          <w:color w:val="111111"/>
          <w:sz w:val="28"/>
          <w:sz w:val="28"/>
          <w:szCs w:val="28"/>
          <w:rtl w:val="true"/>
          <w:lang w:bidi="ar-SA"/>
        </w:rPr>
        <w:t xml:space="preserve">الْحَقُّ، وَ اللهِ ما تَعَمَّدْتُ كَذِبًا مُنْذُ عَلِمْتُ أَنَّ اللَّهَ يَمْقُتُ عَلَيْهِ أَهْلَهُ، وَإِنْ كَذَّبْتُمُونِي، فَإِنَّ فِيكُمْ مَنْ إِنْ سَأَلْتُمُوهُ </w:t>
      </w:r>
      <w:r>
        <w:rPr>
          <w:rStyle w:val="FootnoteAnchor"/>
          <w:rtl w:val="true"/>
        </w:rPr>
        <w:footnoteReference w:id="53"/>
      </w:r>
      <w:r>
        <w:rPr>
          <w:rFonts w:ascii="Amiri" w:hAnsi="Amiri" w:eastAsia="Amiri" w:cs="Amiri"/>
          <w:color w:val="111111"/>
          <w:sz w:val="28"/>
          <w:sz w:val="28"/>
          <w:szCs w:val="28"/>
          <w:rtl w:val="true"/>
          <w:lang w:bidi="ar-SA"/>
        </w:rPr>
        <w:t xml:space="preserve">عَنْ ذَلِكَ أَخْبَرَكُمْ إِسْأَلُوا جَابِرَ بْنَ عَبْدِ اللهِ الأَنْصَارِي و أَبَا سَعِيدٍ الْخُدْرِيّ وَ سَهْلَ بْنَ سَعْدِ السَّاعِدِيَّ وَ زَيْدَ بْنَ أَرْقَمَ وَ أَنَسَ بْنَ مَالِكِ يُخْبِرُوكُمْ أَنَّهُمْ سَمِعُوا هَذِهِ الْمَقالَةَ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لِأَخِي أَما فِي هَذَا حَاجِزٌ لَكُمْ عَنْ سَفْكِ دَمِي؟</w:t>
      </w:r>
    </w:p>
    <w:p>
      <w:pPr>
        <w:pStyle w:val="BookText"/>
        <w:rPr/>
      </w:pPr>
      <w:r>
        <w:rPr>
          <w:rFonts w:ascii="Amiri" w:hAnsi="Amiri" w:eastAsia="Amiri" w:cs="Amiri"/>
          <w:color w:val="111111"/>
          <w:sz w:val="28"/>
          <w:sz w:val="28"/>
          <w:szCs w:val="28"/>
          <w:rtl w:val="true"/>
          <w:lang w:bidi="ar-SA"/>
        </w:rPr>
        <w:t>فَقَالَ لَهُ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يَعْبُدُ اللهَ عَلَى حَرْفٍ إِنْ كَانَ يَدْرِي </w:t>
      </w:r>
      <w:r>
        <w:rPr>
          <w:rStyle w:val="FootnoteAnchor"/>
          <w:rtl w:val="true"/>
        </w:rPr>
        <w:footnoteReference w:id="54"/>
      </w:r>
      <w:r>
        <w:rPr>
          <w:rFonts w:ascii="Amiri" w:hAnsi="Amiri" w:eastAsia="Amiri" w:cs="Amiri"/>
          <w:color w:val="111111"/>
          <w:sz w:val="28"/>
          <w:sz w:val="28"/>
          <w:szCs w:val="28"/>
          <w:rtl w:val="true"/>
          <w:lang w:bidi="ar-SA"/>
        </w:rPr>
        <w:t>مَا تَقُول؟</w:t>
      </w:r>
    </w:p>
    <w:p>
      <w:pPr>
        <w:pStyle w:val="BookText"/>
        <w:rPr/>
      </w:pPr>
      <w:r>
        <w:rPr>
          <w:rFonts w:ascii="Amiri" w:hAnsi="Amiri" w:eastAsia="Amiri" w:cs="Amiri"/>
          <w:color w:val="111111"/>
          <w:sz w:val="28"/>
          <w:sz w:val="28"/>
          <w:szCs w:val="28"/>
          <w:rtl w:val="true"/>
          <w:lang w:bidi="ar-SA"/>
        </w:rPr>
        <w:t>فَقالَ لَهُ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لَأَرَاكَ </w:t>
      </w:r>
      <w:r>
        <w:rPr>
          <w:rStyle w:val="FootnoteAnchor"/>
          <w:rtl w:val="true"/>
        </w:rPr>
        <w:footnoteReference w:id="55"/>
      </w:r>
      <w:r>
        <w:rPr>
          <w:rFonts w:ascii="Amiri" w:hAnsi="Amiri" w:eastAsia="Amiri" w:cs="Amiri"/>
          <w:color w:val="111111"/>
          <w:sz w:val="28"/>
          <w:sz w:val="28"/>
          <w:szCs w:val="28"/>
          <w:rtl w:val="true"/>
          <w:lang w:bidi="ar-SA"/>
        </w:rPr>
        <w:t xml:space="preserve">تَعْبُدُ اللَّهَ عَلَى سَبْعِينَ حَرْفًا وَ أَنَا أَشْهَدُ أَنَّكَ صادِقٌ مَا تَدْرِي مَا يَقُول </w:t>
      </w:r>
      <w:r>
        <w:rPr>
          <w:rStyle w:val="FootnoteAnchor"/>
          <w:rtl w:val="true"/>
        </w:rPr>
        <w:footnoteReference w:id="56"/>
      </w:r>
      <w:r>
        <w:rPr>
          <w:rFonts w:ascii="Amiri" w:hAnsi="Amiri" w:eastAsia="Amiri" w:cs="Amiri"/>
          <w:color w:val="111111"/>
          <w:sz w:val="28"/>
          <w:sz w:val="28"/>
          <w:szCs w:val="28"/>
          <w:rtl w:val="true"/>
          <w:lang w:bidi="ar-SA"/>
        </w:rPr>
        <w:t>قد طَبَعَ اللهُ عَلَى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كُنتُمْ فِي شَكٍ مِنْ هَذَا، أَفَتَشُكُّونَ أَنِّي ابْنُ بِنْتِ نَبِيِّكُمْ؟ فَوَاللَّهِ مَا بَيْنَ الْمَشْرِقِ وَ الْمَغْرِبِ ابْنُ بِنْتِ نَبِي غَيْرِي فِيكُمْ وَ لا فِي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أتَطلُبُونّي بِقَتِيلِ مِنْكُمْ قَتَلْتُهُ؟ أَوْ مَالٍ لَكُمُ اسْتَهْلَكُتُهُ؟ أَوْ بِقِصاصِ جِرَاحَةٍ؟</w:t>
      </w:r>
    </w:p>
    <w:p>
      <w:pPr>
        <w:pStyle w:val="BookText"/>
        <w:rPr/>
      </w:pPr>
      <w:r>
        <w:rPr>
          <w:rFonts w:ascii="Amiri" w:hAnsi="Amiri" w:eastAsia="Amiri" w:cs="Amiri"/>
          <w:color w:val="111111"/>
          <w:sz w:val="28"/>
          <w:sz w:val="28"/>
          <w:szCs w:val="28"/>
          <w:rtl w:val="true"/>
          <w:lang w:bidi="ar-SA"/>
        </w:rPr>
        <w:t>فَأَخَذُوا لَا يَتَكَلَّمُونَهُ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شَبَثَ بْنَ رِبْعِى و يَا حَجَّارَ بْنَ أَبْجَرَ و يَا قَيْسَ بْنَ الأَشْعَثِ و يا يَزِيدَ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تَكْتُبُوا إِلَيَّ أَن قَدْ أَيْنَعَتِ الثَّمَارُ وَ احْضَرَّتِ الْجَنَّاتُ وَ إِنَّمَا تَقْدَمُ عَلَى جُنْدٍ لَكَ مُجَنَّدٍ؟</w:t>
      </w:r>
    </w:p>
    <w:p>
      <w:pPr>
        <w:pStyle w:val="BookText"/>
        <w:rPr/>
      </w:pPr>
      <w:r>
        <w:rPr>
          <w:rFonts w:ascii="Amiri" w:hAnsi="Amiri" w:eastAsia="Amiri" w:cs="Amiri"/>
          <w:color w:val="111111"/>
          <w:sz w:val="28"/>
          <w:sz w:val="28"/>
          <w:szCs w:val="28"/>
          <w:rtl w:val="true"/>
          <w:lang w:bidi="ar-SA"/>
        </w:rPr>
        <w:t>فَقالَ لَهُ قَيْسُ بْنُ الأَشْعَثِ مَا نَدْرِي مَا تَقُول وَ لَكِنِ انْزِلْ عَلَى حُكْم بَني عَمِكَ، فَإِنَّهُمْ لَمْ يُرُوكَ إلَّا ما تُحِبُّ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 اللَّهِ، لَا أُعْطِيكُمْ بِيَدِي إِعْطَاءَ الذُّلِيلِ، وَ لا أَفِرُّ فِرَارَ الْعَبِيدِ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عُذْتُ بِرَبِّي وَ رَبِّكُم أَنْ </w:t>
      </w:r>
      <w:r>
        <w:rPr>
          <w:rStyle w:val="FootnoteAnchor"/>
          <w:rtl w:val="true"/>
        </w:rPr>
        <w:footnoteReference w:id="57"/>
      </w:r>
      <w:r>
        <w:rPr>
          <w:rFonts w:ascii="Amiri" w:hAnsi="Amiri" w:eastAsia="Amiri" w:cs="Amiri"/>
          <w:color w:val="111111"/>
          <w:sz w:val="28"/>
          <w:sz w:val="28"/>
          <w:szCs w:val="28"/>
          <w:rtl w:val="true"/>
          <w:lang w:bidi="ar-SA"/>
        </w:rPr>
        <w:t>تَرْجُمُونِي وَ أَعوذُ بِرَبِّي وَ رَبِّكُمْ مِن كُلِّ مُتَكَبَرِ لَا يُؤْمِنُ بِيَوْم الْحِسَابِ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أَنَاخَ راحِلَتَهُ وَ أَمَرَ عَطِيَّةٌ بنَ سَمْعَانَ </w:t>
      </w:r>
      <w:r>
        <w:rPr>
          <w:rStyle w:val="FootnoteAnchor"/>
          <w:rtl w:val="true"/>
        </w:rPr>
        <w:footnoteReference w:id="58"/>
      </w:r>
      <w:r>
        <w:rPr>
          <w:rFonts w:ascii="Amiri" w:hAnsi="Amiri" w:eastAsia="Amiri" w:cs="Amiri"/>
          <w:color w:val="111111"/>
          <w:sz w:val="28"/>
          <w:sz w:val="28"/>
          <w:szCs w:val="28"/>
          <w:rtl w:val="true"/>
          <w:lang w:bidi="ar-SA"/>
        </w:rPr>
        <w:t xml:space="preserve">فَعَقَلَها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خویش را بخواست و برنشست و با بلند ترین آوایش آواز داد ای عراقیان همگی گوش فرا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بشنوید و شتاب مکنید تا اندرزی تان دهم که حق شماست بر من و تا حجّت را بر شما تمام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حقِّ من إنصاف دهید از این رهگذر نیک روز تر خواهید بود، و اگر خود در حقِّ من إنصاف ندهيد،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 خود عزم جزم کنید وانگهی کارتان بر شما پوشیده نَماند، آن گاه به من روی آرید و دِرَنگم مدهید، همانا یاور من خدای است که کتاب را فرو فرستاده و او شایستگان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خدای را سپاس گفت و ستود و خدای را بدان چه سزای اوست یاد کرد و 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فرشتگانش </w:t>
      </w:r>
      <w:r>
        <w:rPr>
          <w:rStyle w:val="FootnoteAnchor"/>
          <w:rtl w:val="true"/>
        </w:rPr>
        <w:footnoteReference w:id="60"/>
      </w:r>
      <w:r>
        <w:rPr>
          <w:rFonts w:ascii="IRNazanin" w:hAnsi="IRNazanin" w:eastAsia="IRNazanin"/>
          <w:color w:val="111111"/>
          <w:sz w:val="28"/>
          <w:sz w:val="28"/>
          <w:szCs w:val="28"/>
          <w:rtl w:val="true"/>
          <w:lang w:bidi="fa-IR"/>
        </w:rPr>
        <w:t>و پیامبرانش آفرین خواند؛ چنان که نه پیش از وی و نه پس از وی از گوینده ای شنیده نشد که در سخن از وی بلیغ تر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تبار مرا یاد کنید و بنگرید من که هستم آن گاه به نفس خویش رجوع نمایید و سرزنشش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آیا کشتن من و هتک حرمتم شما را سزاست؟ آیا پسرِ دُختِ پیامبرتان و پسرِ وَصیِّ او و پسَر عَمّ او و نَخْستین مؤمنان که تصدیق کننده رسولِ خدا بود در آن چه از نزد پروردگارش آورده است </w:t>
      </w:r>
      <w:r>
        <w:rPr>
          <w:rStyle w:val="FootnoteAnchor"/>
          <w:rtl w:val="true"/>
        </w:rPr>
        <w:footnoteReference w:id="61"/>
      </w:r>
      <w:r>
        <w:rPr>
          <w:rFonts w:ascii="Amiri" w:hAnsi="Amiri" w:eastAsia="Amiri" w:cs="Amiri"/>
          <w:color w:val="111111"/>
          <w:sz w:val="28"/>
          <w:sz w:val="28"/>
          <w:szCs w:val="28"/>
          <w:rtl w:val="true"/>
          <w:lang w:bidi="ar-SA"/>
        </w:rPr>
        <w:t xml:space="preserve">، نیستم؟ آیا حمزه، سَروَرِ </w:t>
      </w:r>
    </w:p>
    <w:p>
      <w:pPr>
        <w:pStyle w:val="BookText"/>
        <w:rPr/>
      </w:pPr>
      <w:r>
        <w:rPr>
          <w:rFonts w:ascii="Amiri" w:hAnsi="Amiri" w:eastAsia="Amiri" w:cs="Amiri"/>
          <w:color w:val="111111"/>
          <w:sz w:val="28"/>
          <w:sz w:val="28"/>
          <w:szCs w:val="28"/>
          <w:rtl w:val="true"/>
          <w:lang w:bidi="ar-SA"/>
        </w:rPr>
        <w:t xml:space="preserve">شهيدان، عمّ من نيست؟ </w:t>
      </w:r>
      <w:r>
        <w:rPr>
          <w:rStyle w:val="FootnoteAnchor"/>
          <w:rtl w:val="true"/>
        </w:rPr>
        <w:footnoteReference w:id="62"/>
      </w:r>
      <w:r>
        <w:rPr>
          <w:rFonts w:ascii="IRNazanin" w:hAnsi="IRNazanin" w:eastAsia="IRNazanin"/>
          <w:color w:val="111111"/>
          <w:sz w:val="28"/>
          <w:sz w:val="28"/>
          <w:szCs w:val="28"/>
          <w:rtl w:val="true"/>
          <w:lang w:bidi="fa-IR"/>
        </w:rPr>
        <w:t xml:space="preserve">آیا جعفر که با دو بال در بهشت پرواز می کند، عمّ من نیست؟ آیا آن چه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و برادرم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سَروَرانِ جوانان بهشتی اند، به شما نرسیده است؟ پس اگر مرا در آن چه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تصدیق می کنید، به خدا سوگند از هنگامی که دانسته ام خدای دروغ گویان را به خاطر دروغ دشمن می دارد هیچ آهنگ دروغ گفتن نکرده ام، و اگر مرا تکذیب می کنید، همانا در میان شما کسی هست که اگر از وی در این باره بپرسید، شما را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 اللهِ أَنصارى و أَبو سَعِيدِ خُدْرى و سهل بنِ سَعِدِ ساعِدى و زيد بنِ أَرقَم و أَنس بن مالك بپرسید تا شما را خبر دهند که ایشان این گفته را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و برادرم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چیزی نیست که شما را از ریختن خون من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ذِي الْجَوشَن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ایمانِ پا برجا و درستی ندارد کسی که دریابد تو چه می گویی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غالب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تفسیرهائی که از این عبارت به دست داده شده است، غاية الأمر، از بی ثباتي باور و نُقصانِ إيمانِ شخص موردِ گفت و گو در این عبارت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را، در تفسیر شریفِ منهج الصّادقین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و از مردمان مَن يَعْبُدُ اللهَ کس هست که بپرستد خدا را به وحدانیّت عَلى حَرْفٍ بر طرفی و کناره ای از آن نه در وسط یعنی مضطرب و متردّد باشد از دینِ اسلام و ثبات بر آن نداشته باشد و به جهت عدم تمكّن او در طریقِ علم و دلایل مؤدّیه به حق، منقادِ ادنی شبهه شده از دین منحرف باشد و بر کنارۀ آن ایستاده و به دل قوی در میان آن در نیاید این مَثَلیست از برای اضطراب و قَلَقِ ایشان در دین خود بدونِ سکون و طمأنینه در آن هم چنان که کسی بر کناره لشکر ایستاده باشد منتظر این که اگر ظفر و فتح ایشان را دریابد مطمئن شده و دل او آرمیده گشته در میان آن لشکر درآید و با ایشان در غنیمت دست یکی دارد و شریک ایشان شود و اگر آن قضیه نتیجه بر عکس این دهد، قرار بر فرار دهد و از ایشان بگریزد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الصَّادِقِین، چ ،علمی،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ما نیز حاصل معنای این تعبیر کنایی را که مقصودِ گوینده بوده است، در ترجمه خویش آوریم و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 ایمانِ پا برجا و درستی ندارد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پس حَبیب بنِ مُظاهِر به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خدا سوگند من می بینم که دین و ایمان خودِ تو هفتاد بار سُست و نا اُستوار است </w:t>
      </w:r>
      <w:r>
        <w:rPr>
          <w:rStyle w:val="FootnoteAnchor"/>
          <w:rtl w:val="true"/>
        </w:rPr>
        <w:footnoteReference w:id="64"/>
      </w:r>
      <w:r>
        <w:rPr>
          <w:rFonts w:ascii="IRNazanin" w:hAnsi="IRNazanin" w:eastAsia="IRNazanin"/>
          <w:color w:val="111111"/>
          <w:sz w:val="28"/>
          <w:sz w:val="28"/>
          <w:szCs w:val="28"/>
          <w:rtl w:val="true"/>
          <w:lang w:bidi="fa-IR"/>
        </w:rPr>
        <w:t>و من گواهی می دهم که تو راست می گویی، آن چه می گوید در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بر دلت مُهر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شکّی دارید، آیا در این هم که من پسرِ دُختِ پیامبرتان هستم شک می کنید؟ به خدا سوگند در میانه خاور و باختر پسر دختر پیغمبری، جُز من نیست؛ چه در میان شما و چه در میان غیر شما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در برابر کشته ای که از شما کشته ام می جویید؟ یا در برابر مالی که از شما تباه کرده ام؟ یا به قصاص جراحتی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که به شما رسانیده 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با او سخنی نمی گفتند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بنِ رِبْعى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حَجّار بنِ أَبْجَر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قَيْسِ بنِ أَشْعَتْ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يَزيد بن حارث آیا شما به من ننوشتید که میوه ها رسیده و باغ ها سبز گردیده و تو بر </w:t>
      </w:r>
    </w:p>
    <w:p>
      <w:pPr>
        <w:pStyle w:val="BookText"/>
        <w:rPr/>
      </w:pPr>
      <w:r>
        <w:rPr>
          <w:rFonts w:ascii="IRNazanin" w:hAnsi="IRNazanin" w:eastAsia="IRNazanin"/>
          <w:color w:val="111111"/>
          <w:sz w:val="28"/>
          <w:sz w:val="28"/>
          <w:szCs w:val="28"/>
          <w:rtl w:val="true"/>
          <w:lang w:bidi="fa-IR"/>
        </w:rPr>
        <w:t>سپاهی در می آیی که از برای فرمان بری تو گرد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أَشعَتْ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چه می گویى، ليك به حُكم عمو زادگانت تَن دَردِه که جز آن چه تو بپسندی با تو نکرده اند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بر بنیادِ ضبط بحار، ترجمه چنین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جُز آن چه تو بپسندی با تو نکنند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نه به خواری به شما دست می دهم و نه برده وار می گریزم آن گاه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که مرا بکشید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شيخ أبو الفتوح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 الجِنان و روحُ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آستان قدس،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ascii="Amiri" w:hAnsi="Amiri" w:eastAsia="Amiri" w:cs="Amiri"/>
          <w:color w:val="111111"/>
          <w:sz w:val="28"/>
          <w:sz w:val="28"/>
          <w:szCs w:val="28"/>
          <w:rtl w:val="true"/>
          <w:lang w:bidi="ar-SA"/>
        </w:rPr>
        <w:t>أَنْ تَرْجُمُونِ</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که مرا رجم کنی در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قتل، و دیگر، سنگ سار، و سدیگر 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بکشی یا سنگسار کنی یا دشنام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پیداست، ما در ترجمه این حدیث، بر وفق قولِ نَخُست قلم فرسوده ایم، چرا که به مقتضای مقال نزدیک تر می نمود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به پروردگار خود و پروردگار شما پناهیدم و از هر گردنگش که به روز شمار باور ندارد به پروردگار خود و پروردگار شما می پناهم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شتر خویش را بخوابانید و عَطيَّة بنِ سَمْعان را فرمود تا زانوي شتر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این، با لختی دگرسانی، در تاریخ طبری هست و در آن جا پس از این فرمایش طَبَرَى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اقْضُوا إِلَيَّ وَ لَا تُنْظِرُونِ إِنَّ وَلِيِّيَ اللَّهُ الَّذِي نَزَّلَ الْكِتَابَ وَ هُوَ يَتَوَلَّى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bookmarkStart w:id="54" w:name="pg8923_101214"/>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w:t>
      </w:r>
      <w:r>
        <w:rPr>
          <w:rStyle w:val="FootnoteAnchor"/>
          <w:rtl w:val="true"/>
        </w:rPr>
        <w:footnoteReference w:id="67"/>
      </w:r>
      <w:r>
        <w:rPr>
          <w:rFonts w:ascii="Amiri" w:hAnsi="Amiri" w:eastAsia="Amiri" w:cs="Amiri"/>
          <w:color w:val="111111"/>
          <w:sz w:val="28"/>
          <w:sz w:val="28"/>
          <w:szCs w:val="28"/>
          <w:rtl w:val="true"/>
          <w:lang w:bidi="ar-SA"/>
        </w:rPr>
        <w:t>أَخَواتُهُ كَلَامَهُ هذا صِحْنَ و بَكَيْن و بَكَى بَناتُهُ، فَارْتَفَعَتْ أَصْواتُهُنَّ، فَأَرْسَلَ إِلَيْهِنَّ أَخَاهُ الْعَبَّاسَ بْنَ عَلِيّ و عَلِيَّا ابْنَهُ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أَسْكِتَاهُنَّ فَلَعَمْرِي لَيَكْثُرَنَّ بُكَاؤُهُنَّ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سَكَتْنَ حَمِدَ اللهَ وَ أَثْنَى عَلَيْهِ إِلخ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خواهرانش این سخن او را شنیدند بانگ برداشتند و گریستند و دخترانش نیز گریستند و آوا هاشان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آن حضرت، برادرش، عبّاس بن علی، و علی پسرش را به سوی ایشان روانه کرد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خاموش کنید، که به جان خودم سوگند مویه شان بسیار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خاموش شدند، خدای را سپاس و ستایش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مانندِ این، با قدری اختلاف در مُثیر الأخزان هم آمده است </w:t>
      </w:r>
      <w:r>
        <w:rPr>
          <w:rStyle w:val="FootnoteAnchor"/>
          <w:rtl w:val="true"/>
        </w:rPr>
        <w:footnoteReference w:id="69"/>
      </w:r>
    </w:p>
    <w:p>
      <w:pPr>
        <w:pStyle w:val="Heading3"/>
        <w:numPr>
          <w:ilvl w:val="2"/>
          <w:numId w:val="1"/>
        </w:numPr>
        <w:rPr/>
      </w:pPr>
      <w:bookmarkStart w:id="55" w:name="__RefHeading___Toc1110217_2870459653"/>
      <w:bookmarkStart w:id="56" w:name="_Toc18"/>
      <w:bookmarkEnd w:id="55"/>
      <w:r>
        <w:rPr>
          <w:rtl w:val="true"/>
        </w:rPr>
        <w:t>[</w:t>
      </w:r>
      <w:r>
        <w:rPr>
          <w:rtl w:val="true"/>
        </w:rPr>
        <w:t>اندرزِ زُهَيْر بن قَيْن</w:t>
      </w:r>
      <w:r>
        <w:rPr>
          <w:rtl w:val="true"/>
        </w:rPr>
        <w:t>]</w:t>
      </w:r>
      <w:bookmarkEnd w:id="5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عَلِيُّ بنُ حَنْظَلَةَ بنِ أَسْعَدَ الشَّامِي عَنْ رَجُلٍ مِن قَوْمِهِ شَهِدَ مَقْتَلَ الْحُسَيْنِ حِينَ قُتِلَ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اللهِ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زَحَفْنَا قِبَلَ الْحُسَيْنِ خَرَجَ إِلَيْنَا زُهَيْرُ بْنُ الْقَيْنِ عَلَى فَرَسٍ لَهُ ذَنُوبٍ، شَاكٍ فِي السّلاح،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نَدَارٍ </w:t>
      </w:r>
      <w:r>
        <w:rPr>
          <w:rStyle w:val="FootnoteAnchor"/>
          <w:rtl w:val="true"/>
        </w:rPr>
        <w:footnoteReference w:id="70"/>
      </w:r>
      <w:r>
        <w:rPr>
          <w:rFonts w:ascii="Amiri" w:hAnsi="Amiri" w:eastAsia="Amiri" w:cs="Amiri"/>
          <w:color w:val="111111"/>
          <w:sz w:val="28"/>
          <w:sz w:val="28"/>
          <w:szCs w:val="28"/>
          <w:rtl w:val="true"/>
          <w:lang w:bidi="ar-SA"/>
        </w:rPr>
        <w:t>لَكُم مِن عَذَابِ اللهِ، 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حَقًّا عَلَى الْمُسْلِم نَصِيحَةُ أَخِيهِ الْمُسْلِمِ، وَ نَحْنُ حَتَّى الآن إِخْوَةٌ وَ عَلَى دينِ وَاحِدٍ وَ مِلَّةٍ وَاحِدَةٍ مَا لَمْ يَقَعْ بَيْنَنَا وَ بَيْنَكُمُ السَّيْفُ وَ أَنتُمْ لِلنَّصِيحَةِ أَهْلَ، فَإِذَا وَقَعَ السَّيْفُ انْقَطَعَتِ الْعِصْمَةً، وَ كُنَّا أُمَّةً وَ أَنتُمْ أُمَّةً، إنَّ اللهَ قَدِ ابْتَلَانَا وَ إِيَّاكُمْ بِذُرِّيَّةِ نَبِيِّهِ مُحَمَّدٍ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ما نَحْنُ وَ أَنْتُمْ عَامِلُونَ، إِنَّا نَدْعُوكُم إِلَى نَصْرِهِمْ وَ خِذْلانِ الطَّاغِيَةِ عُبَيْدِ اللَّهِ بْنِ زِيَادٍ، فَإِنَّكُمْ لا تُدْرِكُونَ مِنْهُمَا إِلَّا بِسُوءٍ عُمْرَ سُلطانِهِمَا كُلِهِ؛ لَيَسْمُلانِ أَعْيُنَكُمْ وَ يَقْطَعَانِ أَيْدِيَكُمْ وَ أَرْجُلَكُمْ وَ يُمَثلانِ بِكُمْ وَ يَرفَعانِكُمْ عَلَى جُذُوعِ النَّخْلِ وَ يَقْتُلانِ أَماثلَكُم وَ قُرَّائكُم أَمثالَ حُجْرِ بنِ عَدِيّ وَ أَصْحَابِهِ، وَ هاني بْنِ عُرْوَةٍ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فَسَبُوهُ وَ أَثْنَوْا عَلَى عُبَيْدِ اللَّهِ بْنِ زِيادٍ وَ دَعَوا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نَبْرَحُ حَتَّى نَقْتُلَ صاحِبَكَ وَ مَن مَعَهُ أَوْ نَبْعَثَ بِهِ وَ بأَصْحَابهِ إِلَى الْأمير عُبَيْدِ اللهِ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بِالْوُدِّ وَ النَّصْرِ مِنِ ابْنِ سُمَيَّةَ ؛ فَإِن لَمْ تَنْصُرُوهُمْ فَأَعِيذُكُمْ بِاللهِ أَنْ تَقْتُلُوهُمْ؛ فَخَلُّوا بَيْنَ هَذَا الرَّجُلِ وَ بَيْنَ ابْنِ عَمِّهِ يَزِيدَ بْنِ مُعاوِيَةَ، فَلَعَمْرِي إِنَّ يَزِيدَ لَيَرضَى مِنْ طَاعَتِكُمْ بِدُونِ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شَمِرُ بْنُ ذِي الْجَوْشَنِ بِسَهُم،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أَسْكَتَ اللهُ نَأْمَتَكَ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أَبْرَمتَنا بِكَثْرَةِ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الْبَوَّالِ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أَخَاطِبُ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أَظُنُّكَ تُحْكِمُ مِنْ كِتابِ اللَّهِ آيَتَيْنِ، فَأَبْشِرْ بِالْخِزْيِ يَوْمَ الْقِيَامَةِ وَ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قَاتِلُكَ وَ صَاحِبكَ عَنْ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لَلْمَوْتُ مَعَهُ أَحَبُّ إِلَيَّ مِنَ الْخُلْدِ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النَّاسِ رافِعًا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لا يَغُرَّنَّكُمْ مِنْ دِينِكُمْ هَذَا الْجِلْفُ الْجَافِي </w:t>
      </w:r>
      <w:r>
        <w:rPr>
          <w:rStyle w:val="FootnoteAnchor"/>
          <w:rtl w:val="true"/>
        </w:rPr>
        <w:footnoteReference w:id="71"/>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تَنالُ شَفاعَةُ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هَرَاقُوا دِمَاءَ ذُرِّيَّتِهِ وَ أَهْلِ بَيْتِهِ، وَ قَتَلُوا مَنْ نَصَرَهُمْ وَ ذَبَّ عَنْ حَرِيمِهِمْ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يَقُولُ لَكَ أَقْبِلْ، فَلَعَمْرِي لَئِنْ كانَ مؤمنُ آلِ فِرْعَوْنَ نَصَحَ لِقَوْمِهِ وَ أَبْلَغَ فِي الدُّعاءِ، لَقَدْ نَصَحْتَ لِهؤُلاءِ وَ أَبْلَغْتَ، لَوْ نَفَعَ النُّصْحُ وَ </w:t>
      </w:r>
    </w:p>
    <w:p>
      <w:pPr>
        <w:pStyle w:val="BookText"/>
        <w:rPr/>
      </w:pPr>
      <w:r>
        <w:rPr>
          <w:rFonts w:ascii="IRNazanin" w:hAnsi="IRNazanin" w:eastAsia="IRNazanin"/>
          <w:color w:val="111111"/>
          <w:sz w:val="28"/>
          <w:sz w:val="28"/>
          <w:szCs w:val="28"/>
          <w:rtl w:val="true"/>
          <w:lang w:bidi="fa-IR"/>
        </w:rPr>
        <w:t xml:space="preserve">الإبلاغ </w:t>
      </w:r>
      <w:r>
        <w:rPr>
          <w:rFonts w:eastAsia="IRNazanin" w:cs="IRNazanin"/>
          <w:color w:val="111111"/>
          <w:sz w:val="28"/>
          <w:szCs w:val="28"/>
          <w:rtl w:val="true"/>
          <w:lang w:bidi="fa-IR"/>
        </w:rPr>
        <w:t xml:space="preserve">! »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حَنْظَلَة بنِ أَسعدِ شامی از براي من از قول مردی از قومِ خویش که وقتی حُسَيْن را کشتند آن جا حاضر بوده است و او را كثير بن عبداللهِ شَعْبي می خواندند، حدیث کرد که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جانبِ حُسَيْن پیشروی کردیم زُهَيْر بنِ قَيْن سوار بر اسپی از آن خویش که دمی بلند و پُر موی داشت غرق در اسلحه به سوی ما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خدای بیم کنید، بیم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بایسته است که خیرخواه برادر مسلمانش باشد، و ما تا کنون و مادام که شمشیر میان ما و شما واقع نگردیده است، برادریم و بر يك دين و يك شریعت هستیم و شما سَزاوار خیرخواهی هستید؛ ليك آن گاه که شمشیر در میان آید، پیوند گسسته شود و ما أُمّتى باشيم و شما أُمّتى ديگر</w:t>
      </w:r>
    </w:p>
    <w:p>
      <w:pPr>
        <w:pStyle w:val="BookText"/>
        <w:rPr/>
      </w:pPr>
      <w:r>
        <w:rPr>
          <w:rFonts w:ascii="IRNazanin" w:hAnsi="IRNazanin" w:eastAsia="IRNazanin"/>
          <w:color w:val="111111"/>
          <w:sz w:val="28"/>
          <w:sz w:val="28"/>
          <w:szCs w:val="28"/>
          <w:rtl w:val="true"/>
          <w:lang w:bidi="fa-IR"/>
        </w:rPr>
        <w:t xml:space="preserve">همانا خدای ما و شما را به زاد و رودِ پیامبرش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آزموده است تا بنگرد ما و شما چه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شما را به یاری ایشان و فروهِشتنِ ستم پیشۀ سَرکش، عُبَيْد الله بنِ زیاد می خوانیم؛ که شما در طولِ کلّ حکومتِ این دو تن از این دو جُز بدی نمی یابید؛ چشمانتان را در می آورند و دست هاتان و پای هاتان را می برند و مثله تان می کنند و بر تنه های خُرمابنان بر می فرازندتان، و نُخبگان و قاریانتان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دربارۀ این کاربرد و معنای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فقه شهابی، </w:t>
      </w:r>
      <w:r>
        <w:rPr>
          <w:rFonts w:eastAsia="IRNazanin" w:cs="IRNazanin"/>
          <w:color w:val="111111"/>
          <w:sz w:val="28"/>
          <w:szCs w:val="28"/>
          <w:lang w:bidi="fa-IR"/>
        </w:rPr>
        <w:t>652/3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هامش؛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الإسلاميّ منابعه و أدواره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السبحانيّ،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&gt;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قتل می رسانند؛ کسانی چون حُجْر بنِ عَدیّ و یارانش، و هانی بنِ عُرْوَه و همانندانِ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دادند و بر عُبَيْد الله بن زیاد ثنا خواندند و دعایش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این جا نمی رویم تا سَرورِ تو و همراهانش را بکشیم، و یا او و یارانش را به اسارت به جانبِ أمير عُبَيْد الله روانه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خُشنودي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مَحَبَّت و یاری سزاوارتر است تا پسرِ سُمیّه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ناگفته پیداست که نباید او را با نخستین شهیدِ إِسلام ، 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خَبّاط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محترم صحابي نام بردار و بزرگوار 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 عَنْ 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اشتباه گرفت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اگر ایشان را یاری نمی کنید، از خدا به دعا می خواهم شما را از به قتل آوردنشان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با عمو زاده اش، یزید بنِ معاویه، واگذارید، که به جان خودم سوگند، یزید به کمتر از کشتنِ حُسَین نیز از فرمان برداری شما خشنود می گردد</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تیری به سوی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صدایت را ببُرَّد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إبصار العین،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طَبَسى،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با پُرگویی ات به ستوهمان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مردی که بر پاشنه هایش می شاشید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 نمی گویم، که تو چارپایی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گمان ندارم که از کتاب خدا دو آیه را نیز دُرُست بَلَد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مُژدۀ خواری به روز رستخیر و عذاب دردناك باد تو را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و سَروَرَت را بزودی </w:t>
      </w:r>
      <w:r>
        <w:rPr>
          <w:rStyle w:val="FootnoteAnchor"/>
          <w:rtl w:val="true"/>
        </w:rPr>
        <w:footnoteReference w:id="77"/>
      </w:r>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 xml:space="preserve">! </w:t>
      </w:r>
      <w:bookmarkStart w:id="57" w:name="pg8923_101228"/>
    </w:p>
    <w:p>
      <w:pPr>
        <w:pStyle w:val="BookText"/>
        <w:rPr/>
      </w:pPr>
      <w:bookmarkEnd w:id="57"/>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مرگ مرا بیم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مرگ با او را دوست تر دارم تا جاودان زیستن با شمایان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مردمان کرده آوایش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سَرِ بد خو و همانندان او شما را در کارِ دینتان نفریبند؛ که به خدا قسم، شفاعتِ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خونِ زاد و رود و اهل بیتش را ریخته و یاری گران و مدافعان حریم ایشان را کشته باشند،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زُهَيْر را آواز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عبدالله تو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که به جان خودم سوگند اگر مؤمن آل فرعون از برای قومش نیک خواهی کرد و در دعوت سخت کوشی به جای آورد تو نیز از برای اینان نیک خواهی کردی و سخت کوشی به جای آوردی؛ ای کاش نیک خواهی و سخت کوشی سود داشت</w:t>
      </w:r>
      <w:r>
        <w:rPr>
          <w:rFonts w:eastAsia="IRNazanin" w:cs="IRNazanin"/>
          <w:color w:val="111111"/>
          <w:sz w:val="28"/>
          <w:szCs w:val="28"/>
          <w:rtl w:val="true"/>
          <w:lang w:bidi="fa-IR"/>
        </w:rPr>
        <w:t>!).</w:t>
      </w:r>
    </w:p>
    <w:p>
      <w:pPr>
        <w:pStyle w:val="Heading3"/>
        <w:numPr>
          <w:ilvl w:val="2"/>
          <w:numId w:val="1"/>
        </w:numPr>
        <w:rPr/>
      </w:pPr>
      <w:bookmarkStart w:id="58" w:name="__RefHeading___Toc1110219_2870459653"/>
      <w:bookmarkStart w:id="59" w:name="_Toc19"/>
      <w:bookmarkEnd w:id="58"/>
      <w:r>
        <w:rPr>
          <w:rtl w:val="true"/>
        </w:rPr>
        <w:t>[</w:t>
      </w:r>
      <w:r>
        <w:rPr>
          <w:rtl w:val="true"/>
        </w:rPr>
        <w:t>دومین اندرز بُرَيْر</w:t>
      </w:r>
      <w:r>
        <w:rPr>
          <w:rtl w:val="true"/>
        </w:rPr>
        <w:t>]</w:t>
      </w:r>
      <w:bookmarkEnd w:id="59"/>
    </w:p>
    <w:p>
      <w:pPr>
        <w:pStyle w:val="BookText"/>
        <w:rPr/>
      </w:pPr>
      <w:r>
        <w:rPr>
          <w:rFonts w:ascii="Amiri" w:hAnsi="Amiri" w:eastAsia="Amiri" w:cs="Amiri"/>
          <w:color w:val="111111"/>
          <w:sz w:val="28"/>
          <w:sz w:val="28"/>
          <w:szCs w:val="28"/>
          <w:rtl w:val="true"/>
          <w:lang w:bidi="ar-SA"/>
        </w:rPr>
        <w:t>قالَ مُحَمَّدُ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رَكِبَ أَصْحابُ عُمَرَ بْنِ سَعْدٍ، فَقَرّبَ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فَاسْتَوَى عَلَيْهِ، وَ تَقَدَّمَ نَحْوَ الْقَوْمِ فِي نَفَرٍ مِن أَصْحَابِهِ وَ بَيْنَ يَدَيْهِ بُرَيْرُ بنُ خُضَيْرٍ،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 الْقَوْمَ؛ فَتَقَدَّمَ بُرَيْرٌ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فإِنَّ ثَقَلَ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 بَيْنَ أَظْهُركُمْ، هؤلاء ذُرِّيَّتَهُ وَ عِتْرَتُهُ وَ بَناتُهُ وَ حُرَمُهُ، فَهَاتُوا مَا عِندَكُمْ ، و مَا الَّذِي تُرِيدُونَ أَن تَصْنَعُوهُ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نُمَكّنَ مِنْهُمُ الْأَمِيرَ عُبَيْدَ اللهِ بْنَ زيادٍ، فَيَرَى رَأْيَهُ فِيهِمْ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تَقْبَلُونَ مِنْهُم أَن يَرْجِعُوا إِلَى الْمَكانِ الَّذي جَاؤُوا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أَهْلَ الْكُوفَةِ أَنَسِيتُم كُتُبَكُمْ وَ عُهُودَ كُمُ الَّتي أَعْطَيْتُمُوها وَأَشْهَدتُّم اللهَ عَلَيْهَا، يا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أَدَعَوْتُم أَهْلَ بَيْتِ نَبِيِّكُمْ وَ زَعَمْتُمْ أَنَّكُم تَقْتُلُونَ أَنفُسَكُمْ دُونَهُم حَتَّى إِذَا أَتُوكُمْ أَسْلَمْتُمُوهُمْ إِلَى ابْنِ زِيَادٍ و حَلاتُمُوهُمْ عَن مَاءِ الفُراتِ ؟ بِئْسَ مَا خَلَفْتُمْ نَبِيَّكُمْ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سَقاكُمُ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القَوْمُ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زادَني فِيكُمْ بَصِيرَةً، اللهُمَّ إِنِّي أَبْرَأَ إِلَيْكَ مِنْ فِعَالِ هَؤُلاءِ القَوْم، اللهُمَّ أَلْقِ بَأْسَهُمْ بَيْنَهُمْ حَتَّى يَلْقُوكَ وَ أَنتَ عَلَيْهِم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الْقَوْمُ يَرمُونَهُ بِسِهام فَرَجَعَ بُرَيْرٌ إِلَى وَرَائِهِ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أبي طالب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عُمَر بنِ سَعد بر نشستند؛ اسبِ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 آورده شد و او بر پشت اسب قرار گرفت و در میان شماری از یارانش به جانب آن جماعت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او بُرَيْر بنِ حُضَيْر بود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جماعت 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پیش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جماعت از خدا پروا کنید که یادگار گران بهای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سنج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النَّبويّه ي شَريفِ رَضى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الزّينىّ،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و در میان شماست؛ اینان زاد و رود و عترت و دختران و پردگیان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دکتر احمد مهدوی 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بَقاؤُه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در اصل به مکّه و مدینه اطلاق شده است و مجازًا برای مَشاهِدِ مُشَرَّفه، في المَثَل حرمِ نجف يا کربلا و مشهد نیز استعمال می شود، امّا اگر مُراد، زن و فرزندان و کسان و خویشاوندان و کنیزکانِ کسی باشد، لفظ درست آن حُرَم که جمع حُرمت است می باشد و حرم سرا که به فتح ح گفته می شود، غلط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دختِ والا تبار 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340/39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وهامش</w:t>
      </w:r>
      <w:r>
        <w:rPr>
          <w:rFonts w:eastAsia="Amiri" w:cs="Amiri" w:ascii="Amiri" w:hAnsi="Amiri"/>
          <w:color w:val="111111"/>
          <w:sz w:val="28"/>
          <w:szCs w:val="28"/>
          <w:rtl w:val="true"/>
          <w:lang w:bidi="ar-SA"/>
        </w:rPr>
        <w:t>. &gt;</w:t>
      </w:r>
      <w:bookmarkStart w:id="60" w:name="pg8923_101234"/>
    </w:p>
    <w:p>
      <w:pPr>
        <w:pStyle w:val="BookText"/>
        <w:rPr/>
      </w:pPr>
      <w:bookmarkEnd w:id="60"/>
      <w:r>
        <w:rPr>
          <w:rFonts w:ascii="IRNazanin" w:hAnsi="IRNazanin" w:eastAsia="IRNazanin"/>
          <w:color w:val="111111"/>
          <w:sz w:val="28"/>
          <w:sz w:val="28"/>
          <w:szCs w:val="28"/>
          <w:rtl w:val="true"/>
          <w:lang w:bidi="fa-IR"/>
        </w:rPr>
        <w:t xml:space="preserve">آن حضرت اند آن چه در دل دارید آشکار کنید </w:t>
      </w:r>
      <w:r>
        <w:rPr>
          <w:rStyle w:val="FootnoteAnchor"/>
          <w:rtl w:val="true"/>
        </w:rPr>
        <w:footnoteReference w:id="80"/>
      </w:r>
      <w:r>
        <w:rPr>
          <w:rFonts w:ascii="IRNazanin" w:hAnsi="IRNazanin" w:eastAsia="IRNazanin"/>
          <w:color w:val="111111"/>
          <w:sz w:val="28"/>
          <w:sz w:val="28"/>
          <w:szCs w:val="28"/>
          <w:rtl w:val="true"/>
          <w:lang w:bidi="fa-IR"/>
        </w:rPr>
        <w:t>و بگویید که می خواهید با ایشان 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ایشان را به دستِ أمير عُبَيْد الله بن زیاد بسپاریم تا او خود ببیند که با ایشان چه باید کرد</w:t>
      </w:r>
    </w:p>
    <w:p>
      <w:pPr>
        <w:pStyle w:val="BookText"/>
        <w:rPr/>
      </w:pPr>
      <w:r>
        <w:rPr>
          <w:rFonts w:ascii="IRNazanin" w:hAnsi="IRNazanin" w:eastAsia="IRNazanin"/>
          <w:color w:val="111111"/>
          <w:sz w:val="28"/>
          <w:sz w:val="28"/>
          <w:szCs w:val="28"/>
          <w:rtl w:val="true"/>
          <w:lang w:bidi="fa-IR"/>
        </w:rPr>
        <w:t>بُرَیر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از ایشان نمی پذیرید که به همان جای باز گردند که از آن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کوفیان آیا نامه هاتان و تعهد هاتان را که سپاردید و خدای را بر آن ها گواه گرفتید،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أَهْلِ بَيْتِ پیامبرتان را فراخواندید و ادّعا کردید خودتان را برای ایشان به کشتن می دهید، تا چون به نزد شما بیایند به ابن زیاد تسلیمشان کنید و از آب فرات بازشان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پیامبرتان، با زاد و رودش چه بد کردید شما را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در روز رستاخیز سیراب مَكَناد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مردمانی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آنان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 را که بصیرت مرا در حقّ شما بیفزود؛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کردار این قوم بیزارم و به تو می پناهم؛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اینان را در میانِ خودشان بیفگن تا به دیدار تو آیند و تو بر آنان خشمناک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شروع به تیر انداختن به سوی بُرَیر کردند و او نیز به عقب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پیش ازین نوشتیم، این دومین اندرزِ بُرَيْر است</w:t>
      </w:r>
      <w:r>
        <w:rPr>
          <w:rFonts w:eastAsia="IRNazanin" w:cs="IRNazanin"/>
          <w:color w:val="111111"/>
          <w:sz w:val="28"/>
          <w:szCs w:val="28"/>
          <w:rtl w:val="true"/>
          <w:lang w:bidi="fa-IR"/>
        </w:rPr>
        <w:t>.</w:t>
      </w:r>
    </w:p>
    <w:p>
      <w:pPr>
        <w:pStyle w:val="Heading3"/>
        <w:numPr>
          <w:ilvl w:val="2"/>
          <w:numId w:val="1"/>
        </w:numPr>
        <w:rPr/>
      </w:pPr>
      <w:bookmarkStart w:id="61" w:name="__RefHeading___Toc1110221_2870459653"/>
      <w:bookmarkStart w:id="62" w:name="_Toc20"/>
      <w:bookmarkEnd w:id="61"/>
      <w:r>
        <w:rPr>
          <w:rtl w:val="true"/>
        </w:rPr>
        <w:t>[</w:t>
      </w:r>
      <w:r>
        <w:rPr>
          <w:rtl w:val="true"/>
        </w:rPr>
        <w:t xml:space="preserve">دُوُمين خُطبۀ حُسَيْن </w:t>
      </w:r>
      <w:r>
        <w:rPr>
          <w:rtl w:val="true"/>
        </w:rPr>
        <w:t xml:space="preserve">&lt;- </w:t>
      </w:r>
      <w:r>
        <w:rPr>
          <w:rtl w:val="true"/>
        </w:rPr>
        <w:t xml:space="preserve">عَلَيْهِ السَّلام </w:t>
      </w:r>
      <w:r>
        <w:rPr>
          <w:rtl w:val="true"/>
        </w:rPr>
        <w:t>- &gt;]</w:t>
      </w:r>
      <w:bookmarkEnd w:id="6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 فَاسْتَنْصَتَهُمْ، فَأَنْصَتُوا، فَحَمِدَ اللَّهَ وَ </w:t>
      </w:r>
    </w:p>
    <w:p>
      <w:pPr>
        <w:pStyle w:val="BookText"/>
        <w:rPr/>
      </w:pPr>
      <w:r>
        <w:rPr>
          <w:rFonts w:ascii="Amiri" w:hAnsi="Amiri" w:eastAsia="Amiri" w:cs="Amiri"/>
          <w:color w:val="111111"/>
          <w:sz w:val="28"/>
          <w:sz w:val="28"/>
          <w:szCs w:val="28"/>
          <w:rtl w:val="true"/>
          <w:lang w:bidi="ar-SA"/>
        </w:rPr>
        <w:t xml:space="preserve">أَثْنَى عَلَيْهِ وَ ذَكَرَهُ بِمَا هُوَ أَهْلُهُ، وَ صَلَّى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الْمَلَائِكَةِ وَ الْأَنْبِيَاءِ وَ الرُّسُلِ، وَ أَبْلَغَ فِي الْمَقَالِ؛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اسْتَصْرَخْتُمُونَا وَ الِهِينَ، فَأَصْرَخْنَاكُمْ مُوجِفِينَ، تَبَّالَكُمْ سَلَلْتُمْ عَلَيْنَا سَيْفًا لَنَا فِي أَيْمَانِكُمْ، وَ حَشَشْتُمْ عَلَيْنَا نَارًا اقْتَدَحْنَاهَا عَلَى عَدُونَا وَ عَدُوِّكُمْ، فَأَصْبَحْتُمْ أَلْبَا </w:t>
      </w:r>
      <w:r>
        <w:rPr>
          <w:rStyle w:val="FootnoteAnchor"/>
          <w:rtl w:val="true"/>
        </w:rPr>
        <w:footnoteReference w:id="81"/>
      </w:r>
      <w:r>
        <w:rPr>
          <w:rFonts w:ascii="Amiri" w:hAnsi="Amiri" w:eastAsia="Amiri" w:cs="Amiri"/>
          <w:color w:val="111111"/>
          <w:sz w:val="28"/>
          <w:sz w:val="28"/>
          <w:szCs w:val="28"/>
          <w:rtl w:val="true"/>
          <w:lang w:bidi="ar-SA"/>
        </w:rPr>
        <w:t>الأَعْدَائِكُمْ عَلَى أَوْلِيَائِكُمْ بِغَيْر عَدْلٍ أَفْشَوْهُ فِيكُمْ و لَا أَمَل أَصْبَحَ لَكُمْ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الْوَيْلَاتُ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تَرَكْتُمُونَا وَ السَّيْفُ مَشِيمٌ </w:t>
      </w:r>
      <w:r>
        <w:rPr>
          <w:rStyle w:val="FootnoteAnchor"/>
          <w:rtl w:val="true"/>
        </w:rPr>
        <w:footnoteReference w:id="82"/>
      </w:r>
      <w:r>
        <w:rPr>
          <w:rFonts w:ascii="Amiri" w:hAnsi="Amiri" w:eastAsia="Amiri" w:cs="Amiri"/>
          <w:color w:val="111111"/>
          <w:sz w:val="28"/>
          <w:sz w:val="28"/>
          <w:szCs w:val="28"/>
          <w:rtl w:val="true"/>
          <w:lang w:bidi="ar-SA"/>
        </w:rPr>
        <w:t xml:space="preserve">وَ الْجَاشُ </w:t>
      </w:r>
      <w:r>
        <w:rPr>
          <w:rStyle w:val="FootnoteAnchor"/>
          <w:rtl w:val="true"/>
        </w:rPr>
        <w:footnoteReference w:id="83"/>
      </w:r>
      <w:r>
        <w:rPr>
          <w:rFonts w:ascii="Amiri" w:hAnsi="Amiri" w:eastAsia="Amiri" w:cs="Amiri"/>
          <w:color w:val="111111"/>
          <w:sz w:val="28"/>
          <w:sz w:val="28"/>
          <w:szCs w:val="28"/>
          <w:rtl w:val="true"/>
          <w:lang w:bidi="ar-SA"/>
        </w:rPr>
        <w:t xml:space="preserve">طَامِنٌ </w:t>
      </w:r>
      <w:r>
        <w:rPr>
          <w:rStyle w:val="FootnoteAnchor"/>
          <w:rtl w:val="true"/>
        </w:rPr>
        <w:footnoteReference w:id="84"/>
      </w:r>
      <w:r>
        <w:rPr>
          <w:rFonts w:ascii="Amiri" w:hAnsi="Amiri" w:eastAsia="Amiri" w:cs="Amiri"/>
          <w:color w:val="111111"/>
          <w:sz w:val="28"/>
          <w:sz w:val="28"/>
          <w:szCs w:val="28"/>
          <w:rtl w:val="true"/>
          <w:lang w:bidi="ar-SA"/>
        </w:rPr>
        <w:t xml:space="preserve">و الرَّأْيُ لَمَّا يَسْتَحْصِفْ </w:t>
      </w:r>
      <w:r>
        <w:rPr>
          <w:rStyle w:val="FootnoteAnchor"/>
          <w:rtl w:val="true"/>
        </w:rPr>
        <w:footnoteReference w:id="85"/>
      </w:r>
      <w:r>
        <w:rPr>
          <w:rFonts w:ascii="Amiri" w:hAnsi="Amiri" w:eastAsia="Amiri" w:cs="Amiri"/>
          <w:color w:val="111111"/>
          <w:sz w:val="28"/>
          <w:sz w:val="28"/>
          <w:szCs w:val="28"/>
          <w:rtl w:val="true"/>
          <w:lang w:bidi="ar-SA"/>
        </w:rPr>
        <w:t xml:space="preserve">وَ لَكِنْ أَسْرَعْتُمْ إِلَيْهَا كَطَيْرَةِ الدَّبَا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معنی که در یوم الطَّفّ ،آمده به هیچ روی صحیح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توضیح خَلْط گردیده اند</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و تَدَاعَيْتُمْ إِلَيْهَا كَتَهَافَتِ الفَراشِ؛ فَسُحْقًا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الأَمَةِ وَ شَذاذ الْأَحْزَابِ وَ نَبَذَةَ الْكِتَابِ وَ مُحَرّفِي الكَلِم وَ عُصْبَةَ الأثام وَ نَفَثةَ الشَّيْطَانِ وَ مُطفِئى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السُّنَنِ أَهْؤُلَاءِ تَعْضُدُونَ وَ عَنّا تَتَخَاذَلُونَ؟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غَدرٌ فِيكُم قَدِيمٌ، وَ شَجَتْ إِلَيْهِ أُصُولَكُمْ، وَ تَأَزَّرَتْ عَلَيْهِ فَرُوعُكُمْ، فَكُنتُمْ أَخْبَثَ ثَمَرِ شَجًا لِلنَّاظِرِ، وَ أُكْلَةً لِلْغَاصِبِ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الدَّعِيَّ ابْنَ الدَّعِي قَد رَكَزَ بَيْنَ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السَّلَةِ وَ الذِلَّةِ؛ وَ 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ذلِكَ لَنا وَ رَسُولُهُ وَ الْمُؤْمِنُونَ وَ حُجُورٌ طَابَتْ وَ طَهُرَتْ وَ أُتُوفٌ حَمِيَّةٌ وَ نُفُوسٌ أَبِيَّةٌ مِنْ أَنْ تُؤْثِرَ طَاعَةَ اللَّئامِ عَلَى مَصَارع الكِرامِ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زَاحِفٌ </w:t>
      </w:r>
      <w:r>
        <w:rPr>
          <w:rStyle w:val="FootnoteAnchor"/>
          <w:rtl w:val="true"/>
        </w:rPr>
        <w:footnoteReference w:id="87"/>
      </w:r>
      <w:r>
        <w:rPr>
          <w:rFonts w:ascii="Amiri" w:hAnsi="Amiri" w:eastAsia="Amiri" w:cs="Amiri"/>
          <w:color w:val="111111"/>
          <w:sz w:val="28"/>
          <w:sz w:val="28"/>
          <w:szCs w:val="28"/>
          <w:rtl w:val="true"/>
          <w:lang w:bidi="ar-SA"/>
        </w:rPr>
        <w:t xml:space="preserve">بِهَذَا </w:t>
      </w:r>
      <w:r>
        <w:rPr>
          <w:rStyle w:val="FootnoteAnchor"/>
          <w:rtl w:val="true"/>
        </w:rPr>
        <w:footnoteReference w:id="88"/>
      </w:r>
      <w:r>
        <w:rPr>
          <w:rFonts w:ascii="Amiri" w:hAnsi="Amiri" w:eastAsia="Amiri" w:cs="Amiri"/>
          <w:color w:val="111111"/>
          <w:sz w:val="28"/>
          <w:sz w:val="28"/>
          <w:szCs w:val="28"/>
          <w:rtl w:val="true"/>
          <w:lang w:bidi="ar-SA"/>
        </w:rPr>
        <w:t xml:space="preserve">الْأَمْرَةِ مَعَ قِلَّةِ </w:t>
      </w:r>
    </w:p>
    <w:p>
      <w:pPr>
        <w:pStyle w:val="BookText"/>
        <w:rPr/>
      </w:pPr>
      <w:r>
        <w:rPr>
          <w:rFonts w:ascii="Amiri" w:hAnsi="Amiri" w:eastAsia="Amiri" w:cs="Amiri"/>
          <w:color w:val="111111"/>
          <w:sz w:val="28"/>
          <w:sz w:val="28"/>
          <w:szCs w:val="28"/>
          <w:rtl w:val="true"/>
          <w:lang w:bidi="ar-SA"/>
        </w:rPr>
        <w:t xml:space="preserve">العَدَدِ </w:t>
      </w:r>
      <w:r>
        <w:rPr>
          <w:rStyle w:val="FootnoteAnchor"/>
          <w:rtl w:val="true"/>
        </w:rPr>
        <w:footnoteReference w:id="89"/>
      </w:r>
      <w:r>
        <w:rPr>
          <w:rFonts w:ascii="Amiri" w:hAnsi="Amiri" w:eastAsia="Amiri" w:cs="Amiri"/>
          <w:color w:val="111111"/>
          <w:sz w:val="28"/>
          <w:sz w:val="28"/>
          <w:szCs w:val="28"/>
          <w:rtl w:val="true"/>
          <w:lang w:bidi="ar-SA"/>
        </w:rPr>
        <w:t>وَ خَذْلَةِ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أَوْصَلَ كَلَامَهُ بِأَبيَاتِ فَرْوَةَ بْنِ مُسَیّكٍ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نُغْلَبْ فَغَيْرُ مُغَلِّبينَا</w:t>
      </w:r>
    </w:p>
    <w:p>
      <w:pPr>
        <w:pStyle w:val="BookText"/>
        <w:rPr/>
      </w:pPr>
      <w:r>
        <w:rPr>
          <w:rFonts w:ascii="Amiri" w:hAnsi="Amiri" w:eastAsia="Amiri" w:cs="Amiri"/>
          <w:color w:val="111111"/>
          <w:sz w:val="28"/>
          <w:sz w:val="28"/>
          <w:szCs w:val="28"/>
          <w:rtl w:val="true"/>
          <w:lang w:bidi="ar-SA"/>
        </w:rPr>
        <w:t xml:space="preserve">وَ مَا إِنْ طِبُّنَا </w:t>
      </w:r>
      <w:r>
        <w:rPr>
          <w:rStyle w:val="FootnoteAnchor"/>
          <w:rtl w:val="true"/>
        </w:rPr>
        <w:footnoteReference w:id="90"/>
      </w:r>
      <w:r>
        <w:rPr>
          <w:rFonts w:ascii="Amiri" w:hAnsi="Amiri" w:eastAsia="Amiri" w:cs="Amiri"/>
          <w:color w:val="111111"/>
          <w:sz w:val="28"/>
          <w:sz w:val="28"/>
          <w:szCs w:val="28"/>
          <w:rtl w:val="true"/>
          <w:lang w:bidi="ar-SA"/>
        </w:rPr>
        <w:t xml:space="preserve">جُبْنٌ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 دَوْلَةُ آخَرينَا</w:t>
      </w:r>
    </w:p>
    <w:p>
      <w:pPr>
        <w:pStyle w:val="BookText"/>
        <w:rPr/>
      </w:pPr>
      <w:r>
        <w:rPr>
          <w:rFonts w:ascii="Amiri" w:hAnsi="Amiri" w:eastAsia="Amiri" w:cs="Amiri"/>
          <w:color w:val="111111"/>
          <w:sz w:val="28"/>
          <w:sz w:val="28"/>
          <w:szCs w:val="28"/>
          <w:rtl w:val="true"/>
          <w:lang w:bidi="ar-SA"/>
        </w:rPr>
        <w:t xml:space="preserve">إِذَا مَا الْمَوتُ رَفَّعَ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كَلَاكِلَه </w:t>
      </w:r>
      <w:r>
        <w:rPr>
          <w:rStyle w:val="FootnoteAnchor"/>
          <w:rtl w:val="true"/>
        </w:rPr>
        <w:footnoteReference w:id="91"/>
      </w:r>
      <w:r>
        <w:rPr>
          <w:rFonts w:ascii="Amiri" w:hAnsi="Amiri" w:eastAsia="Amiri" w:cs="Amiri"/>
          <w:color w:val="111111"/>
          <w:sz w:val="28"/>
          <w:sz w:val="28"/>
          <w:szCs w:val="28"/>
          <w:rtl w:val="true"/>
          <w:lang w:bidi="ar-SA"/>
        </w:rPr>
        <w:t>أَنَاخَ بِآخَرِينَا</w:t>
      </w:r>
    </w:p>
    <w:p>
      <w:pPr>
        <w:pStyle w:val="BookText"/>
        <w:rPr/>
      </w:pPr>
      <w:r>
        <w:rPr>
          <w:rFonts w:ascii="Amiri" w:hAnsi="Amiri" w:eastAsia="Amiri" w:cs="Amiri"/>
          <w:color w:val="111111"/>
          <w:sz w:val="28"/>
          <w:sz w:val="28"/>
          <w:szCs w:val="28"/>
          <w:rtl w:val="true"/>
          <w:lang w:bidi="ar-SA"/>
        </w:rPr>
        <w:t xml:space="preserve">فَأَفْنَى ذَلِكُمْ سَرَواتِ </w:t>
      </w:r>
      <w:r>
        <w:rPr>
          <w:rStyle w:val="FootnoteAnchor"/>
          <w:rtl w:val="true"/>
        </w:rPr>
        <w:footnoteReference w:id="92"/>
      </w:r>
      <w:r>
        <w:rPr>
          <w:rFonts w:ascii="Amiri" w:hAnsi="Amiri" w:eastAsia="Amiri" w:cs="Amiri"/>
          <w:color w:val="111111"/>
          <w:sz w:val="28"/>
          <w:sz w:val="28"/>
          <w:szCs w:val="28"/>
          <w:rtl w:val="true"/>
          <w:lang w:bidi="ar-SA"/>
        </w:rPr>
        <w:t xml:space="preserve">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أَفْنَى الْقُرُونَ الْأَوَّلِينَا</w:t>
      </w:r>
    </w:p>
    <w:p>
      <w:pPr>
        <w:pStyle w:val="BookText"/>
        <w:rPr/>
      </w:pPr>
      <w:r>
        <w:rPr>
          <w:rFonts w:ascii="Amiri" w:hAnsi="Amiri" w:eastAsia="Amiri" w:cs="Amiri"/>
          <w:color w:val="111111"/>
          <w:sz w:val="28"/>
          <w:sz w:val="28"/>
          <w:szCs w:val="28"/>
          <w:rtl w:val="true"/>
          <w:lang w:bidi="ar-SA"/>
        </w:rPr>
        <w:t xml:space="preserve">فَلَو خُلِدَ الْمُلُوكُ إذاً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بَقِيَ الْكِرَامُ إِذا بَقِينَا</w:t>
      </w:r>
    </w:p>
    <w:p>
      <w:pPr>
        <w:pStyle w:val="BookText"/>
        <w:rPr/>
      </w:pPr>
      <w:r>
        <w:rPr>
          <w:rFonts w:ascii="Amiri" w:hAnsi="Amiri" w:eastAsia="Amiri" w:cs="Amiri"/>
          <w:color w:val="111111"/>
          <w:sz w:val="28"/>
          <w:sz w:val="28"/>
          <w:szCs w:val="28"/>
          <w:rtl w:val="true"/>
          <w:lang w:bidi="ar-SA"/>
        </w:rPr>
        <w:t>فَقُلْ لِلشَّامِتينَ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Amiri" w:hAnsi="Amiri" w:eastAsia="Amiri" w:cs="Amiri"/>
          <w:color w:val="111111"/>
          <w:sz w:val="28"/>
          <w:sz w:val="28"/>
          <w:szCs w:val="28"/>
          <w:rtl w:val="true"/>
          <w:lang w:bidi="ar-SA"/>
        </w:rPr>
        <w:t xml:space="preserve">ثُمَّ أَيْمُ اللَّهِ لا تَلْبَثُونَ بَعْدَهَا إِلَّا كَرَيْثِ </w:t>
      </w:r>
      <w:r>
        <w:rPr>
          <w:rStyle w:val="FootnoteAnchor"/>
          <w:rtl w:val="true"/>
        </w:rPr>
        <w:footnoteReference w:id="93"/>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ترجمان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توضیح نه بر جای خویش است؛ 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نیست </w:t>
      </w:r>
      <w:r>
        <w:rPr>
          <w:rFonts w:eastAsia="IRNazanin" w:cs="IRNazanin"/>
          <w:color w:val="111111"/>
          <w:sz w:val="28"/>
          <w:szCs w:val="28"/>
          <w:rtl w:val="true"/>
          <w:lang w:bidi="fa-IR"/>
        </w:rPr>
        <w:t>&gt;</w:t>
      </w:r>
    </w:p>
    <w:p>
      <w:pPr>
        <w:pStyle w:val="BookText"/>
        <w:rPr/>
      </w:pPr>
      <w:r>
        <w:rPr>
          <w:rFonts w:ascii="Amiri" w:hAnsi="Amiri" w:eastAsia="Amiri" w:cs="Amiri"/>
          <w:color w:val="111111"/>
          <w:sz w:val="28"/>
          <w:sz w:val="28"/>
          <w:szCs w:val="28"/>
          <w:rtl w:val="true"/>
          <w:lang w:bidi="ar-SA"/>
        </w:rPr>
        <w:t>مَا يُركَبُ الْفَرَسُ، حَتَّى تَدُورَ بِكُمْ دَوْرَ الرَّحَى، وَ تقلَقَ بِكُمْ فَلَقَ الْمِحْوَرِ، عَهْدٌ عَهِدَهُ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أَبِي عَنْ جَدِّي، فَأَجْمِعُوا أَمْرَكُمْ وَ شُرَكَائكُمْ، ثُمَّ لا يَكُنْ أَمْرُكُمْ عَلَيْكُمْ غُمَّةً، ثُمَّ اقْضُوا إِلَيَّ وَ لَا تُنْظرُونَ؛ وَ إِنِّي تَوَكَّلْتُ عَلَى اللهِ رَبِّي وَ رَبِّكُمْ، ما مِنْ دَابَّةٍ إِلَّا وَ هُوَ آخِذٌ بِنَاصِيَتِهَا، إِنَّ رَبِّي عَلَى صِرَاطٍ مُسْتَقِيمٍ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أَحْبِسْ عَنْهُمْ قَطرَ السَّمَاءِ، وَ ابْعَثْ عَلَيْهِمْ سِنِينَ كَسِنِي يُوسُفَ، وَ سَلَّطْ عَلَيْهِمْ غُلَامَ ثَقِيفٍ فَيَسُومَهُمْ كَأْسًا مُصَبَّرَة، فَإِنَّهُمْ كَذَبُونَا </w:t>
      </w:r>
      <w:r>
        <w:rPr>
          <w:rStyle w:val="FootnoteAnchor"/>
          <w:rtl w:val="true"/>
        </w:rPr>
        <w:footnoteReference w:id="94"/>
      </w:r>
      <w:r>
        <w:rPr>
          <w:rFonts w:ascii="Amiri" w:hAnsi="Amiri" w:eastAsia="Amiri" w:cs="Amiri"/>
          <w:color w:val="111111"/>
          <w:sz w:val="28"/>
          <w:sz w:val="28"/>
          <w:szCs w:val="28"/>
          <w:rtl w:val="true"/>
          <w:lang w:bidi="ar-SA"/>
        </w:rPr>
        <w:t>و خَذَلُونَا، وَ أَنْتَ رَبُّنَا، عَلَيْكَ تَوَكَّلْنا وَ إلَيْكَ أَنبنَا وَ إِلَيْكَ الْمَصِيرُ</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ماده شتر خویش و به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اسب خویش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نشست، و از</w:t>
      </w:r>
    </w:p>
    <w:p>
      <w:pPr>
        <w:pStyle w:val="BookText"/>
        <w:rPr/>
      </w:pPr>
      <w:r>
        <w:rPr>
          <w:rFonts w:ascii="IRNazanin" w:hAnsi="IRNazanin" w:eastAsia="IRNazanin"/>
          <w:color w:val="111111"/>
          <w:sz w:val="28"/>
          <w:sz w:val="28"/>
          <w:szCs w:val="28"/>
          <w:rtl w:val="true"/>
          <w:lang w:bidi="fa-IR"/>
        </w:rPr>
        <w:t>ایشان خواست خاموش باشند و سخنش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 به سخنش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سپاس گفت و ستود و او را بدان چه سزاوار آن است یاد کرد، و 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فرشتگان و پیامبران و فرستادگان آفرین خواند، و دادِ سخن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اندوه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سرگشته از ما یاری خواستید و شتابان به یاری شما آمدیم، تیغی را که از براي ياري ما به دست داشتید </w:t>
      </w:r>
      <w:r>
        <w:rPr>
          <w:rStyle w:val="FootnoteAnchor"/>
          <w:rtl w:val="true"/>
        </w:rPr>
        <w:footnoteReference w:id="96"/>
      </w:r>
      <w:r>
        <w:rPr>
          <w:rFonts w:ascii="IRNazanin" w:hAnsi="IRNazanin" w:eastAsia="IRNazanin"/>
          <w:color w:val="111111"/>
          <w:sz w:val="28"/>
          <w:sz w:val="28"/>
          <w:szCs w:val="28"/>
          <w:rtl w:val="true"/>
          <w:lang w:bidi="fa-IR"/>
        </w:rPr>
        <w:t>بر ما برکشیدید و آتشی را که بر دشمنمان و دشمنتان افروخته بودیم بر ما شوراندید پس بر ضدِّ یارانتان به سودِ دشمنانتان هَمْ دَستان شدید بی آن که در میانتان دادی آشکار کرده باشند و یا امیدی در ایشان بسته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شمشیر، در نیام، و جان آرمیده بود و رای قراری نیافته وا ننهادیدمان؟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چون پرکشیدنِ مَلَخ هاي كوچك به سوي آن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بعض نقل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معنای زود یاب تر و سر راست تری را به ذهن متبادر می سازد؛ فَتَأَمَّل </w:t>
      </w:r>
      <w:r>
        <w:rPr>
          <w:rFonts w:eastAsia="IRNazanin" w:cs="IRNazanin"/>
          <w:color w:val="111111"/>
          <w:sz w:val="28"/>
          <w:szCs w:val="28"/>
          <w:rtl w:val="true"/>
          <w:lang w:bidi="fa-IR"/>
        </w:rPr>
        <w:t>&gt;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شتافتید، و چون ازدحام پروانگان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جانبش هجوم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دوری باد مر شمایان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بردگانِ كنيزك، جُدا ماندگانِ أَحزاب </w:t>
      </w:r>
      <w:r>
        <w:rPr>
          <w:rStyle w:val="FootnoteAnchor"/>
          <w:rtl w:val="true"/>
        </w:rPr>
        <w:footnoteReference w:id="98"/>
      </w:r>
      <w:r>
        <w:rPr>
          <w:rFonts w:ascii="IRNazanin" w:hAnsi="IRNazanin" w:eastAsia="IRNazanin"/>
          <w:color w:val="111111"/>
          <w:sz w:val="28"/>
          <w:sz w:val="28"/>
          <w:szCs w:val="28"/>
          <w:rtl w:val="true"/>
          <w:lang w:bidi="fa-IR"/>
        </w:rPr>
        <w:t xml:space="preserve">، پس پشت افگنندگان کتاب، تحریف گرانِ کلام، دار و دسته ای که بر گناه گرد آمده، بازیچگان شیطان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از براي تفسير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77/45</w:t>
      </w:r>
      <w:r>
        <w:rPr>
          <w:rFonts w:eastAsia="IRNazanin" w:cs="IRNazanin"/>
          <w:color w:val="111111"/>
          <w:sz w:val="28"/>
          <w:szCs w:val="28"/>
          <w:rtl w:val="true"/>
          <w:lang w:bidi="fa-IR"/>
        </w:rPr>
        <w:t xml:space="preserve"> &gt;</w:t>
      </w:r>
    </w:p>
    <w:p>
      <w:pPr>
        <w:pStyle w:val="BookText"/>
        <w:rPr/>
      </w:pPr>
      <w:r>
        <w:rPr>
          <w:rFonts w:ascii="IRNazanin" w:hAnsi="IRNazanin" w:eastAsia="IRNazanin"/>
          <w:color w:val="111111"/>
          <w:sz w:val="28"/>
          <w:sz w:val="28"/>
          <w:szCs w:val="28"/>
          <w:rtl w:val="true"/>
          <w:lang w:bidi="fa-IR"/>
        </w:rPr>
        <w:t>، فرو میرانندگان چراغ سنّت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اینان را یاری می کنید؟ و ما را تنها می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پیمان گسستن و زنهار خوردنی است که در میان شما دیرینه است؛ ریشه هاتان بدان گراییده و در پیچیده و شاخه هاتان، بر آن انبوه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که میوۀ چنین درختی هستید</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نگرنده را پلید ترین میوه اید و گلو گیر، و به غصب خورنده را یک نَواله نا 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خَشوكِ خَشوك زاده </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الدَّعي ابن 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خشوك خشوك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فخری گوید از بلایه چه زاد غير خشوك؟</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میان دو چیز پای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برکشیدن، یا تن به خواری سپردن و چه اندازه خواری از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این را از برای ما نمی پذیرد و فرستاده اش نیز و باورداران و آغوش هائی که پاکیزه و پاک بوده است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ما را در خود پرورده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گردن هائی که زیر بار ستم نمی رود و جان هائی که نمی پذیرد که فرمان بری از فرومایگان را برکشته شدن چون بزرگواران برگزیند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خاندان روی به پیکار می آورم هر چند که شمارمان اندك است و یاران ما را تنها گذاشته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سخن خود را به أبياتِ فَرْوَة بْنِ مُسَيْكِ مُرادی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فَرْوَة بنِ مُسَيْك يَمَنی بود و از بزرگانِ قوم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پیکاری که میان قبیلۀ او، مُراد، و قبیله هَمْدان رخ داد، به مکّه کوچید و به سالِ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نزد پیامبر 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مسلمان شد</w:t>
      </w:r>
    </w:p>
    <w:p>
      <w:pPr>
        <w:pStyle w:val="BookText"/>
        <w:rPr/>
      </w:pPr>
      <w:r>
        <w:rPr>
          <w:rFonts w:ascii="IRNazanin" w:hAnsi="IRNazanin" w:eastAsia="IRNazanin"/>
          <w:color w:val="111111"/>
          <w:sz w:val="28"/>
          <w:sz w:val="28"/>
          <w:szCs w:val="28"/>
          <w:rtl w:val="true"/>
          <w:lang w:bidi="fa-IR"/>
        </w:rPr>
        <w:t>در أواخر عُمر خویش در کوفه 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زرکلی، </w:t>
      </w:r>
      <w:r>
        <w:rPr>
          <w:rFonts w:eastAsia="IRNazanin" w:cs="IRNazanin"/>
          <w:color w:val="111111"/>
          <w:sz w:val="28"/>
          <w:szCs w:val="28"/>
          <w:lang w:bidi="fa-IR"/>
        </w:rPr>
        <w:t>143/5</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پیوند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 را فرو شکنیم که جای شگفتی نیست، چه ما از دیر باز دشمن شکن بوده ایم؛ و اگر دشمن بر ما فیروز گردد، چنان نیست که پیوسته بر ما فیروزی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خوي ما بَد دِلی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دربارۀ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به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معاصر به کار می رود،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 غلط ننویسیم ، أبو الحَسَنِ نجفى ،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نيست ليك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از يك سو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مرگ ما رسیده است 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از دیگر سو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کامیاری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که مرگ از آستان کسی بر خیزد، در آستانِ دیگری رحل اقامت می افگند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مرگ، مِهْتَرانِ قوم مرا فَنا ساخت؛ بدان سان که نسل های پیشین را فنا گردانید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پادشاهان جاودانه می گردیدند ما نیز جاودانه می گردیدیم، و اگر بزرگان پاینده می شدند ما نیز پاینده می شدیم </w:t>
      </w:r>
    </w:p>
    <w:p>
      <w:pPr>
        <w:pStyle w:val="BookText"/>
        <w:rPr/>
      </w:pPr>
      <w:r>
        <w:rPr>
          <w:rFonts w:ascii="IRNazanin" w:hAnsi="IRNazanin" w:eastAsia="IRNazanin"/>
          <w:color w:val="111111"/>
          <w:sz w:val="28"/>
          <w:sz w:val="28"/>
          <w:szCs w:val="28"/>
          <w:rtl w:val="true"/>
          <w:lang w:bidi="fa-IR"/>
        </w:rPr>
        <w:t>آنان را که بر مصائب ما شادی می کنند،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بر سر ما آمد، بر سرِ شادی کنندگان بر مصیبت ما نیز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هَمْحَنْدِ آن که بر اسبی برنشینند نپایید که چونان گردش آسیا سنگ به گردِش آردتان و چونان لرزش محور آسیا به لرزش اندازدتان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سپارشی است که پدرم از نیایم نقل کرده و به من سپارده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و هنبازانتان بر کار خود عزم جزم کنید وانگهی کارتان بر شما پوشیده نماند، آن گاه به من روی آرید و دِرَنْگم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خدای، پروردگارم و پروردگار شمایان، توکّل کرده ام؛ هیچ جنبنده ای نیست مگر آن که زمامش به دست اوست همانا که پروردگارم بر راهی ست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آسمانی را از ایشان باز دار و قحط سالی چون سال های قحط یوسف بر ایشان حکم فرما دار و غُلام ثقیف را بر ایشان چیره فرما تا جام لبالب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حبلا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به کامشان در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اینان به ما دروغ گفتند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ترجمه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دروغ زَن شمردند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و تنها گذاشتندمان؛ و تو پروردگار 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توکّل کردیم و به سوی تو باز آمدیم و بازگشت به سوی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در بحار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لِى عُمَرَا؛ فَدُعِيَ لَهُ و كَانَ كَارِها لَا يُحِبُّ أَن 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تَقْتُلُنِي تَزْعُمُ أَنْ يُوَلَّيَكَ الدَّعِيُّ بْنُ الدَّعِي بِلَادَ الرَّيِّ و جُرجَانَ، وَ اللهِ لا تَتَهَنَّأُ بذلك أَبَدًا، عَهْدًا مَعْهُودًا، فَاصْنَعْ مَا أَنتَ صَائِعٌ ، فَإِنَّكَ لَا تَفْرَحُ بَعْدِي بِدُنْيَا وَ لَا آخِرَةٍ، وَ كَأَنِّي بِرَأْسِكَ عَلَى قَصَبَةٍ قَدْ نُصِبَ بِالْكُوفَةِ يَتَرَامَاهُ الصِّبْيَانُ، وَ يَتَّخِذُونَهُ غَرَضًا بَيْنَهُمْ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فَاغْتَاظَ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ثُمَّ صَرَفَ بِوَجْهِهِ عَنْهُ، و نادَى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w:t>
      </w:r>
      <w:r>
        <w:rPr>
          <w:rStyle w:val="FootnoteAnchor"/>
          <w:rtl w:val="true"/>
        </w:rPr>
        <w:footnoteReference w:id="104"/>
      </w:r>
      <w:r>
        <w:rPr>
          <w:rFonts w:ascii="Amiri" w:hAnsi="Amiri" w:eastAsia="Amiri" w:cs="Amiri"/>
          <w:color w:val="111111"/>
          <w:sz w:val="28"/>
          <w:sz w:val="28"/>
          <w:szCs w:val="28"/>
          <w:rtl w:val="true"/>
          <w:lang w:bidi="ar-SA"/>
        </w:rPr>
        <w:t>بِهِ؟ اِحْمِلُوا بِأَجْمَعِكُمْ إِنَّمَا هِيَ أُكلةٌ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بِفَرَسِ رَسُولِ اللهِ الْمُرْتَجِزِ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نام اسب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نَسَب الخَيْلِ في الجاهلية و الإسلامِ وَ أَخْبارُهاي ابن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كانت خيول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لِزَازُ و لِحافٌ و المُرْتَجِزُ و السَّكْبُ و اليَعْسُوبُ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سُمِّيَ المُرْتَجِزُ بِحُسْنِ صَهِيلِهِ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با اصلاحِ يك نا درستي چاپي كوچك و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قلّاب افزونه طابعان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آن سان که از این تعلیل در نام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بعض منابع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شیهه کشی این اسب، نوعی رجز خوانی قلمداد گردیده بوده است و تو گویی با برداشتی هنرین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که در منابع دیده می شود، بر سر ماجرای خریداری همین اسب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با اتِّخاذ ایستاری باورمندانه، لقب ذوالشَّهادَتَيْن می گیرد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و حياة الحيوان الكبرى ي دميرى ط دار الكتب العلميّة،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هم که اسبی که از آن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چند ده سال بعد در کربلا مرکوبِ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شگفت نباید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تصریح بعض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الحَيَوان الكُبرى ي دمیری، همان ط</w:t>
      </w:r>
      <w:r>
        <w:rPr>
          <w:rFonts w:eastAsia="IRNazanin" w:cs="IRNazanin"/>
          <w:color w:val="111111"/>
          <w:sz w:val="28"/>
          <w:szCs w:val="28"/>
          <w:rtl w:val="true"/>
          <w:lang w:bidi="fa-IR"/>
        </w:rPr>
        <w:t xml:space="preserve">. </w:t>
      </w:r>
      <w:r>
        <w:rPr>
          <w:rFonts w:eastAsia="IRNazanin" w:cs="IRNazanin"/>
          <w:color w:val="111111"/>
          <w:sz w:val="28"/>
          <w:szCs w:val="28"/>
          <w:lang w:bidi="fa-IR"/>
        </w:rPr>
        <w:t>289/2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 چه بسا که تا نَوَد سالگی می زید </w:t>
      </w:r>
      <w:r>
        <w:rPr>
          <w:rFonts w:eastAsia="IRNazanin" w:cs="IRNazanin"/>
          <w:color w:val="111111"/>
          <w:sz w:val="28"/>
          <w:szCs w:val="28"/>
          <w:rtl w:val="true"/>
          <w:lang w:bidi="fa-IR"/>
        </w:rPr>
        <w:t>&gt;</w:t>
      </w:r>
    </w:p>
    <w:p>
      <w:pPr>
        <w:pStyle w:val="BookText"/>
        <w:rPr/>
      </w:pPr>
      <w:r>
        <w:rPr>
          <w:rFonts w:ascii="Amiri" w:hAnsi="Amiri" w:eastAsia="Amiri" w:cs="Amiri"/>
          <w:color w:val="111111"/>
          <w:sz w:val="28"/>
          <w:sz w:val="28"/>
          <w:szCs w:val="28"/>
          <w:rtl w:val="true"/>
          <w:lang w:bidi="ar-SA"/>
        </w:rPr>
        <w:t>، فَرَكِبَهُ وَ عَبّا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کجاست؟ عُمَر را برایم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را براي آن حضرت فراخواندند و او دوست نداشت و کاره بود به دیدار آن حضرت بیاید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می کشی، می پنداری خشوكِ خَشوك زاده </w:t>
      </w:r>
      <w:bookmarkStart w:id="63" w:name="pg8923_101259"/>
    </w:p>
    <w:p>
      <w:pPr>
        <w:pStyle w:val="BookText"/>
        <w:rPr/>
      </w:pPr>
      <w:bookmarkEnd w:id="63"/>
      <w:r>
        <w:rPr>
          <w:rFonts w:ascii="IRNazanin" w:hAnsi="IRNazanin" w:eastAsia="IRNazanin"/>
          <w:color w:val="111111"/>
          <w:sz w:val="28"/>
          <w:sz w:val="28"/>
          <w:szCs w:val="28"/>
          <w:rtl w:val="true"/>
          <w:lang w:bidi="fa-IR"/>
        </w:rPr>
        <w:t>تو را والی بِلادِ ری و جُرجان گرداند؛ به خدا سوگند که هرگز بدان خوش دل نشوی؛ و این سپارشی است از پیش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می خواهی بکُن که تو پس از من چه در این جهان و چه در سرای دیگر شاد نمی گردی گویی هم اکنون سَرَت را می بینم که بر فراز يك نئ در کوفه نصب گردیده؛ کودکان در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انداختن به آن بر یک دیگر پیشی می جویند و آن را آماج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سنگ پرانی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میان خویش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نَفْرينِ خدای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کلامِ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از آن حضرت روی گرداند و به یاران خود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منتظر چه هستید؟ همگی حَمْله بیاورید؛ كه يك نواله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رسولِ خدا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بخواست و بر آن سوار شد و یارانش را سامان رزمی داد</w:t>
      </w:r>
      <w:r>
        <w:rPr>
          <w:rFonts w:eastAsia="IRNazanin" w:cs="IRNazanin"/>
          <w:color w:val="111111"/>
          <w:sz w:val="28"/>
          <w:szCs w:val="28"/>
          <w:rtl w:val="true"/>
          <w:lang w:bidi="fa-IR"/>
        </w:rPr>
        <w:t>)</w:t>
      </w:r>
    </w:p>
    <w:p>
      <w:pPr>
        <w:pStyle w:val="Heading3"/>
        <w:numPr>
          <w:ilvl w:val="2"/>
          <w:numId w:val="1"/>
        </w:numPr>
        <w:rPr/>
      </w:pPr>
      <w:bookmarkStart w:id="64" w:name="__RefHeading___Toc1110223_2870459653"/>
      <w:bookmarkStart w:id="65" w:name="_Toc21"/>
      <w:bookmarkEnd w:id="64"/>
      <w:r>
        <w:rPr>
          <w:rtl w:val="true"/>
        </w:rPr>
        <w:t>[</w:t>
      </w:r>
      <w:r>
        <w:rPr>
          <w:rtl w:val="true"/>
        </w:rPr>
        <w:t>توبه حُر</w:t>
      </w:r>
      <w:r>
        <w:rPr>
          <w:rtl w:val="true"/>
        </w:rPr>
        <w:t>]</w:t>
      </w:r>
      <w:bookmarkEnd w:id="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الْحُرُّ بْنُ يَزِيدَ أَنَّ الْقَوْمَ قَدْ صَمَّمُوا عَلَى قِتالِ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Style w:val="FootnoteAnchor"/>
          <w:rtl w:val="true"/>
        </w:rPr>
        <w:footnoteReference w:id="107"/>
      </w:r>
      <w:r>
        <w:rPr>
          <w:rFonts w:ascii="Amiri" w:hAnsi="Amiri" w:eastAsia="Amiri" w:cs="Amiri"/>
          <w:color w:val="111111"/>
          <w:sz w:val="28"/>
          <w:sz w:val="28"/>
          <w:szCs w:val="28"/>
          <w:rtl w:val="true"/>
          <w:lang w:bidi="ar-SA"/>
        </w:rPr>
        <w:t xml:space="preserve">أَتْقَاتِلُ هَذا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قِتَالًا شَدِيدًا أَيْسَرُهُ أَنْ تَسْقُطَ الرُّؤُوسُ وَ تَطِيحَ الْأيدِي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لَكُمْ فِيمَا عَرَضَهُ عَلَيْكُمْ رِضَىً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Style w:val="FootnoteAnchor"/>
          <w:rtl w:val="true"/>
        </w:rPr>
        <w:footnoteReference w:id="108"/>
      </w:r>
      <w:r>
        <w:rPr>
          <w:rFonts w:ascii="Amiri" w:hAnsi="Amiri" w:eastAsia="Amiri" w:cs="Amiri"/>
          <w:color w:val="111111"/>
          <w:sz w:val="28"/>
          <w:sz w:val="28"/>
          <w:szCs w:val="28"/>
          <w:rtl w:val="true"/>
          <w:lang w:bidi="ar-SA"/>
        </w:rPr>
        <w:t>لَوْ كَانَ الْأَمْرُ إِلَيَّ لَفَعَلْتُ، وَ لَكِنَّ أَمِيرَكَ قَدْ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الْحُرُّ حَتَّى وَقَفَ مِن النَّاسِ </w:t>
      </w:r>
      <w:r>
        <w:rPr>
          <w:rStyle w:val="FootnoteAnchor"/>
          <w:rtl w:val="true"/>
        </w:rPr>
        <w:footnoteReference w:id="109"/>
      </w:r>
      <w:r>
        <w:rPr>
          <w:rFonts w:ascii="Amiri" w:hAnsi="Amiri" w:eastAsia="Amiri" w:cs="Amiri"/>
          <w:color w:val="111111"/>
          <w:sz w:val="28"/>
          <w:sz w:val="28"/>
          <w:szCs w:val="28"/>
          <w:rtl w:val="true"/>
          <w:lang w:bidi="ar-SA"/>
        </w:rPr>
        <w:t>مَوْقِفًا وَ مَعَهُ رَجُلٌ مِنْ 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بْنُ قَيْسٍ،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هَلْ سَقَيْتَ فَرَسَكَ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تَسْقِيَهُ؟ قَالَ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ظَنَنْتُ وَ اللهِ أَنَّهُ يُرِيدُ أَن يَتَنَحَّى فَلا يَشْهَدَ القِتالَ فَكَرِهَ أَنْ أَراهُ حِينَ يَصْنَعُ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أَسْقِهِ وَ أَنَا مُنطَلِقُ فَأَسْقِيه ؛ فَاعْتَزَلَ ذَلِكَ الْمَكانَ الَّذِي كَانَ فِيهِ، فَوَ اللَّهِ لَوْ أَنَّهُ أَطْلَعَني عَلَى الَّذِي يُريدُ لَخَرَجْتُ مَعَهُ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يَدْنُو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قَلِيلًا قَلِيلًا، فَقَالَ لَهُ الْمُهاجِرُ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يَابْنَ يَزِيدَا أَتُرِيدُ أن تَحْمِلَ؟ </w:t>
      </w:r>
      <w:r>
        <w:rPr>
          <w:rStyle w:val="FootnoteAnchor"/>
          <w:rtl w:val="true"/>
        </w:rPr>
        <w:footnoteReference w:id="112"/>
      </w:r>
      <w:r>
        <w:rPr>
          <w:rFonts w:ascii="Amiri" w:hAnsi="Amiri" w:eastAsia="Amiri" w:cs="Amiri"/>
          <w:color w:val="111111"/>
          <w:sz w:val="28"/>
          <w:sz w:val="28"/>
          <w:szCs w:val="28"/>
          <w:rtl w:val="true"/>
          <w:lang w:bidi="ar-SA"/>
        </w:rPr>
        <w:t xml:space="preserve">فَلَمْ يُجِبهُ وَ أَخَذَهُ مِثْلُ الْأَفْكَلِ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 لَمُرِيبٌ، و اللهِ ما رَأَيْتُ مِنكَ في مَوْقِفٍ قَطُّ مِثْلَ هذا، وَ 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مَا عَدَوْتُكَ؛ فَمَا هَذَا الَّذي أَرَى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أَخَيِّرُ نَفْسِي بَيْنَ الْجَنَّةِ وَ النَّارِ، فَوَاللَّهِ لَا أَخْتَارُ عَلَى الْجَنَّةِ شَيْئًا وَ لَوْ قُطِعْتُ وَ حُرّقْتُ، ثُمَّ ضَرَبَ فَرَسَهُ فَلَحِقَ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الَّذي حَبَسْتُكَ عَنِ الرُّجُوعِ وَ سايَرْتُكَ فِي الطَّرِيقِ وَ جَعْجَعْتُ بِكَ فِي هَذَا الْمَكانِ، وَ مَا ظَنَنْتُ أَنَّ القَوْمَ يَرُدُّونَ عَلَيْكَ مَا عَرَضْتَهُ عَلَيْهِمْ، وَ لَا يبلغُونَ مِنْكَ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عَلِمْتُ أَنَّهُم يَنتَهُونَ</w:t>
      </w:r>
      <w:r>
        <w:rPr>
          <w:rStyle w:val="FootnoteAnchor"/>
          <w:rtl w:val="true"/>
        </w:rPr>
        <w:footnoteReference w:id="113"/>
      </w:r>
      <w:r>
        <w:rPr>
          <w:rFonts w:ascii="Amiri" w:hAnsi="Amiri" w:eastAsia="Amiri" w:cs="Amiri"/>
          <w:color w:val="111111"/>
          <w:sz w:val="28"/>
          <w:sz w:val="28"/>
          <w:szCs w:val="28"/>
          <w:rtl w:val="true"/>
          <w:lang w:bidi="ar-SA"/>
        </w:rPr>
        <w:t xml:space="preserve">بِكَ إِلى مَا أَرَى، مَا رَكِبْتُ مِثْلَ </w:t>
      </w:r>
      <w:r>
        <w:rPr>
          <w:rStyle w:val="FootnoteAnchor"/>
          <w:rtl w:val="true"/>
        </w:rPr>
        <w:footnoteReference w:id="114"/>
      </w:r>
      <w:r>
        <w:rPr>
          <w:rFonts w:ascii="Amiri" w:hAnsi="Amiri" w:eastAsia="Amiri" w:cs="Amiri"/>
          <w:color w:val="111111"/>
          <w:sz w:val="28"/>
          <w:sz w:val="28"/>
          <w:szCs w:val="28"/>
          <w:rtl w:val="true"/>
          <w:lang w:bidi="ar-SA"/>
        </w:rPr>
        <w:t>الَّذِي 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تَائِبٌ إِلَى اللهِ مِمَّا صَنَعْتُ؛ فَتَرَى لِي مِنْ ذَلكَ تَوْبَةً؟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يَتُوبُ اللهُ عَلَيْكَ، فَانْزِلْ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لَكَ فَارِسًا خَيْرٌ مِنّي رَاجِلا أَقَاتِلُهُم لَكَ عَلَى فَرَسِي سَاعَةً، وَ إِلَى النُّزولِ مَا يَصِيرُ آخِرُ أَمْرِي،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فَاسْتَقْدَمَ أَمامَ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لأُمِّكُمُ الْهَبَلُ </w:t>
      </w:r>
      <w:r>
        <w:rPr>
          <w:rStyle w:val="FootnoteAnchor"/>
          <w:rtl w:val="true"/>
        </w:rPr>
        <w:footnoteReference w:id="118"/>
      </w:r>
      <w:r>
        <w:rPr>
          <w:rFonts w:ascii="Amiri" w:hAnsi="Amiri" w:eastAsia="Amiri" w:cs="Amiri"/>
          <w:color w:val="111111"/>
          <w:sz w:val="28"/>
          <w:sz w:val="28"/>
          <w:szCs w:val="28"/>
          <w:rtl w:val="true"/>
          <w:lang w:bidi="ar-SA"/>
        </w:rPr>
        <w:t xml:space="preserve">وَ الْعَبَر </w:t>
      </w:r>
      <w:r>
        <w:rPr>
          <w:rStyle w:val="FootnoteAnchor"/>
          <w:rtl w:val="true"/>
        </w:rPr>
        <w:footnoteReference w:id="119"/>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هامش بحار الأنوار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طابع بر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همین عبارت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می نماید که هيچ يك از این بیان ها، با عنایت بسنده به منابع لُغوی رقم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العرب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w:t>
      </w:r>
      <w:r>
        <w:rPr>
          <w:rFonts w:eastAsia="IRNazanin" w:cs="IRNazanin"/>
          <w:color w:val="111111"/>
          <w:sz w:val="28"/>
          <w:szCs w:val="28"/>
          <w:lang w:bidi="fa-IR"/>
        </w:rPr>
        <w:t>532/4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بالحُزْن؛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 العُبْرُ و العَبَرُ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العُبْر و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سُخنةُ العين من ذلك كأنّه يبكى 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سُخنة في العين تبكيها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صحاح جوهری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سُخنةٌ في العَينِ تُبكيها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العُبْرُ بالضَّمَ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 العبر و العبر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عطّار، </w:t>
      </w:r>
      <w:r>
        <w:rPr>
          <w:rFonts w:eastAsia="IRNazanin" w:cs="IRNazanin"/>
          <w:color w:val="111111"/>
          <w:sz w:val="28"/>
          <w:szCs w:val="28"/>
          <w:lang w:bidi="fa-IR"/>
        </w:rPr>
        <w:t>733/2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سَيِّد مُحْسِنِ أَمِينِ عاملی در توضیح عبارت مورد گفت وگو در أعيان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613/4</w:t>
      </w:r>
      <w:r>
        <w:rPr>
          <w:rFonts w:ascii="IRNazanin" w:hAnsi="IRNazanin" w:eastAsia="IRNazanin"/>
          <w:color w:val="111111"/>
          <w:sz w:val="28"/>
          <w:sz w:val="28"/>
          <w:szCs w:val="28"/>
          <w:rtl w:val="true"/>
          <w:lang w:bidi="fa-IR"/>
        </w:rPr>
        <w:t>،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روشن گری صحاح جوهری گواهی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 فهم آن عبارت، بنا گزیر باید کاربرد قالبی و زبان زد گونه آن را در زبان عربی همواره فرا یاد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الروض الأنف سهيلى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الرّجل إذا حزن،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 العبر،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 الثّكل</w:t>
      </w:r>
      <w:r>
        <w:rPr>
          <w:rFonts w:eastAsia="Amiri" w:cs="Amiri" w:ascii="Amiri" w:hAnsi="Amiri"/>
          <w:color w:val="111111"/>
          <w:sz w:val="28"/>
          <w:szCs w:val="28"/>
          <w:rtl w:val="true"/>
          <w:lang w:bidi="ar-SA"/>
        </w:rPr>
        <w:t>». &gt;</w:t>
      </w:r>
    </w:p>
    <w:p>
      <w:pPr>
        <w:pStyle w:val="BookText"/>
        <w:rPr/>
      </w:pPr>
      <w:r>
        <w:rPr>
          <w:rFonts w:ascii="Amiri" w:hAnsi="Amiri" w:eastAsia="Amiri" w:cs="Amiri"/>
          <w:color w:val="111111"/>
          <w:sz w:val="28"/>
          <w:sz w:val="28"/>
          <w:szCs w:val="28"/>
          <w:rtl w:val="true"/>
          <w:lang w:bidi="ar-SA"/>
        </w:rPr>
        <w:t>أَدَعَوْتُمْ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الْعَبْدَ الصَّالِحَ حَتَّى إِذَا جَاءَ كُمْ</w:t>
      </w:r>
    </w:p>
    <w:p>
      <w:pPr>
        <w:pStyle w:val="BookText"/>
        <w:rPr/>
      </w:pPr>
      <w:r>
        <w:rPr>
          <w:rFonts w:ascii="Amiri" w:hAnsi="Amiri" w:eastAsia="Amiri" w:cs="Amiri"/>
          <w:color w:val="111111"/>
          <w:sz w:val="28"/>
          <w:sz w:val="28"/>
          <w:szCs w:val="28"/>
          <w:rtl w:val="true"/>
          <w:lang w:bidi="ar-SA"/>
        </w:rPr>
        <w:t>أَسْلَمْتُمُوه، وَ زَعَمْتُمْ أَنّكُم قَاتِلُوا أَنْفُسِكُمْ دُونَه، ثُمَّ عَدَوْتُمْ عَلَيْهِ لِتَقْتُلُوه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أَمْسَكْتُمْ بِنَفْسِهِ، وَ أَخَذْتُمْ بِكَظمِهِ و أَحَطْتُمْ بِهِ مِنْ كُلِّ جَانِبٍ لِتَمْنَعُوه التَّوَجُهَ فِي بِلَادِ اللَّهِ الْعَرِيضَةِ، فَصَارَ كالأسير في أيدِيكُمْ لَا يَمْلِكُ لِنَفْسِهِ نَفْعًا وَ لا يَدْفَعُ عَنْهَا ضَرًّا، وَ حَلَّاتُمُوهُ </w:t>
      </w:r>
      <w:r>
        <w:rPr>
          <w:rStyle w:val="FootnoteAnchor"/>
          <w:rtl w:val="true"/>
        </w:rPr>
        <w:footnoteReference w:id="121"/>
      </w:r>
      <w:r>
        <w:rPr>
          <w:rFonts w:ascii="Amiri" w:hAnsi="Amiri" w:eastAsia="Amiri" w:cs="Amiri"/>
          <w:color w:val="111111"/>
          <w:sz w:val="28"/>
          <w:sz w:val="28"/>
          <w:szCs w:val="28"/>
          <w:rtl w:val="true"/>
          <w:lang w:bidi="ar-SA"/>
        </w:rPr>
        <w:t>وَ نِسَاءَهُ وَصِبيتَهُ وَ أَهْلَهُ عَن مَاءِ الفُراتِ الْجارِي، يَشْرَبُهُ الْيَهُودُ وَ النَّصَارَى وَ الْمَجُوسُ، وَ تَمَرَّغُ فِيهِ خَنازِيرُ السَّوَادِ وَ كِلَابُهُ؛ فَهَاهُم قَدْ صَرَعَهُمُ الْعَطَشُ بِئْسَ مَا خَلَفْتُمْ مُحَمَّدًا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سَقَاكُمُ اللهُ يَوْمَ الظَّمَأ</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فَحَمَلَ عَلَيْهِ رِجَالٌ يَرْمُونَهُ بِالنَّبْلِ، فَأَقْبَلَ حَتَّى وَقَفَ أَمَامَ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چون دید که آن جماعت، عزیمت بر کار زار با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کرده اند،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تو با این مرد کار زار می کنی؟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کار زاری سخت که آسان ترینش آن باشد که سرها ساقط شوند و دست ها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بدان چه بر شما عرضه داشت خُشنود نیستید؟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کار به دست من بود چنین می کردم ليك أمير تو نپذیرفته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 روانه شد تا بر کرانه ای از آن مردمان جای گرفت و مردی از قومش که او را قرّة بن قَيْس می خواندند با وی بود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اسبت را آب داده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آبش نمی دهی؟ 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گمان کردم او می خواهد کناره بگیرد و در کارزار حاضر نباشد و اینک خوش ندارد که من ببینم چنان می کند؛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نداده ام و اکنون می روم تا آبش دهم پس از آن مکان که بود کناره </w:t>
      </w:r>
    </w:p>
    <w:p>
      <w:pPr>
        <w:pStyle w:val="BookText"/>
        <w:rPr/>
      </w:pPr>
      <w:r>
        <w:rPr>
          <w:rFonts w:ascii="IRNazanin" w:hAnsi="IRNazanin" w:eastAsia="IRNazanin"/>
          <w:color w:val="111111"/>
          <w:sz w:val="28"/>
          <w:sz w:val="28"/>
          <w:szCs w:val="28"/>
          <w:rtl w:val="true"/>
          <w:lang w:bidi="fa-IR"/>
        </w:rPr>
        <w:t xml:space="preserve">جست و به خدا قسم اگر مرا از خواست خود آگاهانیده بود، هر آینه با او به جانبِ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شروع كرد اندك اندك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أَوس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ای پسر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حمله کنی؟ حُر پاسخش نگفت و حالتی چون لرزه بر اندامش افتاد مهاجر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شک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گاه تو را اینسان ندیده ام و اگر مرا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دلیر ترین کوفیان کیست؟ از تو نمی گذشتم </w:t>
      </w:r>
      <w:r>
        <w:rPr>
          <w:rStyle w:val="FootnoteAnchor"/>
          <w:rtl w:val="true"/>
        </w:rPr>
        <w:footnoteReference w:id="124"/>
      </w:r>
      <w:r>
        <w:rPr>
          <w:rFonts w:ascii="IRNazanin" w:hAnsi="IRNazanin" w:eastAsia="IRNazanin"/>
          <w:color w:val="111111"/>
          <w:sz w:val="28"/>
          <w:sz w:val="28"/>
          <w:szCs w:val="28"/>
          <w:rtl w:val="true"/>
          <w:lang w:bidi="fa-IR"/>
        </w:rPr>
        <w:t>این چه حالی است که از تو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 را میان بهشت و دوزخ مُخَيَّر می سازم و به خدا قسم حتّی اگر پاره پاره ام کنند و بسوزانند هیچ چیزی را بر بهشت برنمی 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اسب خود را هی زد و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تو را از بازگشت باز داشتم و در راه با تو آمدم و واداشتَمَت این جا فرود آیی گمان نداشتم این جماعت آن چه بر ایشان عرضه کردی از تو نپذیرند و کارشان با تو به این جا کشد به خدا قسم اگر می دانستم اینان کار تو را به این جا می کشانند، چنان کاری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 کردم به درگاه خدای تائبم؛ گمان می کنی خدای توبه ام را در این باب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آری، خدای توبه ات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براي تو سواره بهترم تا پیاده؛ ساعتی بر اسبم از برای تو با اینان کار زار می کنم و پایان کارم خود به فرود آمدن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تو مهر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پیش رویِ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سوگوار و گریان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عَبْدِ صالح را فرا خواندید تا چون به نزدتان آمد تسلیمش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پنداشتید خود را برای او به کشتن می دهید، سپس بر او </w:t>
      </w:r>
    </w:p>
    <w:p>
      <w:pPr>
        <w:pStyle w:val="BookText"/>
        <w:rPr/>
      </w:pPr>
      <w:r>
        <w:rPr>
          <w:rFonts w:ascii="IRNazanin" w:hAnsi="IRNazanin" w:eastAsia="IRNazanin"/>
          <w:color w:val="111111"/>
          <w:sz w:val="28"/>
          <w:sz w:val="28"/>
          <w:szCs w:val="28"/>
          <w:rtl w:val="true"/>
          <w:lang w:bidi="fa-IR"/>
        </w:rPr>
        <w:t>تاختید تا بکشیدش؟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داشته اید </w:t>
      </w:r>
      <w:r>
        <w:rPr>
          <w:rStyle w:val="FootnoteAnchor"/>
          <w:rtl w:val="true"/>
        </w:rPr>
        <w:footnoteReference w:id="125"/>
      </w:r>
      <w:r>
        <w:rPr>
          <w:rFonts w:ascii="IRNazanin" w:hAnsi="IRNazanin" w:eastAsia="IRNazanin"/>
          <w:color w:val="111111"/>
          <w:sz w:val="28"/>
          <w:sz w:val="28"/>
          <w:szCs w:val="28"/>
          <w:rtl w:val="true"/>
          <w:lang w:bidi="fa-IR"/>
        </w:rPr>
        <w:t>و راهِ تَنفّسش را گرفته اید و از همه سو احاطه اش کرده اید تا او را از رهسپار شدن در سرزمین های پهناور خدای باز دارید؛ چنان که به سان اسیر در دستانتان گرفتار است؛ نه می تواند سودی به خود برساند و نه زیانی را از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زنان و کودکان و خاندانش را از آب روانِ فُرات بازداشتید که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یهودیان و نصرانیان و مجوس از آن می نوشند و خوکان و سگان بادیه در آن می غلطند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 را آغشته می سازند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تشنگی اینان را از پا افگنده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زاد و رودِ مُحَمَّد پس از او بد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در روز تشنگی </w:t>
      </w:r>
      <w:r>
        <w:rPr>
          <w:rStyle w:val="FootnoteAnchor"/>
          <w:rtl w:val="true"/>
        </w:rPr>
        <w:footnoteReference w:id="126"/>
      </w:r>
      <w:r>
        <w:rPr>
          <w:rFonts w:ascii="IRNazanin" w:hAnsi="IRNazanin" w:eastAsia="IRNazanin"/>
          <w:color w:val="111111"/>
          <w:sz w:val="28"/>
          <w:sz w:val="28"/>
          <w:szCs w:val="28"/>
          <w:rtl w:val="true"/>
          <w:lang w:bidi="fa-IR"/>
        </w:rPr>
        <w:t>سیرابتان مكناد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مردانی بر حُر حمله آوردند و به سویش تیر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بیامد تا پیش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بايستاد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8923_101279"/>
      <w:bookmarkStart w:id="67" w:name="pg8923_101279"/>
      <w:bookmarkEnd w:id="67"/>
    </w:p>
    <w:p>
      <w:pPr>
        <w:pStyle w:val="Heading2"/>
        <w:numPr>
          <w:ilvl w:val="1"/>
          <w:numId w:val="1"/>
        </w:numPr>
        <w:rPr/>
      </w:pPr>
      <w:bookmarkStart w:id="68" w:name="pg8923_101279"/>
      <w:bookmarkStart w:id="69" w:name="__RefHeading___Toc1110225_2870459653"/>
      <w:bookmarkStart w:id="70" w:name="_Toc22"/>
      <w:bookmarkEnd w:id="68"/>
      <w:bookmarkEnd w:id="69"/>
      <w:r>
        <w:rPr>
          <w:rtl w:val="true"/>
        </w:rPr>
        <w:t>فصل دوم</w:t>
      </w:r>
      <w:r>
        <w:rPr>
          <w:rtl w:val="true"/>
        </w:rPr>
        <w:t xml:space="preserve">: </w:t>
      </w:r>
      <w:r>
        <w:rPr>
          <w:rtl w:val="true"/>
        </w:rPr>
        <w:t>شهیدان أصحاب</w:t>
      </w:r>
      <w:bookmarkEnd w:id="70"/>
    </w:p>
    <w:p>
      <w:pPr>
        <w:pStyle w:val="Heading3"/>
        <w:numPr>
          <w:ilvl w:val="2"/>
          <w:numId w:val="1"/>
        </w:numPr>
        <w:rPr/>
      </w:pPr>
      <w:bookmarkStart w:id="71" w:name="__RefHeading___Toc1110227_2870459653"/>
      <w:bookmarkStart w:id="72" w:name="_Toc23"/>
      <w:bookmarkEnd w:id="71"/>
      <w:r>
        <w:rPr>
          <w:rtl w:val="true"/>
        </w:rPr>
        <w:t>اشاره</w:t>
      </w:r>
      <w:bookmarkEnd w:id="7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8923_101285"/>
      <w:bookmarkStart w:id="74" w:name="pg8923_101285"/>
      <w:bookmarkEnd w:id="74"/>
    </w:p>
    <w:p>
      <w:pPr>
        <w:pStyle w:val="Heading3"/>
        <w:numPr>
          <w:ilvl w:val="2"/>
          <w:numId w:val="1"/>
        </w:numPr>
        <w:rPr/>
      </w:pPr>
      <w:bookmarkStart w:id="75" w:name="pg8923_101285"/>
      <w:bookmarkStart w:id="76" w:name="__RefHeading___Toc1110229_2870459653"/>
      <w:bookmarkStart w:id="77" w:name="_Toc24"/>
      <w:bookmarkEnd w:id="75"/>
      <w:bookmarkEnd w:id="76"/>
      <w:r>
        <w:rPr>
          <w:rtl w:val="true"/>
        </w:rPr>
        <w:t>[</w:t>
      </w:r>
      <w:r>
        <w:rPr>
          <w:rtl w:val="true"/>
        </w:rPr>
        <w:t>آغاز پیکار</w:t>
      </w:r>
      <w:r>
        <w:rPr>
          <w:rtl w:val="true"/>
        </w:rPr>
        <w:t>]</w:t>
      </w:r>
      <w:bookmarkEnd w:id="77"/>
    </w:p>
    <w:p>
      <w:pPr>
        <w:pStyle w:val="BookText"/>
        <w:rPr/>
      </w:pPr>
      <w:r>
        <w:rPr>
          <w:rFonts w:ascii="IRNazanin" w:hAnsi="IRNazanin" w:eastAsia="IRNazanin"/>
          <w:color w:val="111111"/>
          <w:sz w:val="28"/>
          <w:sz w:val="28"/>
          <w:szCs w:val="28"/>
          <w:rtl w:val="true"/>
          <w:lang w:bidi="fa-IR"/>
        </w:rPr>
        <w:t>طَبَری از أَبو مِخْنَف و او به سَنَدِ خویش از حُمَيْدِ بنِ مُسلم نقل کرده است که وی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زَحَفَ عُمَرُ بْنُ سَعْدٍ نَحْوَهُمْ ثُمَّ نَادَى يا زُوَيْدُ أَدْنِ رَايَتَكَ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فَأَدْنَاهَا، ثُمَّ وَضَعَ سَهْمَهُ فِي كَبِدِ قَوْسِهِ ثُمَّ رَمَى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أَنّى أَوَّلُ مَنْ رَمَى</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به جانبِ ایشان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سپاه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حَرَکت کرد 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دِرَفْشت را نزديك آر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حُمَيْدِ بنِ مُسْلِم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درفشش را نزديك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تیرش را در پنجه گاه کمان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صحاح جوهری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السَّهم على كَبِدِ القَوسِ و هي ما بَينَ مقبضها و مجرى السّهم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&gt;</w:t>
      </w:r>
    </w:p>
    <w:p>
      <w:pPr>
        <w:pStyle w:val="BookText"/>
        <w:rPr/>
      </w:pPr>
      <w:r>
        <w:rPr>
          <w:rFonts w:ascii="IRNazanin" w:hAnsi="IRNazanin" w:eastAsia="IRNazanin"/>
          <w:color w:val="111111"/>
          <w:sz w:val="28"/>
          <w:sz w:val="28"/>
          <w:szCs w:val="28"/>
          <w:rtl w:val="true"/>
          <w:lang w:bidi="fa-IR"/>
        </w:rPr>
        <w:t>نهاد و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مَن نَخستین کس ام که تیر انداخت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در الإرشادِ </w:t>
      </w:r>
      <w:r>
        <w:rPr>
          <w:rStyle w:val="FootnoteAnchor"/>
          <w:rtl w:val="true"/>
        </w:rPr>
        <w:footnoteReference w:id="129"/>
      </w:r>
      <w:r>
        <w:rPr>
          <w:rFonts w:ascii="Amiri" w:hAnsi="Amiri" w:eastAsia="Amiri" w:cs="Amiri"/>
          <w:color w:val="111111"/>
          <w:sz w:val="28"/>
          <w:sz w:val="28"/>
          <w:szCs w:val="28"/>
          <w:rtl w:val="true"/>
          <w:lang w:bidi="ar-SA"/>
        </w:rPr>
        <w:t xml:space="preserve">شیخ 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آمده است</w:t>
      </w:r>
      <w:r>
        <w:rPr>
          <w:rFonts w:eastAsia="Amiri" w:cs="Amiri" w:ascii="Amiri" w:hAnsi="Amiri"/>
          <w:color w:val="111111"/>
          <w:sz w:val="28"/>
          <w:szCs w:val="28"/>
          <w:rtl w:val="true"/>
          <w:lang w:bidi="ar-SA"/>
        </w:rPr>
        <w:t xml:space="preserve">. </w:t>
      </w:r>
      <w:bookmarkStart w:id="78" w:name="pg8923_101288"/>
    </w:p>
    <w:p>
      <w:pPr>
        <w:pStyle w:val="BookText"/>
        <w:rPr/>
      </w:pPr>
      <w:bookmarkEnd w:id="78"/>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بن طاوس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لهوف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عُمَرُ بْنُ سَعْدٍ فَرَمَى نَحْوَ عَسْكَرِ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عِنْدَ الأمير أَنَّى أَوَّلُ مَنْ رَمَى، و أَقْبَلَتِ السّهامُ مِنَ القَوْم كَأَنَّهَا القَطْرُ</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پیش رفت و به جانبِ سپاهِ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أَمير از برای من گواه باشید که من نَخُستین کس ام که تیر انداخت؛ و تیر ها چون باران از جانبِ جَماعت روان شد</w:t>
      </w:r>
      <w:r>
        <w:rPr>
          <w:rFonts w:eastAsia="IRNazanin" w:cs="IRNazanin"/>
          <w:color w:val="111111"/>
          <w:sz w:val="28"/>
          <w:szCs w:val="28"/>
          <w:rtl w:val="true"/>
          <w:lang w:bidi="fa-IR"/>
        </w:rPr>
        <w:t>.)</w:t>
      </w:r>
    </w:p>
    <w:p>
      <w:pPr>
        <w:pStyle w:val="Heading3"/>
        <w:numPr>
          <w:ilvl w:val="2"/>
          <w:numId w:val="1"/>
        </w:numPr>
        <w:rPr/>
      </w:pPr>
      <w:bookmarkStart w:id="79" w:name="__RefHeading___Toc1110231_2870459653"/>
      <w:bookmarkStart w:id="80" w:name="_Toc25"/>
      <w:bookmarkEnd w:id="79"/>
      <w:r>
        <w:rPr>
          <w:rtl w:val="true"/>
        </w:rPr>
        <w:t>[</w:t>
      </w:r>
      <w:r>
        <w:rPr>
          <w:rtl w:val="true"/>
        </w:rPr>
        <w:t>حَمله نَخُست</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الَّذِى لابد مِنْه، فَإِنَّ هَذِهِ السّهَامَ رُسُلُ الْقَوْمِ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فَاقْتَتَلُوا سَاعَةً مِنَ النَّهَارِ حَمْلَةً وَ حَمْلَةٌ حَتَّى قُتِلَ مِن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شما مهر ورزاد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مرگی که از آن گزیری نیست برخیزید؛ که این تیر ها پیام آوران این جماعت اند به سوی شما</w:t>
      </w:r>
    </w:p>
    <w:p>
      <w:pPr>
        <w:pStyle w:val="BookText"/>
        <w:rPr/>
      </w:pPr>
      <w:r>
        <w:rPr>
          <w:rFonts w:ascii="IRNazanin" w:hAnsi="IRNazanin" w:eastAsia="IRNazanin"/>
          <w:color w:val="111111"/>
          <w:sz w:val="28"/>
          <w:sz w:val="28"/>
          <w:szCs w:val="28"/>
          <w:rtl w:val="true"/>
          <w:lang w:bidi="fa-IR"/>
        </w:rPr>
        <w:t xml:space="preserve">پس ساعتی از روز را کار زار کردند و حمله ها آوردند تا گروهی از یارانِ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أصحاب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 فَما بَقِيَ مِنْ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أَصَابَهُ مِنْ سِهامِهِمْ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رَمَوهُم هذه الرَّمْيَة قَلَّ أَصْحابُ الحُسَيْن ، و قُتِلَ فِي هَذِهِ الْحَمْلَةِ خَمسُونَ رَجُلًا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یارانِ عُمَر بنِ سَعد همگی تیر انداختند و هيچ يك از يارانِ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که تیری از تیر هاشان به او نخورده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تیر اندازی را انجام دادند شمارِ یارانِ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 و در این حمله پنجاه مرد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های شهیدان این حمله را ابن شهر آشوب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رَضِيَ اللَّهُ عَنْهُ وَ أَرْضَاه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در مناقب اش یاد کرده و گفته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الْمَقْتُولُونَ مِنْ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الْحَمْلَةِ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عَجْلَانَ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عِمْرَانُ بنُ كَعْبِ بْنِ حَارِثِ الْأَشْجَعِيُّ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حَنْظَلَةُ بْنُ عَمْرِو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قَاسِطُ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كِنَانَةُ بْنُ 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مَشْيَعَةَ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ضِرْغامَةُ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عَامِرُ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سَيْفُ بْنُ مَالِكِ النُّمَيْرِيُّ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الرَّحْمَنِ الْأَرْحَبِيُّ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مُجَمّعٌ الْعَائِذِيُّ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حَبَابُ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عَمْرُو الْجُنْدَعِيُّ </w:t>
      </w:r>
      <w:r>
        <w:rPr>
          <w:rStyle w:val="FootnoteAnchor"/>
        </w:rPr>
        <w:footnoteReference w:id="133"/>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الحُلَاسُ بْنُ عَمْرِو الرَّاسِبيُّ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سَوَّارُ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عَمَّارُ بْنُ أَبِي سَلَامَةَ الدَّالَانِيُّ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النُّعْمَانُ بْنُ عَمْرٍ و الرَّاسِبِيُّ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زَاهِرُ بْنُ عَمْرٍو مَوْلَى ابْنِ الْحَمِقِ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جَبَلَةُ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مَسْعُودُ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اللَّهِ بْنِ عُرْوَةَ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زُهَيْرُ بْنُ بِشْرٍ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عَمَّارُ بْنُ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اللَّهِ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مُسْلِمُ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زُهَيْرُ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اللَّهِ وَ عُبَيْدُ اللَّهِ ابْنَا زَيْدِ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عَشَرَةٌ مِنْ </w:t>
      </w:r>
    </w:p>
    <w:p>
      <w:pPr>
        <w:pStyle w:val="BookText"/>
        <w:rPr/>
      </w:pPr>
      <w:r>
        <w:rPr>
          <w:rFonts w:ascii="Amiri" w:hAnsi="Amiri" w:eastAsia="Amiri" w:cs="Amiri"/>
          <w:color w:val="111111"/>
          <w:sz w:val="28"/>
          <w:sz w:val="28"/>
          <w:szCs w:val="28"/>
          <w:rtl w:val="true"/>
          <w:lang w:bidi="ar-SA"/>
        </w:rPr>
        <w:t>مَوَالِي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مَوْلَيَانِ مِنْ مَوَالِي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کسانی از اصحاب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حمله نخست کشته شدند، اینانند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عَجلان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كَعب بنِ حارِثِ أَشْجَعِى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حَنْظَلَة بن عَمْرٍو 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قاسِط بن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كِنانة بنِ 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ضرغامة بن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مالِكِ نُمَيْرى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أَرْحَبِي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عائِذي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جُنْدَعى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حلاس بن عمرو راسبي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بن أبى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أبى سَلامَهي دالانى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عَمْرِ وِ راسِبي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 بنِ عَمْرُو وِلامَندِ ابنِ حَمِقٍ</w:t>
      </w:r>
      <w:r>
        <w:rPr>
          <w:rFonts w:eastAsia="Amiri" w:cs="Amiri" w:ascii="Amiri" w:hAnsi="Amiri"/>
          <w:color w:val="111111"/>
          <w:sz w:val="28"/>
          <w:szCs w:val="28"/>
          <w:rtl w:val="true"/>
          <w:lang w:bidi="ar-SA"/>
        </w:rPr>
        <w:t xml:space="preserve">. </w:t>
      </w:r>
      <w:bookmarkStart w:id="81" w:name="pg8923_101297"/>
    </w:p>
    <w:p>
      <w:pPr>
        <w:pStyle w:val="BookText"/>
        <w:rPr/>
      </w:pPr>
      <w:bookmarkEnd w:id="81"/>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عُروَهِ ي غِفاری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بِشَرِ خَثْعَمى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عُبَيْدُ الله، دو پسرِ زَيْدِ بَصْرِى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تَن از وِلامَندان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تن از ولامندان أمير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تناسب گفتارمان به معرفی این دلاوران می پردازم</w:t>
      </w:r>
      <w:r>
        <w:rPr>
          <w:rFonts w:eastAsia="IRNazanin" w:cs="IRNazanin"/>
          <w:color w:val="111111"/>
          <w:sz w:val="28"/>
          <w:szCs w:val="28"/>
          <w:rtl w:val="true"/>
          <w:lang w:bidi="fa-IR"/>
        </w:rPr>
        <w:t>:</w:t>
      </w:r>
    </w:p>
    <w:p>
      <w:pPr>
        <w:pStyle w:val="Heading3"/>
        <w:numPr>
          <w:ilvl w:val="2"/>
          <w:numId w:val="1"/>
        </w:numPr>
        <w:rPr/>
      </w:pPr>
      <w:bookmarkStart w:id="82" w:name="__RefHeading___Toc1110233_2870459653"/>
      <w:bookmarkStart w:id="83" w:name="_Toc26"/>
      <w:bookmarkEnd w:id="82"/>
      <w:r>
        <w:rPr>
          <w:rtl w:val="true"/>
        </w:rPr>
        <w:t>نَخُست</w:t>
      </w:r>
      <w:r>
        <w:rPr>
          <w:rtl w:val="true"/>
        </w:rPr>
        <w:t>: [</w:t>
      </w:r>
      <w:r>
        <w:rPr>
          <w:rtl w:val="true"/>
        </w:rPr>
        <w:t>نُعَيْمِ بنِ عَجْلَانِ أَنصارى</w:t>
      </w:r>
      <w:r>
        <w:rPr>
          <w:rtl w:val="true"/>
        </w:rPr>
        <w:t>]</w:t>
      </w:r>
      <w:bookmarkEnd w:id="83"/>
    </w:p>
    <w:p>
      <w:pPr>
        <w:pStyle w:val="BookText"/>
        <w:rPr/>
      </w:pPr>
      <w:r>
        <w:rPr>
          <w:rFonts w:ascii="Amiri" w:hAnsi="Amiri" w:eastAsia="Amiri" w:cs="Amiri"/>
          <w:color w:val="111111"/>
          <w:sz w:val="28"/>
          <w:sz w:val="28"/>
          <w:szCs w:val="28"/>
          <w:rtl w:val="true"/>
          <w:lang w:bidi="ar-SA"/>
        </w:rPr>
        <w:t xml:space="preserve">شیخ طوسی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قَدَّسَ اللهُ سِرَّهُ القُدوسی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او را در عدادِ أَصحاب أبي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زیارت نامه ناحیه و رَجَبيّه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نعيم بن العجلان الأنصاري</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سَماوى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در معرّفي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نَضْر و نُعْمان و نُعَيْم سه برادر از یارانِ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ایشان در صفّین کار ها کردند که نام </w:t>
      </w:r>
      <w:bookmarkStart w:id="84" w:name="pg8923_101300"/>
    </w:p>
    <w:p>
      <w:pPr>
        <w:pStyle w:val="BookText"/>
        <w:rPr/>
      </w:pPr>
      <w:bookmarkEnd w:id="84"/>
      <w:r>
        <w:rPr>
          <w:rFonts w:ascii="IRNazanin" w:hAnsi="IRNazanin" w:eastAsia="IRNazanin"/>
          <w:color w:val="111111"/>
          <w:sz w:val="28"/>
          <w:sz w:val="28"/>
          <w:szCs w:val="28"/>
          <w:rtl w:val="true"/>
          <w:lang w:bidi="fa-IR"/>
        </w:rPr>
        <w:t>و آوازه شان را بلند گردانید؛ هر سه دلیر و شاعر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و نُعْمان درگذشتند و نُعیم در کوفه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در آمد، نُعيْم به سوی او بیرون شد و با آن حضرت همراه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دَهُم آمد، به کارزار پیش رفت و در همان حملۀ نخست کشته شد</w:t>
      </w:r>
      <w:r>
        <w:rPr>
          <w:rFonts w:eastAsia="IRNazanin" w:cs="IRNazanin"/>
          <w:color w:val="111111"/>
          <w:sz w:val="28"/>
          <w:szCs w:val="28"/>
          <w:rtl w:val="true"/>
          <w:lang w:bidi="fa-IR"/>
        </w:rPr>
        <w:t xml:space="preserve">.» </w:t>
      </w:r>
      <w:r>
        <w:rPr>
          <w:rStyle w:val="FootnoteAnchor"/>
          <w:rtl w:val="true"/>
        </w:rPr>
        <w:footnoteReference w:id="137"/>
      </w:r>
    </w:p>
    <w:p>
      <w:pPr>
        <w:pStyle w:val="Heading3"/>
        <w:numPr>
          <w:ilvl w:val="2"/>
          <w:numId w:val="1"/>
        </w:numPr>
        <w:rPr/>
      </w:pPr>
      <w:bookmarkStart w:id="85" w:name="__RefHeading___Toc1110235_2870459653"/>
      <w:bookmarkStart w:id="86" w:name="_Toc27"/>
      <w:bookmarkEnd w:id="85"/>
      <w:r>
        <w:rPr>
          <w:rtl w:val="true"/>
        </w:rPr>
        <w:t>دوم</w:t>
      </w:r>
      <w:r>
        <w:rPr>
          <w:rtl w:val="true"/>
        </w:rPr>
        <w:t>: [</w:t>
      </w:r>
      <w:r>
        <w:rPr>
          <w:rtl w:val="true"/>
        </w:rPr>
        <w:t xml:space="preserve">عمران بنِ كَعْب بنِ حارِثِ أَشْجَعِي </w:t>
      </w:r>
      <w:r>
        <w:rPr>
          <w:rtl w:val="true"/>
        </w:rPr>
        <w:t>]</w:t>
      </w:r>
      <w:bookmarkEnd w:id="86"/>
    </w:p>
    <w:p>
      <w:pPr>
        <w:pStyle w:val="BookText"/>
        <w:rPr/>
      </w:pPr>
      <w:r>
        <w:rPr>
          <w:rFonts w:ascii="Amiri" w:hAnsi="Amiri" w:eastAsia="Amiri" w:cs="Amiri"/>
          <w:color w:val="111111"/>
          <w:sz w:val="28"/>
          <w:sz w:val="28"/>
          <w:szCs w:val="28"/>
          <w:rtl w:val="true"/>
          <w:lang w:bidi="ar-SA"/>
        </w:rPr>
        <w:t xml:space="preserve">فُضَيْل بنِ زُبَيْرِ كوفی که از أصحاب امام باقر و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در رساله خویش مُسَمّى به تَسْمِيَة مَنْ قُتِلَ مَعَ الْحُسَيْنِ عَلَيْهِ السَّلام </w:t>
      </w:r>
      <w:r>
        <w:rPr>
          <w:rStyle w:val="FootnoteAnchor"/>
          <w:rtl w:val="true"/>
        </w:rPr>
        <w:footnoteReference w:id="138"/>
      </w:r>
      <w:r>
        <w:rPr>
          <w:rFonts w:ascii="IRNazanin" w:hAnsi="IRNazanin" w:eastAsia="IRNazanin"/>
          <w:color w:val="111111"/>
          <w:sz w:val="28"/>
          <w:sz w:val="28"/>
          <w:szCs w:val="28"/>
          <w:rtl w:val="true"/>
          <w:lang w:bidi="fa-IR"/>
        </w:rPr>
        <w:t>، او را در عدادِ شهيدانِ أَصحاب از انصار یاد کرده است</w:t>
      </w:r>
      <w:r>
        <w:rPr>
          <w:rFonts w:eastAsia="IRNazanin" w:cs="IRNazanin"/>
          <w:color w:val="111111"/>
          <w:sz w:val="28"/>
          <w:szCs w:val="28"/>
          <w:rtl w:val="true"/>
          <w:lang w:bidi="fa-IR"/>
        </w:rPr>
        <w:t>.</w:t>
      </w:r>
    </w:p>
    <w:p>
      <w:pPr>
        <w:pStyle w:val="Heading3"/>
        <w:numPr>
          <w:ilvl w:val="2"/>
          <w:numId w:val="1"/>
        </w:numPr>
        <w:rPr/>
      </w:pPr>
      <w:bookmarkStart w:id="87" w:name="__RefHeading___Toc1110237_2870459653"/>
      <w:bookmarkStart w:id="88" w:name="_Toc28"/>
      <w:bookmarkEnd w:id="87"/>
      <w:r>
        <w:rPr>
          <w:rtl w:val="true"/>
        </w:rPr>
        <w:t xml:space="preserve">سوم </w:t>
      </w:r>
      <w:r>
        <w:rPr>
          <w:rtl w:val="true"/>
        </w:rPr>
        <w:t>[</w:t>
      </w:r>
      <w:r>
        <w:rPr>
          <w:rtl w:val="true"/>
        </w:rPr>
        <w:t>حَنْظَلَةَ بنِ عَمْرُو شَيْباني</w:t>
      </w:r>
      <w:r>
        <w:rPr>
          <w:rtl w:val="true"/>
        </w:rPr>
        <w:t>]</w:t>
      </w:r>
      <w:bookmarkEnd w:id="88"/>
    </w:p>
    <w:p>
      <w:pPr>
        <w:pStyle w:val="BookText"/>
        <w:rPr/>
      </w:pPr>
      <w:r>
        <w:rPr>
          <w:rFonts w:ascii="Amiri" w:hAnsi="Amiri" w:eastAsia="Amiri" w:cs="Amiri"/>
          <w:color w:val="111111"/>
          <w:sz w:val="28"/>
          <w:sz w:val="28"/>
          <w:szCs w:val="28"/>
          <w:rtl w:val="true"/>
          <w:lang w:bidi="ar-SA"/>
        </w:rPr>
        <w:t xml:space="preserve">از وی در کتاب های رجالی نشانی نیافتم ، ليك ظَنِّ مَن آنست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الْأَلْمَعِيَ عِلمٌ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البته عبارتی که زبان زد است و در مکتوبات حوزویان، این جا و آن جا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الْأَلْمَعِيِّ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چشم انداز معنی با عبارتِ متن ما چندان تفاوتی ندارد ليك آهنگین تر است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 که او همان کسی است که شَيْخ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هیچ توضیح دیگر در أصحابِ إمام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 دهد او همان حنظلة بن أَسعَدِ شبامی باشد که ذکر او در شهیدان کار زارگر خواهد آمد </w:t>
      </w:r>
      <w:r>
        <w:rPr>
          <w:rStyle w:val="FootnoteAnchor"/>
          <w:rtl w:val="true"/>
        </w:rPr>
        <w:footnoteReference w:id="140"/>
      </w:r>
      <w:bookmarkStart w:id="89" w:name="pg8923_101304"/>
    </w:p>
    <w:p>
      <w:pPr>
        <w:pStyle w:val="BookText"/>
        <w:rPr/>
      </w:pPr>
      <w:bookmarkEnd w:id="89"/>
      <w:r>
        <w:rPr>
          <w:rFonts w:ascii="Amiri" w:hAnsi="Amiri" w:eastAsia="Amiri" w:cs="Amiri"/>
          <w:color w:val="111111"/>
          <w:sz w:val="28"/>
          <w:sz w:val="28"/>
          <w:szCs w:val="28"/>
          <w:rtl w:val="true"/>
          <w:lang w:bidi="ar-SA"/>
        </w:rPr>
        <w:t xml:space="preserve">شیخ ما،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شوشتری، هم احتمال می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أسعد الشبامي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Style w:val="FootnoteAnchor"/>
          <w:rtl w:val="true"/>
        </w:rPr>
        <w:footnoteReference w:id="141"/>
      </w:r>
      <w:r>
        <w:rPr>
          <w:rFonts w:ascii="IRNazanin" w:hAnsi="IRNazanin" w:eastAsia="IRNazanin"/>
          <w:color w:val="111111"/>
          <w:sz w:val="28"/>
          <w:sz w:val="28"/>
          <w:szCs w:val="28"/>
          <w:rtl w:val="true"/>
          <w:lang w:bidi="fa-IR"/>
        </w:rPr>
        <w:t>اینهمانی یا تحریف مذکور، البته بعید نیست</w:t>
      </w:r>
      <w:r>
        <w:rPr>
          <w:rFonts w:eastAsia="IRNazanin" w:cs="IRNazanin"/>
          <w:color w:val="111111"/>
          <w:sz w:val="28"/>
          <w:szCs w:val="28"/>
          <w:rtl w:val="true"/>
          <w:lang w:bidi="fa-IR"/>
        </w:rPr>
        <w:t>.</w:t>
      </w:r>
    </w:p>
    <w:p>
      <w:pPr>
        <w:pStyle w:val="Heading3"/>
        <w:numPr>
          <w:ilvl w:val="2"/>
          <w:numId w:val="1"/>
        </w:numPr>
        <w:rPr/>
      </w:pPr>
      <w:bookmarkStart w:id="90" w:name="__RefHeading___Toc1110239_2870459653"/>
      <w:bookmarkStart w:id="91" w:name="_Toc29"/>
      <w:bookmarkEnd w:id="90"/>
      <w:r>
        <w:rPr>
          <w:rtl w:val="true"/>
        </w:rPr>
        <w:t>چهارم</w:t>
      </w:r>
      <w:r>
        <w:rPr>
          <w:rtl w:val="true"/>
        </w:rPr>
        <w:t>: [</w:t>
      </w:r>
      <w:r>
        <w:rPr>
          <w:rtl w:val="true"/>
        </w:rPr>
        <w:t>قاسط بنِ زُهَيْرِ بنِ حَرِثِ تَغلِبی</w:t>
      </w:r>
      <w:r>
        <w:rPr>
          <w:rtl w:val="true"/>
        </w:rPr>
        <w:t>]</w:t>
      </w:r>
      <w:bookmarkEnd w:id="91"/>
    </w:p>
    <w:p>
      <w:pPr>
        <w:pStyle w:val="BookText"/>
        <w:rPr/>
      </w:pPr>
      <w:r>
        <w:rPr>
          <w:rFonts w:ascii="IRNazanin" w:hAnsi="IRNazanin" w:eastAsia="IRNazanin"/>
          <w:color w:val="111111"/>
          <w:sz w:val="28"/>
          <w:sz w:val="28"/>
          <w:szCs w:val="28"/>
          <w:rtl w:val="true"/>
          <w:lang w:bidi="fa-IR"/>
        </w:rPr>
        <w:t>فُضَيْل در تسمیه او را بدین عبارت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مِنْ بَنِي تَغْلِبَ، قَاسِطٌ وَكُردُوسٌ، ابْنَا زُهَيْرِ بْنِ الْحَارِثِ</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تغلب، قاسط و کردوس، پسرانِ زُهَيْر بن حارث کشته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 زیارت نامۀ ناحیه و رَجَبیّه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قاسِط و کردوس، ابْنَيْ زُهَيْر التغلبيين</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سماوی این دو را با برادر سومشان، مقسط، یاد کرده و در معرفی 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سه تن از أَصحابِ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کسانی بودند که در جنگ های آن حضرت پیش روی وی جهاد می کردند نَخُست شَرَفِ صَحابَتِ آن حضرت یافتند و سپس به شَرَفِ صَحابَتِ ِإمام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در کوفه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ایشان در جنگ ها، بویژه صفّین،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در آمد به سوی او بیرون شدند و شبانه به نزد آن حضرت آمدند و پیش روی آن حضرت کشته شدند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حملۀ نَخُست</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تنها قاسط را از کشته شدگان در حملۀ نَخُست به شمار آورده، و نه دو برادرش کردوس و مقسط را</w:t>
      </w:r>
      <w:r>
        <w:rPr>
          <w:rFonts w:eastAsia="IRNazanin" w:cs="IRNazanin"/>
          <w:color w:val="111111"/>
          <w:sz w:val="28"/>
          <w:szCs w:val="28"/>
          <w:rtl w:val="true"/>
          <w:lang w:bidi="fa-IR"/>
        </w:rPr>
        <w:t xml:space="preserve">. </w:t>
      </w:r>
      <w:bookmarkStart w:id="92" w:name="pg8923_101307"/>
    </w:p>
    <w:p>
      <w:pPr>
        <w:pStyle w:val="Heading3"/>
        <w:numPr>
          <w:ilvl w:val="2"/>
          <w:numId w:val="1"/>
        </w:numPr>
        <w:rPr/>
      </w:pPr>
      <w:bookmarkStart w:id="93" w:name="__RefHeading___Toc1110241_2870459653"/>
      <w:bookmarkStart w:id="94" w:name="_Toc30"/>
      <w:bookmarkEnd w:id="92"/>
      <w:bookmarkEnd w:id="93"/>
      <w:r>
        <w:rPr>
          <w:rtl w:val="true"/>
        </w:rPr>
        <w:t>پنجم</w:t>
      </w:r>
      <w:r>
        <w:rPr>
          <w:rtl w:val="true"/>
        </w:rPr>
        <w:t xml:space="preserve">: [ </w:t>
      </w:r>
      <w:r>
        <w:rPr>
          <w:rtl w:val="true"/>
        </w:rPr>
        <w:t>كِنانة بن عتيق</w:t>
      </w:r>
      <w:r>
        <w:rPr>
          <w:rtl w:val="true"/>
        </w:rPr>
        <w:t>]</w:t>
      </w:r>
      <w:bookmarkEnd w:id="94"/>
    </w:p>
    <w:p>
      <w:p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القُدوسی</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او را در عِدادِ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w:t>
      </w:r>
      <w:r>
        <w:rPr>
          <w:rStyle w:val="FootnoteAnchor"/>
          <w:rtl w:val="true"/>
        </w:rPr>
        <w:footnoteReference w:id="145"/>
      </w:r>
      <w:r>
        <w:rPr>
          <w:rFonts w:ascii="Amiri" w:hAnsi="Amiri" w:eastAsia="Amiri" w:cs="Amiri"/>
          <w:color w:val="111111"/>
          <w:sz w:val="28"/>
          <w:sz w:val="28"/>
          <w:szCs w:val="28"/>
          <w:rtl w:val="true"/>
          <w:lang w:bidi="ar-SA"/>
        </w:rPr>
        <w:t>وى كنانة بنِ عَتيق بنِ مُعاوية بن صامت بنِ قَيْسِ تَغلبی است که باشنده کوفه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کنانه پهلوانی از پهلوانان و عابدی از عابدان و قاریی از قاریان کوفه بود که در سَرزمینِ طَف به نزدِ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پیش روی آن حضرت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حملۀ نخست کشته شد، ولی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 و دار مبارزه در فاصلۀ حملۀ نَخُست و نیم روز کشته شد</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95" w:name="__RefHeading___Toc1110243_2870459653"/>
      <w:bookmarkStart w:id="96" w:name="_Toc31"/>
      <w:bookmarkEnd w:id="95"/>
      <w:r>
        <w:rPr>
          <w:rtl w:val="true"/>
        </w:rPr>
        <w:t xml:space="preserve">ششم </w:t>
      </w:r>
      <w:r>
        <w:rPr>
          <w:rtl w:val="true"/>
        </w:rPr>
        <w:t>[</w:t>
      </w:r>
      <w:r>
        <w:rPr>
          <w:rtl w:val="true"/>
        </w:rPr>
        <w:t>عَمْرو بن مشيعة</w:t>
      </w:r>
      <w:r>
        <w:rPr>
          <w:rtl w:val="true"/>
        </w:rPr>
        <w:t>]</w:t>
      </w:r>
      <w:bookmarkEnd w:id="96"/>
    </w:p>
    <w:p>
      <w:pPr>
        <w:pStyle w:val="BookText"/>
        <w:rPr/>
      </w:pPr>
      <w:r>
        <w:rPr>
          <w:rFonts w:ascii="IRNazanin" w:hAnsi="IRNazanin" w:eastAsia="IRNazanin"/>
          <w:color w:val="111111"/>
          <w:sz w:val="28"/>
          <w:sz w:val="28"/>
          <w:szCs w:val="28"/>
          <w:rtl w:val="true"/>
          <w:lang w:bidi="fa-IR"/>
        </w:rPr>
        <w:t xml:space="preserve">در مناقب چنین است ولی شخصی را بدین عنوان در کتاب های رجال نیافتم چنین می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گردیده باشد و بنا بر این، صحیح آن است که عَمْرو پسر ضبيعة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ضبيعة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او را بدین عنوان در عِدادِ أَصحابِ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w:t>
      </w:r>
      <w:r>
        <w:rPr>
          <w:rStyle w:val="FootnoteAnchor"/>
          <w:rtl w:val="true"/>
        </w:rPr>
        <w:footnoteReference w:id="147"/>
      </w:r>
      <w:r>
        <w:rPr>
          <w:rFonts w:ascii="Amiri" w:hAnsi="Amiri" w:eastAsia="Amiri" w:cs="Amiri"/>
          <w:color w:val="111111"/>
          <w:sz w:val="28"/>
          <w:sz w:val="28"/>
          <w:szCs w:val="28"/>
          <w:rtl w:val="true"/>
          <w:lang w:bidi="ar-SA"/>
        </w:rPr>
        <w:t xml:space="preserve">و فُضَيْل در تسمیه </w:t>
      </w:r>
      <w:r>
        <w:rPr>
          <w:rStyle w:val="FootnoteAnchor"/>
          <w:rtl w:val="true"/>
        </w:rPr>
        <w:footnoteReference w:id="148"/>
      </w:r>
      <w:r>
        <w:rPr>
          <w:rFonts w:ascii="Amiri" w:hAnsi="Amiri" w:eastAsia="Amiri" w:cs="Amiri"/>
          <w:color w:val="111111"/>
          <w:sz w:val="28"/>
          <w:sz w:val="28"/>
          <w:szCs w:val="28"/>
          <w:rtl w:val="true"/>
          <w:lang w:bidi="ar-SA"/>
        </w:rPr>
        <w:t xml:space="preserve">او را از کسانی شمرده که از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تیرۀ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قَيْس بنِ ثَعْلَبَة كُشته شدند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شَيْخ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ضُبَيْعَة بن قَيْس بن ثَعَلَبه ي ضبعی تمیمی سواری بی باک و بی پروا بود که با ابن سعد بیرون شد، و سپس با جمعی دیگر که در شمارِ یارانِ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 از یاران آن حضرت گردید</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 که در حمله نخست کشته شد</w:t>
      </w:r>
      <w:r>
        <w:rPr>
          <w:rFonts w:eastAsia="IRNazanin" w:cs="IRNazanin"/>
          <w:color w:val="111111"/>
          <w:sz w:val="28"/>
          <w:szCs w:val="28"/>
          <w:rtl w:val="true"/>
          <w:lang w:bidi="fa-IR"/>
        </w:rPr>
        <w:t xml:space="preserve">.» </w:t>
      </w:r>
      <w:r>
        <w:rPr>
          <w:rStyle w:val="FootnoteAnchor"/>
          <w:rtl w:val="true"/>
        </w:rPr>
        <w:footnoteReference w:id="149"/>
      </w:r>
      <w:bookmarkStart w:id="97" w:name="pg8923_101310"/>
    </w:p>
    <w:p>
      <w:pPr>
        <w:pStyle w:val="BookText"/>
        <w:rPr/>
      </w:pPr>
      <w:bookmarkEnd w:id="97"/>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سَماوی پیداست که او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ما هم داستان است</w:t>
      </w:r>
      <w:r>
        <w:rPr>
          <w:rFonts w:eastAsia="IRNazanin" w:cs="IRNazanin"/>
          <w:color w:val="111111"/>
          <w:sz w:val="28"/>
          <w:szCs w:val="28"/>
          <w:rtl w:val="true"/>
          <w:lang w:bidi="fa-IR"/>
        </w:rPr>
        <w:t>.</w:t>
      </w:r>
    </w:p>
    <w:p>
      <w:pPr>
        <w:pStyle w:val="Heading3"/>
        <w:numPr>
          <w:ilvl w:val="2"/>
          <w:numId w:val="1"/>
        </w:numPr>
        <w:rPr/>
      </w:pPr>
      <w:bookmarkStart w:id="98" w:name="__RefHeading___Toc1110245_2870459653"/>
      <w:bookmarkStart w:id="99" w:name="_Toc32"/>
      <w:bookmarkEnd w:id="98"/>
      <w:r>
        <w:rPr>
          <w:rtl w:val="true"/>
        </w:rPr>
        <w:t xml:space="preserve">هفتم </w:t>
      </w:r>
      <w:r>
        <w:rPr>
          <w:rtl w:val="true"/>
        </w:rPr>
        <w:t xml:space="preserve">[ </w:t>
      </w:r>
      <w:r>
        <w:rPr>
          <w:rtl w:val="true"/>
        </w:rPr>
        <w:t>ضرغامة بن مالك</w:t>
      </w:r>
      <w:r>
        <w:rPr>
          <w:rtl w:val="true"/>
        </w:rPr>
        <w:t>]</w:t>
      </w:r>
      <w:bookmarkEnd w:id="99"/>
    </w:p>
    <w:p>
      <w:p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القُدوسیّ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او را در زمرۀ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w:t>
      </w:r>
      <w:r>
        <w:rPr>
          <w:rStyle w:val="FootnoteAnchor"/>
          <w:rtl w:val="true"/>
        </w:rPr>
        <w:footnoteReference w:id="150"/>
      </w:r>
      <w:r>
        <w:rPr>
          <w:rFonts w:ascii="IRNazanin" w:hAnsi="IRNazanin" w:eastAsia="IRNazanin"/>
          <w:color w:val="111111"/>
          <w:sz w:val="28"/>
          <w:sz w:val="28"/>
          <w:szCs w:val="28"/>
          <w:rtl w:val="true"/>
          <w:lang w:bidi="fa-IR"/>
        </w:rPr>
        <w:t>و سَماوی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چونان اسمش، ضرغام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بود و از کسانی که با مُسْلِم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بنِ عقیل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مُسلِم تنها گذاشته شد وی در زمره کسانی که با ابن سعد بیرون آمدند، بیرون آمد و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گروید و همراه او کار زار کرد و در گیر و دارِ مبارزه پیش رویِ آن حضرت، پس از نماز پیشین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در زبان فارسی، شیوا سخنان دیرین نماز های پنج گانه فریضۀ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از او خشنود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عِدادِ شهیدان حملۀ نخست یاد کرده و به قول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درگیر و دارِ مبارزه پس از نماز پیشین کشته شده است، ليك مُستَنَدِ این قول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قولِ أَخير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جز مقتل مُحَرَّف ابو مخنف </w:t>
      </w:r>
      <w:r>
        <w:rPr>
          <w:rStyle w:val="FootnoteAnchor"/>
          <w:rtl w:val="true"/>
        </w:rPr>
        <w:footnoteReference w:id="152"/>
      </w:r>
      <w:r>
        <w:rPr>
          <w:rFonts w:ascii="IRNazanin" w:hAnsi="IRNazanin" w:eastAsia="IRNazanin"/>
          <w:color w:val="111111"/>
          <w:sz w:val="28"/>
          <w:sz w:val="28"/>
          <w:szCs w:val="28"/>
          <w:rtl w:val="true"/>
          <w:lang w:bidi="fa-IR"/>
        </w:rPr>
        <w:t>نیست که آن هم بغایت ضعیف است</w:t>
      </w:r>
      <w:r>
        <w:rPr>
          <w:rFonts w:eastAsia="IRNazanin" w:cs="IRNazanin"/>
          <w:color w:val="111111"/>
          <w:sz w:val="28"/>
          <w:szCs w:val="28"/>
          <w:rtl w:val="true"/>
          <w:lang w:bidi="fa-IR"/>
        </w:rPr>
        <w:t xml:space="preserve">. </w:t>
      </w:r>
      <w:bookmarkStart w:id="100" w:name="pg8923_101313"/>
    </w:p>
    <w:p>
      <w:pPr>
        <w:pStyle w:val="Heading3"/>
        <w:numPr>
          <w:ilvl w:val="2"/>
          <w:numId w:val="1"/>
        </w:numPr>
        <w:rPr/>
      </w:pPr>
      <w:bookmarkStart w:id="101" w:name="__RefHeading___Toc1110247_2870459653"/>
      <w:bookmarkStart w:id="102" w:name="_Toc33"/>
      <w:bookmarkEnd w:id="100"/>
      <w:bookmarkEnd w:id="101"/>
      <w:r>
        <w:rPr>
          <w:rtl w:val="true"/>
        </w:rPr>
        <w:t>هشتم</w:t>
      </w:r>
      <w:r>
        <w:rPr>
          <w:rtl w:val="true"/>
        </w:rPr>
        <w:t>: [</w:t>
      </w:r>
      <w:r>
        <w:rPr>
          <w:rtl w:val="true"/>
        </w:rPr>
        <w:t xml:space="preserve">عامر بن مُسلِم </w:t>
      </w:r>
      <w:r>
        <w:rPr>
          <w:rtl w:val="true"/>
        </w:rPr>
        <w:t>]</w:t>
      </w:r>
      <w:bookmarkEnd w:id="102"/>
    </w:p>
    <w:p>
      <w:pPr>
        <w:pStyle w:val="BookText"/>
        <w:rPr/>
      </w:pPr>
      <w:r>
        <w:rPr>
          <w:rFonts w:ascii="IRNazanin" w:hAnsi="IRNazanin" w:eastAsia="IRNazanin"/>
          <w:color w:val="111111"/>
          <w:sz w:val="28"/>
          <w:sz w:val="28"/>
          <w:szCs w:val="28"/>
          <w:rtl w:val="true"/>
          <w:lang w:bidi="fa-IR"/>
        </w:rPr>
        <w:t>فُضَيْل در تسمیه او را در شمار کشته شدگان قبیلۀ عبدالقیس از اهل بصره یاد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مُسلِم و مولاه سالم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مُسلِم و وِلامَندَش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عامر همانا پورِ مُسلِم بنِ حَسّان بنِ شُرَيْح بنِ سَعد بنِ حَارِثَه ي سَعدي بصرى است که سیره گزاران گفته اند از شیعیان بصره بود؛ چون خبر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حال و ماجراي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 او و وِلامَندَش، سالم، با یزید بن ثُبَيْطِ عَبْدی بیرون شدند و در أبطح </w:t>
      </w:r>
      <w:r>
        <w:rPr>
          <w:rStyle w:val="FootnoteAnchor"/>
          <w:rtl w:val="true"/>
        </w:rPr>
        <w:footnoteReference w:id="154"/>
      </w:r>
      <w:r>
        <w:rPr>
          <w:rFonts w:ascii="IRNazanin" w:hAnsi="IRNazanin" w:eastAsia="IRNazanin"/>
          <w:color w:val="111111"/>
          <w:sz w:val="28"/>
          <w:sz w:val="28"/>
          <w:szCs w:val="28"/>
          <w:rtl w:val="true"/>
          <w:lang w:bidi="fa-IR"/>
        </w:rPr>
        <w:t xml:space="preserve">مَكّه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تا با آن حضرت به کربلا در آمدند و در کار زار طف با او بودند و در زمره کسانی که کشته شدند،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خُشنودي خدای بر ایشان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 زیارت نامه ناحیه و رَجَبيّه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عَامِرِ بنِ مُسلِمٍ و مَوْلاه سالم</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غایت شگفتی از کار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است که در رجال خویش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بن مسلم مجهولٌ</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مسلم، مجهول است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از </w:t>
      </w:r>
      <w:bookmarkStart w:id="103" w:name="pg8923_101316"/>
    </w:p>
    <w:p>
      <w:pPr>
        <w:pStyle w:val="BookText"/>
        <w:rPr/>
      </w:pPr>
      <w:bookmarkEnd w:id="103"/>
      <w:r>
        <w:rPr>
          <w:rFonts w:ascii="IRNazanin" w:hAnsi="IRNazanin" w:eastAsia="IRNazanin"/>
          <w:color w:val="111111"/>
          <w:sz w:val="28"/>
          <w:sz w:val="28"/>
          <w:szCs w:val="28"/>
          <w:rtl w:val="true"/>
          <w:lang w:bidi="fa-IR"/>
        </w:rPr>
        <w:t>حیثِ رجالی توثیق یا تضعیف نگردیده</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نمی دانم در حال شهیدی از شهیدان طف که در بالا ترین مراتب وثاقت است، بلکه مُوَثَّقان به مقام او غبطه می خورند، چه مجهولیّت و نا معلومی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گفته شود منظور شیخ مردِ دیگری بوده که نام خود و پدرش با این شهید ما مطابق افتاده؛ که 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 ارباب درایت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بغایت بعید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سان که از تصریحات بعض دیگر رجالیان هم 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همان شهید سعید رُخدادِ کربلاست؛ و این جای شگفتی ندارد که رجالیان از میزان وثاقَتِ مردی که مسلّم است پایانِ کارش سعادت و رستگاری بوده است، بی اطّلاع باشند؛ چه نا ممکن نیست که مردی در دراز نای حیات به لغزش هائی دچار آمده و سپس نیک فرجام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رخدادِ کربلا دیگرانی هستند که به تصریح تاریخ در کار نامۀ خود لغزش های فکری یا عَمَلی بزرگ دارند ولی سرانجام تائب شده به گروه نیک فرجامانِ سپاه حسینی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عَدَمِ توثیق رِجالی این شهید سعید، در شگفت نباید شد، و بر شیخ الطّائفه و امثالِ او چنین خُرده نباید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 أَجْمَعِين</w:t>
      </w:r>
      <w:r>
        <w:rPr>
          <w:rFonts w:eastAsia="IRNazanin" w:cs="IRNazanin"/>
          <w:color w:val="111111"/>
          <w:sz w:val="28"/>
          <w:szCs w:val="28"/>
          <w:rtl w:val="true"/>
          <w:lang w:bidi="fa-IR"/>
        </w:rPr>
        <w:t>. &gt;</w:t>
      </w:r>
    </w:p>
    <w:p>
      <w:pPr>
        <w:pStyle w:val="Heading3"/>
        <w:numPr>
          <w:ilvl w:val="2"/>
          <w:numId w:val="1"/>
        </w:numPr>
        <w:rPr/>
      </w:pPr>
      <w:bookmarkStart w:id="104" w:name="__RefHeading___Toc1110249_2870459653"/>
      <w:bookmarkStart w:id="105" w:name="_Toc34"/>
      <w:bookmarkEnd w:id="104"/>
      <w:r>
        <w:rPr>
          <w:rtl w:val="true"/>
        </w:rPr>
        <w:t>نهم</w:t>
      </w:r>
      <w:r>
        <w:rPr>
          <w:rtl w:val="true"/>
        </w:rPr>
        <w:t>: [</w:t>
      </w:r>
      <w:r>
        <w:rPr>
          <w:rtl w:val="true"/>
        </w:rPr>
        <w:t>سَيْف بن مالِكِ نُمَيْرى</w:t>
      </w:r>
      <w:r>
        <w:rPr>
          <w:rtl w:val="true"/>
        </w:rPr>
        <w:t>]</w:t>
      </w:r>
      <w:bookmarkEnd w:id="105"/>
    </w:p>
    <w:p>
      <w:pPr>
        <w:pStyle w:val="BookText"/>
        <w:rPr/>
      </w:pPr>
      <w:r>
        <w:rPr>
          <w:rFonts w:ascii="Amiri" w:hAnsi="Amiri" w:eastAsia="Amiri" w:cs="Amiri"/>
          <w:color w:val="111111"/>
          <w:sz w:val="28"/>
          <w:sz w:val="28"/>
          <w:szCs w:val="28"/>
          <w:rtl w:val="true"/>
          <w:lang w:bidi="ar-SA"/>
        </w:rPr>
        <w:t xml:space="preserve">فُضَيْل در تسمیه </w:t>
      </w:r>
      <w:r>
        <w:rPr>
          <w:rStyle w:val="FootnoteAnchor"/>
          <w:rtl w:val="true"/>
        </w:rPr>
        <w:footnoteReference w:id="158"/>
      </w:r>
      <w:r>
        <w:rPr>
          <w:rFonts w:ascii="Amiri" w:hAnsi="Amiri" w:eastAsia="Amiri" w:cs="Amiri"/>
          <w:color w:val="111111"/>
          <w:sz w:val="28"/>
          <w:sz w:val="28"/>
          <w:szCs w:val="28"/>
          <w:rtl w:val="true"/>
          <w:lang w:bidi="ar-SA"/>
        </w:rPr>
        <w:t xml:space="preserve">و 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القُدوسیّ</w:t>
      </w:r>
      <w:r>
        <w:rPr>
          <w:rFonts w:eastAsia="Amiri" w:cs="Amiri" w:ascii="Amiri" w:hAnsi="Amiri"/>
          <w:color w:val="111111"/>
          <w:sz w:val="28"/>
          <w:szCs w:val="28"/>
          <w:rtl w:val="true"/>
          <w:lang w:bidi="ar-SA"/>
        </w:rPr>
        <w:t xml:space="preserve">-&gt; </w:t>
      </w:r>
      <w:r>
        <w:rPr>
          <w:rStyle w:val="FootnoteAnchor"/>
          <w:rtl w:val="true"/>
        </w:rPr>
        <w:footnoteReference w:id="159"/>
      </w:r>
      <w:r>
        <w:rPr>
          <w:rFonts w:ascii="Amiri" w:hAnsi="Amiri" w:eastAsia="Amiri" w:cs="Amiri"/>
          <w:color w:val="111111"/>
          <w:sz w:val="28"/>
          <w:sz w:val="28"/>
          <w:szCs w:val="28"/>
          <w:rtl w:val="true"/>
          <w:lang w:bidi="ar-SA"/>
        </w:rPr>
        <w:t xml:space="preserve">او را در عِدادِ يارانِ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زیارت نامه ناحیه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سَيف بنِ مالِك</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شناسان گفته اند که او از شیعیان بصره بود و عبدی تبار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مَهدی شمس الدّين،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&gt;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کسانی بود که وقتی خبر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حال و ماجراي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bookmarkStart w:id="106" w:name="pg8923_101319"/>
    </w:p>
    <w:p>
      <w:pPr>
        <w:pStyle w:val="BookText"/>
        <w:rPr/>
      </w:pPr>
      <w:bookmarkEnd w:id="106"/>
      <w:r>
        <w:rPr>
          <w:rFonts w:ascii="IRNazanin" w:hAnsi="IRNazanin" w:eastAsia="IRNazanin"/>
          <w:color w:val="111111"/>
          <w:sz w:val="28"/>
          <w:sz w:val="28"/>
          <w:szCs w:val="28"/>
          <w:rtl w:val="true"/>
          <w:lang w:bidi="fa-IR"/>
        </w:rPr>
        <w:t>ایشان رسید، از بصره بیرون آمدند و در ابطح به آن حضرت پیوستند و تا کربلا ملازمش بودند تا پیش روی آن حضرت به شهادت رسیدند درودِ خدای بر او باد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از کسانی است که در بصره به خانۀ ماریه ی عبدی دختر منقذ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ماریۀ مذکور عقیدۀ شیعی داشت و خانه اش الفت گاهی از برای شیعیان بود که در آن به گفت و شنود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پیوستن سيف بن مالك به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معرّفي يَزِيد بنِ تُبَيْط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w:t>
      </w:r>
      <w:r>
        <w:rPr>
          <w:rFonts w:eastAsia="IRNazanin" w:cs="IRNazanin"/>
          <w:color w:val="111111"/>
          <w:sz w:val="28"/>
          <w:szCs w:val="28"/>
          <w:rtl w:val="true"/>
          <w:lang w:bidi="fa-IR"/>
        </w:rPr>
        <w:t>.</w:t>
      </w:r>
    </w:p>
    <w:p>
      <w:pPr>
        <w:pStyle w:val="Heading3"/>
        <w:numPr>
          <w:ilvl w:val="2"/>
          <w:numId w:val="1"/>
        </w:numPr>
        <w:rPr/>
      </w:pPr>
      <w:bookmarkStart w:id="107" w:name="__RefHeading___Toc1110251_2870459653"/>
      <w:bookmarkStart w:id="108" w:name="_Toc35"/>
      <w:bookmarkEnd w:id="107"/>
      <w:r>
        <w:rPr>
          <w:rtl w:val="true"/>
        </w:rPr>
        <w:t>دَهُم</w:t>
      </w:r>
      <w:r>
        <w:rPr>
          <w:rtl w:val="true"/>
        </w:rPr>
        <w:t>: «</w:t>
      </w:r>
      <w:r>
        <w:rPr>
          <w:rtl w:val="true"/>
        </w:rPr>
        <w:t>عَبد الرَّحْمَنِ أَرْحَبى</w:t>
      </w:r>
      <w:r>
        <w:rPr>
          <w:rtl w:val="true"/>
        </w:rPr>
        <w:t>]</w:t>
      </w:r>
      <w:bookmarkEnd w:id="108"/>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عَبد الرَّحْمَنِ بنِ عَبد الله بنِ كَدن بنِ أَرحَب بنِ دُعامِ بنِ مَالِكِ بْنِ مُعَوِيَةَ بنِ صعب بن رومان بنِ بُكَيْرِ هَمداني أَرحَبى است؛ و بنی أَرحَب تیره ای از هَمْدان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یاران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فضیلت هجرت و فضل در دیانت بود و قبیلۀ هَمْدان بدو روی آوردند خُطبه ای بلیغ دارد که پیداست در زمان وفات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إيراد كرده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عبدالرَّحمنِ أَرحَبی گویا، از بن، از صحابه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روی آوری قبیلۀ هَمْدان به ارحَبی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همان الإصابة مُستفاد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رخدادی است خاص </w:t>
      </w:r>
      <w:r>
        <w:rPr>
          <w:rFonts w:eastAsia="IRNazanin" w:cs="IRNazanin"/>
          <w:color w:val="111111"/>
          <w:sz w:val="28"/>
          <w:szCs w:val="28"/>
          <w:rtl w:val="true"/>
          <w:lang w:bidi="fa-IR"/>
        </w:rPr>
        <w:t>&gt;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القُدُّوسی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او را در شمارِ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است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نامۀ ناحیه نیز این چنین بر وی درود فرستاده </w:t>
      </w:r>
    </w:p>
    <w:p>
      <w:pPr>
        <w:pStyle w:val="BookText"/>
        <w:rPr/>
      </w:pP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 الرَّحْمَنِ بنِ عَبدِ اللَّهِ بنِ الكَدْنِ الأَرحَبيّ</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دينَوَری در الأخبار الطّوال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أَهْلَ الْكُوفَةِ وَفَاةٌ مُعَاوِيَةَ وَ خُروجُ الْحُسَيْنِ بْنِ عَلَيَّ إِلَى مَكَّةَ، اجْتَمَعَ جَمَاعَةٌ مِنَ الشَّيعَةِ في مَنْزِلِ سُلَيْمَانِ بْنِ صُرَدٍ وَ اتَّفَقُوا عَلَى أَن يَكْتُبُوا إِلَى الْحُسَيْنِ يَسْأَلُونَهُ الْقُدُومَ عَلَيْهِم لِيُسَلِّمُوا الْأَمْرَ إِلَيْهِ، وَ يَطْرُدُوا نُعمَانَ بْنَ بَشِيرٍ، فَكَتَبُوا إِلَيْهِ بِذلِكَ، ثُمَّ وَجَّهُوا بِالْكِتَابِ مَعَ عُبَيْدِ اللهِ بنِ سُبَيْعِ الْهَمَدَانِي و عبدالله بنِ وَدَّاكِ السُّلَمِيِّ، فَوَافَوا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لِعَشْرِ خَلَوْنَ مِن شَهرٍ رَمَضَانَ، فَأَوْصَلُوا الْكِتَابَ إِلَيهِ، ثُمَّ لَمْ يُمْسِ الْحُسَيْنُ يَوْمَهُ ذَلِك حَتَّى وَرَدَ عَلَيْهِ بِشْرُ بْنُ مُسْهِرٍ</w:t>
      </w:r>
      <w:r>
        <w:rPr>
          <w:rStyle w:val="FootnoteAnchor"/>
          <w:rtl w:val="true"/>
        </w:rPr>
        <w:footnoteReference w:id="166"/>
      </w:r>
      <w:r>
        <w:rPr>
          <w:rFonts w:ascii="Amiri" w:hAnsi="Amiri" w:eastAsia="Amiri" w:cs="Amiri"/>
          <w:color w:val="111111"/>
          <w:sz w:val="28"/>
          <w:sz w:val="28"/>
          <w:szCs w:val="28"/>
          <w:rtl w:val="true"/>
          <w:lang w:bidi="ar-SA"/>
        </w:rPr>
        <w:t>الصَّيْدَاوِيُّ وَ عَبدُ الرَّحْمَنِ بْنُ عُبَيدِ الْأَرْحَبِيُّ وَ مَعَهُمَا خَمْسُونَ كِتابًا مِن أَشْرافِ أَهل الكُوفَةِ و رُؤَسَائِهَا، و كُلُّ كِتابِ مِنْهَا مِنَ الرَّجُلَيْنِ وَ الثَّلاثَةِ وَ الأَرْبَعَةِ بمثل ذلك</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کوفیان از مرگ معاویه و بیرون شدنِ حُسَيْن بنِ على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به جانبِ مکّه، خبر یافتند، جماعتی از شیعیان در سرای سُلَيْمان بن صرد گرد آمدند هم داستان شدند که به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بنویسند و از او بخواهند بر ایشان در آید تا کار را به او سپارند و نُعمان بن بشیر را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چنین نوشتند و نامه را با عُبَيْد الله بنِ سُبَيْعِ هَمدانی و عَبد الله بنِ وَدّاكِ سُلَمی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ده روز گذشته از ماهِ رَمَضان در مکّه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از و خشنود باد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ما به پیروی از نص دینوری آن را آوردیم؛ هر چند که مقامِ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 برتر از آن چه در باب عموم صحابه گمان می رود، می دانیم</w:t>
      </w:r>
      <w:r>
        <w:rPr>
          <w:rFonts w:eastAsia="IRNazanin" w:cs="IRNazanin"/>
          <w:color w:val="111111"/>
          <w:sz w:val="28"/>
          <w:szCs w:val="28"/>
          <w:rtl w:val="true"/>
          <w:lang w:bidi="fa-IR"/>
        </w:rPr>
        <w:t>. &gt;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رسیدند و نامه را به وی</w:t>
      </w:r>
    </w:p>
    <w:p>
      <w:pPr>
        <w:pStyle w:val="BookText"/>
        <w:rPr/>
      </w:pPr>
      <w:r>
        <w:rPr>
          <w:rFonts w:ascii="IRNazanin" w:hAnsi="IRNazanin" w:eastAsia="IRNazanin"/>
          <w:color w:val="111111"/>
          <w:sz w:val="28"/>
          <w:sz w:val="28"/>
          <w:szCs w:val="28"/>
          <w:rtl w:val="true"/>
          <w:lang w:bidi="fa-IR"/>
        </w:rPr>
        <w:t>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آن روز را شب نکرده بود که بشر بن مُسْهِرٍ صَيْداوى و عَبد الرَّحمن بن عُبَيْدِ أرحَبی نیز بر وی وارد شدند و پنجاه نامه از اشراف و رُؤَسای کوفیان به همراه داشتند که هر نامه از دو یا سه یا چهار مرد بود و بر همان مضمون اشتمال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گفتارِ دینوری چنین پدیدار می آید که نام پدر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عبد الرّحمن مذکور از سفیران کوفه به جانبِ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روزِ دَهُم ماهِ رَمَضان به مکّه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 بن عقیل را به سوی کوفه روانه کرد، عبد الرّحمن را با قیس بنِ مُسْهِرٍ صَيْداوی به کوفه فرستاد </w:t>
      </w:r>
      <w:r>
        <w:rPr>
          <w:rStyle w:val="FootnoteAnchor"/>
          <w:rtl w:val="true"/>
        </w:rPr>
        <w:footnoteReference w:id="169"/>
      </w:r>
      <w:r>
        <w:rPr>
          <w:rFonts w:ascii="IRNazanin" w:hAnsi="IRNazanin" w:eastAsia="IRNazanin"/>
          <w:color w:val="111111"/>
          <w:sz w:val="28"/>
          <w:sz w:val="28"/>
          <w:szCs w:val="28"/>
          <w:rtl w:val="true"/>
          <w:lang w:bidi="fa-IR"/>
        </w:rPr>
        <w:t xml:space="preserve">، سپس عبد الرّحمن به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 و در زمرۀ یاران آن حضرت در آمد تا در روزِ دَهُم مُحَرَّم بنا بر آن چه از مناقب بر می آید در حمله نخست کشته شد؛ ولی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إذنِ کار زار جُست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رفت و در حالی که با شمشیر آن جماعت را مضروب می ساخت،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عَلَى الْأَسيافِ وَ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عَلَیها لِدُخُولِ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تیغها و سنان ها بشکیب؛ بر آن ها بشکیب تا به بهشت درآیی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چنان کار زار می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خدای بر او باد</w:t>
      </w:r>
      <w:r>
        <w:rPr>
          <w:rFonts w:eastAsia="IRNazanin" w:cs="IRNazanin"/>
          <w:color w:val="111111"/>
          <w:sz w:val="28"/>
          <w:szCs w:val="28"/>
          <w:rtl w:val="true"/>
          <w:lang w:bidi="fa-IR"/>
        </w:rPr>
        <w:t xml:space="preserve">!» </w:t>
      </w:r>
      <w:r>
        <w:rPr>
          <w:rStyle w:val="FootnoteAnchor"/>
          <w:rtl w:val="true"/>
        </w:rPr>
        <w:footnoteReference w:id="170"/>
      </w:r>
      <w:bookmarkStart w:id="109" w:name="pg8923_101329"/>
    </w:p>
    <w:p>
      <w:pPr>
        <w:pStyle w:val="Heading3"/>
        <w:numPr>
          <w:ilvl w:val="2"/>
          <w:numId w:val="1"/>
        </w:numPr>
        <w:rPr/>
      </w:pPr>
      <w:bookmarkStart w:id="110" w:name="__RefHeading___Toc1110253_2870459653"/>
      <w:bookmarkStart w:id="111" w:name="_Toc36"/>
      <w:bookmarkEnd w:id="109"/>
      <w:bookmarkEnd w:id="110"/>
      <w:r>
        <w:rPr>
          <w:rtl w:val="true"/>
        </w:rPr>
        <w:t>یازدَهُم</w:t>
      </w:r>
      <w:r>
        <w:rPr>
          <w:rtl w:val="true"/>
        </w:rPr>
        <w:t>: [</w:t>
      </w:r>
      <w:r>
        <w:rPr>
          <w:rtl w:val="true"/>
        </w:rPr>
        <w:t>مُجَمِّعِ عائِذى</w:t>
      </w:r>
      <w:r>
        <w:rPr>
          <w:rtl w:val="true"/>
        </w:rPr>
        <w:t>]</w:t>
      </w:r>
      <w:bookmarkEnd w:id="111"/>
    </w:p>
    <w:p>
      <w:pPr>
        <w:pStyle w:val="BookText"/>
        <w:rPr/>
      </w:pPr>
      <w:r>
        <w:rPr>
          <w:rFonts w:ascii="Amiri" w:hAnsi="Amiri" w:eastAsia="Amiri" w:cs="Amiri"/>
          <w:color w:val="111111"/>
          <w:sz w:val="28"/>
          <w:sz w:val="28"/>
          <w:szCs w:val="28"/>
          <w:rtl w:val="true"/>
          <w:lang w:bidi="ar-SA"/>
        </w:rPr>
        <w:t xml:space="preserve">او مُجَمِّع بنِ عَبدالله بنِ مُجَمِّع بنِ مالِك بنِ إِياس </w:t>
      </w:r>
      <w:r>
        <w:rPr>
          <w:rStyle w:val="FootnoteAnchor"/>
          <w:rtl w:val="true"/>
        </w:rPr>
        <w:footnoteReference w:id="171"/>
      </w:r>
      <w:r>
        <w:rPr>
          <w:rFonts w:ascii="Amiri" w:hAnsi="Amiri" w:eastAsia="Amiri" w:cs="Amiri"/>
          <w:color w:val="111111"/>
          <w:sz w:val="28"/>
          <w:sz w:val="28"/>
          <w:szCs w:val="28"/>
          <w:rtl w:val="true"/>
          <w:lang w:bidi="ar-SA"/>
        </w:rPr>
        <w:t xml:space="preserve">بنِ عَبْدِ مَناة بنِ سَعِدِ الْعَشِيرَهِ ي مَذْحِجي عائِدی است که با حُسَيْنِ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کربلا کشته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درود بر وی در زیارت نامه های ناحیه و رَجَبیّه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مُجَمِّع بنِ عَبدِ اللهِ العائذي</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شَيْخ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مُجَمِّع عائِدی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بود و پسرش مُجَمّع تابعی و از أَصحابِ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و پسرش که ذکرِ او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عَمْرو بن خالدِ صَيْداوى به جانبِ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گزارش شهادت چهار تن از أَصحاب حضرت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p>
    <w:p>
      <w:pPr>
        <w:pStyle w:val="Heading3"/>
        <w:numPr>
          <w:ilvl w:val="2"/>
          <w:numId w:val="1"/>
        </w:numPr>
        <w:rPr/>
      </w:pPr>
      <w:bookmarkStart w:id="112" w:name="__RefHeading___Toc1110255_2870459653"/>
      <w:bookmarkStart w:id="113" w:name="_Toc37"/>
      <w:bookmarkEnd w:id="112"/>
      <w:r>
        <w:rPr>
          <w:rtl w:val="true"/>
        </w:rPr>
        <w:t>دوازدَهُم</w:t>
      </w:r>
      <w:r>
        <w:rPr>
          <w:rtl w:val="true"/>
        </w:rPr>
        <w:t>: [</w:t>
      </w:r>
      <w:r>
        <w:rPr>
          <w:rtl w:val="true"/>
        </w:rPr>
        <w:t>حَبابِ بنِ حارِث</w:t>
      </w:r>
      <w:r>
        <w:rPr>
          <w:rtl w:val="true"/>
        </w:rPr>
        <w:t>]</w:t>
      </w:r>
      <w:bookmarkEnd w:id="11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را به این عنوان در کتاب های رجال نیافتم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عامر در معاجم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شَيْخ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سَماوی هم پیداست که وی به این تصحیف اعتقاد دارد؛ 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حباب بن عامر بن كعب بنِ تَيْمِ اللّاة بنِ ثَعْلَبَهِ ي تَيْمى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در کوفه از شیعیان بشمار بود، و از کسانی بود که با مُسلِم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ماجراي وا نهادنِ مُسلِم و </w:t>
      </w:r>
      <w:bookmarkStart w:id="114" w:name="pg8923_101330"/>
    </w:p>
    <w:p>
      <w:pPr>
        <w:pStyle w:val="BookText"/>
        <w:rPr/>
      </w:pPr>
      <w:bookmarkEnd w:id="114"/>
      <w:r>
        <w:rPr>
          <w:rFonts w:ascii="IRNazanin" w:hAnsi="IRNazanin" w:eastAsia="IRNazanin"/>
          <w:color w:val="111111"/>
          <w:sz w:val="28"/>
          <w:sz w:val="28"/>
          <w:szCs w:val="28"/>
          <w:rtl w:val="true"/>
          <w:lang w:bidi="fa-IR"/>
        </w:rPr>
        <w:t xml:space="preserve">رها کردنش، وی به جانبِ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شد و در راه به آن حضرت باز خورد و همراه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پیش روی آن حضرت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 که در حمله نَخُست کشته شد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شوشتری در عنوان مربوط به وی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در قاموس الرّجال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بدونِ توضیح او را از کسانی که در طف در حمله نخست کشته شدند به شمار آورده ولی کتاب وی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تهی از تخلیط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از برای آگاهی بیشتر نگر مُعجَم مُصطَلَحاتِ الرّجال و الدّرايَة ، جدیدی نژاد، ص </w:t>
      </w:r>
      <w:r>
        <w:rPr>
          <w:rFonts w:eastAsia="IRNazanin" w:cs="IRNazanin"/>
          <w:color w:val="111111"/>
          <w:sz w:val="28"/>
          <w:szCs w:val="28"/>
          <w:lang w:bidi="fa-IR"/>
        </w:rPr>
        <w:t>151</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5" w:name="__RefHeading___Toc1110257_2870459653"/>
      <w:bookmarkStart w:id="116" w:name="_Toc38"/>
      <w:bookmarkEnd w:id="115"/>
      <w:r>
        <w:rPr>
          <w:rtl w:val="true"/>
        </w:rPr>
        <w:t>سيزدَهُم</w:t>
      </w:r>
      <w:r>
        <w:rPr>
          <w:rtl w:val="true"/>
        </w:rPr>
        <w:t>: [</w:t>
      </w:r>
      <w:r>
        <w:rPr>
          <w:rtl w:val="true"/>
        </w:rPr>
        <w:t>عَمْرو جُنْدَعی</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جُنْدَعی</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فُضَيْل در تسمیه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وارتُثَّ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عَبدِ اللَّهِ الجُندَعِيُّ مَاتَ من جراحَةٍ كانَت بِهِ على رأسِ سَنَة</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همدانیان او بود که در کار زار مجروح شد و در حالی که اندک رمقی داشت، از میدان بیرون آوردندش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عَمْرو بن عبد اللهِ جُندَعى، درست يك سال بعد، به خاطِرِ جِراحَتی که داشت درگذشت</w:t>
      </w:r>
      <w:r>
        <w:rPr>
          <w:rFonts w:eastAsia="IRNazanin" w:cs="IRNazanin"/>
          <w:color w:val="111111"/>
          <w:sz w:val="28"/>
          <w:szCs w:val="28"/>
          <w:rtl w:val="true"/>
          <w:lang w:bidi="fa-IR"/>
        </w:rPr>
        <w:t xml:space="preserve">). </w:t>
      </w:r>
      <w:bookmarkStart w:id="117" w:name="pg8923_101335"/>
    </w:p>
    <w:p>
      <w:pPr>
        <w:pStyle w:val="BookText"/>
        <w:rPr/>
      </w:pPr>
      <w:bookmarkEnd w:id="117"/>
      <w:r>
        <w:rPr>
          <w:rFonts w:ascii="Amiri" w:hAnsi="Amiri" w:eastAsia="Amiri" w:cs="Amiri"/>
          <w:color w:val="111111"/>
          <w:sz w:val="28"/>
          <w:sz w:val="28"/>
          <w:szCs w:val="28"/>
          <w:rtl w:val="true"/>
          <w:lang w:bidi="ar-SA"/>
        </w:rPr>
        <w:t>در زیارت نامه ناحیه نیز بر وی درود فرستاده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الْجَريح المُرتَثّ عَمْرو بن عَبدِ اللهِ الجندعيّ</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&lt; </w:t>
      </w:r>
      <w:r>
        <w:rPr>
          <w:rFonts w:ascii="IRNazanin" w:hAnsi="IRNazanin" w:eastAsia="IRNazanin"/>
          <w:color w:val="111111"/>
          <w:sz w:val="28"/>
          <w:sz w:val="28"/>
          <w:szCs w:val="28"/>
          <w:rtl w:val="true"/>
          <w:lang w:bidi="fa-IR"/>
        </w:rPr>
        <w:t>چنین است در یوم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فرماييد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73/45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273/98</w:t>
      </w:r>
      <w:r>
        <w:rPr>
          <w:rFonts w:eastAsia="IRNazanin" w:cs="IRNazanin"/>
          <w:color w:val="111111"/>
          <w:sz w:val="28"/>
          <w:szCs w:val="28"/>
          <w:rtl w:val="true"/>
          <w:lang w:bidi="fa-IR"/>
        </w:rPr>
        <w:t>. &gt;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شَيْخ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سَماوی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عبداللهِ هَمْداني جُندَعی بنی جُندَع، تیره ای از هَمْدان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جُندَعى از کسانی است که در روز های دشت باز داشتگی از کار زار در طَف به سراغ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آن حضرت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حُمَيْدِ بن أَحمد محلّی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در حدائق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معیّتِ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زار کرد و مجروح و کم رمق در حالی که ضربتی بر سرش خورده و در وی کارگر افتاده بود، در میدان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وی او را برگرفتند و يك سال تمام از آن ضَربَت بیمار و بستری بود و درست يك سال بعد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از او خشنود باد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یاد کردیم هویدا می گردد که محسوب داشتن وی در شهیدان حمله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صحیح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1110259_2870459653"/>
      <w:bookmarkStart w:id="119" w:name="_Toc39"/>
      <w:bookmarkEnd w:id="118"/>
      <w:r>
        <w:rPr>
          <w:rtl w:val="true"/>
        </w:rPr>
        <w:t>چهاردهم</w:t>
      </w:r>
      <w:r>
        <w:rPr>
          <w:rtl w:val="true"/>
        </w:rPr>
        <w:t>: [</w:t>
      </w:r>
      <w:r>
        <w:rPr>
          <w:rtl w:val="true"/>
        </w:rPr>
        <w:t>حُلاس بنِ عَمْروِ راسِبی</w:t>
      </w:r>
      <w:r>
        <w:rPr>
          <w:rtl w:val="true"/>
        </w:rPr>
        <w:t>]</w:t>
      </w:r>
      <w:bookmarkStart w:id="120" w:name="pg8923_101338"/>
      <w:bookmarkEnd w:id="119"/>
    </w:p>
    <w:p>
      <w:pPr>
        <w:pStyle w:val="BookText"/>
        <w:rPr/>
      </w:pPr>
      <w:bookmarkEnd w:id="120"/>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الحُلاش بن عمرو</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 در پی نوشت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رجال مطبوع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الحلاش با حاءِ مُهْمَله مفتوحه و لام مُشَدَّده و ألف و شینِ مُعْجَمه در بعضِ نُسَخ هم بجاي شينِ مُعْجَمه سین مهمله است</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می نماید که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باشد 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حاءِ مُهْمَله و لام و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 که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فُضَيْل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تسمیه او را یاد کرده است </w:t>
      </w:r>
      <w:r>
        <w:rPr>
          <w:rStyle w:val="FootnoteAnchor"/>
          <w:rtl w:val="true"/>
        </w:rPr>
        <w:footnoteReference w:id="182"/>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شَيْخ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سَماوی او را با برادرش نعمان یاد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نُعمانِ راسبی و حلاس راسبی، پسران عَمْرو، از اهل کوفه و از أَصحابِ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حلاس سرپرستِ شُرطۀ </w:t>
      </w:r>
      <w:r>
        <w:rPr>
          <w:rStyle w:val="FootnoteAnchor"/>
          <w:rtl w:val="true"/>
        </w:rPr>
        <w:footnoteReference w:id="183"/>
      </w:r>
      <w:r>
        <w:rPr>
          <w:rFonts w:ascii="IRNazanin" w:hAnsi="IRNazanin" w:eastAsia="IRNazanin"/>
          <w:color w:val="111111"/>
          <w:sz w:val="28"/>
          <w:sz w:val="28"/>
          <w:szCs w:val="28"/>
          <w:rtl w:val="true"/>
          <w:lang w:bidi="fa-IR"/>
        </w:rPr>
        <w:t>آن حضرت در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با عُمر بن سعد بیرون شدند و چون ابنِ سعد شروط را نپذیرفت، شبانه با کسانی دیگر به جانبِ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پیوسته با آن حضرت بودند تا پیش رویش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 که این دو در حمله نخست کشته شدند</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121" w:name="__RefHeading___Toc1110261_2870459653"/>
      <w:bookmarkStart w:id="122" w:name="_Toc40"/>
      <w:bookmarkEnd w:id="121"/>
      <w:r>
        <w:rPr>
          <w:rtl w:val="true"/>
        </w:rPr>
        <w:t>پانزدَهُم</w:t>
      </w:r>
      <w:r>
        <w:rPr>
          <w:rtl w:val="true"/>
        </w:rPr>
        <w:t>: [</w:t>
      </w:r>
      <w:r>
        <w:rPr>
          <w:rtl w:val="true"/>
        </w:rPr>
        <w:t>سَوّار بن أَبِي عُمَيْر فَهُمي</w:t>
      </w:r>
      <w:r>
        <w:rPr>
          <w:rtl w:val="true"/>
        </w:rPr>
        <w:t>]</w:t>
      </w:r>
      <w:bookmarkEnd w:id="12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که وی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أَبِى عُمَيْر الفَهْمی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است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او را به نیایش نسبت داده، و نسبت به نیا، شایع است </w:t>
      </w:r>
    </w:p>
    <w:p>
      <w:pPr>
        <w:pStyle w:val="BookText"/>
        <w:rPr/>
      </w:pPr>
      <w:r>
        <w:rPr>
          <w:rFonts w:ascii="IRNazanin" w:hAnsi="IRNazanin" w:eastAsia="IRNazanin"/>
          <w:color w:val="111111"/>
          <w:sz w:val="28"/>
          <w:sz w:val="28"/>
          <w:szCs w:val="28"/>
          <w:rtl w:val="true"/>
          <w:lang w:bidi="fa-IR"/>
        </w:rPr>
        <w:t xml:space="preserve">و خطائی در آن نیست 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برای کسی که در شرح حالِ این مرد و نَسَب و نسبتِ وی تأمّل کند،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او را در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بن المنعم بن الحابس</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 یاد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شَيْخ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بنِ منعم بن حابس بنِ أَبي عمير بنِ نهم همدانی نهمی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از کسانی بود که در روز های دست باز داشتگی از کار زار به نزدِ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حملۀ نخست کار زار کرد و مجروح شد و بیفتاد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حُمَيْدِ بن أَحمدِ محلّى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الحدائق الورديّة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کار زار کرد تا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اسارت نزدِ عُمر بن سعد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بكشد ليك شفاعتِ قومش را در حقّ وی پذیرفت و او مجروح نزد ایشان ماند تا سر شش ماه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مورّخان گفته اند او أسير ماند تا درگذشت و شفاعتِ قومش تنها جلوگیری از قتل وی بود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وجهی برای محسوب داشتن وی در شهیدان حمله نخست، آن سان که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گرویده است نیست؛ مگر آن که گفته شود مُرادِ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سبب شهادت وی از حمله نخست بوده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درود بر وی در زیارت نامۀ ناحیه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الْجَريحَ الْمَأْسُورِ سَوّارِ بنِ أبي عمير النّهميّ</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bookmarkStart w:id="123" w:name="pg8923_101344"/>
    </w:p>
    <w:p>
      <w:pPr>
        <w:pStyle w:val="BookText"/>
        <w:rPr/>
      </w:pPr>
      <w:bookmarkEnd w:id="123"/>
      <w:r>
        <w:rPr>
          <w:rFonts w:ascii="IRNazanin" w:hAnsi="IRNazanin" w:eastAsia="IRNazanin"/>
          <w:color w:val="111111"/>
          <w:sz w:val="28"/>
          <w:sz w:val="28"/>
          <w:szCs w:val="28"/>
          <w:rtl w:val="true"/>
          <w:lang w:bidi="fa-IR"/>
        </w:rPr>
        <w:t>فُضَيْل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وارتُثَّ مِن هَمْدَانَ، سَوّارُ بنُ حمير الجابِرِيُّ ، فَمَاتَ لِسِتَّةِ أَشْهُرٍ مِنْ جِرَاحَتِه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هَمْدان، سَوّار بن حميرِ جابری مجروح و کم رمق از میدان بدر آورده شد و پس از شش ماه به خاطر جراحتش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تصحیف در تصحیف است</w:t>
      </w:r>
      <w:r>
        <w:rPr>
          <w:rFonts w:eastAsia="IRNazanin" w:cs="IRNazanin"/>
          <w:color w:val="111111"/>
          <w:sz w:val="28"/>
          <w:szCs w:val="28"/>
          <w:rtl w:val="true"/>
          <w:lang w:bidi="fa-IR"/>
        </w:rPr>
        <w:t>!</w:t>
      </w:r>
    </w:p>
    <w:p>
      <w:pPr>
        <w:pStyle w:val="Heading3"/>
        <w:numPr>
          <w:ilvl w:val="2"/>
          <w:numId w:val="1"/>
        </w:numPr>
        <w:rPr/>
      </w:pPr>
      <w:bookmarkStart w:id="124" w:name="__RefHeading___Toc1110263_2870459653"/>
      <w:bookmarkStart w:id="125" w:name="_Toc41"/>
      <w:bookmarkEnd w:id="124"/>
      <w:r>
        <w:rPr>
          <w:rtl w:val="true"/>
        </w:rPr>
        <w:t>شانزدهم</w:t>
      </w:r>
      <w:r>
        <w:rPr>
          <w:rtl w:val="true"/>
        </w:rPr>
        <w:t>: [</w:t>
      </w:r>
      <w:r>
        <w:rPr>
          <w:rtl w:val="true"/>
        </w:rPr>
        <w:t>عمّار بن أبي سلامه ی دالانی</w:t>
      </w:r>
      <w:r>
        <w:rPr>
          <w:rtl w:val="true"/>
        </w:rPr>
        <w:t>]</w:t>
      </w:r>
      <w:bookmarkEnd w:id="125"/>
    </w:p>
    <w:p>
      <w:p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القُدّوسی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او را در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w:t>
      </w:r>
      <w:r>
        <w:rPr>
          <w:rStyle w:val="FootnoteAnchor"/>
          <w:rtl w:val="true"/>
        </w:rPr>
        <w:footnoteReference w:id="190"/>
      </w:r>
      <w:r>
        <w:rPr>
          <w:rFonts w:ascii="Amiri" w:hAnsi="Amiri" w:eastAsia="Amiri" w:cs="Amiri"/>
          <w:color w:val="111111"/>
          <w:sz w:val="28"/>
          <w:sz w:val="28"/>
          <w:szCs w:val="28"/>
          <w:rtl w:val="true"/>
          <w:lang w:bidi="ar-SA"/>
        </w:rPr>
        <w:t>و درود بر وی در زیارت ناحیه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عمارة بنِ أبي سلامة الهمدانی</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که گویا هموست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سَلامَة بن عَبدِ الله بن عِمْران بن راس بن دالان، أبوسلامه ي هَمْداني دالانى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دالان، تیره ای از هَمْدان اند و أبو سلامة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کلبی و ابن حَجَر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صحابیی بود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 و أبو جعفر طَبَری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أصحابِ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بود که در جنگ هاي سه گانه اش پیشِ رویِ وی مُجاهَدَت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وقتی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 قار به بَصره رهسپار شد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ایشان برسی چه می کُنى؟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أدعوهم إلى اللهِ </w:t>
      </w:r>
      <w:r>
        <w:rPr>
          <w:rStyle w:val="FootnoteAnchor"/>
          <w:rtl w:val="true"/>
        </w:rPr>
        <w:footnoteReference w:id="192"/>
      </w:r>
      <w:r>
        <w:rPr>
          <w:rFonts w:ascii="IRNazanin" w:hAnsi="IRNazanin" w:eastAsia="IRNazanin"/>
          <w:color w:val="111111"/>
          <w:sz w:val="28"/>
          <w:sz w:val="28"/>
          <w:szCs w:val="28"/>
          <w:rtl w:val="true"/>
          <w:lang w:bidi="fa-IR"/>
        </w:rPr>
        <w:t xml:space="preserve">و طاعتِه، فإن أبوا </w:t>
      </w:r>
      <w:bookmarkStart w:id="126" w:name="pg8923_101347"/>
    </w:p>
    <w:p>
      <w:pPr>
        <w:pStyle w:val="BookText"/>
        <w:rPr/>
      </w:pPr>
      <w:bookmarkEnd w:id="126"/>
      <w:r>
        <w:rPr>
          <w:rFonts w:ascii="Amiri" w:hAnsi="Amiri" w:eastAsia="Amiri" w:cs="Amiri"/>
          <w:color w:val="111111"/>
          <w:sz w:val="28"/>
          <w:sz w:val="28"/>
          <w:szCs w:val="28"/>
          <w:rtl w:val="true"/>
          <w:lang w:bidi="ar-SA"/>
        </w:rPr>
        <w:t>قاتلتُهم</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سوی خدای و طاعتِ وی فرامی خوانم، و اگر سر باز زدند، با ایشان کار زار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ابو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هرگز بر داعیِ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غلبه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الإصابة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طف به نزدِ حُسَيْن علیه السلام آمد و با وی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و</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گفته اند که وی در حملۀ نخست که شماری از یارانِ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کشته شد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 می آید که در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سلامة عمّار صحابی بود، تقدیم و تأخیری رُخ داده باشد و صحیح چنین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عمّار سلامة صحابی بود</w:t>
      </w:r>
      <w:r>
        <w:rPr>
          <w:rFonts w:eastAsia="IRNazanin" w:cs="IRNazanin"/>
          <w:color w:val="111111"/>
          <w:sz w:val="28"/>
          <w:szCs w:val="28"/>
          <w:rtl w:val="true"/>
          <w:lang w:bidi="fa-IR"/>
        </w:rPr>
        <w:t>.</w:t>
      </w:r>
    </w:p>
    <w:p>
      <w:pPr>
        <w:pStyle w:val="Heading3"/>
        <w:numPr>
          <w:ilvl w:val="2"/>
          <w:numId w:val="1"/>
        </w:numPr>
        <w:rPr/>
      </w:pPr>
      <w:bookmarkStart w:id="127" w:name="__RefHeading___Toc1110265_2870459653"/>
      <w:bookmarkStart w:id="128" w:name="_Toc42"/>
      <w:bookmarkEnd w:id="127"/>
      <w:r>
        <w:rPr>
          <w:rtl w:val="true"/>
        </w:rPr>
        <w:t>هفدَهُم</w:t>
      </w:r>
      <w:r>
        <w:rPr>
          <w:rtl w:val="true"/>
        </w:rPr>
        <w:t>: [</w:t>
      </w:r>
      <w:r>
        <w:rPr>
          <w:rtl w:val="true"/>
        </w:rPr>
        <w:t xml:space="preserve">نُعمان بن عَمْرِو راسبی </w:t>
      </w:r>
      <w:r>
        <w:rPr>
          <w:rtl w:val="true"/>
        </w:rPr>
        <w:t>]</w:t>
      </w:r>
      <w:bookmarkEnd w:id="128"/>
    </w:p>
    <w:p>
      <w:p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القُدوسی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او را در أَصحاب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w:t>
      </w:r>
      <w:r>
        <w:rPr>
          <w:rStyle w:val="FootnoteAnchor"/>
          <w:rtl w:val="true"/>
        </w:rPr>
        <w:footnoteReference w:id="195"/>
      </w:r>
      <w:r>
        <w:rPr>
          <w:rFonts w:ascii="IRNazanin" w:hAnsi="IRNazanin" w:eastAsia="IRNazanin"/>
          <w:color w:val="111111"/>
          <w:sz w:val="28"/>
          <w:sz w:val="28"/>
          <w:szCs w:val="28"/>
          <w:rtl w:val="true"/>
          <w:lang w:bidi="fa-IR"/>
        </w:rPr>
        <w:t>و معرّفی او لَختی پیش تر، ضمن معرّفی برادرش، حلاس، بیامد</w:t>
      </w:r>
      <w:r>
        <w:rPr>
          <w:rFonts w:eastAsia="IRNazanin" w:cs="IRNazanin"/>
          <w:color w:val="111111"/>
          <w:sz w:val="28"/>
          <w:szCs w:val="28"/>
          <w:rtl w:val="true"/>
          <w:lang w:bidi="fa-IR"/>
        </w:rPr>
        <w:t>.</w:t>
      </w:r>
    </w:p>
    <w:p>
      <w:pPr>
        <w:pStyle w:val="Heading3"/>
        <w:numPr>
          <w:ilvl w:val="2"/>
          <w:numId w:val="1"/>
        </w:numPr>
        <w:rPr/>
      </w:pPr>
      <w:bookmarkStart w:id="129" w:name="__RefHeading___Toc1110267_2870459653"/>
      <w:bookmarkStart w:id="130" w:name="_Toc43"/>
      <w:bookmarkEnd w:id="129"/>
      <w:r>
        <w:rPr>
          <w:rtl w:val="true"/>
        </w:rPr>
        <w:t>هجدهم</w:t>
      </w:r>
      <w:r>
        <w:rPr>
          <w:rtl w:val="true"/>
        </w:rPr>
        <w:t xml:space="preserve">: [ </w:t>
      </w:r>
      <w:r>
        <w:rPr>
          <w:rtl w:val="true"/>
        </w:rPr>
        <w:t>زاهر بن أَسوَد وِلامَندِ عَمْرو بن حَمِقَ</w:t>
      </w:r>
      <w:r>
        <w:rPr>
          <w:rtl w:val="true"/>
        </w:rPr>
        <w:t>]</w:t>
      </w:r>
      <w:bookmarkEnd w:id="13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در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 عَسْقَلاني در الإصابة </w:t>
      </w:r>
      <w:r>
        <w:rPr>
          <w:rStyle w:val="FootnoteAnchor"/>
          <w:rtl w:val="true"/>
        </w:rPr>
        <w:footnoteReference w:id="197"/>
      </w:r>
      <w:r>
        <w:rPr>
          <w:rFonts w:ascii="Amiri" w:hAnsi="Amiri" w:eastAsia="Amiri" w:cs="Amiri"/>
          <w:color w:val="111111"/>
          <w:sz w:val="28"/>
          <w:sz w:val="28"/>
          <w:szCs w:val="28"/>
          <w:rtl w:val="true"/>
          <w:lang w:bidi="ar-SA"/>
        </w:rPr>
        <w:t xml:space="preserve">و ابنِ عَبدِ البَرّ در الاستيعاب </w:t>
      </w:r>
      <w:r>
        <w:rPr>
          <w:rStyle w:val="FootnoteAnchor"/>
          <w:rtl w:val="true"/>
        </w:rPr>
        <w:footnoteReference w:id="1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ابنِ أَثيرِ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جَزَری در اسد الغابة</w:t>
      </w:r>
      <w:r>
        <w:rPr>
          <w:rStyle w:val="FootnoteAnchor"/>
          <w:rtl w:val="true"/>
        </w:rPr>
        <w:footnoteReference w:id="199"/>
      </w:r>
      <w:r>
        <w:rPr>
          <w:rFonts w:ascii="Amiri" w:hAnsi="Amiri" w:eastAsia="Amiri" w:cs="Amiri"/>
          <w:color w:val="111111"/>
          <w:sz w:val="28"/>
          <w:sz w:val="28"/>
          <w:szCs w:val="28"/>
          <w:rtl w:val="true"/>
          <w:lang w:bidi="ar-SA"/>
        </w:rPr>
        <w:t xml:space="preserve">و ابنِ </w:t>
      </w:r>
    </w:p>
    <w:p>
      <w:pPr>
        <w:pStyle w:val="BookText"/>
        <w:rPr/>
      </w:pPr>
      <w:r>
        <w:rPr>
          <w:rFonts w:ascii="IRNazanin" w:hAnsi="IRNazanin" w:eastAsia="IRNazanin"/>
          <w:color w:val="111111"/>
          <w:sz w:val="28"/>
          <w:sz w:val="28"/>
          <w:szCs w:val="28"/>
          <w:rtl w:val="true"/>
          <w:lang w:bidi="fa-IR"/>
        </w:rPr>
        <w:t xml:space="preserve">سعد در طبقات </w:t>
      </w:r>
      <w:r>
        <w:rPr>
          <w:rStyle w:val="FootnoteAnchor"/>
          <w:rtl w:val="true"/>
        </w:rPr>
        <w:footnoteReference w:id="200"/>
      </w:r>
      <w:r>
        <w:rPr>
          <w:rFonts w:ascii="IRNazanin" w:hAnsi="IRNazanin" w:eastAsia="IRNazanin"/>
          <w:color w:val="111111"/>
          <w:sz w:val="28"/>
          <w:sz w:val="28"/>
          <w:szCs w:val="28"/>
          <w:rtl w:val="true"/>
          <w:lang w:bidi="fa-IR"/>
        </w:rPr>
        <w:t>او را یاد کرده اند در دو زیارت نامه ناحیه و رَجَبیّه هم درود بر وی آمده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قاضی نُعمانِ مغربی شیعی مصری در کتاب خویش، شرح الأخبار،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كَانَ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مُهاجِري الْعَرَب و التّابِعِينَ الَّذِي أَوْجَبَ 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سَمَّاهُم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الْحَمِقِ الْخُزَاعِيُّ ، بَقِي بَعْدَ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فَطَلَبَهُ مُعاوِيَةُ ، فَهَرَبَ مِنْهُ نَحْوَ الْجَزِيرَةِ، وَ مَعَهُ رَجُلٌ مِنْ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نَزَلَا الْوادِيَ نَهَشَتْ عَمْرًا حَيَّةٌ فِي جَوْفِ اللَّيْلِ، فَأَصْبَحَ مُنْتَفِخًا،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عَنِّي فَإِنَّ حَبِيبي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أَخْبَرَنِي أَنَّهُ سَيَشْرَكُ فِي دَمِيَ الْجِنُّ وَ الْإِنْسُ وَ لابدَّ لي مِنْ أَنْ </w:t>
      </w:r>
      <w:r>
        <w:rPr>
          <w:rStyle w:val="FootnoteAnchor"/>
          <w:rtl w:val="true"/>
        </w:rPr>
        <w:footnoteReference w:id="202"/>
      </w:r>
      <w:r>
        <w:rPr>
          <w:rFonts w:ascii="Amiri" w:hAnsi="Amiri" w:eastAsia="Amiri" w:cs="Amiri"/>
          <w:color w:val="111111"/>
          <w:sz w:val="28"/>
          <w:sz w:val="28"/>
          <w:szCs w:val="28"/>
          <w:rtl w:val="true"/>
          <w:lang w:bidi="ar-SA"/>
        </w:rPr>
        <w:t>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فَبَيْنَاهُما عَلَى ذَلِكَ إِذْ رَأَيَا نَوَاصِيَ الْخَيْلِ فِي طَلَبِهِ،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فَإِذا قُتِلْتُ فَإِنَّهُمْ سَوْفَ يَأْخُذُونَ رَأْسِي، فَإِذَا انْصَرَفُوا فَاخْرُجْ إِلَى جَسَدِي فَوَارِهِ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لا بَل أَنثر نَبْلى ثُمَّ أَرْمِيهم به فَإِذا أَفْنَيْتُ نَبْلى قُتِلْتُ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تَفْعَل مَا سَأَلتك ، بِهِ يَنفَعكَ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فَاخْتَفَى زَاهِرٌ وَ أَتَى الْقَوْمُ فَقَتَلُوا عَمْرًا وَ اجْتَزُّوا رَأْسَه فَحَمَلُوهُ، فَكانَ أَوَّلَ راس حُمِلَ فِي الْإِسْلامِ وَ نُصِبَ لِلنَّاسِ، فَلَمَّا انْصَرَفُوا خَرَجَ زَاهِرٌ فَوَارَى جُثتَهُ، ثُمَّ بَقِيَ حَتَّى قُتِلَ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مهاجرانِ عَرَب از أَصحاب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تابعان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بر ایشان واجب گردانید و این مطلب را در </w:t>
      </w:r>
    </w:p>
    <w:p>
      <w:pPr>
        <w:pStyle w:val="BookText"/>
        <w:rPr/>
      </w:pPr>
      <w:r>
        <w:rPr>
          <w:rFonts w:ascii="IRNazanin" w:hAnsi="IRNazanin" w:eastAsia="IRNazanin"/>
          <w:color w:val="111111"/>
          <w:sz w:val="28"/>
          <w:sz w:val="28"/>
          <w:szCs w:val="28"/>
          <w:rtl w:val="true"/>
          <w:lang w:bidi="fa-IR"/>
        </w:rPr>
        <w:t xml:space="preserve">حقِّ ايشان إعلام فرمود، یکی از کسانی که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عَمْرو بنِ حَمِقِ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 و معاویه در طلَبَش برآمد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عثمان شرکت داشت و معاویه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بودنِ أَمثالِ عَمْرو بن حَمِق از صحابه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قاتلین عُثمان ، شیعیان را حُجَّتی قویست بر أَهل سُنَّت که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من به منزلتِ ستارگانند، به هر يك اقتدا کنید هدایت یابید و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 از عثمان به عَمْرو بن حَمِق و كميل بن زياد و أَمثالِ آنان از صحابه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دمع السُّجوم، چ إسلاميّه، ص </w:t>
      </w:r>
      <w:r>
        <w:rPr>
          <w:rFonts w:eastAsia="IRNazanin" w:cs="IRNazanin"/>
          <w:color w:val="111111"/>
          <w:sz w:val="28"/>
          <w:szCs w:val="28"/>
          <w:lang w:bidi="fa-IR"/>
        </w:rPr>
        <w:t>154</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عَمْرو از او به جانب جزیره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گریخت و مردی از اصحابِ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زاهر می خواندند با وی بود چون در وادی فرود آمدند در دلِ شب ماری عَمْرو را بگزید و آماس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کناره گیر که حبیبم،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خبر داده است که جِنّ و انس در خونِ من هَنْباز خواهند گردید و بنا گزیر کشته 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تَمَثَّل جنیان در چهرۀ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باور های معروف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شاید اصل این حکایتِ مارگزیدگی، جای درنگ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شعراني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دَمع السُّجوم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إِسلامیه،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مار او را گزید مُحتمل است از مکاید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شایعه ای بی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باشد؛چنین شهرت داد تا به کشتن پیرمردی صالح از اصحاب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نام نگردد و معاویه از این گونه مکیدت ها بسیار داشت</w:t>
      </w:r>
      <w:r>
        <w:rPr>
          <w:rFonts w:eastAsia="IRNazanin" w:cs="IRNazanin"/>
          <w:color w:val="111111"/>
          <w:sz w:val="28"/>
          <w:szCs w:val="28"/>
          <w:rtl w:val="true"/>
          <w:lang w:bidi="fa-IR"/>
        </w:rPr>
        <w:t>. ...»..&gt;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بودند که طلیعه سوارانی را که در طلبش بودند بدیدند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کشته شوم، اینان سَرَم را بر خواهند</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باز گشتند، بیرون بیا و پیکرم را نهان كُن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تیر های کمانم را بیرون می آورم و ایشان را به تیر می زنم و چون تیر ها تمام شد با تو کشته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تو همان می کنی که از تو خواستم؛ خدایت بدان سود رساناد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جمله ای است که هم دعائی می توان خواند و هم خَبَری؛ و هريك را وجهی است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زاهر پنهان شد و آن جماعت آمدند؛ عَمْرو را کشتند و سرش را بریدند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سری بود که در اسلام حمل شد و برای مردمان در جایی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بازگشتند زاهر بیرون آمد و پیکر عَمْرو را نهان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پس از آن ببود تا با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را از قاضی نعمان در مقتل خویش نقل کرده است </w:t>
      </w:r>
      <w:r>
        <w:rPr>
          <w:rStyle w:val="FootnoteAnchor"/>
          <w:rtl w:val="true"/>
        </w:rPr>
        <w:footnoteReference w:id="207"/>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شَيْخ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زاهر پهلوانی آزموده و دلیری نام بردار و دوست دارِ أَهل البَيْت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و بلند آوازه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گزاران گفته اند هنگامی که عمر و بن حَمِق بر زیاد شورید، زاهر با او قیام کرد و به گفتار و کردار با وی همراه شد و چون معاویه در طَلَبِ عَمْرو برآمد، در طلب زاهِرِ نیز بر آمد؛ ليك عَمْرو را بکشت و زاهر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شصتم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حج گزارد و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دیدار کرد با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 و با آن حضرت در کربلا حضور یافت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 که در حمله نخست کشته شد</w:t>
      </w:r>
      <w:r>
        <w:rPr>
          <w:rFonts w:eastAsia="IRNazanin" w:cs="IRNazanin"/>
          <w:color w:val="111111"/>
          <w:sz w:val="28"/>
          <w:szCs w:val="28"/>
          <w:rtl w:val="true"/>
          <w:lang w:bidi="fa-IR"/>
        </w:rPr>
        <w:t xml:space="preserve">.» </w:t>
      </w:r>
      <w:r>
        <w:rPr>
          <w:rStyle w:val="FootnoteAnchor"/>
          <w:rtl w:val="true"/>
        </w:rPr>
        <w:footnoteReference w:id="208"/>
      </w:r>
      <w:bookmarkStart w:id="131" w:name="pg8923_101360"/>
    </w:p>
    <w:p>
      <w:pPr>
        <w:pStyle w:val="BookText"/>
        <w:rPr/>
      </w:pPr>
      <w:bookmarkEnd w:id="131"/>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شوشتری در نام پدر زاهر و نسبتش با عمرو بن حمق، با ما هَم داستان است؛ در این باره به کتاب دقیق وی، قاموس الرّجال </w:t>
      </w:r>
      <w:r>
        <w:rPr>
          <w:rStyle w:val="FootnoteAnchor"/>
          <w:rtl w:val="true"/>
        </w:rPr>
        <w:footnoteReference w:id="209"/>
      </w:r>
      <w:r>
        <w:rPr>
          <w:rFonts w:ascii="IRNazanin" w:hAnsi="IRNazanin" w:eastAsia="IRNazanin"/>
          <w:color w:val="111111"/>
          <w:sz w:val="28"/>
          <w:sz w:val="28"/>
          <w:szCs w:val="28"/>
          <w:rtl w:val="true"/>
          <w:lang w:bidi="fa-IR"/>
        </w:rPr>
        <w:t>، مراجعه فرمایید؛ ولی میان این شهید و آن زاهر که همراهِ عَمْرو بنِ حَمِق بوده فَرق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بعید نیست، و حقیقتِ أَمر را خدای سبحان می داند</w:t>
      </w:r>
      <w:r>
        <w:rPr>
          <w:rFonts w:eastAsia="IRNazanin" w:cs="IRNazanin"/>
          <w:color w:val="111111"/>
          <w:sz w:val="28"/>
          <w:szCs w:val="28"/>
          <w:rtl w:val="true"/>
          <w:lang w:bidi="fa-IR"/>
        </w:rPr>
        <w:t>.</w:t>
      </w:r>
    </w:p>
    <w:p>
      <w:pPr>
        <w:pStyle w:val="Heading3"/>
        <w:numPr>
          <w:ilvl w:val="2"/>
          <w:numId w:val="1"/>
        </w:numPr>
        <w:rPr/>
      </w:pPr>
      <w:bookmarkStart w:id="132" w:name="__RefHeading___Toc1110269_2870459653"/>
      <w:bookmarkStart w:id="133" w:name="_Toc44"/>
      <w:bookmarkEnd w:id="132"/>
      <w:r>
        <w:rPr>
          <w:rtl w:val="true"/>
        </w:rPr>
        <w:t>نوزدَهُم</w:t>
      </w:r>
      <w:r>
        <w:rPr>
          <w:rtl w:val="true"/>
        </w:rPr>
        <w:t>: [</w:t>
      </w:r>
      <w:r>
        <w:rPr>
          <w:rtl w:val="true"/>
        </w:rPr>
        <w:t>جَبَلَة بنِ عَلى</w:t>
      </w:r>
      <w:r>
        <w:rPr>
          <w:rtl w:val="true"/>
        </w:rPr>
        <w:t>]</w:t>
      </w:r>
      <w:bookmarkEnd w:id="133"/>
    </w:p>
    <w:p>
      <w:pPr>
        <w:pStyle w:val="BookText"/>
        <w:rPr/>
      </w:pPr>
      <w:r>
        <w:rPr>
          <w:rFonts w:ascii="IRNazanin" w:hAnsi="IRNazanin" w:eastAsia="IRNazanin"/>
          <w:color w:val="111111"/>
          <w:sz w:val="28"/>
          <w:sz w:val="28"/>
          <w:szCs w:val="28"/>
          <w:rtl w:val="true"/>
          <w:lang w:bidi="fa-IR"/>
        </w:rPr>
        <w:t>فُضَيْل در تسمیه او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مِن بَنِي شَيْبَانَ بنِ ثَعْلَبَةَ، جَبَلَةُ بْنُ عَلَيَّ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بَنَى شَيْبان بنِ ثَعْلَبَه، جَبَلَة بن عَلى كُشته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جَبَلَه دِلیری از دِلیران کوفیان بود نخست با مُسلِم قیام کرد و سپس به جانب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سیره گزاران او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گفته است که وی در طف با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که در همان حملۀ نَخُست کشته شد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وی در زیارت نامه ناحیه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جبلة بن عليٍّ الشَّيبانيّ</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عَلّامۀ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شوشتری در عنوان وی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در قاموس الرّجال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با مسلم بوده باشد گفته نشده کدام سیره آن را گزارش کرده است</w:t>
      </w:r>
      <w:r>
        <w:rPr>
          <w:rFonts w:eastAsia="IRNazanin" w:cs="IRNazanin"/>
          <w:color w:val="111111"/>
          <w:sz w:val="28"/>
          <w:szCs w:val="28"/>
          <w:rtl w:val="true"/>
          <w:lang w:bidi="fa-IR"/>
        </w:rPr>
        <w:t xml:space="preserve">.» </w:t>
      </w:r>
      <w:r>
        <w:rPr>
          <w:rStyle w:val="FootnoteAnchor"/>
          <w:rtl w:val="true"/>
        </w:rPr>
        <w:footnoteReference w:id="213"/>
      </w:r>
      <w:bookmarkStart w:id="134" w:name="pg8923_101363"/>
    </w:p>
    <w:p>
      <w:pPr>
        <w:pStyle w:val="Heading3"/>
        <w:numPr>
          <w:ilvl w:val="2"/>
          <w:numId w:val="1"/>
        </w:numPr>
        <w:rPr/>
      </w:pPr>
      <w:bookmarkStart w:id="135" w:name="__RefHeading___Toc1110271_2870459653"/>
      <w:bookmarkStart w:id="136" w:name="_Toc45"/>
      <w:bookmarkEnd w:id="134"/>
      <w:bookmarkEnd w:id="135"/>
      <w:r>
        <w:rPr>
          <w:rtl w:val="true"/>
        </w:rPr>
        <w:t xml:space="preserve">بیستُم </w:t>
      </w:r>
      <w:r>
        <w:rPr>
          <w:rtl w:val="true"/>
        </w:rPr>
        <w:t>[</w:t>
      </w:r>
      <w:r>
        <w:rPr>
          <w:rtl w:val="true"/>
        </w:rPr>
        <w:t xml:space="preserve">مسعود بن حَجّاج </w:t>
      </w:r>
      <w:r>
        <w:rPr>
          <w:rtl w:val="true"/>
        </w:rPr>
        <w:t>]</w:t>
      </w:r>
      <w:bookmarkEnd w:id="136"/>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او را در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فرموده </w:t>
      </w:r>
      <w:r>
        <w:rPr>
          <w:rStyle w:val="FootnoteAnchor"/>
          <w:rtl w:val="true"/>
        </w:rPr>
        <w:footnoteReference w:id="214"/>
      </w:r>
      <w:r>
        <w:rPr>
          <w:rFonts w:ascii="IRNazanin" w:hAnsi="IRNazanin" w:eastAsia="IRNazanin"/>
          <w:color w:val="111111"/>
          <w:sz w:val="28"/>
          <w:sz w:val="28"/>
          <w:szCs w:val="28"/>
          <w:rtl w:val="true"/>
          <w:lang w:bidi="fa-IR"/>
        </w:rPr>
        <w:t>و فُضَيْل او را در تسمیه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الحَجّاج و ابنه عبد الرَّحْمن بن مسعود</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حَجّاج و پسرش عبدالرَّحمن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مسعود در زیارت نامۀ رَجَبيّه و درود بر هر دو در زیارت نامه ناحیه آمده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شَيْخ مُحَمَّدِ سَماوى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در ابصار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و پسرش از شیعیان شناخته شده بودند و ذکر مسعود در کار زار ها و جنگ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دلیر و نام بردار بودند و با ابن سعد بیرون آمدند تا این که چون در روز های دست باز داشتن از کار زار فرصتی به دستشان آمد، به جانبِ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بر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کنند و نزدِ آن حضرت ماندند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خاطر نشان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نَخُست کشته شدند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عبدالرحمن، را از کشته شدگان حمله نخست نشمرده است</w:t>
      </w:r>
      <w:r>
        <w:rPr>
          <w:rFonts w:eastAsia="IRNazanin" w:cs="IRNazanin"/>
          <w:color w:val="111111"/>
          <w:sz w:val="28"/>
          <w:szCs w:val="28"/>
          <w:rtl w:val="true"/>
          <w:lang w:bidi="fa-IR"/>
        </w:rPr>
        <w:t xml:space="preserve">. </w:t>
      </w:r>
      <w:bookmarkStart w:id="137" w:name="pg8923_101365"/>
    </w:p>
    <w:p>
      <w:pPr>
        <w:pStyle w:val="Heading3"/>
        <w:numPr>
          <w:ilvl w:val="2"/>
          <w:numId w:val="1"/>
        </w:numPr>
        <w:rPr/>
      </w:pPr>
      <w:bookmarkStart w:id="138" w:name="__RefHeading___Toc1110273_2870459653"/>
      <w:bookmarkStart w:id="139" w:name="_Toc46"/>
      <w:bookmarkEnd w:id="137"/>
      <w:bookmarkEnd w:id="138"/>
      <w:r>
        <w:rPr>
          <w:rtl w:val="true"/>
        </w:rPr>
        <w:t xml:space="preserve">بیست و یکم </w:t>
      </w:r>
      <w:r>
        <w:rPr>
          <w:rtl w:val="true"/>
        </w:rPr>
        <w:t>[</w:t>
      </w:r>
      <w:r>
        <w:rPr>
          <w:rtl w:val="true"/>
        </w:rPr>
        <w:t xml:space="preserve">عبد الله بنِ عُروَهِ ي غِفاری </w:t>
      </w:r>
      <w:r>
        <w:rPr>
          <w:rtl w:val="true"/>
        </w:rPr>
        <w:t>]</w:t>
      </w:r>
      <w:bookmarkEnd w:id="139"/>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کشته شدگان حمله نخست شمرده است ليك خلافِ آن از مقاتل ظاهر می شود و بر می آید که او و برادرش، عبدالرَّحمن، درگیر و دار کار زار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من نیز پس از این در ضمن شهیدان کارزارگر ایشان را یاد خواهم کرد</w:t>
      </w:r>
      <w:r>
        <w:rPr>
          <w:rFonts w:eastAsia="IRNazanin" w:cs="IRNazanin"/>
          <w:color w:val="111111"/>
          <w:sz w:val="28"/>
          <w:szCs w:val="28"/>
          <w:rtl w:val="true"/>
          <w:lang w:bidi="fa-IR"/>
        </w:rPr>
        <w:t>.</w:t>
      </w:r>
    </w:p>
    <w:p>
      <w:pPr>
        <w:pStyle w:val="Heading3"/>
        <w:numPr>
          <w:ilvl w:val="2"/>
          <w:numId w:val="1"/>
        </w:numPr>
        <w:rPr/>
      </w:pPr>
      <w:bookmarkStart w:id="140" w:name="__RefHeading___Toc1110275_2870459653"/>
      <w:bookmarkStart w:id="141" w:name="_Toc47"/>
      <w:bookmarkEnd w:id="140"/>
      <w:r>
        <w:rPr>
          <w:rtl w:val="true"/>
        </w:rPr>
        <w:t>بیست و دوم</w:t>
      </w:r>
      <w:r>
        <w:rPr>
          <w:rtl w:val="true"/>
        </w:rPr>
        <w:t xml:space="preserve">: [ </w:t>
      </w:r>
      <w:r>
        <w:rPr>
          <w:rtl w:val="true"/>
        </w:rPr>
        <w:t xml:space="preserve">زُهَيْر بنِ بِشَرِ خَثْعَمی </w:t>
      </w:r>
      <w:r>
        <w:rPr>
          <w:rtl w:val="true"/>
        </w:rPr>
        <w:t>]</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بیست و 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بِشَرِ خَثْعَمی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درود بر وی در زیارت نامه ناحیه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زُهَيْرِ بنِ الْبِشْرِ الْخَثْعَمِي</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زیارت نامۀ رَجَبيّه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زُهَيْرِ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زیادتِ یاء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پدر این زُهَيْر، یعنی بشر از معارف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یوم الطَّفّ نیز در این مقام به کار رفته است ، واژه صحیح و فصیحی نیست و گویا بعض فارسی زبانان در ادوار متأخّر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بر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ساخته و به عنوان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اند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است و برادرش، عبدالله، از شهیدان طف که پیشِ روي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کتاب های رجال بیش از آن چه آمد ذکری از زهیر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آیة 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الشَّريف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در مُعْجَم رِجالِ الحدیث گفته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بشير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مناقب او را از کشته شدگان حمله نَخُست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نامه ناحیه و هم چنین رَجَبیّه بر وی درود فرستاده شده، ولی در زیارت نامۀ رَجَبيّه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مجلسی این </w:t>
      </w:r>
      <w:bookmarkStart w:id="142" w:name="pg8923_101368"/>
    </w:p>
    <w:p>
      <w:pPr>
        <w:pStyle w:val="BookText"/>
        <w:rPr/>
      </w:pPr>
      <w:bookmarkEnd w:id="142"/>
      <w:r>
        <w:rPr>
          <w:rFonts w:ascii="IRNazanin" w:hAnsi="IRNazanin" w:eastAsia="IRNazanin"/>
          <w:color w:val="111111"/>
          <w:sz w:val="28"/>
          <w:sz w:val="28"/>
          <w:szCs w:val="28"/>
          <w:rtl w:val="true"/>
          <w:lang w:bidi="fa-IR"/>
        </w:rPr>
        <w:t>زیارت نامه را در بحار آورده است</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143" w:name="__RefHeading___Toc1110277_2870459653"/>
      <w:bookmarkStart w:id="144" w:name="_Toc48"/>
      <w:bookmarkEnd w:id="143"/>
      <w:r>
        <w:rPr>
          <w:rtl w:val="true"/>
        </w:rPr>
        <w:t>بیست و سوم</w:t>
      </w:r>
      <w:r>
        <w:rPr>
          <w:rtl w:val="true"/>
        </w:rPr>
        <w:t>: [</w:t>
      </w:r>
      <w:r>
        <w:rPr>
          <w:rtl w:val="true"/>
        </w:rPr>
        <w:t>عَمّار بنِ حَسّان</w:t>
      </w:r>
      <w:r>
        <w:rPr>
          <w:rtl w:val="true"/>
        </w:rPr>
        <w:t>]</w:t>
      </w:r>
      <w:bookmarkEnd w:id="144"/>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القُدوسی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او را در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فرموده </w:t>
      </w:r>
      <w:r>
        <w:rPr>
          <w:rStyle w:val="FootnoteAnchor"/>
          <w:rtl w:val="true"/>
        </w:rPr>
        <w:footnoteReference w:id="223"/>
      </w:r>
      <w:r>
        <w:rPr>
          <w:rFonts w:ascii="Amiri" w:hAnsi="Amiri" w:eastAsia="Amiri" w:cs="Amiri"/>
          <w:color w:val="111111"/>
          <w:sz w:val="28"/>
          <w:sz w:val="28"/>
          <w:szCs w:val="28"/>
          <w:rtl w:val="true"/>
          <w:lang w:bidi="ar-SA"/>
        </w:rPr>
        <w:t>و درود بر وی در دو زیارت نامه ناحیه و رَجَبیّه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عَمّارِ بنِ حَسَانَ بنِ شُرَيْحِ الطَّائِيّ</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عمّار بنِ حسّان بنِ شُرَيْح بنِ سَعد بنِ حارِثَةَ بنِ لام بنِ عَمْرِو بنِ ظريف </w:t>
      </w:r>
      <w:r>
        <w:rPr>
          <w:rStyle w:val="FootnoteAnchor"/>
          <w:rtl w:val="true"/>
        </w:rPr>
        <w:footnoteReference w:id="225"/>
      </w:r>
      <w:r>
        <w:rPr>
          <w:rFonts w:ascii="Amiri" w:hAnsi="Amiri" w:eastAsia="Amiri" w:cs="Amiri"/>
          <w:color w:val="111111"/>
          <w:sz w:val="28"/>
          <w:sz w:val="28"/>
          <w:szCs w:val="28"/>
          <w:rtl w:val="true"/>
          <w:lang w:bidi="ar-SA"/>
        </w:rPr>
        <w:t xml:space="preserve">بنِ عَمْرو بنِ ثُمامة بنِ ذُهل بنِ جذعان </w:t>
      </w:r>
      <w:r>
        <w:rPr>
          <w:rStyle w:val="FootnoteAnchor"/>
          <w:rtl w:val="true"/>
        </w:rPr>
        <w:footnoteReference w:id="226"/>
      </w:r>
      <w:r>
        <w:rPr>
          <w:rFonts w:ascii="Amiri" w:hAnsi="Amiri" w:eastAsia="Amiri" w:cs="Amiri"/>
          <w:color w:val="111111"/>
          <w:sz w:val="28"/>
          <w:sz w:val="28"/>
          <w:szCs w:val="28"/>
          <w:rtl w:val="true"/>
          <w:lang w:bidi="ar-SA"/>
        </w:rPr>
        <w:t>بن سعد بنِ طَيِّ طائی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از شیعیانِ اخلاص پیشه در ولاء، و از دلیران نامدار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حسّان از کسانی است که شَرَفِ صَحابَتِ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اند و در جنگ جَمَل و جنگ صفّین پیش روی آن حضرت کارزار کرد و در صفّین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مکّه همراه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نگردید تا پیش روی آن حضرت کشته شد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نوادگان او، عبدالله بن أحمد، صاحب كتاب قضايا أَمِيرِ الْمُؤْمِنِينَ عَلَيْهِ السَّلام، است که نجاشی به واسطۀ أَحمد بن مُحَمَّد بن جُنْدی از وی روایت کرده و او را در رجال </w:t>
      </w:r>
      <w:bookmarkStart w:id="145" w:name="pg8923_101371"/>
    </w:p>
    <w:p>
      <w:pPr>
        <w:pStyle w:val="BookText"/>
        <w:rPr/>
      </w:pPr>
      <w:bookmarkEnd w:id="145"/>
      <w:r>
        <w:rPr>
          <w:rFonts w:ascii="IRNazanin" w:hAnsi="IRNazanin" w:eastAsia="IRNazanin"/>
          <w:color w:val="111111"/>
          <w:sz w:val="28"/>
          <w:sz w:val="28"/>
          <w:szCs w:val="28"/>
          <w:rtl w:val="true"/>
          <w:lang w:bidi="fa-IR"/>
        </w:rPr>
        <w:t>خویش عنوان فرموده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بْنِ عَامِرِ بْنِ سُلَيْمَانَ بنِ صَالِحِ بْنِ وَهْبِ بْنِ عَامِرٍ، وَ هُوَ الَّذِي قُتِلَ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ابْنَ حَسَّانَ المَقْتُولِ بِصِفِّينَ مَعَ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أَحمد بن عامر بنِ سُلَيْمان بن صالح بنِ وَهْب بن عامر، و او همان کسی است که با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کشته شد پور حسّان که در معیّت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کشته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از پدرش و او از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از براي بعض توضیحات و احتمالات دربارۀ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مُصطلحات الرّجال و الدّرايَة ، جديدی نژاد، ص </w:t>
      </w:r>
      <w:r>
        <w:rPr>
          <w:rFonts w:eastAsia="IRNazanin" w:cs="IRNazanin"/>
          <w:color w:val="111111"/>
          <w:sz w:val="28"/>
          <w:szCs w:val="28"/>
          <w:lang w:bidi="fa-IR"/>
        </w:rPr>
        <w:t>183</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را روایت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شادروان شَيْخ مُحَمَّد مَهدی شمس الدّين، در كتاب أنصار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گویا در ترجیح ضبط نجاشی حق به دست اوست</w:t>
      </w:r>
      <w:r>
        <w:rPr>
          <w:rFonts w:eastAsia="IRNazanin" w:cs="IRNazanin"/>
          <w:color w:val="111111"/>
          <w:sz w:val="28"/>
          <w:szCs w:val="28"/>
          <w:rtl w:val="true"/>
          <w:lang w:bidi="fa-IR"/>
        </w:rPr>
        <w:t>. &gt;.</w:t>
      </w:r>
    </w:p>
    <w:p>
      <w:pPr>
        <w:pStyle w:val="Heading3"/>
        <w:numPr>
          <w:ilvl w:val="2"/>
          <w:numId w:val="1"/>
        </w:numPr>
        <w:rPr/>
      </w:pPr>
      <w:bookmarkStart w:id="146" w:name="__RefHeading___Toc1110279_2870459653"/>
      <w:bookmarkStart w:id="147" w:name="_Toc49"/>
      <w:bookmarkEnd w:id="146"/>
      <w:r>
        <w:rPr>
          <w:rtl w:val="true"/>
        </w:rPr>
        <w:t>بیست و چهارم</w:t>
      </w:r>
      <w:r>
        <w:rPr>
          <w:rtl w:val="true"/>
        </w:rPr>
        <w:t>: [</w:t>
      </w:r>
      <w:r>
        <w:rPr>
          <w:rtl w:val="true"/>
        </w:rPr>
        <w:t xml:space="preserve">عبد الله بنِ عُمَيْر </w:t>
      </w:r>
      <w:r>
        <w:rPr>
          <w:rtl w:val="true"/>
        </w:rPr>
        <w:t>]</w:t>
      </w:r>
      <w:bookmarkEnd w:id="14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کشته شدگانِ حَمله نَخُست </w:t>
      </w:r>
      <w:bookmarkStart w:id="148" w:name="pg8923_101375"/>
    </w:p>
    <w:p>
      <w:pPr>
        <w:pStyle w:val="BookText"/>
        <w:rPr/>
      </w:pPr>
      <w:bookmarkEnd w:id="148"/>
      <w:r>
        <w:rPr>
          <w:rFonts w:ascii="IRNazanin" w:hAnsi="IRNazanin" w:eastAsia="IRNazanin"/>
          <w:color w:val="111111"/>
          <w:sz w:val="28"/>
          <w:sz w:val="28"/>
          <w:szCs w:val="28"/>
          <w:rtl w:val="true"/>
          <w:lang w:bidi="fa-IR"/>
        </w:rPr>
        <w:t xml:space="preserve">شمرده است؛ ولی چنین می نماید که چنان نیست؛ چه او در کارزار طف به میدان پیکار رفته و کارزار کرده، و زین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زمرۀ شهیدان کارزار گر یاد خواهیم کرد</w:t>
      </w:r>
      <w:r>
        <w:rPr>
          <w:rFonts w:eastAsia="IRNazanin" w:cs="IRNazanin"/>
          <w:color w:val="111111"/>
          <w:sz w:val="28"/>
          <w:szCs w:val="28"/>
          <w:rtl w:val="true"/>
          <w:lang w:bidi="fa-IR"/>
        </w:rPr>
        <w:t>.</w:t>
      </w:r>
    </w:p>
    <w:p>
      <w:pPr>
        <w:pStyle w:val="Heading3"/>
        <w:numPr>
          <w:ilvl w:val="2"/>
          <w:numId w:val="1"/>
        </w:numPr>
        <w:rPr/>
      </w:pPr>
      <w:bookmarkStart w:id="149" w:name="__RefHeading___Toc1110281_2870459653"/>
      <w:bookmarkStart w:id="150" w:name="_Toc50"/>
      <w:bookmarkEnd w:id="149"/>
      <w:r>
        <w:rPr>
          <w:rtl w:val="true"/>
        </w:rPr>
        <w:t>بیست و پنجم</w:t>
      </w:r>
      <w:r>
        <w:rPr>
          <w:rtl w:val="true"/>
        </w:rPr>
        <w:t>: [</w:t>
      </w:r>
      <w:r>
        <w:rPr>
          <w:rtl w:val="true"/>
        </w:rPr>
        <w:t xml:space="preserve">مُسلِم بن کثیر </w:t>
      </w:r>
      <w:r>
        <w:rPr>
          <w:rtl w:val="true"/>
        </w:rPr>
        <w:t>]</w:t>
      </w:r>
      <w:bookmarkEnd w:id="150"/>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او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أَعْرَج</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أصحابِ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کرده است </w:t>
      </w:r>
      <w:r>
        <w:rPr>
          <w:rStyle w:val="FootnoteAnchor"/>
          <w:rtl w:val="true"/>
        </w:rPr>
        <w:footnoteReference w:id="230"/>
      </w:r>
      <w:r>
        <w:rPr>
          <w:rFonts w:ascii="IRNazanin" w:hAnsi="IRNazanin" w:eastAsia="IRNazanin"/>
          <w:color w:val="111111"/>
          <w:sz w:val="28"/>
          <w:sz w:val="28"/>
          <w:szCs w:val="28"/>
          <w:rtl w:val="true"/>
          <w:lang w:bidi="fa-IR"/>
        </w:rPr>
        <w:t xml:space="preserve">و فضیل گفته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الأَزْدِ ، مُسلِمُ بنُ كَثِيرٍ</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قبیله أَزْد، مُسلم بن کثیر کشته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بن كَثِيرِ أَعْرَجِ أَزْدِي أَزْد شنوه یِ </w:t>
      </w:r>
      <w:r>
        <w:rPr>
          <w:rStyle w:val="FootnoteAnchor"/>
          <w:rtl w:val="true"/>
        </w:rPr>
        <w:footnoteReference w:id="232"/>
      </w:r>
      <w:r>
        <w:rPr>
          <w:rFonts w:ascii="IRNazanin" w:hAnsi="IRNazanin" w:eastAsia="IRNazanin"/>
          <w:color w:val="111111"/>
          <w:sz w:val="28"/>
          <w:sz w:val="28"/>
          <w:szCs w:val="28"/>
          <w:rtl w:val="true"/>
          <w:lang w:bidi="fa-IR"/>
        </w:rPr>
        <w:t>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تابعان و باشندۀ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صَحابَتِ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و پایش در یکی از جنگ های آن حضرت 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گزاران گفته اند او از کوفه به جانبِ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 و هنگام فرود آمدنِ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آن حضرت رسید</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 که او در حمله نخست کشته شد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آیة 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رِجالِ الْحَدیث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اش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كثيرِ 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أصحابِ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شيخ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او را از کُشتگانِ حَملۀ نَخُست شمرده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شده درود بر وی در </w:t>
      </w:r>
      <w:bookmarkStart w:id="151" w:name="pg8923_101378"/>
    </w:p>
    <w:p>
      <w:pPr>
        <w:pStyle w:val="BookText"/>
        <w:rPr/>
      </w:pPr>
      <w:bookmarkEnd w:id="151"/>
      <w:r>
        <w:rPr>
          <w:rFonts w:ascii="IRNazanin" w:hAnsi="IRNazanin" w:eastAsia="IRNazanin"/>
          <w:color w:val="111111"/>
          <w:sz w:val="28"/>
          <w:sz w:val="28"/>
          <w:szCs w:val="28"/>
          <w:rtl w:val="true"/>
          <w:lang w:bidi="fa-IR"/>
        </w:rPr>
        <w:t>زیارت نامه های ناحیۀ مُقَدَّسه و رَجَبیّه هست، ولی این درود در نسخه مجلسی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زیارت نامه ناحیه مقدّسه هست،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رجالِ الْحَدیث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بیامد ؛ و در زیارت نامه رَجَبيّه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كناد</w:t>
      </w:r>
      <w:r>
        <w:rPr>
          <w:rFonts w:eastAsia="IRNazanin" w:cs="IRNazanin"/>
          <w:color w:val="111111"/>
          <w:sz w:val="28"/>
          <w:szCs w:val="28"/>
          <w:rtl w:val="true"/>
          <w:lang w:bidi="fa-IR"/>
        </w:rPr>
        <w:t xml:space="preserve">» </w:t>
      </w:r>
      <w:r>
        <w:rPr>
          <w:rStyle w:val="FootnoteAnchor"/>
          <w:rtl w:val="true"/>
        </w:rPr>
        <w:footnoteReference w:id="234"/>
      </w:r>
    </w:p>
    <w:p>
      <w:pPr>
        <w:pStyle w:val="Heading3"/>
        <w:numPr>
          <w:ilvl w:val="2"/>
          <w:numId w:val="1"/>
        </w:numPr>
        <w:rPr/>
      </w:pPr>
      <w:bookmarkStart w:id="152" w:name="__RefHeading___Toc1110283_2870459653"/>
      <w:bookmarkStart w:id="153" w:name="_Toc51"/>
      <w:bookmarkEnd w:id="152"/>
      <w:r>
        <w:rPr>
          <w:rtl w:val="true"/>
        </w:rPr>
        <w:t>بیست و ششم</w:t>
      </w:r>
      <w:r>
        <w:rPr>
          <w:rtl w:val="true"/>
        </w:rPr>
        <w:t xml:space="preserve">: [ </w:t>
      </w:r>
      <w:r>
        <w:rPr>
          <w:rtl w:val="true"/>
        </w:rPr>
        <w:t>زُهَيْر بنِ سُلَيْم</w:t>
      </w:r>
      <w:r>
        <w:rPr>
          <w:rtl w:val="true"/>
        </w:rPr>
        <w:t>]</w:t>
      </w:r>
      <w:bookmarkEnd w:id="153"/>
    </w:p>
    <w:p>
      <w:pPr>
        <w:pStyle w:val="BookText"/>
        <w:rPr/>
      </w:pPr>
      <w:r>
        <w:rPr>
          <w:rFonts w:ascii="IRNazanin" w:hAnsi="IRNazanin" w:eastAsia="IRNazanin"/>
          <w:color w:val="111111"/>
          <w:sz w:val="28"/>
          <w:sz w:val="28"/>
          <w:szCs w:val="28"/>
          <w:rtl w:val="true"/>
          <w:lang w:bidi="fa-IR"/>
        </w:rPr>
        <w:t xml:space="preserve">فُضَيْل او را در کشتگان قبیله ازد یاد کرده است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زهیر از کسانی بود که در شبِ دَهُم وقتی مُصَمِّم بودن آن جماعت را بر کارزار با إمام ديدند، به سوي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أصحاب آن حضرت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حملۀ نَخُست کشته شد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نامه رَجَبیّه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زهیر بن سلمان</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و دوگانگي زُهَيْرِ بنِ سُلَيْم و زُهَيْر بن سلمان بغایت بعید است؛ چنان که علّامۀ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فُرسان الهَيجاء </w:t>
      </w:r>
      <w:r>
        <w:rPr>
          <w:rStyle w:val="FootnoteAnchor"/>
          <w:rtl w:val="true"/>
        </w:rPr>
        <w:footnoteReference w:id="238"/>
      </w:r>
      <w:r>
        <w:rPr>
          <w:rFonts w:ascii="IRNazanin" w:hAnsi="IRNazanin" w:eastAsia="IRNazanin"/>
          <w:color w:val="111111"/>
          <w:sz w:val="28"/>
          <w:sz w:val="28"/>
          <w:szCs w:val="28"/>
          <w:rtl w:val="true"/>
          <w:lang w:bidi="fa-IR"/>
        </w:rPr>
        <w:t xml:space="preserve">به همین گراییده؛ ليك محقِّقِ خويى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رِجالِ الْحَدیث </w:t>
      </w:r>
      <w:r>
        <w:rPr>
          <w:rStyle w:val="FootnoteAnchor"/>
          <w:rtl w:val="true"/>
        </w:rPr>
        <w:footnoteReference w:id="239"/>
      </w:r>
      <w:r>
        <w:rPr>
          <w:rFonts w:ascii="IRNazanin" w:hAnsi="IRNazanin" w:eastAsia="IRNazanin"/>
          <w:color w:val="111111"/>
          <w:sz w:val="28"/>
          <w:sz w:val="28"/>
          <w:szCs w:val="28"/>
          <w:rtl w:val="true"/>
          <w:lang w:bidi="fa-IR"/>
        </w:rPr>
        <w:t xml:space="preserve">و محقّق شوشتری در قاموس الرّجال </w:t>
      </w:r>
      <w:r>
        <w:rPr>
          <w:rStyle w:val="FootnoteAnchor"/>
          <w:rtl w:val="true"/>
        </w:rPr>
        <w:footnoteReference w:id="240"/>
      </w:r>
      <w:r>
        <w:rPr>
          <w:rFonts w:ascii="IRNazanin" w:hAnsi="IRNazanin" w:eastAsia="IRNazanin"/>
          <w:color w:val="111111"/>
          <w:sz w:val="28"/>
          <w:sz w:val="28"/>
          <w:szCs w:val="28"/>
          <w:rtl w:val="true"/>
          <w:lang w:bidi="fa-IR"/>
        </w:rPr>
        <w:t>به خلاف این رای گراییده و این دو نام را در دو عنوان آورده اند</w:t>
      </w:r>
      <w:r>
        <w:rPr>
          <w:rFonts w:eastAsia="IRNazanin" w:cs="IRNazanin"/>
          <w:color w:val="111111"/>
          <w:sz w:val="28"/>
          <w:szCs w:val="28"/>
          <w:rtl w:val="true"/>
          <w:lang w:bidi="fa-IR"/>
        </w:rPr>
        <w:t xml:space="preserve">. </w:t>
      </w:r>
      <w:bookmarkStart w:id="154" w:name="pg8923_101381"/>
    </w:p>
    <w:p>
      <w:pPr>
        <w:pStyle w:val="Heading3"/>
        <w:numPr>
          <w:ilvl w:val="2"/>
          <w:numId w:val="1"/>
        </w:numPr>
        <w:rPr/>
      </w:pPr>
      <w:bookmarkStart w:id="155" w:name="__RefHeading___Toc1110285_2870459653"/>
      <w:bookmarkStart w:id="156" w:name="_Toc52"/>
      <w:bookmarkEnd w:id="154"/>
      <w:bookmarkEnd w:id="155"/>
      <w:r>
        <w:rPr>
          <w:rtl w:val="true"/>
        </w:rPr>
        <w:t>بیست و هفتم و بیست و هشتم</w:t>
      </w:r>
      <w:r>
        <w:rPr>
          <w:rtl w:val="true"/>
        </w:rPr>
        <w:t xml:space="preserve">: </w:t>
      </w:r>
      <w:r>
        <w:rPr>
          <w:rtl w:val="true"/>
        </w:rPr>
        <w:t xml:space="preserve">عبد الله و عُبَيْد الله، پسرانِ يَزِيدِ بَصری </w:t>
      </w:r>
      <w:r>
        <w:rPr>
          <w:rtl w:val="true"/>
        </w:rPr>
        <w:t>]</w:t>
      </w:r>
      <w:bookmarkEnd w:id="156"/>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این دو تن را در أَصحابِ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و عُبَيْد الله معروفان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و عبیدالله، شناسایند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درود بر این دو در زیارت نامه ناحیه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عبدِاللهِ و عُبَيدِ اللهِ ابْنَيْ يَزيدَ بنِ ثبَيْط القيسي</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فُضَيْل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مِنْ عَبدِ الْقَيْسِ مِن أهل الْبَصْرَة، يَزِيدُ بنُ ثُبَيْطٍ وَ ابْنَاهُ عَبدُ اللَّهِ وَ عُبَيْدُ اللَّهِ ابْنَا يَزِيدَ</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قبیلۀ عبدالقیس از أَهلِ بَصره، يزيد بن ثُبَيْط و دو پسرش، عبدالله بن یزید و عبیدالله بن یزید،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پدرِ شَهیدشان، یَزید بنِ ثُبَيْط خواهد آمد؛ چه وی در کارزار طف، درگیر و دار کارزار، پیش رویِ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ضبط صحیح نام پدرشان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مناقب یاد کرده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کُشتگانِ حَملۀ نَخُست، جُز همین </w:t>
      </w:r>
      <w:bookmarkStart w:id="157" w:name="pg8923_101384"/>
    </w:p>
    <w:p>
      <w:pPr>
        <w:pStyle w:val="BookText"/>
        <w:rPr/>
      </w:pPr>
      <w:bookmarkEnd w:id="157"/>
      <w:r>
        <w:rPr>
          <w:rFonts w:ascii="IRNazanin" w:hAnsi="IRNazanin" w:eastAsia="IRNazanin"/>
          <w:color w:val="111111"/>
          <w:sz w:val="28"/>
          <w:sz w:val="28"/>
          <w:szCs w:val="28"/>
          <w:rtl w:val="true"/>
          <w:lang w:bidi="fa-IR"/>
        </w:rPr>
        <w:t>دلاوران معرّفی شده در این مقام را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روی، به ما بقی گفتار می پردازیم و به هر روی خدای را سپاس گزاریم</w:t>
      </w:r>
      <w:r>
        <w:rPr>
          <w:rFonts w:eastAsia="IRNazanin" w:cs="IRNazanin"/>
          <w:color w:val="111111"/>
          <w:sz w:val="28"/>
          <w:szCs w:val="28"/>
          <w:rtl w:val="true"/>
          <w:lang w:bidi="fa-IR"/>
        </w:rPr>
        <w:t>.</w:t>
      </w:r>
    </w:p>
    <w:p>
      <w:pPr>
        <w:pStyle w:val="Heading3"/>
        <w:numPr>
          <w:ilvl w:val="2"/>
          <w:numId w:val="1"/>
        </w:numPr>
        <w:rPr/>
      </w:pPr>
      <w:bookmarkStart w:id="158" w:name="__RefHeading___Toc1110287_2870459653"/>
      <w:bookmarkStart w:id="159" w:name="_Toc53"/>
      <w:bookmarkEnd w:id="158"/>
      <w:r>
        <w:rPr>
          <w:rtl w:val="true"/>
        </w:rPr>
        <w:t>[</w:t>
      </w:r>
      <w:r>
        <w:rPr>
          <w:rtl w:val="true"/>
        </w:rPr>
        <w:t>نَخستین کس از سپاهیان شیطان که بیرون آمد</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فَبَرَزَ يَسَارٌ، مَوْلَى زِيَادِ بْنِ أَبِي سُفْيانَ، وَ بَرَزَ إِلَيْهِ عَبْدُ اللَّهِ بْنِ عُمَيْرٍ، فَقَالَ لَهُ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فَانْتَسَبَ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أَعْرِفُكَ، لِيَخْرُجْ إِلَيَّ زُهَيْرُ بْنُ الْقَيْنِ أَوْ حَبيبُ بْنُ مُظَاهِرٍ؛ فَقالَ لَهُ عَبدُ اللَّهِ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 رَغْبَةٌ عَن </w:t>
      </w:r>
      <w:r>
        <w:rPr>
          <w:rStyle w:val="FootnoteAnchor"/>
          <w:rtl w:val="true"/>
        </w:rPr>
        <w:footnoteReference w:id="244"/>
      </w:r>
      <w:r>
        <w:rPr>
          <w:rFonts w:ascii="Amiri" w:hAnsi="Amiri" w:eastAsia="Amiri" w:cs="Amiri"/>
          <w:color w:val="111111"/>
          <w:sz w:val="28"/>
          <w:sz w:val="28"/>
          <w:szCs w:val="28"/>
          <w:rtl w:val="true"/>
          <w:lang w:bidi="ar-SA"/>
        </w:rPr>
        <w:t>مُبَارَزَةِ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شَدَّ عَلَيْهِ، فَضَرَبَهُ بِسَيْفِهِ حَتَّى بَرَدَ، فَإِنَّهُ الْمُشْتَغِلُ بِضَرْبِهِ إِذ شَدَّ عَلَيْهِ سَالِمٌ مَوْلَى عُبَيْدِ اللَّهِ بْنِ زِيَادٍ، فَصاحُوا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رَهِقَكَ الْعَبْدُ ، فَلَمْ يَشْعُرُ بِهِ حَتَّى غَشِيَهُ، فَبَدَرَهُ بِضَرِبَةٍ أَتَّقاهَا ابْنُ عُمَيْرِ بِيَدِهِ الْيُسْرَى فَأَطارَتْ أَصَابِعَ كَفِّهِ، ثُمَّ شَدَّ عَلَيْهِ فَضَرَبَهُ حَتَّى قَتَلَهُ، وَ أَقْبَلَ وَ قد قَتَلَهُمَا جَمِيعًا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امْرُؤٌ ذُو مِرَّةٍ وَ عَضَبِ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لَسْتُ بِالْخَوَّارِ عِنْدَ النَّكْبِ</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يَسار، ولامَندِ زياد بن أبي سفيان،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از سپاه یزید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به میدان آمد و عبد الله بن عُمَيْر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از سپاه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به جنگ او رفت يَسار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عبدالله تبار خود را برایش یاد کرد یسار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زُهَيْرِ بنِ قَيْن يا حبيب بن مُظاهِر به جنگ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بد کاره این توئی که از جنگیدن با کسی اظهارِ نا خُشنودی کنی؟</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تو را چنین مرتبتی نیست</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آن گاه بر او </w:t>
      </w:r>
    </w:p>
    <w:p>
      <w:pPr>
        <w:pStyle w:val="BookText"/>
        <w:rPr/>
      </w:pPr>
      <w:r>
        <w:rPr>
          <w:rFonts w:ascii="IRNazanin" w:hAnsi="IRNazanin" w:eastAsia="IRNazanin"/>
          <w:color w:val="111111"/>
          <w:sz w:val="28"/>
          <w:sz w:val="28"/>
          <w:szCs w:val="28"/>
          <w:rtl w:val="true"/>
          <w:lang w:bidi="fa-IR"/>
        </w:rPr>
        <w:t>حمله برد و چنانش به شمشیر زد تا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به زدنِ او مشغول بود که سالم وِلامَندِ عُبَيْدِ اللهِ بْنِ زیاد بر وی حمله آورد او را آواز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برده به تو نزديك شد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مواظب باش </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ليك مُتَوَجِّهَش نشد تا به او رسید و پیش دستانه ضربتی بر او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عُمَيْر دستِ چپش را سپر گرد و آن ضربه انگشتان دستش را پرانید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عُمَيْر بر وی حمله آورد و او را بزد تا بکشت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دو را کشته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و رجز می خواند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تُنْكِرُونى فَأَنَا ابْنُ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ذُو مِرَّةٍ وَ عَضبِ</w:t>
      </w:r>
    </w:p>
    <w:p>
      <w:pPr>
        <w:pStyle w:val="BookText"/>
        <w:rPr/>
      </w:pPr>
      <w:r>
        <w:rPr>
          <w:rFonts w:ascii="Amiri" w:hAnsi="Amiri" w:eastAsia="Amiri" w:cs="Amiri"/>
          <w:color w:val="111111"/>
          <w:sz w:val="28"/>
          <w:sz w:val="28"/>
          <w:szCs w:val="28"/>
          <w:rtl w:val="true"/>
          <w:lang w:bidi="ar-SA"/>
        </w:rPr>
        <w:t>وَ لَسْتُ بِالْخَّوارِ عِنْدَ النَّكْب</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نمی 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پور کلب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زورمند و خداوندگار تیغی برّان ام؛</w:t>
      </w:r>
    </w:p>
    <w:p>
      <w:pPr>
        <w:pStyle w:val="BookText"/>
        <w:rPr/>
      </w:pPr>
      <w:r>
        <w:rPr>
          <w:rFonts w:ascii="IRNazanin" w:hAnsi="IRNazanin" w:eastAsia="IRNazanin"/>
          <w:color w:val="111111"/>
          <w:sz w:val="28"/>
          <w:sz w:val="28"/>
          <w:szCs w:val="28"/>
          <w:rtl w:val="true"/>
          <w:lang w:bidi="fa-IR"/>
        </w:rPr>
        <w:t>و در رنج و شکنج، ترسان و لرزان نیستم</w:t>
      </w:r>
      <w:r>
        <w:rPr>
          <w:rFonts w:eastAsia="IRNazanin" w:cs="IRNazanin"/>
          <w:color w:val="111111"/>
          <w:sz w:val="28"/>
          <w:szCs w:val="28"/>
          <w:rtl w:val="true"/>
          <w:lang w:bidi="fa-IR"/>
        </w:rPr>
        <w:t>.&gt;.)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جَنَابٍ،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 رَجُلٌ يُدْعَى عَبْدَ اللهِ بنَ عُمَيْرٍ مِن بَني عُلَيْم، كَانَ قَدْ نَزَلَ الْكُوفَةَ وَ اتَّخَذَ عِنْدَ بِئرِ الْجَعْدِ مِنْ هَمْدَانَ دَارًا، و كانَتْ مَعَهُ امْرَأَةٌ لَه مِنَ النَّمِرِ بْن قَاسِطٍ،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وهبٍ بِنْتُ عَبْدٍ، فَرَأَى الْقَوْمَ بِالنُّخَيْلَةِ يُعْرَضُونَ لِيُسَرَّحُوا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يُسَرَّحُونَ إِلَى 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كُنْتُ عَلَى جِهَادِ أَهْلِ الشِّرْكِ حَرِيصًا، وَ إِنِّي لَأَرْجُو أَن لَا يَكُونَ جِهَادُ هُؤلَاءِ الَّذِينَ يَغْزُونَ ابْنَ بِنْتِ نَبِيِّهِمْ أَيْسَرَ ثَوَابًا عِنْدَ اللهِ مِن ثَوَابِهِ إِيَّايَ فِي جِهَادِ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إِلَى امْرَأَتِهِ فَأَخْبَرَهَا بِمَا سَمِعَ، وَ أَعْلَمَهَا بِمَا يُرِيدُ،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اللهُ بِكَ أَرْشَدَ أُمُورِكَ افْعَلْ وَ أَخْرِجْني مَعَك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بِهَا لَيْلًا حَتَّى أَتَى حُسَيْنَا، فَأَقامَ مَعَهُ، فَلَمَّا دَنَا مِنْهُ عُمَرُ بْنُ سَعْدٍ وَ رَمَى بِسَهمٍ ارْتَمَى النَّاسُ، فَلَمَّا ارْتَمَوا خَرَجَ يَسَارٌ مَوْلَى زِيَادِ بْنِ أَبِي سُفْيَانَ وَ سَالِمٌ مَوْلَى عُبَيْدِ اللَّهِ بْنِ زيَادٍ،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لِيَخْرُجْ إِلَيْنَا بَعْضُكُم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حَبِيبُ بْنُ مُظاهِرٍ وَ بُرَيْرُ بْنُ حُضَيْرٍ، فَقَالَ لَهُمَا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اِجْلِسَا فَقامَ عَبْدُ اللهِ بْنُ عُمَيْرِ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 </w:t>
      </w:r>
      <w:r>
        <w:rPr>
          <w:rStyle w:val="FootnoteAnchor"/>
          <w:rtl w:val="true"/>
        </w:rPr>
        <w:footnoteReference w:id="247"/>
      </w:r>
      <w:r>
        <w:rPr>
          <w:rFonts w:ascii="Amiri" w:hAnsi="Amiri" w:eastAsia="Amiri" w:cs="Amiri"/>
          <w:color w:val="111111"/>
          <w:sz w:val="28"/>
          <w:sz w:val="28"/>
          <w:szCs w:val="28"/>
          <w:rtl w:val="true"/>
          <w:lang w:bidi="ar-SA"/>
        </w:rPr>
        <w:t>لِي فَلأَخْرُج إِلَيْهِمَا ؛ فَرَأَى الْحُسَيْنُ رَجُلًا آدَمَ طَوِيلًا شَدِيدَ السَّاعِدَيْنِ بَعِيدَ مَا بَيْنَ الْمَنْكِبَيْنِ،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لَأَحْسَبُهُ لِلْأَقْرَانِ قتَّالًا، أَخْرُجْ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إِلَيْهِمَا ،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فَانْتَسَبَ 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نَعْرِفُكَ، لِيَخْرُج إِلَيْنَا زُهَيْرُ بْنُ الْقَيْنِ أَوْ حَبيبُ بْنُ مُظاهِرٍ أَوْ بُرَيْرُ بْنُ حُضَيْرٍ؛ وَ يَسَارٌ مُسْتَنْتِلُ أَمامَ سالمٍ؛ فَقالَ لَهُ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الزَّانِيَةِ وَ بِكَ رَغْبَةٌ عَنْ مُبَارَزَةِ أَحَدٍ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يَخْرُجُ إِلَيْكَ أَحَدٌ مِنَ النَّاسِ، إلَّا </w:t>
      </w:r>
      <w:r>
        <w:rPr>
          <w:rStyle w:val="FootnoteAnchor"/>
          <w:rtl w:val="true"/>
        </w:rPr>
        <w:footnoteReference w:id="248"/>
      </w:r>
      <w:r>
        <w:rPr>
          <w:rFonts w:ascii="Amiri" w:hAnsi="Amiri" w:eastAsia="Amiri" w:cs="Amiri"/>
          <w:color w:val="111111"/>
          <w:sz w:val="28"/>
          <w:sz w:val="28"/>
          <w:szCs w:val="28"/>
          <w:rtl w:val="true"/>
          <w:lang w:bidi="ar-SA"/>
        </w:rPr>
        <w:t xml:space="preserve">وَ هُوَ خَيْرٌ مِنْكَ، ثُمَّ شَدَّ عَلَيْهِ فَضَرَبَهُ بِسَيْفِهِ حَتَّى بَرَدَ، فَإِنَّهُ لَمُشْتَغِلٌ بِهِ يَضْرِبُهُ بِسَيْفِهِ إِذْ شَدَّ عَلَيْهِ سَالِمٌ،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رَهِقَكَ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يَأْبَهُ لَهُ حَتَّى غَشِيَهُ فَبَدَرَهُ الضَّرْبَةَ، فَاتَّقَاهُ الكَلْبِيُّ بِيَدِهِ الْيُسْرَى، فَأَطَارَ أَصَابِعَ كَفِّهِ الْيُسْرَى، ثُمَّ مَالَ عَلَيْهِ الكَلْبِيُّ، فَضَرَبَهُ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الكَلْبِيُّ مُرْتَجِزًا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قَتَلَهُمَا جَمِيعًا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تُنْكِرُونِي فَأَنَا ابْنُ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بِبَيْتي فِي عُلَيْمٍ حَسبي</w:t>
      </w:r>
    </w:p>
    <w:p>
      <w:pPr>
        <w:pStyle w:val="BookText"/>
        <w:rPr/>
      </w:pPr>
      <w:r>
        <w:rPr>
          <w:rFonts w:ascii="Amiri" w:hAnsi="Amiri" w:eastAsia="Amiri" w:cs="Amiri"/>
          <w:color w:val="111111"/>
          <w:sz w:val="28"/>
          <w:sz w:val="28"/>
          <w:szCs w:val="28"/>
          <w:rtl w:val="true"/>
          <w:lang w:bidi="ar-SA"/>
        </w:rPr>
        <w:t xml:space="preserve">إِنِّي امْرُةٌ ذُو مِرَّةٍ وَ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بِالْخَّوارِ عِنْدَ النَّكب</w:t>
      </w:r>
    </w:p>
    <w:p>
      <w:pPr>
        <w:pStyle w:val="BookText"/>
        <w:rPr/>
      </w:pPr>
      <w:r>
        <w:rPr>
          <w:rFonts w:ascii="Amiri" w:hAnsi="Amiri" w:eastAsia="Amiri" w:cs="Amiri"/>
          <w:color w:val="111111"/>
          <w:sz w:val="28"/>
          <w:sz w:val="28"/>
          <w:szCs w:val="28"/>
          <w:rtl w:val="true"/>
          <w:lang w:bidi="ar-SA"/>
        </w:rPr>
        <w:t>إِنِّي زَعِيمٌ لَكِ أُمَّ وَهْبٍ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بِالطَّعْنِ فِيهِمْ مُقْدِمًا وَ الضَّرْبِ</w:t>
      </w:r>
    </w:p>
    <w:p>
      <w:pPr>
        <w:pStyle w:val="BookText"/>
        <w:rPr/>
      </w:pPr>
      <w:r>
        <w:rPr>
          <w:rFonts w:ascii="Amiri" w:hAnsi="Amiri" w:eastAsia="Amiri" w:cs="Amiri"/>
          <w:color w:val="111111"/>
          <w:sz w:val="28"/>
          <w:sz w:val="28"/>
          <w:szCs w:val="28"/>
          <w:rtl w:val="true"/>
          <w:lang w:bidi="ar-SA"/>
        </w:rPr>
        <w:t>ضَرْبَ غُلَامٍ مُؤْمِنٍ بِالرَّبِّ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أُمُّ وَهَبٍ امْرَأَتُهُ عَمُودًا ثُمَّ أَقْبَلَتْ نَحْوَ زَوْجِهَا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دُونَ الطَّيِّبِينَ ذُرِّيَّةِ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إِلَيْهَا يَرُدُّهَا نَحْوَ النِّسَاءِ ، فَأَخَذَتْ تُجَاذِبُ ثَوْبَهُ،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لَنْ أَدَعَكَ دُونَ أَن أَمُوتَ مَعَكَ ، فَنَادَاهَا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جُزِيتُمْ مِنْ أَهْلِ بَيْتٍ خَيْرًا، </w:t>
      </w:r>
    </w:p>
    <w:p>
      <w:pPr>
        <w:pStyle w:val="BookText"/>
        <w:rPr/>
      </w:pPr>
      <w:r>
        <w:rPr>
          <w:rFonts w:ascii="Amiri" w:hAnsi="Amiri" w:eastAsia="Amiri" w:cs="Amiri"/>
          <w:color w:val="111111"/>
          <w:sz w:val="28"/>
          <w:sz w:val="28"/>
          <w:szCs w:val="28"/>
          <w:rtl w:val="true"/>
          <w:lang w:bidi="ar-SA"/>
        </w:rPr>
        <w:t xml:space="preserve">ارْجِعِي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النِّسَاءِ فَاجْلِسِي مَعَهُنَّ، فَإِنَّهُ لَيْسَ عَلَى النِّسَاءِ قِتَالُ، فَانْصَرَفَتْ إِلَيْهِنَّ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جناب مرا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بود که عبدالله بنِ عُمَيْر خوانده می شد، از بنی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ساکن شده و در نزدیکی چاهِ جَعْدِ محلّه هَمْدان خانه 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تيرة نمر بن قاسط داشت که او را أُمّ وَهب دُختِ عَبْد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عُمَيْر جماعت را در نُخَیله دیده بود که از ایشان سان می دیدند تا به سوي حُسَيْن روانه شان دارند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ابو جناب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دربارۀ ایشان پرسیده بود و گفته بودندش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حُسَيْن پسر فاطمه دُختِ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به خدا قسم بر جنگ با مُشرِكان حريص بودم و اينك اميد دارم جنگ با اینان که به پورِ دُختِ پیامبرشان می تازند از برای من نزدِ خدای كَمْ ثَواب تر از جنگ با مشرکان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سراغ زنش رفت و او را از آن چه شنیده بود با خبر ساخت و از قصد خویش بیاگاهانید زن گفت راهِ دُرُست را انتخاب کرده ای؛ خدای تو را به بهترین کار هایت در رساناد چنین کُن و مرا نیز با خود ببر</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جَناب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با زنش بیرون شد تا به نزدِ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آمد و در خدمت آن حضرت بماند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عُمَر بن سعد نزديك آمد و تیری انداخت کسان نیز تیر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 انداختند، يَسار، وِلامَندِ زياد بن أبي سفيان، و سالم، ولامَندِ عُبَيْد الله بن زیاد، 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میدان آید و کار زار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باید به جانب ما بیرون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جَناب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مُظاهِر و بُرَيْر بنِ حُصَيْر از جای جَستَند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ایشان را فرمود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عُمَيْرِ کلبی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تو مِهر ورزاد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اذن ده که من باید به جانب این دو تن بیرون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مردی دید گندم گون و بلند با بازوانی استوار و شانه های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پندارم او کشنده هم آوردان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بیرون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ابو جناب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عبد الله بنِ عُمَيْر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جانبِ آن دو تن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تبار خود را بر ایشان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شناسیم، باید زُهَيْرِ بنِ قَيْن يا حَبيب بنِ مُظاهِرٍ يا بُرَيْرِ بنِ خُضَيْر به جانبِ ما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يَسار پیش آمده جلو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توئی که از کار زار با كسى إظهار ناخشنودى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هرکس به کارزار تو آید، بی گمان از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او حمله برد و چنانش به شمشیر زد تا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به زَدَنِ او مشغول بود که سالم بر وی حمله آورد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او 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برده به تو نزدیک شد ؛ مواظب باش</w:t>
      </w:r>
      <w:r>
        <w:rPr>
          <w:rFonts w:eastAsia="IRNazanin" w:cs="IRNazanin"/>
          <w:color w:val="111111"/>
          <w:sz w:val="28"/>
          <w:szCs w:val="28"/>
          <w:rtl w:val="true"/>
          <w:lang w:bidi="fa-IR"/>
        </w:rPr>
        <w:t xml:space="preserve">&gt;! &lt; </w:t>
      </w:r>
      <w:r>
        <w:rPr>
          <w:rFonts w:ascii="IRNazanin" w:hAnsi="IRNazanin" w:eastAsia="IRNazanin"/>
          <w:color w:val="111111"/>
          <w:sz w:val="28"/>
          <w:sz w:val="28"/>
          <w:szCs w:val="28"/>
          <w:rtl w:val="true"/>
          <w:lang w:bidi="fa-IR"/>
        </w:rPr>
        <w:t>أَبو جَناب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عَبد اللهِ كَلْبی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مُتَوَجّه وی نشد تا به او رسید و پیش دستانه ضربتی بر او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دست چپش را سپر کرد و آن ضربه انگشتانِ دست چپش را پرانید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کلبی بر او هجوم برد و او را بزد تا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هر دو را کشته بود روی آورده رجز می خواند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ابْنُ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بِبَيْتي فِي عُلَيْمٍ حَسَبِي</w:t>
      </w:r>
    </w:p>
    <w:p>
      <w:pPr>
        <w:pStyle w:val="BookText"/>
        <w:rPr/>
      </w:pPr>
      <w:r>
        <w:rPr>
          <w:rFonts w:ascii="Amiri" w:hAnsi="Amiri" w:eastAsia="Amiri" w:cs="Amiri"/>
          <w:color w:val="111111"/>
          <w:sz w:val="28"/>
          <w:sz w:val="28"/>
          <w:szCs w:val="28"/>
          <w:rtl w:val="true"/>
          <w:lang w:bidi="ar-SA"/>
        </w:rPr>
        <w:t xml:space="preserve">إنِّي امْرُؤٌ ذُو مِرَّةٍ وَ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بِالْخَوّارِ عِنْدَ النَّكبِ</w:t>
      </w:r>
    </w:p>
    <w:p>
      <w:pPr>
        <w:pStyle w:val="BookText"/>
        <w:rPr/>
      </w:pPr>
      <w:r>
        <w:rPr>
          <w:rFonts w:ascii="Amiri" w:hAnsi="Amiri" w:eastAsia="Amiri" w:cs="Amiri"/>
          <w:color w:val="111111"/>
          <w:sz w:val="28"/>
          <w:sz w:val="28"/>
          <w:szCs w:val="28"/>
          <w:rtl w:val="true"/>
          <w:lang w:bidi="ar-SA"/>
        </w:rPr>
        <w:t>إِنِّى زَعِيمٌ لَكِ أُمَّ وَهْبِ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بِالطَّعْنِ فِيهِمْ مُقْدِمًا وَ الضَّرْبِ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غُلَامٍ مُؤْمِنٍ بِالرَّبِ </w:t>
      </w:r>
      <w:bookmarkStart w:id="160" w:name="pg8923_101399"/>
    </w:p>
    <w:p>
      <w:pPr>
        <w:pStyle w:val="BookText"/>
        <w:rPr/>
      </w:pPr>
      <w:bookmarkEnd w:id="160"/>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نمی شناسید من پور کلب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نازش برخاستگی از خاندانِ عُلَيْم، مرا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زورمند و استوارم؛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رنج و شکنج، ترسان و لرزان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 أُمّ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پایندان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یازانه در ایشان زَخم نیزه و شمشیر بزَنَم؛</w:t>
      </w:r>
    </w:p>
    <w:p>
      <w:pPr>
        <w:pStyle w:val="BookText"/>
        <w:rPr/>
      </w:pPr>
      <w:r>
        <w:rPr>
          <w:rFonts w:ascii="IRNazanin" w:hAnsi="IRNazanin" w:eastAsia="IRNazanin"/>
          <w:color w:val="111111"/>
          <w:sz w:val="28"/>
          <w:sz w:val="28"/>
          <w:szCs w:val="28"/>
          <w:rtl w:val="true"/>
          <w:lang w:bidi="fa-IR"/>
        </w:rPr>
        <w:t>آن سان که جوانی باورمند به پروردگار، زخم شمشیر می زند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أُمّ وَهب، زنش، گرزی بر گرفت و به جانب همسر خویش روی آورده او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مامم بفدایت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این پاکان زاد و رودِ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کارزار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سوي وی آمد تا به جانب زنان باز گرداندش ولی زن جامه او را گرفته می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با تو نمیرم تو را وا نمی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آن زن را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خاندان را پاداش نيك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خُدای بر تو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وَرزاد به سوی زنان باز گرد و با ایشان بنشین که بر زنان کار 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به جانب زنان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شهادتِ این دِل آور جهاد گر که رحمتِ خدای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چگونگی به شهادت رسیدن همسرش، أُمّ وهب،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w:t>
      </w:r>
      <w:r>
        <w:rPr>
          <w:rFonts w:eastAsia="IRNazanin" w:cs="IRNazanin"/>
          <w:color w:val="111111"/>
          <w:sz w:val="28"/>
          <w:szCs w:val="28"/>
          <w:rtl w:val="true"/>
          <w:lang w:bidi="fa-IR"/>
        </w:rPr>
        <w:t>.</w:t>
      </w:r>
    </w:p>
    <w:p>
      <w:pPr>
        <w:pStyle w:val="Heading3"/>
        <w:numPr>
          <w:ilvl w:val="2"/>
          <w:numId w:val="1"/>
        </w:numPr>
        <w:rPr/>
      </w:pPr>
      <w:bookmarkStart w:id="161" w:name="__RefHeading___Toc1110289_2870459653"/>
      <w:bookmarkStart w:id="162" w:name="_Toc54"/>
      <w:bookmarkEnd w:id="161"/>
      <w:r>
        <w:rPr>
          <w:rtl w:val="true"/>
        </w:rPr>
        <w:t>[</w:t>
      </w:r>
      <w:r>
        <w:rPr>
          <w:rtl w:val="true"/>
        </w:rPr>
        <w:t>حمله بر مَيْمَنه سپاه خداوند</w:t>
      </w:r>
      <w:r>
        <w:rPr>
          <w:rtl w:val="true"/>
        </w:rPr>
        <w:t>]</w:t>
      </w:r>
      <w:bookmarkEnd w:id="16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عَمْرُو بْنُ الْحَجَاجِ عَلَى مَيْمَنَةِ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 مَعَهُ </w:t>
      </w:r>
    </w:p>
    <w:p>
      <w:pPr>
        <w:pStyle w:val="BookText"/>
        <w:rPr/>
      </w:pPr>
      <w:r>
        <w:rPr>
          <w:rFonts w:ascii="Amiri" w:hAnsi="Amiri" w:eastAsia="Amiri" w:cs="Amiri"/>
          <w:color w:val="111111"/>
          <w:sz w:val="28"/>
          <w:sz w:val="28"/>
          <w:szCs w:val="28"/>
          <w:rtl w:val="true"/>
          <w:lang w:bidi="ar-SA"/>
        </w:rPr>
        <w:t xml:space="preserve">مِن أَهْل الْكُوفَةِ، فَلَمَّا دَنَى مِنْ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جَثوْا لَهُ عَلَى الرُّكَبِ، وَ أَشْرَعُوا بِالرِّمَاحِ نَحْوَهُمْ ، فَلَمْ تُقْدِمْ </w:t>
      </w:r>
      <w:r>
        <w:rPr>
          <w:rStyle w:val="FootnoteAnchor"/>
          <w:rtl w:val="true"/>
        </w:rPr>
        <w:footnoteReference w:id="250"/>
      </w:r>
      <w:r>
        <w:rPr>
          <w:rFonts w:ascii="Amiri" w:hAnsi="Amiri" w:eastAsia="Amiri" w:cs="Amiri"/>
          <w:color w:val="111111"/>
          <w:sz w:val="28"/>
          <w:sz w:val="28"/>
          <w:szCs w:val="28"/>
          <w:rtl w:val="true"/>
          <w:lang w:bidi="ar-SA"/>
        </w:rPr>
        <w:t xml:space="preserve">خَيْلُهُمْ عَلَى الرِّمَاحِ، فَذَهَبَتِ الْخَيْلُ لِتَرْجِعَ، فَرَشَقَهُمْ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بِالنَّبْلِ ، فَصَرَعُوا مِنْهُمْ رِجَالًا، وَ جَرَحُوا مِنْهُمْ آخَرِينَ </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حَجّاج باگروهی از کوفیان بر مَيْمَنه یارانِ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یارانِ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آنان بر زانو نشستند و نیزه هاشان را به جانب ایشان دراز کردند اسبان دل به نیزه نزده آهنگ بازگشت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یارانِ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تیر افگندند؛ شماری از ایشان را از پای در آوردند و گروهی دیگر را زخمی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گزارش در تاریخ طبری آمده است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عَمْرُو بْنُ الْحَجَّاجِ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مَنْ مَرَقَ عَنِ الدِّينِ، وَ فَارَقَ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فَصَاحَ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عَمْرُوا أَ عَلَيَّ تُحَرِّضُ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مَرَقْنَا مِنَ الدِّينِ وَ أَنَّتَ تُقِيمُ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سَتَعْلَمُونَ إِذَا فَارَقَتْ أَرْوَاحُنَا أَجْسَادَنَا مَنْ أَوْلَى بِصِلِي النَّارِ</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یارانِ خویش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از دین بیرون آمده و از جماعت جُدا شده اند کارزار کنید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مردمان را بر من بر می آغالانی؟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دین بیرون آمده ایم و تو بر آن ثبات ورزیده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چون جان های ما از پیکر هامان جدا شود، بدانید چه کسی به در آمدن و سوختن به آتش دوزخ سزاوار تر است</w:t>
      </w:r>
      <w:r>
        <w:rPr>
          <w:rFonts w:eastAsia="IRNazanin" w:cs="IRNazanin"/>
          <w:color w:val="111111"/>
          <w:sz w:val="28"/>
          <w:szCs w:val="28"/>
          <w:rtl w:val="true"/>
          <w:lang w:bidi="fa-IR"/>
        </w:rPr>
        <w:t xml:space="preserve">!.) </w:t>
      </w:r>
      <w:bookmarkStart w:id="163" w:name="pg8923_101406"/>
    </w:p>
    <w:p>
      <w:pPr>
        <w:pStyle w:val="BookText"/>
        <w:rPr/>
      </w:pPr>
      <w:bookmarkEnd w:id="163"/>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 xml:space="preserve">این سخن را پور جریر طبری، با لختی دگرسانی در بعض الفاظ، در تاریخ خود از عَمْر وبن حجّاج نقل کرده است </w:t>
      </w:r>
      <w:r>
        <w:rPr>
          <w:rStyle w:val="FootnoteAnchor"/>
          <w:rtl w:val="true"/>
        </w:rPr>
        <w:footnoteReference w:id="254"/>
      </w:r>
    </w:p>
    <w:p>
      <w:pPr>
        <w:pStyle w:val="Heading3"/>
        <w:numPr>
          <w:ilvl w:val="2"/>
          <w:numId w:val="1"/>
        </w:numPr>
        <w:rPr/>
      </w:pPr>
      <w:bookmarkStart w:id="164" w:name="__RefHeading___Toc1110291_2870459653"/>
      <w:bookmarkStart w:id="165" w:name="_Toc55"/>
      <w:bookmarkEnd w:id="164"/>
      <w:r>
        <w:rPr>
          <w:rtl w:val="true"/>
        </w:rPr>
        <w:t>[</w:t>
      </w:r>
      <w:r>
        <w:rPr>
          <w:rtl w:val="true"/>
        </w:rPr>
        <w:t xml:space="preserve">کشته شدن چهارتَن از یارانِ أَبا عَبْدِ الله </w:t>
      </w:r>
      <w:r>
        <w:rPr>
          <w:rtl w:val="true"/>
        </w:rPr>
        <w:t xml:space="preserve">- </w:t>
      </w:r>
      <w:r>
        <w:rPr>
          <w:rtl w:val="true"/>
        </w:rPr>
        <w:t>عَلَيْهِ السَّلام</w:t>
      </w:r>
      <w:r>
        <w:rPr>
          <w:rtl w:val="true"/>
        </w:rPr>
        <w:t>- ]</w:t>
      </w:r>
      <w:bookmarkEnd w:id="165"/>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الصَّيْداوِي عُمَرُ بْنُ خَالِدٍ و جَابِرُ بْنُ الْحَارِثِ السَّلْمانيّ و سَعْدٌ مَوْلَى عُمَرَ بْنِ خَالِدٍ وَ مُجَمِّعُ بْنُ عَبْدِ اللهِ الْعائِذِيّ، فَإِنَّهُمْ قَاتَلُوا فِي أَوَّلِ الْقِتَالِ، فَشَدُّوا مُقْدِمِينَ بِأَسْيَافِهِمْ عَلَى النَّاسِ، فَلَمَّا وَ غَلُوا عَطَفَ عَلَيْهِمُ النَّاسُ، فَأَخَذُوا يَحُوزُونَهُمْ، وَ قَطَعُوهُمْ مِنْ أَصْحَابِهِمْ غَيْرَ بَعِيدٍ، فَحَمَلَ عَلَيْهِمُ الْعَبّاسُ بْنُ عَليّ، فَاسْتَنْقَذَهُمْ ، فَجَاؤا قَد جُرّحُوا فَلَمّا دَنَا مِنْهُمْ عَدُوُّهُمْ شَدُّوا بِأَسْيَافِهِمْ، فَقَاتَلُوا فِي أَوَّلِ الْأَمْرِ حَتَّى قُتِلُوا مِنْ مَكَانٍ وَاحِدٍ</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خَالِدِ صَيْداوى، و جابر بن حارث سلمانی و سعد، وِلامَندِ عُمر بن خالد، و مُجَمِّع بنِ عَبدِاللهِ عائِدی در آغاز درگیری کارزار کردند و شمشیر کشیده بر آن جماعت تاختند چون در عُمقِ سپاه دشمن رفتند آن جماعت بر ایشان یورش آوردند و در میانشان گرفتند و بی آن که فاصلۀ دوری در میان باشد ایشان را از یارانشان جدا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عبّاس بن عَلى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بر ایشان حمله آورد و رهائی دادشان نجات یافتند و باز گشتند ولی مجروح شده بودند؛ ليك هنگامی که دشمن به ایشان نزديك شد با شمشیر هاشان حمله بردند و در آغاز کار جنگیدند تا همه در يك جا کشته شدند</w:t>
      </w:r>
      <w:r>
        <w:rPr>
          <w:rFonts w:eastAsia="IRNazanin" w:cs="IRNazanin"/>
          <w:color w:val="111111"/>
          <w:sz w:val="28"/>
          <w:szCs w:val="28"/>
          <w:rtl w:val="true"/>
          <w:lang w:bidi="fa-IR"/>
        </w:rPr>
        <w:t xml:space="preserve">.) </w:t>
      </w:r>
      <w:bookmarkStart w:id="166" w:name="pg8923_101409"/>
    </w:p>
    <w:p>
      <w:pPr>
        <w:pStyle w:val="BookText"/>
        <w:rPr/>
      </w:pPr>
      <w:bookmarkEnd w:id="166"/>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این جا سرگذشت این چهار دل آور را می آورم</w:t>
      </w:r>
      <w:r>
        <w:rPr>
          <w:rFonts w:eastAsia="IRNazanin" w:cs="IRNazanin"/>
          <w:color w:val="111111"/>
          <w:sz w:val="28"/>
          <w:szCs w:val="28"/>
          <w:rtl w:val="true"/>
          <w:lang w:bidi="fa-IR"/>
        </w:rPr>
        <w:t>.</w:t>
      </w:r>
    </w:p>
    <w:p>
      <w:pPr>
        <w:pStyle w:val="Heading3"/>
        <w:numPr>
          <w:ilvl w:val="2"/>
          <w:numId w:val="1"/>
        </w:numPr>
        <w:rPr/>
      </w:pPr>
      <w:bookmarkStart w:id="167" w:name="__RefHeading___Toc1110293_2870459653"/>
      <w:bookmarkStart w:id="168" w:name="_Toc56"/>
      <w:bookmarkEnd w:id="167"/>
      <w:r>
        <w:rPr>
          <w:rtl w:val="true"/>
        </w:rPr>
        <w:t>نَخُست</w:t>
      </w:r>
      <w:r>
        <w:rPr>
          <w:rtl w:val="true"/>
        </w:rPr>
        <w:t>: [</w:t>
      </w:r>
      <w:r>
        <w:rPr>
          <w:rtl w:val="true"/>
        </w:rPr>
        <w:t>عَمْرو بن خالِدِ صَيْداوی</w:t>
      </w:r>
      <w:r>
        <w:rPr>
          <w:rtl w:val="true"/>
        </w:rPr>
        <w:t>]</w:t>
      </w:r>
      <w:bookmarkEnd w:id="168"/>
    </w:p>
    <w:p>
      <w:pPr>
        <w:pStyle w:val="BookText"/>
        <w:rPr/>
      </w:pPr>
      <w:r>
        <w:rPr>
          <w:rFonts w:ascii="IRNazanin" w:hAnsi="IRNazanin" w:eastAsia="IRNazanin"/>
          <w:color w:val="111111"/>
          <w:sz w:val="28"/>
          <w:sz w:val="28"/>
          <w:szCs w:val="28"/>
          <w:rtl w:val="true"/>
          <w:lang w:bidi="fa-IR"/>
        </w:rPr>
        <w:t>او عمرو بن خالد بن حكيم بن حزام أسدي صیداوی است؛ تیره ای از أسد بنِ خُزَيْمَه ي عَدنانی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درود بر وی، در زیارت نامه ناحیه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عَمْرِو بنِ خَالِدٍ الصّيداوي</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بزرگی بود در کوفه که مُخْلِصانه دوستدار اهل بيت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با مُسلِم به پا خاست تا آن که کوفیان به او خیانت کردند و وی نیز چاره ای جز پنهان شدن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کشته شدنِ قیس بنِ مُسْهِر به گوش وی رسید و خبر یافت که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حاجر</w:t>
      </w:r>
      <w:r>
        <w:rPr>
          <w:rStyle w:val="FootnoteAnchor"/>
          <w:rtl w:val="true"/>
        </w:rPr>
        <w:footnoteReference w:id="257"/>
      </w:r>
      <w:r>
        <w:rPr>
          <w:rFonts w:ascii="IRNazanin" w:hAnsi="IRNazanin" w:eastAsia="IRNazanin"/>
          <w:color w:val="111111"/>
          <w:sz w:val="28"/>
          <w:sz w:val="28"/>
          <w:szCs w:val="28"/>
          <w:rtl w:val="true"/>
          <w:lang w:bidi="fa-IR"/>
        </w:rPr>
        <w:t>آمده است، به جانب آن حضرت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ولامندش، سعد، و مُجَمِّعِ عائِدی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جُنادة بنِ حرثِ سلمانی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از آن نافع بجلی با اسب وی،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پیِ ایشان بود؛ و ایشان آن اسب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يَدَك</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در پی آوردند؛ و طرِمَّاح بنِ عَديّ طائی را راهنمای خویش ساختند طرمّاح که به کوفه آمده بود تا برای خانواده اش خورد و خوراکی مُهَيّا دارد ایشان را از بیراهه برد و از خوف بسختی راه سپرد، زیرا خبر داشتند راه تحت نظر است سرانجام به نزديكي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رسيدند و طِرِمّاح بْنِ </w:t>
      </w:r>
    </w:p>
    <w:p>
      <w:pPr>
        <w:pStyle w:val="BookText"/>
        <w:rPr/>
      </w:pPr>
      <w:r>
        <w:rPr>
          <w:rFonts w:ascii="IRNazanin" w:hAnsi="IRNazanin" w:eastAsia="IRNazanin"/>
          <w:color w:val="111111"/>
          <w:sz w:val="28"/>
          <w:sz w:val="28"/>
          <w:szCs w:val="28"/>
          <w:rtl w:val="true"/>
          <w:lang w:bidi="fa-IR"/>
        </w:rPr>
        <w:t>عَدی به خدا خوانی آواز برداشت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لاتَذعَرِي مِنْ زَجْرِي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شَمِّرِي قَبْلَ طُلُوعِ الْفَجرِ</w:t>
      </w:r>
    </w:p>
    <w:p>
      <w:pPr>
        <w:pStyle w:val="BookText"/>
        <w:rPr/>
      </w:pPr>
      <w:r>
        <w:rPr>
          <w:rFonts w:ascii="Amiri" w:hAnsi="Amiri" w:eastAsia="Amiri" w:cs="Amiri"/>
          <w:color w:val="111111"/>
          <w:sz w:val="28"/>
          <w:sz w:val="28"/>
          <w:szCs w:val="28"/>
          <w:rtl w:val="true"/>
          <w:lang w:bidi="ar-SA"/>
        </w:rPr>
        <w:t xml:space="preserve">بِخَيْرِ رُكْبَانٍ وَ 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تَحُلّي بِكَرِيمِ النَّجِرِ</w:t>
      </w:r>
    </w:p>
    <w:p>
      <w:pPr>
        <w:pStyle w:val="BookText"/>
        <w:rPr/>
      </w:pPr>
      <w:r>
        <w:rPr>
          <w:rFonts w:ascii="Amiri" w:hAnsi="Amiri" w:eastAsia="Amiri" w:cs="Amiri"/>
          <w:color w:val="111111"/>
          <w:sz w:val="28"/>
          <w:sz w:val="28"/>
          <w:szCs w:val="28"/>
          <w:rtl w:val="true"/>
          <w:lang w:bidi="ar-SA"/>
        </w:rPr>
        <w:t xml:space="preserve">المَاجِدِ الحُرِّ رَحِيبِ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 اللهُ لِخَيْرِ أَمرِ</w:t>
      </w:r>
    </w:p>
    <w:p>
      <w:pPr>
        <w:pStyle w:val="BookText"/>
        <w:rPr/>
      </w:pPr>
      <w:r>
        <w:rPr>
          <w:rFonts w:ascii="Amiri" w:hAnsi="Amiri" w:eastAsia="Amiri" w:cs="Amiri"/>
          <w:color w:val="111111"/>
          <w:sz w:val="28"/>
          <w:sz w:val="28"/>
          <w:szCs w:val="28"/>
          <w:rtl w:val="true"/>
          <w:lang w:bidi="ar-SA"/>
        </w:rPr>
        <w:t xml:space="preserve">ثمَّةَ أَبْقاهُ </w:t>
      </w:r>
      <w:r>
        <w:rPr>
          <w:rStyle w:val="FootnoteAnchor"/>
          <w:rtl w:val="true"/>
        </w:rPr>
        <w:footnoteReference w:id="259"/>
      </w:r>
      <w:r>
        <w:rPr>
          <w:rFonts w:ascii="Amiri" w:hAnsi="Amiri" w:eastAsia="Amiri" w:cs="Amiri"/>
          <w:color w:val="111111"/>
          <w:sz w:val="28"/>
          <w:sz w:val="28"/>
          <w:szCs w:val="28"/>
          <w:rtl w:val="true"/>
          <w:lang w:bidi="ar-SA"/>
        </w:rPr>
        <w:t>بَقَاءَ الدَّهْر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ماده شتر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نهیب زدن ام مهراس و با بهترین سواران و بهترین مسافران بشتاب تا پیش از بر دمیدن سپیده به حضور آن والا تبارِ سَر فَرازِ آزاده گشاده دل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البته أهل نَظَر توجّه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های فارسی بار ها و بار ها به معنای شاد کام و مسرور به کار رفته است؛ ليك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سعه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شاهنامه، رواقی، </w:t>
      </w:r>
      <w:r>
        <w:rPr>
          <w:rFonts w:eastAsia="IRNazanin" w:cs="IRNazanin"/>
          <w:color w:val="111111"/>
          <w:sz w:val="28"/>
          <w:szCs w:val="28"/>
          <w:lang w:bidi="fa-IR"/>
        </w:rPr>
        <w:t>1909/2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چنان که فردوسی در شاهنامه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حمیدیان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گشاده دلان را بود بخت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انوشه کسی کو بُوَد بُردبار</w:t>
      </w:r>
    </w:p>
    <w:p>
      <w:pPr>
        <w:pStyle w:val="BookText"/>
        <w:rPr/>
      </w:pPr>
      <w:r>
        <w:rPr>
          <w:rFonts w:ascii="Amiri" w:hAnsi="Amiri" w:eastAsia="Amiri" w:cs="Amiri"/>
          <w:color w:val="111111"/>
          <w:sz w:val="28"/>
          <w:sz w:val="28"/>
          <w:szCs w:val="28"/>
          <w:rtl w:val="true"/>
          <w:lang w:bidi="ar-SA"/>
        </w:rPr>
        <w:t xml:space="preserve">و همین کاربرد است که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رحیب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 تواند بود</w:t>
      </w:r>
      <w:r>
        <w:rPr>
          <w:rFonts w:eastAsia="Amiri" w:cs="Amiri" w:ascii="Amiri" w:hAnsi="Amiri"/>
          <w:color w:val="111111"/>
          <w:sz w:val="28"/>
          <w:szCs w:val="28"/>
          <w:rtl w:val="true"/>
          <w:lang w:bidi="ar-SA"/>
        </w:rPr>
        <w:t>. &gt;</w:t>
      </w:r>
    </w:p>
    <w:p>
      <w:pPr>
        <w:pStyle w:val="BookText"/>
        <w:rPr/>
      </w:pPr>
      <w:r>
        <w:rPr>
          <w:rFonts w:ascii="IRNazanin" w:hAnsi="IRNazanin" w:eastAsia="IRNazanin"/>
          <w:color w:val="111111"/>
          <w:sz w:val="28"/>
          <w:sz w:val="28"/>
          <w:szCs w:val="28"/>
          <w:rtl w:val="true"/>
          <w:lang w:bidi="fa-IR"/>
        </w:rPr>
        <w:t>فرود آیی که خدایش از برای بهین کاری آورده است؛ و چندان که روزگار بپاید، پایدار داراد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آن حضرت رسیدند و بر وی سلام کردند و آن أبیات را برای آن بزرگوار برخواندند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إِنِّي لَأَرْجُوا أَن يَكُونَ خَيْرًا مَا أَرَادَ اللهُ بِنَا، قُتِلْنَا أَوْ ظَفِرْنَا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w:t>
      </w:r>
    </w:p>
    <w:p>
      <w:pPr>
        <w:pStyle w:val="BookText"/>
        <w:rPr/>
      </w:pPr>
      <w:r>
        <w:rPr>
          <w:rFonts w:ascii="IRNazanin" w:hAnsi="IRNazanin" w:eastAsia="IRNazanin"/>
          <w:color w:val="111111"/>
          <w:sz w:val="28"/>
          <w:sz w:val="28"/>
          <w:szCs w:val="28"/>
          <w:rtl w:val="true"/>
          <w:lang w:bidi="fa-IR"/>
        </w:rPr>
        <w:t>امید می دارم که آن چه خدای از برای ما خواسته به باشد، خواه کشته شویم و خواه چیره</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برخی از مقاتل و تواریخ ماجرای کشته شدن او را آن گونه که آمد یاد کرده اند؛ برخی نیز، مانند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w:t>
      </w:r>
      <w:r>
        <w:rPr>
          <w:rStyle w:val="FootnoteAnchor"/>
          <w:rtl w:val="true"/>
        </w:rPr>
        <w:footnoteReference w:id="2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مُحَمَّد 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بحار</w:t>
      </w:r>
      <w:r>
        <w:rPr>
          <w:rStyle w:val="FootnoteAnchor"/>
          <w:rtl w:val="true"/>
        </w:rPr>
        <w:footnoteReference w:id="263"/>
      </w:r>
      <w:r>
        <w:rPr>
          <w:rFonts w:ascii="IRNazanin" w:hAnsi="IRNazanin" w:eastAsia="IRNazanin"/>
          <w:color w:val="111111"/>
          <w:sz w:val="28"/>
          <w:sz w:val="28"/>
          <w:szCs w:val="28"/>
          <w:rtl w:val="true"/>
          <w:lang w:bidi="fa-IR"/>
        </w:rPr>
        <w:t xml:space="preserve">و جُز ایشان، او را در شهیدان کار زار گر یاد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و پس از او پسرش، خالد، را یاد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مولانا مُحَمَّد باقرِ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در بحار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مِنْ بَعْدِهِ عَمْرُو بْنُ خَالِدٍ الْأَزْدِيّ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يَا نَفْسُ إِلَى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بِالرَّوْحِ وَ الرَّيْحَانِ</w:t>
      </w:r>
    </w:p>
    <w:p>
      <w:pPr>
        <w:pStyle w:val="BookText"/>
        <w:rPr/>
      </w:pPr>
      <w:r>
        <w:rPr>
          <w:rFonts w:ascii="Amiri" w:hAnsi="Amiri" w:eastAsia="Amiri" w:cs="Amiri"/>
          <w:color w:val="111111"/>
          <w:sz w:val="28"/>
          <w:sz w:val="28"/>
          <w:szCs w:val="28"/>
          <w:rtl w:val="true"/>
          <w:lang w:bidi="ar-SA"/>
        </w:rPr>
        <w:t xml:space="preserve">الْيَوْمَ تُجْزَيْنَ عَلَى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مِنْكَ غَابِرَ الزَّمَانِ</w:t>
      </w:r>
    </w:p>
    <w:p>
      <w:pPr>
        <w:pStyle w:val="BookText"/>
        <w:rPr/>
      </w:pPr>
      <w:r>
        <w:rPr>
          <w:rFonts w:ascii="Amiri" w:hAnsi="Amiri" w:eastAsia="Amiri" w:cs="Amiri"/>
          <w:color w:val="111111"/>
          <w:sz w:val="28"/>
          <w:sz w:val="28"/>
          <w:szCs w:val="28"/>
          <w:rtl w:val="true"/>
          <w:lang w:bidi="ar-SA"/>
        </w:rPr>
        <w:t xml:space="preserve">مَا خُطَّ فِي اللّوْحِ لَدَى 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تَجْزَعِي فَكُلُّ حَيَّ فانِ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الصَّبْرُ أَحْظَى </w:t>
      </w:r>
      <w:r>
        <w:rPr>
          <w:rStyle w:val="FootnoteAnchor"/>
          <w:rtl w:val="true"/>
        </w:rPr>
        <w:footnoteReference w:id="265"/>
      </w:r>
      <w:r>
        <w:rPr>
          <w:rFonts w:ascii="Amiri" w:hAnsi="Amiri" w:eastAsia="Amiri" w:cs="Amiri"/>
          <w:color w:val="111111"/>
          <w:sz w:val="28"/>
          <w:sz w:val="28"/>
          <w:szCs w:val="28"/>
          <w:rtl w:val="true"/>
          <w:lang w:bidi="ar-SA"/>
        </w:rPr>
        <w:t xml:space="preserve">لَكِ بِالْأَمانِ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بَنِي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وی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وهب بنِ عَبدِ الله بنِ حُبَابِ كَلْبي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عَمْرو بن خالدِ أَزْدی به میدان رفت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خدایِ رَحْمن برو، و مژدۀ رَوْح و ریحان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پاداش نکوکاری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کار هائی کرده ای که نزد خداوندِ دَیّان در لوح نگاشته شده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زاری و بی تابی مکن که هر زنده ای می میرد شکیبائی امنیّت بیش تری برایت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ازدیان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قَحْطان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کارزار گرد تا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خدای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عالم بزرگوار، ابن شهر آشوبِ سَرَوي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مناقب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ابْنُهُ خَالِدٌ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الْمَوْتِ بَنِي قَحْطَانِ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كَيْمَا تَكُونُوا فِي رِضَى الرَّحْمَنِ</w:t>
      </w:r>
    </w:p>
    <w:p>
      <w:pPr>
        <w:pStyle w:val="BookText"/>
        <w:rPr/>
      </w:pPr>
      <w:r>
        <w:rPr>
          <w:rFonts w:ascii="Amiri" w:hAnsi="Amiri" w:eastAsia="Amiri" w:cs="Amiri"/>
          <w:color w:val="111111"/>
          <w:sz w:val="28"/>
          <w:sz w:val="28"/>
          <w:szCs w:val="28"/>
          <w:rtl w:val="true"/>
          <w:lang w:bidi="ar-SA"/>
        </w:rPr>
        <w:t xml:space="preserve">ذِي الْمَجْدِ وَ الْعِزَّةِ و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 </w:t>
      </w:r>
      <w:r>
        <w:rPr>
          <w:rStyle w:val="FootnoteAnchor"/>
          <w:rtl w:val="true"/>
        </w:rPr>
        <w:footnoteReference w:id="267"/>
      </w:r>
      <w:r>
        <w:rPr>
          <w:rFonts w:ascii="Amiri" w:hAnsi="Amiri" w:eastAsia="Amiri" w:cs="Amiri"/>
          <w:color w:val="111111"/>
          <w:sz w:val="28"/>
          <w:sz w:val="28"/>
          <w:szCs w:val="28"/>
          <w:rtl w:val="true"/>
          <w:lang w:bidi="ar-SA"/>
        </w:rPr>
        <w:t>الْعُلَى وَ الطَّولِ وَ الْإِحْسَانِ</w:t>
      </w:r>
    </w:p>
    <w:p>
      <w:pPr>
        <w:pStyle w:val="BookText"/>
        <w:rPr/>
      </w:pPr>
      <w:r>
        <w:rPr>
          <w:rFonts w:ascii="Amiri" w:hAnsi="Amiri" w:eastAsia="Amiri" w:cs="Amiri"/>
          <w:color w:val="111111"/>
          <w:sz w:val="28"/>
          <w:sz w:val="28"/>
          <w:szCs w:val="28"/>
          <w:rtl w:val="true"/>
          <w:lang w:bidi="ar-SA"/>
        </w:rPr>
        <w:t>يَا أَبَتا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صِرْتَ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دُرٌ حَسَنِ الْبُنْيَانِ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پسرش، خالد، به میدان رفت و می 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مرگ بشکیبید تا در خُشنودی خدای رحمن جای گیرید؛ </w:t>
      </w:r>
      <w:bookmarkStart w:id="169" w:name="pg8923_101420"/>
    </w:p>
    <w:p>
      <w:pPr>
        <w:pStyle w:val="BookText"/>
        <w:rPr/>
      </w:pPr>
      <w:bookmarkEnd w:id="169"/>
      <w:r>
        <w:rPr>
          <w:rFonts w:ascii="IRNazanin" w:hAnsi="IRNazanin" w:eastAsia="IRNazanin"/>
          <w:color w:val="111111"/>
          <w:sz w:val="28"/>
          <w:sz w:val="28"/>
          <w:szCs w:val="28"/>
          <w:rtl w:val="true"/>
          <w:lang w:bidi="fa-IR"/>
        </w:rPr>
        <w:t>خدایی که شکوهمند و گرامی و صاحب حُجَّت و والا و فزون بخش</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بی تردید تَرجَمۀ پیشنهادی ما نیز جای درنگ است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و إحسان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در بهشت در کاخی خوش ساخت از مروارید جای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یگانگی این دو سخن گفتیم و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ليك اکنون نمی دانیم این مرد چگونه کشته شده است؟ آیا به کیفیّتی که نخست یاد شد، یا آن سان که این جا آمد؟</w:t>
      </w:r>
    </w:p>
    <w:p>
      <w:pPr>
        <w:pStyle w:val="BookText"/>
        <w:rPr/>
      </w:pPr>
      <w:r>
        <w:rPr>
          <w:rFonts w:ascii="IRNazanin" w:hAnsi="IRNazanin" w:eastAsia="IRNazanin"/>
          <w:color w:val="111111"/>
          <w:sz w:val="28"/>
          <w:sz w:val="28"/>
          <w:szCs w:val="28"/>
          <w:rtl w:val="true"/>
          <w:lang w:bidi="fa-IR"/>
        </w:rPr>
        <w:t xml:space="preserve">صاحبِ مُعْجَم رِجال الحدیث به تَعَدُّدِ این دو گراییده و در کتاب خود عنوان هاي جداگانه به ایشان داده است </w:t>
      </w:r>
      <w:r>
        <w:rPr>
          <w:rStyle w:val="FootnoteAnchor"/>
          <w:rtl w:val="true"/>
        </w:rPr>
        <w:footnoteReference w:id="269"/>
      </w:r>
      <w:r>
        <w:rPr>
          <w:rFonts w:ascii="Amiri" w:hAnsi="Amiri" w:eastAsia="Amiri" w:cs="Amiri"/>
          <w:color w:val="111111"/>
          <w:sz w:val="28"/>
          <w:sz w:val="28"/>
          <w:szCs w:val="28"/>
          <w:rtl w:val="true"/>
          <w:lang w:bidi="ar-SA"/>
        </w:rPr>
        <w:t xml:space="preserve">؛ ليك سَماوی </w:t>
      </w:r>
      <w:r>
        <w:rPr>
          <w:rStyle w:val="FootnoteAnchor"/>
          <w:rtl w:val="true"/>
        </w:rPr>
        <w:footnoteReference w:id="270"/>
      </w:r>
      <w:r>
        <w:rPr>
          <w:rFonts w:ascii="Amiri" w:hAnsi="Amiri" w:eastAsia="Amiri" w:cs="Amiri"/>
          <w:color w:val="111111"/>
          <w:sz w:val="28"/>
          <w:sz w:val="28"/>
          <w:szCs w:val="28"/>
          <w:rtl w:val="true"/>
          <w:lang w:bidi="ar-SA"/>
        </w:rPr>
        <w:t xml:space="preserve">و محلّاتی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شیخ ما،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عَلّامۀ</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شوشتری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قاموس اش </w:t>
      </w:r>
      <w:r>
        <w:rPr>
          <w:rStyle w:val="FootnoteAnchor"/>
          <w:rtl w:val="true"/>
        </w:rPr>
        <w:footnoteReference w:id="272"/>
      </w:r>
      <w:r>
        <w:rPr>
          <w:rFonts w:ascii="IRNazanin" w:hAnsi="IRNazanin" w:eastAsia="IRNazanin"/>
          <w:color w:val="111111"/>
          <w:sz w:val="28"/>
          <w:sz w:val="28"/>
          <w:szCs w:val="28"/>
          <w:rtl w:val="true"/>
          <w:lang w:bidi="fa-IR"/>
        </w:rPr>
        <w:t>در یکی شمردن آن دو با ما هم داستان اند</w:t>
      </w:r>
      <w:r>
        <w:rPr>
          <w:rFonts w:eastAsia="IRNazanin" w:cs="IRNazanin"/>
          <w:color w:val="111111"/>
          <w:sz w:val="28"/>
          <w:szCs w:val="28"/>
          <w:rtl w:val="true"/>
          <w:lang w:bidi="fa-IR"/>
        </w:rPr>
        <w:t>.</w:t>
      </w:r>
    </w:p>
    <w:p>
      <w:pPr>
        <w:pStyle w:val="Heading3"/>
        <w:numPr>
          <w:ilvl w:val="2"/>
          <w:numId w:val="1"/>
        </w:numPr>
        <w:rPr/>
      </w:pPr>
      <w:bookmarkStart w:id="170" w:name="__RefHeading___Toc1110295_2870459653"/>
      <w:bookmarkStart w:id="171" w:name="_Toc57"/>
      <w:bookmarkEnd w:id="170"/>
      <w:r>
        <w:rPr>
          <w:rtl w:val="true"/>
        </w:rPr>
        <w:t>دوم</w:t>
      </w:r>
      <w:r>
        <w:rPr>
          <w:rtl w:val="true"/>
        </w:rPr>
        <w:t>: [</w:t>
      </w:r>
      <w:r>
        <w:rPr>
          <w:rtl w:val="true"/>
        </w:rPr>
        <w:t>جابر بن حارِثِ سلمانی</w:t>
      </w:r>
      <w:r>
        <w:rPr>
          <w:rtl w:val="true"/>
        </w:rPr>
        <w:t>]</w:t>
      </w:r>
      <w:bookmarkEnd w:id="171"/>
    </w:p>
    <w:p>
      <w:pPr>
        <w:pStyle w:val="BookText"/>
        <w:rPr/>
      </w:pPr>
      <w:r>
        <w:rPr>
          <w:rFonts w:ascii="IRNazanin" w:hAnsi="IRNazanin" w:eastAsia="IRNazanin"/>
          <w:color w:val="111111"/>
          <w:sz w:val="28"/>
          <w:sz w:val="28"/>
          <w:szCs w:val="28"/>
          <w:rtl w:val="true"/>
          <w:lang w:bidi="fa-IR"/>
        </w:rPr>
        <w:t>در کتاب های رجال ذکری از وی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نام،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جُنادَة بنِ حارثِ سلمانی در معاجم مذکور است و معرّفی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شهیدان کارزار گر می آید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شوشتری در عنوان وی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در قاموس الرّجال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پس از نقل </w:t>
      </w:r>
      <w:bookmarkStart w:id="172" w:name="pg8923_101424"/>
    </w:p>
    <w:p>
      <w:pPr>
        <w:pStyle w:val="BookText"/>
        <w:rPr/>
      </w:pPr>
      <w:bookmarkEnd w:id="172"/>
      <w:r>
        <w:rPr>
          <w:rFonts w:ascii="IRNazanin" w:hAnsi="IRNazanin" w:eastAsia="IRNazanin"/>
          <w:color w:val="111111"/>
          <w:sz w:val="28"/>
          <w:sz w:val="28"/>
          <w:szCs w:val="28"/>
          <w:rtl w:val="true"/>
          <w:lang w:bidi="fa-IR"/>
        </w:rPr>
        <w:t>گفتارِ طَبَری،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می نماید که اینان همان چهار تن اند که به همراه راهنماشان، طِرِمّاح، در عُذَيبِ الهِجانات به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پیوستند، و حُرّ خواست مانعشان شود، چه، وی با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گذاشته بود که آن حضرت را با اصحابش واگذارد و اینان از هَمراهان آن حضرت نبودند، ليك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 أصحابِ مَن اند </w:t>
      </w:r>
      <w:r>
        <w:rPr>
          <w:rStyle w:val="FootnoteAnchor"/>
          <w:rtl w:val="true"/>
        </w:rPr>
        <w:footnoteReference w:id="273"/>
      </w:r>
      <w:r>
        <w:rPr>
          <w:rFonts w:ascii="IRNazanin" w:hAnsi="IRNazanin" w:eastAsia="IRNazanin"/>
          <w:color w:val="111111"/>
          <w:sz w:val="28"/>
          <w:sz w:val="28"/>
          <w:szCs w:val="28"/>
          <w:rtl w:val="true"/>
          <w:lang w:bidi="fa-IR"/>
        </w:rPr>
        <w:t xml:space="preserve">، و چون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او را خبر دادند که ابنِ زیاد فرستادۀ آن حضرت قَيْس بنِ مُسهِرِ صَيْداوی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هم طَبَری گزارش کرده و البته مُجَمِّع را هم از ایشان شمرده است</w:t>
      </w:r>
      <w:r>
        <w:rPr>
          <w:rFonts w:eastAsia="IRNazanin" w:cs="IRNazanin"/>
          <w:color w:val="111111"/>
          <w:sz w:val="28"/>
          <w:szCs w:val="28"/>
          <w:rtl w:val="true"/>
          <w:lang w:bidi="fa-IR"/>
        </w:rPr>
        <w:t xml:space="preserve">.» </w:t>
      </w:r>
      <w:r>
        <w:rPr>
          <w:rStyle w:val="FootnoteAnchor"/>
          <w:rtl w:val="true"/>
        </w:rPr>
        <w:footnoteReference w:id="274"/>
      </w:r>
    </w:p>
    <w:p>
      <w:pPr>
        <w:pStyle w:val="Heading3"/>
        <w:numPr>
          <w:ilvl w:val="2"/>
          <w:numId w:val="1"/>
        </w:numPr>
        <w:rPr/>
      </w:pPr>
      <w:bookmarkStart w:id="173" w:name="__RefHeading___Toc1110297_2870459653"/>
      <w:bookmarkStart w:id="174" w:name="_Toc58"/>
      <w:bookmarkEnd w:id="173"/>
      <w:r>
        <w:rPr>
          <w:rtl w:val="true"/>
        </w:rPr>
        <w:t>سوم</w:t>
      </w:r>
      <w:r>
        <w:rPr>
          <w:rtl w:val="true"/>
        </w:rPr>
        <w:t>: [</w:t>
      </w:r>
      <w:r>
        <w:rPr>
          <w:rtl w:val="true"/>
        </w:rPr>
        <w:t>سعد، وِلامَندِ عَمْرو بن خالد</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ولامند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مهتری بود بزرگوار و والا همّت که در حَرَكَت به جانبِ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زار پیش روی آن حضرت تا جایی که به شهادت رسید، از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خويش، عَمْرو، پیروی کرد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در رجال خویش در أصحاب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 و محقّق رجال طوسى ، عَلّامه مُدَقِّق، سَيّد مُحَمَّد 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تعلیقه خویش بر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عبد الله وِلامَندِ عَمْرو بن خالدِ أَسَدي صيداوی بود، و مهتری بود بزرگوار و والا همّت؛ از مولی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خويش، عَمْرو، تبعیّت کرده با او نزدِ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او در کربلا کشته شد</w:t>
      </w:r>
      <w:r>
        <w:rPr>
          <w:rFonts w:eastAsia="IRNazanin" w:cs="IRNazanin"/>
          <w:color w:val="111111"/>
          <w:sz w:val="28"/>
          <w:szCs w:val="28"/>
          <w:rtl w:val="true"/>
          <w:lang w:bidi="fa-IR"/>
        </w:rPr>
        <w:t xml:space="preserve">.» </w:t>
      </w:r>
      <w:r>
        <w:rPr>
          <w:rStyle w:val="FootnoteAnchor"/>
          <w:rtl w:val="true"/>
        </w:rPr>
        <w:footnoteReference w:id="277"/>
      </w:r>
      <w:bookmarkStart w:id="175" w:name="pg8923_101427"/>
    </w:p>
    <w:p>
      <w:pPr>
        <w:pStyle w:val="BookText"/>
        <w:rPr/>
      </w:pPr>
      <w:bookmarkEnd w:id="175"/>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عَلّامه سَيِّد مُحَمَّد 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تطبیق، هر چند بعید نیست، دلیلی قطعی هم که آن را تأیید کند در این مقام وجود ندارد؛ تأمّل بفرمایید</w:t>
      </w:r>
      <w:r>
        <w:rPr>
          <w:rFonts w:eastAsia="IRNazanin" w:cs="IRNazanin"/>
          <w:color w:val="111111"/>
          <w:sz w:val="28"/>
          <w:szCs w:val="28"/>
          <w:rtl w:val="true"/>
          <w:lang w:bidi="fa-IR"/>
        </w:rPr>
        <w:t>.</w:t>
      </w:r>
    </w:p>
    <w:p>
      <w:pPr>
        <w:pStyle w:val="Heading3"/>
        <w:numPr>
          <w:ilvl w:val="2"/>
          <w:numId w:val="1"/>
        </w:numPr>
        <w:rPr/>
      </w:pPr>
      <w:bookmarkStart w:id="176" w:name="__RefHeading___Toc1110299_2870459653"/>
      <w:bookmarkStart w:id="177" w:name="_Toc59"/>
      <w:bookmarkEnd w:id="176"/>
      <w:r>
        <w:rPr>
          <w:rtl w:val="true"/>
        </w:rPr>
        <w:t>چهارم</w:t>
      </w:r>
      <w:r>
        <w:rPr>
          <w:rtl w:val="true"/>
        </w:rPr>
        <w:t xml:space="preserve">: [ </w:t>
      </w:r>
      <w:r>
        <w:rPr>
          <w:rtl w:val="true"/>
        </w:rPr>
        <w:t xml:space="preserve">مُجَمّع بن عبد اللهِ عائِدی </w:t>
      </w:r>
      <w:r>
        <w:rPr>
          <w:rtl w:val="true"/>
        </w:rPr>
        <w:t>]</w:t>
      </w:r>
      <w:bookmarkEnd w:id="177"/>
    </w:p>
    <w:p>
      <w:pPr>
        <w:pStyle w:val="BookText"/>
        <w:rPr/>
      </w:pPr>
      <w:r>
        <w:rPr>
          <w:rFonts w:ascii="IRNazanin" w:hAnsi="IRNazanin" w:eastAsia="IRNazanin"/>
          <w:color w:val="111111"/>
          <w:sz w:val="28"/>
          <w:sz w:val="28"/>
          <w:szCs w:val="28"/>
          <w:rtl w:val="true"/>
          <w:lang w:bidi="fa-IR"/>
        </w:rPr>
        <w:t xml:space="preserve">معرفي وی در زمرۀ شهیدان حملۀ نخست بگذشت، و چگونگی پیوستنش به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معرفي عَمْرو بن خالد صیداوی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گفتارِ ما در این مقام به فرجام می آید و به کلام اصلی خویش باز می گردیم</w:t>
      </w:r>
    </w:p>
    <w:p>
      <w:pPr>
        <w:pStyle w:val="Heading3"/>
        <w:numPr>
          <w:ilvl w:val="2"/>
          <w:numId w:val="1"/>
        </w:numPr>
        <w:rPr/>
      </w:pPr>
      <w:bookmarkStart w:id="178" w:name="__RefHeading___Toc1110301_2870459653"/>
      <w:bookmarkStart w:id="179" w:name="_Toc60"/>
      <w:bookmarkEnd w:id="178"/>
      <w:r>
        <w:rPr>
          <w:rtl w:val="true"/>
        </w:rPr>
        <w:t>[</w:t>
      </w:r>
      <w:r>
        <w:rPr>
          <w:rtl w:val="true"/>
        </w:rPr>
        <w:t xml:space="preserve">گفتارِ إمام </w:t>
      </w:r>
      <w:r>
        <w:rPr>
          <w:rtl w:val="true"/>
        </w:rPr>
        <w:t xml:space="preserve">- </w:t>
      </w:r>
      <w:r>
        <w:rPr>
          <w:rtl w:val="true"/>
        </w:rPr>
        <w:t xml:space="preserve">عَلَيْهِ السَّلام </w:t>
      </w:r>
      <w:r>
        <w:rPr>
          <w:rtl w:val="true"/>
        </w:rPr>
        <w:t>-]</w:t>
      </w:r>
      <w:bookmarkEnd w:id="179"/>
    </w:p>
    <w:p>
      <w:pPr>
        <w:pStyle w:val="BookText"/>
        <w:rPr/>
      </w:pPr>
      <w:r>
        <w:rPr>
          <w:rFonts w:ascii="IRNazanin" w:hAnsi="IRNazanin" w:eastAsia="IRNazanin"/>
          <w:color w:val="111111"/>
          <w:sz w:val="28"/>
          <w:sz w:val="28"/>
          <w:szCs w:val="28"/>
          <w:rtl w:val="true"/>
          <w:lang w:bidi="fa-IR"/>
        </w:rPr>
        <w:t xml:space="preserve">هنگامی که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كَثرَتِ یارانِ کشته شده اش نگریست، محاسنِ مقدّس خویش را به دست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الْيَهُودِ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 اشْتَدَّ غَضَبُ اللَّهِ عَلَى النَّصَارَى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وَاشْتَدَّ غَضَبُ اللهِ عَلَى الْمَجُوسِ حَينَ عَبَدُوا النَّارَ مِنْ دُونِ الله، وَ اشْتَدَّ غَضَبُ اللَّهِ عَلَى قَوْمٍ قَتَلُوا نَبِيَّهُمْ، وَ اشْتَدَّ غَضَبُ اللَّهِ عَلَى هَذِهِ الْعِصَابَةِ الَّذِينَ يُرِيدُونَ قَتْلَ ابْنِ نَبِیّهِم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خدای بر یهودیان هنگامی سخت شد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خشم خدای بر نصرانیان هنگامی سخت شد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خشم خدای بر مجوس هنگامی سخت شد که آتش را به جای خدای به پرستش گرفتند، و خشم </w:t>
      </w:r>
      <w:bookmarkStart w:id="180" w:name="pg8923_101430"/>
    </w:p>
    <w:p>
      <w:pPr>
        <w:pStyle w:val="BookText"/>
        <w:rPr/>
      </w:pPr>
      <w:bookmarkEnd w:id="180"/>
      <w:r>
        <w:rPr>
          <w:rFonts w:ascii="IRNazanin" w:hAnsi="IRNazanin" w:eastAsia="IRNazanin"/>
          <w:color w:val="111111"/>
          <w:sz w:val="28"/>
          <w:sz w:val="28"/>
          <w:szCs w:val="28"/>
          <w:rtl w:val="true"/>
          <w:lang w:bidi="fa-IR"/>
        </w:rPr>
        <w:t>خدای بر گروهی که پیامبرشان را کشتند سخت شد و خشم خدای بر این دار و دسته که می خواهند پسر پیامبرشان را بکشند سخت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لا أُجِيبُهُمْ </w:t>
      </w:r>
      <w:r>
        <w:rPr>
          <w:rStyle w:val="FootnoteAnchor"/>
          <w:rtl w:val="true"/>
        </w:rPr>
        <w:footnoteReference w:id="279"/>
      </w:r>
      <w:r>
        <w:rPr>
          <w:rFonts w:ascii="Amiri" w:hAnsi="Amiri" w:eastAsia="Amiri" w:cs="Amiri"/>
          <w:color w:val="111111"/>
          <w:sz w:val="28"/>
          <w:sz w:val="28"/>
          <w:szCs w:val="28"/>
          <w:rtl w:val="true"/>
          <w:lang w:bidi="ar-SA"/>
        </w:rPr>
        <w:t>إِلَى شَيْءٍ مِمَّا يُرِيدُونَ حَتَّى أَلْقَى الله تَعَالَى وَ أَنَا مُخَضَّبٌ بِدَمي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مِنْ مُغِيثٍ يُغِيثنَا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ذَابّ يَذْبُّ عَنْ حُرِمَ رَسُولِ اللهِ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هیچ را از آن چه می خواهند نمی پذیرم تا خدای تعالی را در حالی که به خونِ خود رنگین شده ام دیدار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یاری گری نیست که ما را به خاطر خدای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مدافعی نیست که از پردگیان و کسان رسولِ خدا دفاع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فَبَكَتِ النِّسَاءُ وَ كَثُرَ صُراخُهُنَّ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زنان گریستند و بسیار فریاد کردند</w:t>
      </w:r>
      <w:r>
        <w:rPr>
          <w:rFonts w:eastAsia="IRNazanin" w:cs="IRNazanin"/>
          <w:color w:val="111111"/>
          <w:sz w:val="28"/>
          <w:szCs w:val="28"/>
          <w:rtl w:val="true"/>
          <w:lang w:bidi="fa-IR"/>
        </w:rPr>
        <w:t>).</w:t>
      </w:r>
    </w:p>
    <w:p>
      <w:pPr>
        <w:pStyle w:val="Heading3"/>
        <w:numPr>
          <w:ilvl w:val="2"/>
          <w:numId w:val="1"/>
        </w:numPr>
        <w:rPr/>
      </w:pPr>
      <w:bookmarkStart w:id="181" w:name="__RefHeading___Toc1110303_2870459653"/>
      <w:bookmarkStart w:id="182" w:name="_Toc61"/>
      <w:bookmarkEnd w:id="181"/>
      <w:r>
        <w:rPr>
          <w:rtl w:val="true"/>
        </w:rPr>
        <w:t xml:space="preserve">[ </w:t>
      </w:r>
      <w:r>
        <w:rPr>
          <w:rtl w:val="true"/>
        </w:rPr>
        <w:t>گشته شُدَنِ دو انصاری</w:t>
      </w:r>
      <w:r>
        <w:rPr>
          <w:rtl w:val="true"/>
        </w:rPr>
        <w:t>]</w:t>
      </w:r>
      <w:bookmarkEnd w:id="182"/>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مرحومِ سَيّد عبد الرّزّاق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مُقَرَّم از الحدائق الوردية نقل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الْأَنصَارِيَّانِ سَعْدُ بْنُ الْحَارِثِ وَ أَخُوهُ أَبُو الحُتُوفِ اسْتِنْصارَ الْحُسَيْنِ وَ اسْتِغاثَتَهُ وَ بُكَاءَ عِیالِهِ، وَ كَانَا مَعَ ابْنِ سَعْدٍ، فَمَالَا بِسَيْفَيْهِمَا عَلَى أَعْدَاءِ الْحُسَيْنِ وَ قَاتَلَا حَتَّى قُتِلَا</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سعد بن حارِثِ أَنصاری و برادرش ، أبو الحتوف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از برای ضبط آن به پیش حاء، نگر راهنماي دانشوران سَيّد على أَكبَرِ بُرقعی،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انصاری، که از همراهان ابن سعد بودند، یاری خواستن و فریا درس طَلَبيدنِ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را و گریستن عائله آن حضرت را شنیدند با شمشیر هاشان بر دشمنانِ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هجوم بردند و کارزار کردند تا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حارث و برادرش، أبو الحتوف از اهل کوفه و از خوارج مُحکّمه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نگر الحور العين نَشْوانِ حِمْيَرى، ط كَمال مُصطَفى، ص </w:t>
      </w:r>
      <w:r>
        <w:rPr>
          <w:rFonts w:eastAsia="IRNazanin" w:cs="IRNazanin"/>
          <w:color w:val="111111"/>
          <w:sz w:val="28"/>
          <w:szCs w:val="28"/>
          <w:lang w:bidi="fa-IR"/>
        </w:rPr>
        <w:t>255</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بودند که با عُمَر بن سعد بیرون آمده به جنگ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الْيَوْمُ العاشِرُ، وَ قُتِلَ أَصْحَابُ الْحُسَيْنِ، فَجَعَلَ الْحُسَيْنُ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ناصِرٌ فَيَنْصُرَنا؟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 النِّسَاءُ وَ الْأَطْفَالُ، فَتَصَارَخْنَ ، وَ سَمِعُ سَعدٌ وأَبو الْحُتُوفِ النِّداءَ مِنَ الْحُسَيْنِ وَ الصُّرَاحَ مِنْ عِیالِهِ، فَمَالَا بِسَيْفَيْهِمَا مَعَ الْحُسَيْنِ عَلَى أَعْدَائِهِ، فَجَعَلَا يُقَاتِلانِ حَتَّى قَتَلَا جَمَاعَةً وَ جَرَحَا آخَرِينَ، ثُمَّ قُتِلَا مَعًا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روزِ دَهُم شد و یارانِ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کشته شدند، آن حضرت ندا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گری نیست که یاریمان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آوایش را شنودند، پس زنان فریاد و فغان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أبو الحتوف نِداي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و فریادِ </w:t>
      </w:r>
    </w:p>
    <w:p>
      <w:pPr>
        <w:pStyle w:val="BookText"/>
        <w:rPr/>
      </w:pPr>
      <w:r>
        <w:rPr>
          <w:rFonts w:ascii="IRNazanin" w:hAnsi="IRNazanin" w:eastAsia="IRNazanin"/>
          <w:color w:val="111111"/>
          <w:sz w:val="28"/>
          <w:sz w:val="28"/>
          <w:szCs w:val="28"/>
          <w:rtl w:val="true"/>
          <w:lang w:bidi="fa-IR"/>
        </w:rPr>
        <w:t xml:space="preserve">عائله او را شنیدند و با شمشیر هاشان به همراهی حُسَيْن 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بر دشمنانِ آن حضرت هجوم آوردند و کار زار آغازیدند تاگروهی را بکشتند و گروهی را مجروح کردند، و آن گاه هر دو با هم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در تسمیه آن دو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الْحَارِثِ وَ أَخُوهُ أَبُو الْحُتُوفِ بْنُ الْحَارِثِ وَ كَانَا مِنَ المُحَكِمَةِ، فَلَمَّا سَمِعَا أَصْوَاتَ النِّسَاءِ وَ الصِّبْيَانِ مِنْ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ثُمَّ حَمَلَا بِأَسْيَافِهِمَا فَقَاتَلَا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قُتِلَا وَ قَد أَصَابَا فِي أَصْحَابِ عُمَرَ بْنِ سَعْدٍ ثَلَاثَةَ نَفَرٍ</w:t>
      </w:r>
      <w:r>
        <w:rPr>
          <w:rFonts w:eastAsia="Amiri" w:cs="Amiri" w:ascii="Amiri" w:hAnsi="Amiri"/>
          <w:color w:val="111111"/>
          <w:sz w:val="28"/>
          <w:szCs w:val="28"/>
          <w:rtl w:val="true"/>
          <w:lang w:bidi="ar-SA"/>
        </w:rPr>
        <w:t>»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حارث و برادرش، أبو الحتوف بن حارث، که از مُحَكَّمَه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بودند، چون آوای زنان و کودکان خاندانِ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شعار تحکیم سر دادند</w:t>
      </w:r>
      <w:r>
        <w:rPr>
          <w:rStyle w:val="FootnoteAnchor"/>
          <w:rtl w:val="true"/>
        </w:rPr>
        <w:footnoteReference w:id="287"/>
      </w:r>
      <w:r>
        <w:rPr>
          <w:rFonts w:ascii="IRNazanin" w:hAnsi="IRNazanin" w:eastAsia="IRNazanin"/>
          <w:color w:val="111111"/>
          <w:sz w:val="28"/>
          <w:sz w:val="28"/>
          <w:szCs w:val="28"/>
          <w:rtl w:val="true"/>
          <w:lang w:bidi="fa-IR"/>
        </w:rPr>
        <w:t xml:space="preserve">و با شمشیر هاشان حمله بردند و به همراهي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کارزار کردند تا آن که هر دو کشته شدند 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تا زمان شهادتشان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سه تن از يارانِ عُمَر بن سعد را کشته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خاتمه کار این دو تن را سعادتِ أَبَدی قرار داد؛ و همواره، خاتمه کار، معیار داوری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أمور ما را خَيْر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کشته شُدَنِ مُسْلِم بنِ عَوسَجَه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 عَمْرُو بْنُ الْحَجّاج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تُقَاتِلُونَ فُرسَانَ أَهْلِ الْمِصْرِ، وَ تُقَاتِلُونَ قَوْمًا مُسْتَمِيتِينَ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يَبْرُزُ إِلَيْهِمْ، إِنَّهُمْ قَلِيلٌ وَ قَلَّ ما يَبْقَوْنَ، وَ اللهِ لَوْ لَمْ تَرْمُوهُمْ إِلَّا بِالْحِجَارَةِ لَقَتَلْتُمُوهُمْ 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الرَّأْي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إِلَى النَّاسِ مَن يَعْزِمُ عَلَيْهِمْ أَن لا يُبارِزَ رَجُلٌ مِنْكُمْ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عَمْرُو بْنُ الْحَجَّاجِ فِي أَصْحَابِهِ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الْفَرَاتِ، فَاضْطَرَبُوا سَاعَةً، فَصُرِعَ 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 عَمْرُو وَ أَصْحَابُهُ، وَ انْقَطَعَتِ الْغَبَرَةُ، فَوَجَدُوا مُسْلِمًا صَرِيعًا ، فَمَشَى إِلَيْهِ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فَإِذَا بِهِ رَمَقٌ،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فَمِنْهُمْ مَنْ قَضَى نَحْبَهُ وَ مِنْهُمْ مَن يَنتَظِرُ وَ مَا بَدَّلُوا تَبْدِيلًا ؛ وَ دَنَى مِنْهُ حَبِيبُ بْنُ مُظَاهِرٍ،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مَصْرَعُكَ 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أَعْلَمُ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 أَثَرِكَ مِنْ سَاعَتِي هَذِهِ، لأَحْبَبْتُ أَن تُوَصِّيَني بِكُلِّ مَا أَهَمَّكَ</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به آن جماعت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با چه کسانی کارزار می کنید؟ با چابک سواران شهر کارزار می کنید؛ با جان برکفانی کارزار می کنید که کسی را نیافتم به میدانِ ایشان رود؛ اینان اندک شمارند و اندکی بیش نپایند؛ به خدا قسم اگر تنها سنگ به جانبشان بیفگنید خواهید کشتشان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همین است که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را به جانبِ آن مردمان فرستاد که بجد از ایشان بخواهد هيچ يك از شما به ميدان هيچ يك از آنان نَرَوَد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يك تنه با أَحَدی از ایشان کارزار نکند </w:t>
      </w:r>
      <w:r>
        <w:rPr>
          <w:rFonts w:eastAsia="IRNazanin" w:cs="IRNazanin"/>
          <w:color w:val="111111"/>
          <w:sz w:val="28"/>
          <w:szCs w:val="28"/>
          <w:rtl w:val="true"/>
          <w:lang w:bidi="fa-IR"/>
        </w:rPr>
        <w:t>&gt;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عَمْرو بنِ حَجّاج با یارانش از جانب فُرات بر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در آویختند و مُسلِم بنِ عَوْسَجَهِ ي أَسَدى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خاك افتاد و عَمْرو و </w:t>
      </w:r>
    </w:p>
    <w:p>
      <w:pPr>
        <w:pStyle w:val="BookText"/>
        <w:rPr/>
      </w:pPr>
      <w:r>
        <w:rPr>
          <w:rFonts w:ascii="IRNazanin" w:hAnsi="IRNazanin" w:eastAsia="IRNazanin"/>
          <w:color w:val="111111"/>
          <w:sz w:val="28"/>
          <w:sz w:val="28"/>
          <w:szCs w:val="28"/>
          <w:rtl w:val="true"/>
          <w:lang w:bidi="fa-IR"/>
        </w:rPr>
        <w:t>یارانش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خاك كه فرو نشست دیدند مسلم بر خاك افتاده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رمقی داشت</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بر تو مِهر وَرْزاد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مُسلِم فَمِنْهُمْ مَنْ قَضَى نَحْبَهُ وَ مِنْهُمْ مَن يَنْتَظِرُ وَ مَا بَدَّلُوا تَبْدِيلًا</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حبيب بنِ مُظاهِر نزديك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افتادنت بر من گران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بهشتت باد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مُسلِم به آوایی ضعیف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مُژدۀ خَيْر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می دانم همین ساعت از پي تو خواهم آمد دوست داشتم که دربارۀ هر آن چه نگرانت می دارد به من وصیّت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تتمیم آن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أَحْفَظَكَ فِي كُلِّ ذَلِكَ بِمَا أَنتَ أَهْلُ لَهُ فِي الْقَرَابَةِ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أُوصِيكَ بِهَذَا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بِيَدِهِ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تَمُوتَ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رَبِّ الكعبة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بِأَسْرَعَ مِنْ أَن مَاتَ فِي أَيْدِيهِمْ، و صَاحَتْ جَارِيةٌ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عَوْسَجَتَاهُ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فَتَنَادَى أَصْحَابُ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شَبَثٌ لِبَعْضِ مَنْ حَوْلِهِ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تَقْتُلُونَ أَنفُسَكُمْ بأَيْدِيكُمْ وَتُذَلِلُونَ أَنفُسَكُمْ لِغَيْرَكُمْ، تَفْرَحُونَ أَن يُقْتَلَ مِثْلُ مُسْلِمِ بْن عَوْسَجَةَ أَمَا وَ الَّذِي أَسْلَمْتُ لَهُ لَرُبَّ مَوْقِف لَهُ قَدْ رَأَيْتُهُ فِي الْمُسْلِمِينَ كَرِيمٍ لَقَدْ رَأَيْتُهُ يَوْمَ سَلَقِ آذَربيجانَ قَتَلَ سِتَّةٌ مِنَ الْمُشْرِكِينَ قَبلَ تَتَامَّ خُیولِ الْمُسْلِمِينَ ، أَفَيُقْتَلُ مِنْكُمْ مِثْلُهُ وَ تَفْرَحُونَ؟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الَّذِي قَتَلَ مُسْلِمَ بْنَ عَوْسَجَةَ مُسْلِمُ بْنُ عَبْدِ اللَّهِ الضبَابِيُّ وَ عَبْدُ الرَّحْمَنِ ابْنُ أَبِي خُشْكارَةَ الْبَجَلِيُّ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حبيب إدامه داد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تا تو را در همه آن ها بدان چه تو از روی خویشاوندی و هَمْ کیشی سزاوار آنی، پاس 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خُدای بر تو مهر ورزاد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إِشارَت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 که جان نثارش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کعبه سوگند، چنین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مُسلِم بر دستان ایشان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داشت که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ابنِ عَوْسَجَه ام، وای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يارانِ عَمْرو بنِ حَجّاج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شادمانه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یک دیگر را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ي أَسَدی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شَبَتْ به گروهی از یارانش که پیرامون وی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به سوگتان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خود هاتان را به دستِ خویشتن می کشید و به خاطر دیگری خویش را به ذلت می افگنید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شادمانید که کسی چون مُسلم بنِ عَوْسَجَه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برای او اسلام آوردم بسا او را در میان مسلمانان دیدم که در کار های بزرگ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روز کارزارِ سَلَقِ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قمقامِ زَخّارِ فرهاد میرزا، چ کتاب چی، ص </w:t>
      </w:r>
      <w:r>
        <w:rPr>
          <w:rFonts w:eastAsia="IRNazanin" w:cs="IRNazanin"/>
          <w:color w:val="111111"/>
          <w:sz w:val="28"/>
          <w:szCs w:val="28"/>
          <w:lang w:bidi="fa-IR"/>
        </w:rPr>
        <w:t>494</w:t>
      </w:r>
      <w:r>
        <w:rPr>
          <w:rFonts w:eastAsia="IRNazanin" w:cs="IRNazanin"/>
          <w:color w:val="111111"/>
          <w:sz w:val="28"/>
          <w:szCs w:val="28"/>
          <w:rtl w:val="true"/>
          <w:lang w:bidi="fa-IR"/>
        </w:rPr>
        <w:t>. &gt;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آذربایجان دیدم که پیش از رسیدن همه سواران مسلمانان شش تن از مُشرکان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چون او از شما کشته می شود و آن گاه</w:t>
      </w:r>
    </w:p>
    <w:p>
      <w:pPr>
        <w:pStyle w:val="BookText"/>
        <w:rPr/>
      </w:pPr>
      <w:r>
        <w:rPr>
          <w:rFonts w:ascii="IRNazanin" w:hAnsi="IRNazanin" w:eastAsia="IRNazanin"/>
          <w:color w:val="111111"/>
          <w:sz w:val="28"/>
          <w:sz w:val="28"/>
          <w:szCs w:val="28"/>
          <w:rtl w:val="true"/>
          <w:lang w:bidi="fa-IR"/>
        </w:rPr>
        <w:t>شادی می کُنید؟</w:t>
      </w:r>
    </w:p>
    <w:p>
      <w:pPr>
        <w:pStyle w:val="BookText"/>
        <w:rPr/>
      </w:pPr>
      <w:r>
        <w:rPr>
          <w:rFonts w:ascii="Amiri" w:hAnsi="Amiri" w:eastAsia="Amiri" w:cs="Amiri"/>
          <w:color w:val="111111"/>
          <w:sz w:val="28"/>
          <w:sz w:val="28"/>
          <w:szCs w:val="28"/>
          <w:rtl w:val="true"/>
          <w:lang w:bidi="ar-SA"/>
        </w:rPr>
        <w:t>کسانی که مُسلِم بنِ عَوْسَجَه را کشته بودند، مُسلِم بنِ عَبْدِ اللَّهِ ضِبابی و عَبْدِ الرَّحْمَنِ بنِ أَبي خُشکاره ي بجلی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نَماي حلّى </w:t>
      </w:r>
      <w:r>
        <w:rPr>
          <w:rStyle w:val="FootnoteAnchor"/>
          <w:rtl w:val="true"/>
        </w:rPr>
        <w:footnoteReference w:id="293"/>
      </w:r>
      <w:r>
        <w:rPr>
          <w:rFonts w:ascii="Amiri" w:hAnsi="Amiri" w:eastAsia="Amiri" w:cs="Amiri"/>
          <w:color w:val="111111"/>
          <w:sz w:val="28"/>
          <w:sz w:val="28"/>
          <w:szCs w:val="28"/>
          <w:rtl w:val="true"/>
          <w:lang w:bidi="ar-SA"/>
        </w:rPr>
        <w:t xml:space="preserve">و سَیّد بن طاووس </w:t>
      </w:r>
      <w:r>
        <w:rPr>
          <w:rStyle w:val="FootnoteAnchor"/>
          <w:rtl w:val="true"/>
        </w:rPr>
        <w:footnoteReference w:id="294"/>
      </w:r>
      <w:r>
        <w:rPr>
          <w:rFonts w:ascii="IRNazanin" w:hAnsi="IRNazanin" w:eastAsia="IRNazanin"/>
          <w:color w:val="111111"/>
          <w:sz w:val="28"/>
          <w:sz w:val="28"/>
          <w:szCs w:val="28"/>
          <w:rtl w:val="true"/>
          <w:lang w:bidi="fa-IR"/>
        </w:rPr>
        <w:t xml:space="preserve">این مطلب را باختصار یاد کرده اند، ليك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در مناقب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مُسْلِمُ بْنُ عَوْسَجَةَ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تَسْأَلُوا عَنِّي فَإِنِّي ذُو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 قَوْمٍ فِي ذُرَي بَنِي أَسَدْ</w:t>
      </w:r>
    </w:p>
    <w:p>
      <w:pPr>
        <w:pStyle w:val="BookText"/>
        <w:rPr/>
      </w:pPr>
      <w:r>
        <w:rPr>
          <w:rFonts w:ascii="Amiri" w:hAnsi="Amiri" w:eastAsia="Amiri" w:cs="Amiri"/>
          <w:color w:val="111111"/>
          <w:sz w:val="28"/>
          <w:sz w:val="28"/>
          <w:szCs w:val="28"/>
          <w:rtl w:val="true"/>
          <w:lang w:bidi="ar-SA"/>
        </w:rPr>
        <w:t xml:space="preserve">فَمَن بَغَانَا حَايِدٌ عَن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كَافِرٌ بِدِينِ جَبَّارٍ </w:t>
      </w:r>
      <w:r>
        <w:rPr>
          <w:rStyle w:val="FootnoteAnchor"/>
          <w:rtl w:val="true"/>
        </w:rPr>
        <w:footnoteReference w:id="295"/>
      </w:r>
      <w:r>
        <w:rPr>
          <w:rFonts w:ascii="Amiri" w:hAnsi="Amiri" w:eastAsia="Amiri" w:cs="Amiri"/>
          <w:color w:val="111111"/>
          <w:sz w:val="28"/>
          <w:sz w:val="28"/>
          <w:szCs w:val="28"/>
          <w:rtl w:val="true"/>
          <w:lang w:bidi="ar-SA"/>
        </w:rPr>
        <w:t>صَمَدْ</w:t>
      </w:r>
    </w:p>
    <w:p>
      <w:pPr>
        <w:pStyle w:val="BookText"/>
        <w:rPr/>
      </w:pPr>
      <w:r>
        <w:rPr>
          <w:rFonts w:ascii="Amiri" w:hAnsi="Amiri" w:eastAsia="Amiri" w:cs="Amiri"/>
          <w:color w:val="111111"/>
          <w:sz w:val="28"/>
          <w:sz w:val="28"/>
          <w:szCs w:val="28"/>
          <w:rtl w:val="true"/>
          <w:lang w:bidi="ar-SA"/>
        </w:rPr>
        <w:t>فَقَاتَلَ حَتَّى قَتَلَهُ مُسْلِمُ بْنُ الضَّبَابِيُّ وَ عَبدُ الرَّحْمَنِ الْبَجَلِيُّ</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عَوْسَجَه به میدان آمد در حالی که این رَجَز را می خواند</w:t>
      </w:r>
    </w:p>
    <w:p>
      <w:pPr>
        <w:pStyle w:val="BookText"/>
        <w:rPr/>
      </w:pPr>
      <w:r>
        <w:rPr>
          <w:rFonts w:ascii="IRNazanin" w:hAnsi="IRNazanin" w:eastAsia="IRNazanin"/>
          <w:color w:val="111111"/>
          <w:sz w:val="28"/>
          <w:sz w:val="28"/>
          <w:szCs w:val="28"/>
          <w:rtl w:val="true"/>
          <w:lang w:bidi="fa-IR"/>
        </w:rPr>
        <w:t>إن تسألوا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 بپرسید، من شیری ام برخاسته از خاندانی از مِهْتَرانِ بنی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 ما بشورَد از راه راست گردیده است و به دین خداي جَبّار صَمَد كُفر ورزیده </w:t>
      </w:r>
      <w:r>
        <w:rPr>
          <w:rFonts w:eastAsia="IRNazanin" w:cs="IRNazanin"/>
          <w:color w:val="111111"/>
          <w:sz w:val="28"/>
          <w:szCs w:val="28"/>
          <w:rtl w:val="true"/>
          <w:lang w:bidi="fa-IR"/>
        </w:rPr>
        <w:t>&gt;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کارزار کرد تا سرانجام مُسلِم بنِ ضبابی و عَبد الرَّحْمَنِ بَجَلی او را بکشتند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مُسلِمِ بنِ عَوْسَجَة بنِ سَعْدِ بنِ ثَعْلَبَةَ بنِ دودان بنِ أَسَد بنِ خُزَيْمَه </w:t>
      </w:r>
      <w:r>
        <w:rPr>
          <w:rStyle w:val="FootnoteAnchor"/>
          <w:rtl w:val="true"/>
        </w:rPr>
        <w:footnoteReference w:id="297"/>
      </w:r>
      <w:r>
        <w:rPr>
          <w:rFonts w:ascii="Amiri" w:hAnsi="Amiri" w:eastAsia="Amiri" w:cs="Amiri"/>
          <w:color w:val="111111"/>
          <w:sz w:val="28"/>
          <w:sz w:val="28"/>
          <w:szCs w:val="28"/>
          <w:rtl w:val="true"/>
          <w:lang w:bidi="ar-SA"/>
        </w:rPr>
        <w:t xml:space="preserve">، أَبو الحَجل أَسَدي سعدی، از أصحابِ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أَصحابِ سالْمَنْدِ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&gt; -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در رجال اش یاد کرده است </w:t>
      </w:r>
      <w:r>
        <w:rPr>
          <w:rStyle w:val="FootnoteAnchor"/>
          <w:rtl w:val="true"/>
        </w:rPr>
        <w:footnoteReference w:id="298"/>
      </w:r>
      <w:r>
        <w:rPr>
          <w:rFonts w:ascii="IRNazanin" w:hAnsi="IRNazanin" w:eastAsia="IRNazanin"/>
          <w:color w:val="111111"/>
          <w:sz w:val="28"/>
          <w:sz w:val="28"/>
          <w:szCs w:val="28"/>
          <w:rtl w:val="true"/>
          <w:lang w:bidi="fa-IR"/>
        </w:rPr>
        <w:t xml:space="preserve">، و درود بر وی در زیارت نامه های رجبیّه و ناحیه آمده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وی مردی بزرگوار و ارجمند و عابد و پارسا، و از کسانی بود که از کوفه به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به عَهدِ خویش با آن حضرت وفا کردند، و نیز از کسانی که هنگام آمدنِ مسلم بن عقیل به کوفه براي آن حضرت بیعت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او را بر محلّهُ مَذحِج و أَسَد گماشت تا پس از در آمدنِ ابنِ زیاد به کوفه با وی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 از آن که مُسلم بن عقیل و هانی بنِ عُروه را گرفتند و کشتند، ابن عَوْسَجَه یک چند پنهان بود و پس از آن با خانواده اش به سوی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گریخت و در کربلا به آن حضرت رسید و جان خود را فدای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عَوْسَجَه را در کربلا مکارم و مناقبی است که پاره ای از آن ها را یاد کردیم و سخنِ او با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شبِ دَهُم از این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أَذِنْتُ لَكُمْ فَانْطَلِقُوا جَمِيعًا في حلٍّ ، لَيْسَ عَلَيْكُم حَرَجٌ مِنّي وَ لا ذِمَام، هذا اللَّيْلُ قَدْ غَشِيَكُمْ فَاتَّخِذُوهُ جَمَلا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شما را اذن دادم همه آزادانه و بروائی بروید نه حَرَجی از جانب من بر شما </w:t>
      </w:r>
    </w:p>
    <w:p>
      <w:pPr>
        <w:pStyle w:val="BookText"/>
        <w:rPr/>
      </w:pPr>
      <w:r>
        <w:rPr>
          <w:rFonts w:ascii="IRNazanin" w:hAnsi="IRNazanin" w:eastAsia="IRNazanin"/>
          <w:color w:val="111111"/>
          <w:sz w:val="28"/>
          <w:sz w:val="28"/>
          <w:szCs w:val="28"/>
          <w:rtl w:val="true"/>
          <w:lang w:bidi="fa-IR"/>
        </w:rPr>
        <w:t xml:space="preserve">هست و نه پیمانی این شب شما را فرو پوشانیده است آن را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چونان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شتری گیرید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اَرج آورِ المَجازات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زيني،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السّاري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اللَّيْلَ جَمَلًا،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اللَّيْلَ و امْتَطَى اللَّيْلَ، لما جَعَلُوهُ بِمَنْزِلَةِ الظَّهرِ المَركُوبِ و البَعِيرِ المَرحُولِ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مَجدالدّین ابن الأثیر نیز در کتاب پرفائدتِ النّهاية في غريب الحديث و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طناحى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لِلرَّجُلِ إِذا سَرَى لَيْلَتَه جَمْعاء، أَو أَحْياها بصَلاةٍ أو غَيرها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اللَّيْلَ جَمَلًا، كَأَنَّه رَكِبَه و لَم ينَمْ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مَجدالدّین فیروز آبادی هم در 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ص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اللَّيْلَ جَمَلًا،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كُلَّه</w:t>
      </w:r>
      <w:r>
        <w:rPr>
          <w:rFonts w:eastAsia="Amiri" w:cs="Amiri" w:ascii="Amiri" w:hAnsi="Amiri"/>
          <w:color w:val="111111"/>
          <w:sz w:val="28"/>
          <w:szCs w:val="28"/>
          <w:rtl w:val="true"/>
          <w:lang w:bidi="ar-SA"/>
        </w:rPr>
        <w:t>». &gt;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به هر کجا می خواهید رهسپار شوید</w:t>
      </w:r>
      <w:r>
        <w:rPr>
          <w:rFonts w:eastAsia="IRNazanin" w:cs="IRNazanin"/>
          <w:color w:val="111111"/>
          <w:sz w:val="28"/>
          <w:szCs w:val="28"/>
          <w:rtl w:val="true"/>
          <w:lang w:bidi="fa-IR"/>
        </w:rPr>
        <w:t>&gt; .).</w:t>
      </w:r>
    </w:p>
    <w:p>
      <w:pPr>
        <w:pStyle w:val="BookText"/>
        <w:rPr/>
      </w:pPr>
      <w:r>
        <w:rPr>
          <w:rFonts w:ascii="IRNazanin" w:hAnsi="IRNazanin" w:eastAsia="IRNazanin"/>
          <w:color w:val="111111"/>
          <w:sz w:val="28"/>
          <w:sz w:val="28"/>
          <w:szCs w:val="28"/>
          <w:rtl w:val="true"/>
          <w:lang w:bidi="fa-IR"/>
        </w:rPr>
        <w:t xml:space="preserve">مُسلِم بنِ عَوْسَجَه برخاست و او نخستین کس از أصحاب بود که به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أَنَحْنُ نُخَلّي عَنْكَ؟ و بِمَا نَعْتَذِرُ إِلَى اللهِ في أَداءِ حَقِّكَ؟ أَمَا وَ اللَّهِ حَتَّى أَطْعَنَ فِي صُدُورِهِمْ بِرُمْحِي وَ أَضْرِبَهُمْ بِسَيْفِي مَا ثَبَتَ قَائِمُهُ في يَدِي، وَ لَوْ لَمْ يَكُن مَعِي سِلَاحٌ أُقاتِلُهُمْ بِهِ لَقَذَفْتُهُمْ بِالْحِجَارَةِ، وَ اللهِ لَا نُخَلّيكَ حَتَّى يَعْلَمَ اللهُ أَنا قَد حَفِظْنَا غَيْبَةَ رَسُولِهِ فِيكَ، وَ اللَّهِ لَوْ قَد عَلِمْتُ أَنِّي أُقْتَلُ ثُمَّ أُحْيَى</w:t>
      </w:r>
      <w:r>
        <w:rPr>
          <w:rStyle w:val="FootnoteAnchor"/>
          <w:rtl w:val="true"/>
        </w:rPr>
        <w:footnoteReference w:id="302"/>
      </w:r>
      <w:r>
        <w:rPr>
          <w:rFonts w:ascii="Amiri" w:hAnsi="Amiri" w:eastAsia="Amiri" w:cs="Amiri"/>
          <w:color w:val="111111"/>
          <w:sz w:val="28"/>
          <w:sz w:val="28"/>
          <w:szCs w:val="28"/>
          <w:rtl w:val="true"/>
          <w:lang w:bidi="ar-SA"/>
        </w:rPr>
        <w:t>ثُمَّ أَحرَقُ ثُمَّ أُحْيَى</w:t>
      </w:r>
      <w:r>
        <w:rPr>
          <w:rStyle w:val="FootnoteAnchor"/>
          <w:rtl w:val="true"/>
        </w:rPr>
        <w:footnoteReference w:id="303"/>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ثُمّ أُذَرَّى،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ثمَّ يُفْعَلُ ذَلِكَ فِيَّ سَبْعِينَ مَرَّةً، مَا فَارَقْتُكَ حَتَّى أَلْقَى حِمَامِي دُونَكَ، وَ كَيْفَ لَا أَفْعَلُ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هِيَ قَتْلَةٌ واحِدَةً، ثُمَّ هِيَ الْكَرَامَةُ الَّتِي لَا انْقِضَاءَ لَهَا أَبَدًا</w:t>
      </w:r>
      <w:r>
        <w:rPr>
          <w:rFonts w:eastAsia="Amiri" w:cs="Amiri" w:ascii="Amiri" w:hAnsi="Amiri"/>
          <w:color w:val="111111"/>
          <w:sz w:val="28"/>
          <w:szCs w:val="28"/>
          <w:rtl w:val="true"/>
          <w:lang w:bidi="ar-SA"/>
        </w:rPr>
        <w:t xml:space="preserve">!» </w:t>
      </w:r>
      <w:r>
        <w:rPr>
          <w:rStyle w:val="FootnoteAnchor"/>
          <w:rtl w:val="true"/>
        </w:rPr>
        <w:footnoteReference w:id="304"/>
      </w:r>
      <w:bookmarkStart w:id="183" w:name="pg8923_101457"/>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از تو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بابِ أَدایِ حقّ تو نزد خدای چه عُذری 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دست بر نمی دارم تا به نیزۀ خود سینۀ ایشان بشکافم و مادام که قبضه شمشیرم به دستم باشد با آن ایشان را زَخم بزنم و اگر سلاحی با من نباشد که بدان با اینان کارزار کنم سنگ به ایشان می اندازم به خدا قسم دست از تو بر نمی داریم تا خدای بداند، در نبود پیامبرش حقّ و حُرمتِ تو را پاس داشته ایم به خدا قسم اگر می دانستم که مرا می کُشند زنده می گردانند و آن گاه می سوزانند و باز زنده می گردانند و سپس مرا بر باد می دهند، و آن گاه این کار را در حقّ من هفتاد بار تکرار می کنند، باز دست از تو بر نمی داشتم تا از برای تو بمیرم و چگونه چنین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پیآمدِ دُنیوی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یک بار کشته شدن است، وانگهی آن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پیآمدِ أُخْرَوی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کرامتی است که تا جاودان پایان نمی پذیرد</w:t>
      </w:r>
      <w:r>
        <w:rPr>
          <w:rFonts w:eastAsia="IRNazanin" w:cs="IRNazanin"/>
          <w:color w:val="111111"/>
          <w:sz w:val="28"/>
          <w:szCs w:val="28"/>
          <w:rtl w:val="true"/>
          <w:lang w:bidi="fa-IR"/>
        </w:rPr>
        <w:t>.</w:t>
      </w:r>
    </w:p>
    <w:p>
      <w:pPr>
        <w:pStyle w:val="Heading3"/>
        <w:numPr>
          <w:ilvl w:val="2"/>
          <w:numId w:val="1"/>
        </w:numPr>
        <w:rPr/>
      </w:pPr>
      <w:bookmarkStart w:id="184" w:name="__RefHeading___Toc1110305_2870459653"/>
      <w:bookmarkStart w:id="185" w:name="_Toc62"/>
      <w:bookmarkEnd w:id="184"/>
      <w:r>
        <w:rPr>
          <w:rtl w:val="true"/>
        </w:rPr>
        <w:t>[</w:t>
      </w:r>
      <w:r>
        <w:rPr>
          <w:rtl w:val="true"/>
        </w:rPr>
        <w:t xml:space="preserve">حمله به میسرۀ سپاه خداوند و کشته شُدَنِ عبد الله بن عُمَيْر و همسرش در این حمله </w:t>
      </w:r>
      <w:r>
        <w:rPr>
          <w:rtl w:val="true"/>
        </w:rPr>
        <w:t>]</w:t>
      </w:r>
      <w:bookmarkEnd w:id="18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شَمِرُ بْنُ ذِي الْجَوْشَنِ فِي الْمَيْسَرَةِ عَلَى أَهْلِ الْمَيْسَرَةِ فَثبَتُوا لَهُ فَطَاعَنُوهُ وَ أَصْحَابَهُ، وَ حَمَلَ عَلَى الْحُسَيْنِ وَ أَصْحَابِهِ مِنْ كُلِّ جَانِب ، فقُتِلَ الكَلْبِيُّ وَ قَدْ قَتَلَ رَجُلَيْنِ بَعْدَ الرَّجُلَيْنِ الْأَوَّلَيْنِ، وَ قَاتَلَ قِتَالًا شَدِيدًا، فَحَمَلَ عَلَيْهِ هَانِي مِنْ ثُبَيْتِ الْحَضْرَمِيُّ وَ بُكَيْرُ بْنُ حَيّ التَّيْمِيُّ </w:t>
      </w:r>
      <w:r>
        <w:rPr>
          <w:rStyle w:val="FootnoteAnchor"/>
          <w:rtl w:val="true"/>
        </w:rPr>
        <w:footnoteReference w:id="305"/>
      </w:r>
      <w:r>
        <w:rPr>
          <w:rFonts w:ascii="Amiri" w:hAnsi="Amiri" w:eastAsia="Amiri" w:cs="Amiri"/>
          <w:color w:val="111111"/>
          <w:sz w:val="28"/>
          <w:sz w:val="28"/>
          <w:szCs w:val="28"/>
          <w:rtl w:val="true"/>
          <w:lang w:bidi="ar-SA"/>
        </w:rPr>
        <w:t>مِنْ تَيْمِ اللَّهِ بْنِ ثَعْلَبَةَ، فَقَتَلَاهُ، وَ كَانَ الْقَتِيلَ الثَّانِي مِنْ أَصْحَابِ الْحُسَيْنِ</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بنِ ذِي الجَوشَن با مَيْسَره سپاه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بر مَيْسَره سپاه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حمله برد آنان در برابرش ایستادگی کردند و او و یارانش را به نیزه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سو بر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و یارانش حمله بردند و کلبی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دو مردِ پیشین، دو مردِ دیگر را نیز کشته بود و کارزاری سخت کرده، که هانی بنِ ثُبَيْتِ حَضْرَمى و بُكَيْر بنِ حَيَّ تَيْمی از طایفه تَيْمِ الله بنِ ثَعْلَبَه بر او حمله بردند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دومین کشته از یارانِ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کلبی، همان عبدالله بنِ عُمَیرِ کلبی است و مُراد از دو مردِ پیشین که عبدالله آنان را در آغاز در گیری کشته بود، همان يَسار وِلامَندِ زياد بن أبي سفيان، و سالم، ولامَندِ عُبَيْدِ الله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او با این دو تن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 از سپاهیان شیطان که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بدان چه آن جا نوشته ایم رجوع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چگونگی به شهادت رسیدن همسرش، أُمّ وهب،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امْرَأَةُ الْكَلْبِي تَمْشِي إِلَى زَوْجِهَا حَتَّى جَلَسَتْ عِندَ رَأْسِهِ تَمْسَحُ عَنْهُ التُّرَابَ،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الْجَنَّةَ، فَقَالَ شَمِرُ بْنُ ذِي الْجَوْشَنِ لِغُلَامٍ يُسَمَّى رُسْتَمَ</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ما از همان ضبط و خوانش مألوف ایرانیان که در عربی نیز درست است، پیروی کردیم</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اضْرِبْ رَأْسَهَا بِالْعَمُودِ، فَضَرَبَ رَأْسَهَا فَشَدَّخَهُ فَمَاتَتْ مَكَانَهَا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كَلْبی بیرون آمده به جانب همسرش رهسپار شد تا کنار سر او نشست و به دست </w:t>
      </w:r>
      <w:bookmarkStart w:id="186" w:name="pg8923_101462"/>
    </w:p>
    <w:p>
      <w:pPr>
        <w:pStyle w:val="BookText"/>
        <w:rPr/>
      </w:pPr>
      <w:bookmarkEnd w:id="186"/>
      <w:r>
        <w:rPr>
          <w:rFonts w:ascii="IRNazanin" w:hAnsi="IRNazanin" w:eastAsia="IRNazanin"/>
          <w:color w:val="111111"/>
          <w:sz w:val="28"/>
          <w:sz w:val="28"/>
          <w:szCs w:val="28"/>
          <w:rtl w:val="true"/>
          <w:lang w:bidi="fa-IR"/>
        </w:rPr>
        <w:t>خاک از وی می سترد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تو را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ذي الجوشن غُلامى رستم نام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به گرز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سر آن زن را کوفت و خُرد کرد و او همان جا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القُدّوسیّ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این مردِ کلبی را دوبار در رجال خویش یاد کرده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یک بار در یاران امير مؤمنان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و بار دیگر در یارانِ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 و هر دو بار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فزایش تاء در پایان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وی، در دو زیارت نامۀ ناحیه و رَجَبیّه آمده است </w:t>
      </w:r>
      <w:r>
        <w:rPr>
          <w:rStyle w:val="FootnoteAnchor"/>
          <w:rtl w:val="true"/>
        </w:rPr>
        <w:footnoteReference w:id="310"/>
      </w:r>
    </w:p>
    <w:p>
      <w:pPr>
        <w:pStyle w:val="Heading3"/>
        <w:numPr>
          <w:ilvl w:val="2"/>
          <w:numId w:val="1"/>
        </w:numPr>
        <w:rPr/>
      </w:pPr>
      <w:bookmarkStart w:id="187" w:name="__RefHeading___Toc1110307_2870459653"/>
      <w:bookmarkStart w:id="188" w:name="_Toc63"/>
      <w:bookmarkEnd w:id="187"/>
      <w:r>
        <w:rPr>
          <w:rtl w:val="true"/>
        </w:rPr>
        <w:t>[</w:t>
      </w:r>
      <w:r>
        <w:rPr>
          <w:rtl w:val="true"/>
        </w:rPr>
        <w:t>باران تیر</w:t>
      </w:r>
      <w:r>
        <w:rPr>
          <w:rtl w:val="true"/>
        </w:rPr>
        <w:t>]</w:t>
      </w:r>
      <w:bookmarkEnd w:id="188"/>
    </w:p>
    <w:p>
      <w:pPr>
        <w:pStyle w:val="BookText"/>
        <w:rPr/>
      </w:pPr>
      <w:r>
        <w:rPr>
          <w:rFonts w:ascii="Amiri" w:hAnsi="Amiri" w:eastAsia="Amiri" w:cs="Amiri"/>
          <w:color w:val="111111"/>
          <w:sz w:val="28"/>
          <w:sz w:val="28"/>
          <w:szCs w:val="28"/>
          <w:rtl w:val="true"/>
          <w:lang w:bidi="ar-SA"/>
        </w:rPr>
        <w:t xml:space="preserve">وَ قَاتَلَهُمْ أَصْحَابُ الْحُسَيْنِ قِتَالًا شَدِيدًا، وَ أَخَذَتْ خَيْلُهُمْ تَحْمِلُ وَ إِنَّمَا هُمْ إِثْنَانِ وَ ثَلَاثُونَ فَارِسًا، وَ أَخَذَتْ لَا تَحْمِلُ عَلَى جَانِبٍ مِنْ خَيْلِ أَهْلِ الْكُوفَةِ إِلَّا كَشَفَتْهُ؛ فَلَمَّا رَأَى ذلِكَ عَزْرَةُ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خَيْلِ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خَيْلَهُ تَنْكَشِفُ مِنْ كُلِّ جَانِبٍ، بَعَثَ إِلَى عُمَرَ بْنِ سَعْدٍ، عَبْدَ الرَّحْمَنِ بْنَ 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تَلْقَى خَيْلِي مُذِ الْيَوْمِ مِنْ هَذِهِ الْعِدَّةِ الْیَسِيرَةِ ؟ إبْعَثْ إِلَيْهِمُ الرِّجَالَ وَ الرُّمَاةَ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تَقْدَمُ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أَتَعْمِدُ إِلَى شَيْخِ مُضَرَ </w:t>
      </w:r>
      <w:r>
        <w:rPr>
          <w:rStyle w:val="FootnoteAnchor"/>
          <w:rtl w:val="true"/>
        </w:rPr>
        <w:footnoteReference w:id="311"/>
      </w:r>
      <w:r>
        <w:rPr>
          <w:rFonts w:ascii="Amiri" w:hAnsi="Amiri" w:eastAsia="Amiri" w:cs="Amiri"/>
          <w:color w:val="111111"/>
          <w:sz w:val="28"/>
          <w:sz w:val="28"/>
          <w:szCs w:val="28"/>
          <w:rtl w:val="true"/>
          <w:lang w:bidi="ar-SA"/>
        </w:rPr>
        <w:t>وَ أَهْلِ الْمِصْرِ عَامَّةٌ تَبْعَثُهُ فِي الرُّمَاةِ؟ لَمْ تَجِدْ مَنْ تَنْدُبُ لِهَذَا وَ يُجْزِي عَنْكَ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زَالوا يَرَوْنَ مِن شَبَثٍ الْكَرَاهَةَ لِقِتَالِهِ؛ قَالَ أَبُو زُهَيْرٍ الْعَنْبَسِيُّ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سَمِعْتُهُ فِي إِمَارَةِ مُصْعَبٍ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يُعْطِي اللهُ أَهْلَ هَذَا الْمِصْرِ خَيْرًا أَبَدًا، وَ لَا يُسَدِّدُهُمْ 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أَنَّا قَاتَلْنَا مَعَ عَلَيّ بْنِ أبِي طَالِبٍ، وَ مَعَ ابْنِهِ مِن بَعْدِهِ آلَ أَبِي سُفْيَانَ خَمْسَ سِنِينَ، ثُمَّ عَدَوْنَا عَلَى ابْنِهِ وَ هُوَ خَيْرٌ أَهْلِ الْأَرْضِ نُقَاتِلَهُ مَعَ آلِ مُعَاوِيَةَ وَ ابْنِ سُمَيَّةَ الزَّانِيَةِ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 يَا لَكَ مِن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عُمَرُ بْنُ سَعْدِ الحُصَيْنَ بْنَ تَمِيمٍ، فَبَعَثَ مَعَهُ الْمُجَفَّفَةَ وَ خَمْسَ مِائَةٍ مِنَ الْمُرامِيَةِ، فَأَقْبَلُوا حَتَّى إِذَا دَنَوْا مِنَ الْحُسَيْنِ وَ أَصْحَابِهِ رَشَفُوهُمْ بِالنَّبلِ فَلَمْ يَلْبَثُوا أَن عَقَرُوا خُيُولَهُمْ وَ صَارُوا رَجَالَةً كُلُّهُمْ</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يارانِ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با آنان کار زاری سخت در پیوستند و سوارگانشان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 و دو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که بر سوارگان کوفیان می تاختند، صفوفشان را بر می شکافتند چون عَزْرَة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سالارِ سوارگان کوفیان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 که از هر سو صفِ سوارانش را بر می دَرَنْد عبد الرَّحمن بنِ حِصْن را نزدِ عُمَر بنِ سَعْدِ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سوارانِ من امروز از این شمارِ اَندَک چه بر سرشان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و تیر اندازان را به جانب ایشان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بنِ سَعْدِ شَبَث بنِ ربعی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شان نمی روی؟ شَبَت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پیر مُضَر و همۀ مردمان شهر را در جمع تیراندازان روانه کنی؟ به جای من کسی دیگر را نیافتی که داوطلب این کار باشد و جایگزین تو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هویدا بود که شَبَتْ پیکار با او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را خوش 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زُهَيْرِ عَنْبَسی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حکمرانی مُصْعَب از وی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شَبَث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اهل این شهر را هرگز خيْر نَدِهَد و رَه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شگفت نمی شوید که ما به همراه علیّ بن ابی طالب و پس از وی به همراه پسرش پنج سال با خاندان ابوسفیان پیکار کردیم، و آن گاه بر پسر او که بهترین اهلِ زمین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آوردیم تا به همراهی </w:t>
      </w:r>
    </w:p>
    <w:p>
      <w:pPr>
        <w:pStyle w:val="BookText"/>
        <w:rPr/>
      </w:pPr>
      <w:r>
        <w:rPr>
          <w:rFonts w:ascii="IRNazanin" w:hAnsi="IRNazanin" w:eastAsia="IRNazanin"/>
          <w:color w:val="111111"/>
          <w:sz w:val="28"/>
          <w:sz w:val="28"/>
          <w:szCs w:val="28"/>
          <w:rtl w:val="true"/>
          <w:lang w:bidi="fa-IR"/>
        </w:rPr>
        <w:t>خاندانِ مُعاویه و پسرِ سمیّه بلایه کار با او کارزار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از این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حُصَيْنٍ بنِ تَمیم را بخواند و برگستوان داران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نمونه را در شاهنامه می خوانیم</w:t>
      </w:r>
    </w:p>
    <w:p>
      <w:pPr>
        <w:pStyle w:val="BookText"/>
        <w:rPr/>
      </w:pPr>
      <w:r>
        <w:rPr>
          <w:rFonts w:ascii="IRNazanin" w:hAnsi="IRNazanin" w:eastAsia="IRNazanin"/>
          <w:color w:val="111111"/>
          <w:sz w:val="28"/>
          <w:sz w:val="28"/>
          <w:szCs w:val="28"/>
          <w:rtl w:val="true"/>
          <w:lang w:bidi="fa-IR"/>
        </w:rPr>
        <w:t xml:space="preserve">ابا جوشن و خود بسته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تازی اسپان به برگُستُوان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حمیدیان، </w:t>
      </w:r>
      <w:r>
        <w:rPr>
          <w:rFonts w:eastAsia="IRNazanin" w:cs="IRNazanin"/>
          <w:color w:val="111111"/>
          <w:sz w:val="28"/>
          <w:szCs w:val="28"/>
          <w:lang w:bidi="fa-IR"/>
        </w:rPr>
        <w:t>257/9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پیل برگستوان دار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جوشد آن مرد بر جای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برگستوان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المُجَفَّفَة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که در متن عربی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شعرانی در دمع السُّجوم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إِسلاميّه ص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واژۀ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است؛ که البتّه ناگویاست؛ و گویا که مرحوم شعرانی هم شناخت درستی از این واژه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همان چ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متن و حاشيه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کمره ای در رموز الشّهاده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کتاب چی،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است؛ که چرا و چگونه اش را ندانستم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النهايه ي ابنِ 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طناحی و</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يُجَلَّلُ بِهِ الفَرَسُ مِنْ سِلَاح وَ آلَةٍ تَقِيهِ الجِرَاحَ فَرَس مُجَفَّفَ عَلَيْهِ تِجْفَاف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التّجافيف، و التّاء فيه زائدة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زبیدی،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117/12</w:t>
      </w:r>
      <w:r>
        <w:rPr>
          <w:rFonts w:ascii="IRNazanin" w:hAnsi="IRNazanin" w:eastAsia="IRNazanin"/>
          <w:color w:val="111111"/>
          <w:sz w:val="28"/>
          <w:sz w:val="28"/>
          <w:szCs w:val="28"/>
          <w:rtl w:val="true"/>
          <w:lang w:bidi="fa-IR"/>
        </w:rPr>
        <w:t>؛ و كتاب السرائر ابنِ إِدريس حلّى،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،قدیم،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زیر و زبر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است و برخی آن را مُعَرَّبِ 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حارس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قلم داده اند؛ که پذیرفتنی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المُعَرَّبِ جوالیقی،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 ،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وهامش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الألفاظ الفارسيّة المُعَرَّبَة ، ادّى شير،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العَرَب، 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ما را از فهم خویش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دل تواند ساخت، تصریح فیّومی است در المصباح المنير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يسمّى في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بركصطوان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حاجت به تصریح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برکصطوان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برگستوان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است که بدین ریخت و نیز به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برکستوان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برکشتوان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الأعشی ي قلقشندى،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شمس الدّين،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منابع معاصر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مجفّفه يك قسم از نظامیان بودند که سر تا پایشان را می پیچیدند و کارشان پرتاب کردن سنگ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گزارش مستند از نهضت عاشورا ترجمه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سُلیمانی،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مأخذ و مُستَنَدِ این قول را ندانستم</w:t>
      </w:r>
      <w:r>
        <w:rPr>
          <w:rFonts w:eastAsia="Amiri" w:cs="Amiri" w:ascii="Amiri" w:hAnsi="Amiri"/>
          <w:color w:val="111111"/>
          <w:sz w:val="28"/>
          <w:szCs w:val="28"/>
          <w:rtl w:val="true"/>
          <w:lang w:bidi="ar-SA"/>
        </w:rPr>
        <w:t>. &gt;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پانصد</w:t>
      </w:r>
    </w:p>
    <w:p>
      <w:pPr>
        <w:pStyle w:val="BookText"/>
        <w:rPr/>
      </w:pPr>
      <w:r>
        <w:rPr>
          <w:rFonts w:ascii="IRNazanin" w:hAnsi="IRNazanin" w:eastAsia="IRNazanin"/>
          <w:color w:val="111111"/>
          <w:sz w:val="28"/>
          <w:sz w:val="28"/>
          <w:szCs w:val="28"/>
          <w:rtl w:val="true"/>
          <w:lang w:bidi="fa-IR"/>
        </w:rPr>
        <w:t>تیر انداز را با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بیامدند و چون نزديكِ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و یارانش رسیدند، بر ایشان تیر باریدند و دیری نکشید که اسبانشان را پی کردند و همگی پیاده بماندَند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نُمَيْرُ بنُ وَعْلَةَ أَنَّ أَيُّوبَ بْنَ مِشْرَح الحيوانِيَّ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عَقَرْتُ بِالْحُرَّ بْنِ يَزِيدَ فَرَسَهُ؛ حَشَأْتُهُ سَهُمَا فَمَا لَبِثَ أَن أُرْعِدَ الفَرَسُ وَ اضْطَرَبَ وَكَبَا؛ فَوَثَبَ عَنْهُ الْحُرُّ كَأَنَّهُ لَيْثٌ و السَّيْفُ فِي يَدِهِ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تَعْقِرُوا بِي فَأَنَا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 هِزَبْرِ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أَحَدًا قَطّ يَفْرِي فَرْيَه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دربارۀ معناي كنائي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يَفْرِي 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القارى ي عَيْني،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159/16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المُشكِل مِن حَديثِ الصَّحيحَيْن ابن جوزی،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w:t>
      </w:r>
      <w:r>
        <w:rPr>
          <w:rFonts w:eastAsia="IRNazanin" w:cs="IRNazanin"/>
          <w:color w:val="111111"/>
          <w:sz w:val="28"/>
          <w:szCs w:val="28"/>
          <w:lang w:bidi="fa-IR"/>
        </w:rPr>
        <w:t>505/2</w:t>
      </w:r>
      <w:r>
        <w:rPr>
          <w:rFonts w:ascii="IRNazanin" w:hAnsi="IRNazanin" w:eastAsia="IRNazanin"/>
          <w:color w:val="111111"/>
          <w:sz w:val="28"/>
          <w:sz w:val="28"/>
          <w:szCs w:val="28"/>
          <w:rtl w:val="true"/>
          <w:lang w:bidi="fa-IR"/>
        </w:rPr>
        <w:t>؛ و النّهاية في غريب الحديث و الأثر ابن أثير،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442/3</w:t>
      </w:r>
      <w:r>
        <w:rPr>
          <w:rFonts w:eastAsia="IRNazanin" w:cs="IRNazanin"/>
          <w:color w:val="111111"/>
          <w:sz w:val="28"/>
          <w:szCs w:val="28"/>
          <w:rtl w:val="true"/>
          <w:lang w:bidi="fa-IR"/>
        </w:rPr>
        <w:t>. &gt;.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 بن وعله از برایم حکایت کرد که ایّوب بن مشرح حیوانی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اسب حُرّ بن یزید را پی کردَم بر شکمش تیری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اسب بلرزید و بی قرار شد و به روی دَر اُفتاد حُرّ آن سان که گویی شیری است، شمشیر به دست از اسب بر جست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تَعْقِروا بى فَأنا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 هِزَبْرِ</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اسب مرا پی کُنید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غمی نیست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که من آزاد زاده ام، دلیر تر از شیر درّندۀ بیشه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هَمو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چرْب دَستی و تردستی حُر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ذیل، پشیمانی این ایّوب بنِ مِشْرَح را از کرده های آن روزش گزارش کرده است همان سان که از دیگران نیز نقل شده است که پشیمان شدند؛ ليك پس از آن چه رُخ داد و آن ماجرا پشیمانی را سودی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تیر انداز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فُضَيْلُ بْنُ خَدِيجِ الكِنْدِيُّ أَنَّ يَزِيدَ بنَ زِيَادٍ وَ هُوَ أَبو الشَّعْثاءِ الكِنْدِيُّ مِنْ بَنِي بَهْدَلَةَ، جَثى عَلَى رُكْبَتَيْهِ بَيْنَ يَدَيِ الْحُسَيْنِ فَرَمَى بِمِائَةِ سَهُم مَا سَقَطَ مِنْهَا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&gt; </w:t>
      </w:r>
      <w:r>
        <w:rPr>
          <w:rStyle w:val="FootnoteAnchor"/>
          <w:rtl w:val="true"/>
        </w:rPr>
        <w:footnoteReference w:id="315"/>
      </w:r>
      <w:r>
        <w:rPr>
          <w:rFonts w:ascii="Amiri" w:hAnsi="Amiri" w:eastAsia="Amiri" w:cs="Amiri"/>
          <w:color w:val="111111"/>
          <w:sz w:val="28"/>
          <w:sz w:val="28"/>
          <w:szCs w:val="28"/>
          <w:rtl w:val="true"/>
          <w:lang w:bidi="ar-SA"/>
        </w:rPr>
        <w:t>خَمْسَةُ أَسهُم، وَ كَانَ رَامِيَّا، فَكَانَ كُلَّمَا رَمَى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ابْنُ بَهْدَلَة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الْعَرْجَلَة</w:t>
      </w:r>
    </w:p>
    <w:p>
      <w:pPr>
        <w:pStyle w:val="BookText"/>
        <w:rPr/>
      </w:pPr>
      <w:r>
        <w:rPr>
          <w:rFonts w:ascii="Amiri" w:hAnsi="Amiri" w:eastAsia="Amiri" w:cs="Amiri"/>
          <w:color w:val="111111"/>
          <w:sz w:val="28"/>
          <w:sz w:val="28"/>
          <w:szCs w:val="28"/>
          <w:rtl w:val="true"/>
          <w:lang w:bidi="ar-SA"/>
        </w:rPr>
        <w:t xml:space="preserve">وَ يَقُولُ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 رَميتَه </w:t>
      </w:r>
      <w:r>
        <w:rPr>
          <w:rStyle w:val="FootnoteAnchor"/>
          <w:rtl w:val="true"/>
        </w:rPr>
        <w:footnoteReference w:id="316"/>
      </w:r>
      <w:r>
        <w:rPr>
          <w:rFonts w:ascii="Amiri" w:hAnsi="Amiri" w:eastAsia="Amiri" w:cs="Amiri"/>
          <w:color w:val="111111"/>
          <w:sz w:val="28"/>
          <w:sz w:val="28"/>
          <w:szCs w:val="28"/>
          <w:rtl w:val="true"/>
          <w:lang w:bidi="ar-SA"/>
        </w:rPr>
        <w:t>وَاجْعَلْ ثَوَابَهُ الْجَنَّةَ فَلَمَّا رَمَى بِهَا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مِنْهَا إِلَّا خَمْسَةُ أَسْهُم، وَ لَقَدْ تَبَيَّنَ لِي أَنِّي قَدْ قَتَلْتُ خَمْسَةَ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أَوَّلِ مَن قُتِلَ، وَ كانَ رَجَزُهُ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يَزِيدُ وَ أَبِي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لَيْثٍ بِغِيلٍ</w:t>
      </w:r>
      <w:r>
        <w:rPr>
          <w:rStyle w:val="FootnoteAnchor"/>
          <w:rtl w:val="true"/>
        </w:rPr>
        <w:footnoteReference w:id="317"/>
      </w:r>
      <w:r>
        <w:rPr>
          <w:rFonts w:ascii="Amiri" w:hAnsi="Amiri" w:eastAsia="Amiri" w:cs="Amiri"/>
          <w:color w:val="111111"/>
          <w:sz w:val="28"/>
          <w:sz w:val="28"/>
          <w:szCs w:val="28"/>
          <w:rtl w:val="true"/>
          <w:lang w:bidi="ar-SA"/>
        </w:rPr>
        <w:t>خَادِرٍ</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سَعْدٍ تَارِكٌ وَ هَاجِر</w:t>
      </w:r>
    </w:p>
    <w:p>
      <w:pPr>
        <w:pStyle w:val="BookText"/>
        <w:rPr/>
      </w:pPr>
      <w:r>
        <w:rPr>
          <w:rFonts w:ascii="Amiri" w:hAnsi="Amiri" w:eastAsia="Amiri" w:cs="Amiri"/>
          <w:color w:val="111111"/>
          <w:sz w:val="28"/>
          <w:sz w:val="28"/>
          <w:szCs w:val="28"/>
          <w:rtl w:val="true"/>
          <w:lang w:bidi="ar-SA"/>
        </w:rPr>
        <w:t xml:space="preserve">وَ كَانَ يَزِيدُ بْنُ زِيَادِ بْنِ المُهَاصِرِ مِمَّن خَرَجَ مَعَ عُمَرَ بْنِ سَعْدِ إِلَى الْحُسَيْنِ، فَلَمَّا رَدُّوا الشُّرُوطَ عَلَى الْحُسَيْنِ، مَالَ إِلَيْهِ، فَقَاتَلَ مَعَهُ حَتَّى قُتِلَ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خَديج کندی از برایم حکایت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الشَّعْثاء يَزيد بن زيادِ كِنْدی از بنی بَهدَلَه پیش رویِ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بر سر زانوان خویش نشست و صد تیر انداخت که جز پنج تاشان فرو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کمان گیر بود و هر گاه تیر می انداخت،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بَهدَلَة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العَرْجَلَة</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پورِ بَهْدَلَهُ ام </w:t>
      </w:r>
      <w:r>
        <w:rPr>
          <w:rStyle w:val="FootnoteAnchor"/>
          <w:rtl w:val="true"/>
        </w:rPr>
        <w:footnoteReference w:id="319"/>
      </w:r>
      <w:r>
        <w:rPr>
          <w:rFonts w:ascii="IRNazanin" w:hAnsi="IRNazanin" w:eastAsia="IRNazanin"/>
          <w:color w:val="111111"/>
          <w:sz w:val="28"/>
          <w:sz w:val="28"/>
          <w:szCs w:val="28"/>
          <w:rtl w:val="true"/>
          <w:lang w:bidi="fa-IR"/>
        </w:rPr>
        <w:t>؛ آنان که در میان پیادگان، چابک سواران اند</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اگر در این رجز،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گروه پیادگان باشد شاید ترجمه همان باشد که ما پیش نهاده ایم، یا آن چه مرحوم شعرانی در دَمع السُّجوم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إِسلاميّه،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از این 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بهدله هستم آن ها سوارند و دیگر مردم پیاده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معنای دسته اسب باشد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چابک سواران شمرده است و همین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چابک سواران سوار بر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حَشْوناك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گزارشِ مُستَند از نَهضَتِ عاشورا، جَوادِ سُلیمانی، 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کار زاری بوده است از مفاخر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بهدله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حق به دستِ ترجمانانی خواهد بود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بعینه در ترجمه فارسی آورده 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تیرش را بر نشانه بنشان و پاداش وی را بهشت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تیر هایش را بینداخت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پنج تیر فُرو نیفتاد، و آشکارا دانستم که پنج نفر را کشته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نخستین کسانی بود که کشته شدند، و آن روز رَجَزش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يَزيدُ و أَبِي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لَيْثٍ بِغِيلٍ خَادِرٍ</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سَعْدٍ تَارِكٌ وَ هَاجِر</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يَزيدم و پدرم مُهاصِر است؛ دلیر تر از شیری که در بیشه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یاور حُسَيْنم و ابن سعد را فُرو نهاده و ترك گفته ام</w:t>
      </w:r>
      <w:r>
        <w:rPr>
          <w:rFonts w:eastAsia="IRNazanin" w:cs="IRNazanin"/>
          <w:color w:val="111111"/>
          <w:sz w:val="28"/>
          <w:szCs w:val="28"/>
          <w:rtl w:val="true"/>
          <w:lang w:bidi="fa-IR"/>
        </w:rPr>
        <w:t>. &gt;.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بن زیاد بن مُهاصِر از کسانی بود که با عُمر بن سعد به جانب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آمدند، و چون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سَرکردگان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شُروطِ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نپذیرفتند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وقوع قتال مُسَلَّم شد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آن حضرت گروید و همراه وی جنگید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امالی اش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مُهاصِرٍ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فَحَمَلَ عَلَيْهِمْ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أَشْجَعُ مِنْ لَيْثِ الْعَرِينِ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لِلْحُسَيْنِ نَاصِر</w:t>
      </w:r>
    </w:p>
    <w:p>
      <w:pPr>
        <w:pStyle w:val="BookText"/>
        <w:rPr/>
      </w:pPr>
      <w:r>
        <w:rPr>
          <w:rFonts w:ascii="Amiri" w:hAnsi="Amiri" w:eastAsia="Amiri" w:cs="Amiri"/>
          <w:color w:val="111111"/>
          <w:sz w:val="28"/>
          <w:sz w:val="28"/>
          <w:szCs w:val="28"/>
          <w:rtl w:val="true"/>
          <w:lang w:bidi="ar-SA"/>
        </w:rPr>
        <w:t>و لِابْنِ سَعْدِ تَارِكٌ مُهَاجِر</w:t>
      </w:r>
    </w:p>
    <w:p>
      <w:pPr>
        <w:pStyle w:val="BookText"/>
        <w:rPr/>
      </w:pPr>
      <w:r>
        <w:rPr>
          <w:rFonts w:ascii="Amiri" w:hAnsi="Amiri" w:eastAsia="Amiri" w:cs="Amiri"/>
          <w:color w:val="111111"/>
          <w:sz w:val="28"/>
          <w:sz w:val="28"/>
          <w:szCs w:val="28"/>
          <w:rtl w:val="true"/>
          <w:lang w:bidi="ar-SA"/>
        </w:rPr>
        <w:t>فَقَتَلَ مِنْهُمْ تِسْعَةً ثُمَّ قُتِلَ</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مُهاصِر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به میدان آمده بر آنان حمله کرد و گفتن آغازید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أَشْجَعُ مِنْ لَيْتِ الْعَرِينِ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لِلْحُسَيْن نَاصِر</w:t>
      </w:r>
    </w:p>
    <w:p>
      <w:pPr>
        <w:pStyle w:val="BookText"/>
        <w:rPr/>
      </w:pPr>
      <w:r>
        <w:rPr>
          <w:rFonts w:ascii="Amiri" w:hAnsi="Amiri" w:eastAsia="Amiri" w:cs="Amiri"/>
          <w:color w:val="111111"/>
          <w:sz w:val="28"/>
          <w:sz w:val="28"/>
          <w:szCs w:val="28"/>
          <w:rtl w:val="true"/>
          <w:lang w:bidi="ar-SA"/>
        </w:rPr>
        <w:t>و لابْنِ سَعْدِ تَارِكٌ مُهَاجِر</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شیر بیشه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زورمند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ترم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یاور حُسَيْنَم و ابنِ سَعْد را فرو نِهاده و ترك گفته ام</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نُه تن از آنان را بکُشت و آن گاه خود کشته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نَمایِ حِلّی</w:t>
      </w:r>
      <w:r>
        <w:rPr>
          <w:rStyle w:val="FootnoteAnchor"/>
          <w:rtl w:val="true"/>
        </w:rPr>
        <w:footnoteReference w:id="322"/>
      </w:r>
      <w:r>
        <w:rPr>
          <w:rFonts w:ascii="IRNazanin" w:hAnsi="IRNazanin" w:eastAsia="IRNazanin"/>
          <w:color w:val="111111"/>
          <w:sz w:val="28"/>
          <w:sz w:val="28"/>
          <w:szCs w:val="28"/>
          <w:rtl w:val="true"/>
          <w:lang w:bidi="fa-IR"/>
        </w:rPr>
        <w:t xml:space="preserve">و ابن شهر آشوب </w:t>
      </w:r>
      <w:r>
        <w:rPr>
          <w:rStyle w:val="FootnoteAnchor"/>
          <w:rtl w:val="true"/>
        </w:rPr>
        <w:footnoteReference w:id="323"/>
      </w:r>
      <w:r>
        <w:rPr>
          <w:rFonts w:ascii="IRNazanin" w:hAnsi="IRNazanin" w:eastAsia="IRNazanin"/>
          <w:color w:val="111111"/>
          <w:sz w:val="28"/>
          <w:sz w:val="28"/>
          <w:szCs w:val="28"/>
          <w:rtl w:val="true"/>
          <w:lang w:bidi="fa-IR"/>
        </w:rPr>
        <w:t>هم او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این دومی از این </w:t>
      </w:r>
    </w:p>
    <w:p>
      <w:pPr>
        <w:pStyle w:val="BookText"/>
        <w:rPr/>
      </w:pP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يزيدُ بنُ الْمُهَاصِرِ الْجُعْفَيُّ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يَزِيدُ وأبي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هَصُورٌ فِي العَرِينِ خَادِر</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سَعْد تَارِكٌ وَ هَاجِر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يَزيد بنِ مُهاصِرِ جُعْفَى رَجَزخوان به میدان آمد و این رَجَز را می خواند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يَزيدُ و أَبِي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هَصُورٌ فِي الْعَرِينِ خَادِرٍ</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سَعْدٍ تَارِك وَ هَاجِر</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يَزيدم و پدرم مُهاصِر است؛ شیر بیشه ای که در کنام نشسته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ياورِ حُسَيْنَم و ابنِ سَعد را فرو نِهاده و ترك گفته ام</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الشعثاء يزيد بن زياد بن مُهاصرِ كِنْدي بَهْدَلی، مردی بزرگ قَدْر و دلیر و زبر 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او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مِن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زَيْدِ بنِ المُهاصِرِ</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قبیلۀ کنده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زَيْدِ بنِ مُهاصِر کشته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صورتِ صحیح نام پدر و نیایش همانست که یاد کردیم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نامۀ ناحیه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زیاد بن مظاهر کندی</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بر وی درود فرستاده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به </w:t>
      </w:r>
      <w:bookmarkStart w:id="189" w:name="pg8923_101490"/>
    </w:p>
    <w:p>
      <w:pPr>
        <w:pStyle w:val="BookText"/>
        <w:rPr/>
      </w:pPr>
      <w:bookmarkEnd w:id="189"/>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مهاصر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نیایش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نیز نام نیای وی تصحیف گردیده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بعض مقاتل خَلْط کرده و او را دو یا چند بار ذکر کرده اند؛ هر چند که شخصیّت واحد است و نسبت به پدر، مُتعارف و نسبت به جد نیز، شایع است تصحیف هم بسیارست و بر مُتَأمّل پوشیده نمی ماند</w:t>
      </w:r>
      <w:r>
        <w:rPr>
          <w:rFonts w:eastAsia="IRNazanin" w:cs="IRNazanin"/>
          <w:color w:val="111111"/>
          <w:sz w:val="28"/>
          <w:szCs w:val="28"/>
          <w:rtl w:val="true"/>
          <w:lang w:bidi="fa-IR"/>
        </w:rPr>
        <w:t>.</w:t>
      </w:r>
    </w:p>
    <w:p>
      <w:pPr>
        <w:pStyle w:val="Heading3"/>
        <w:numPr>
          <w:ilvl w:val="2"/>
          <w:numId w:val="1"/>
        </w:numPr>
        <w:rPr/>
      </w:pPr>
      <w:bookmarkStart w:id="190" w:name="__RefHeading___Toc1110309_2870459653"/>
      <w:bookmarkStart w:id="191" w:name="_Toc64"/>
      <w:bookmarkEnd w:id="190"/>
      <w:r>
        <w:rPr>
          <w:rtl w:val="true"/>
        </w:rPr>
        <w:t>[</w:t>
      </w:r>
      <w:r>
        <w:rPr>
          <w:rtl w:val="true"/>
        </w:rPr>
        <w:t>حمله شَمِر</w:t>
      </w:r>
      <w:r>
        <w:rPr>
          <w:rtl w:val="true"/>
        </w:rPr>
        <w:t>]</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اشْتَدَّ الْقِتَالُ بَيْنَهُمْ سَاعَةً، وَ جَائَهُمْ شَمِرُ بْنُ ذِي الْجَوْشَنِ فِى أَصْحَابِهِ، فَحَمَلَ عَلَيْهِمْ زُهَيْرُ بْنُ الْقَيْنِ فِي عَشَرَةِ رِجَالٍ مِنْ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فَكَشَفُوهُمْ عَنِ الْبُيُوتِ، وَ عَطَفَ عَلَيْهِمْ شَمِرُ بْنُ ذِي الْجَوْشَنِ ، فَقَتَلَ مِنَ الْقَوْمِ، وَ رَدَّ الْبَاقِينَ إِلَى مَوَاضِعِهِمْ، وَ كَانَ الْقَتْلُ يَتَبَيَّنُ فِي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عَدَدِهِمْ، وَ لَا يَتَبَيَّنُ فِي أَصْحَابِ عُمَرَ بْنِ سَعْدٍ لِكَثرَتِهِم، وَ اشْتَدَّ الْقِتَالُ وَ الْتَحَمَ وَ كَثُرَ الْقَتْلى و الجراح في أَصْحَابِ أَبِي عَبْدِ اللهِ الْحُسَيْنِ إِلَى أَنْ زَالَتِ الشَّمْسُ</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ساعتی کار زاری سخت میان دو طَرَف دَر پیوست شَمِر با یارانش به سُراغشان آمد زُهَيْرِ بنِ قَيْن با دَه مَرد از یارانِ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بر آنان حمله برد و از جانب خیمه ها دور راندند شان شَمِر به سوی ایشان باز گشت جمعی از آن گروه بکشت و باقیان را به جای خویش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یارانِ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شُمار بودند، کشته شدنشان نمود می یافت ولی در أَصحابِ عُمر بن سعد به خاطر کثرتشان نمودی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زار وگیر و دار گرم و سخت شد و کشتگان و مجروحانِ یارانِ أَبِي عَبْدِ الله </w:t>
      </w:r>
      <w:bookmarkStart w:id="192" w:name="pg8923_101493"/>
    </w:p>
    <w:p>
      <w:pPr>
        <w:pStyle w:val="BookText"/>
        <w:rPr/>
      </w:pPr>
      <w:bookmarkEnd w:id="192"/>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بسیار گردیدند تا آن که خورشید به میانه آسمان رسید</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نیم روز شد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طَبَری در تاریخش</w:t>
      </w:r>
      <w:r>
        <w:rPr>
          <w:rStyle w:val="FootnoteAnchor"/>
          <w:rtl w:val="true"/>
        </w:rPr>
        <w:footnoteReference w:id="327"/>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193" w:name="__RefHeading___Toc1110311_2870459653"/>
      <w:bookmarkStart w:id="194" w:name="_Toc65"/>
      <w:bookmarkEnd w:id="193"/>
      <w:r>
        <w:rPr>
          <w:rtl w:val="true"/>
        </w:rPr>
        <w:t>[</w:t>
      </w:r>
      <w:r>
        <w:rPr>
          <w:rtl w:val="true"/>
        </w:rPr>
        <w:t>نماز ظهر</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أَبو ثُمامَةَ عَمْرُو بنُ عَبدِ اللهِ الصَّائِدِيُّ،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أَرَى هَؤُلَاءِ قَدِ اقْتَرَبُوا مِنْكَ، وَ لا وَ اللهِ لا تُقْتَلُ حَتَّى أَقْتَلَ دُونَكَ إِنْ شَاءَ اللهُ، وَ أُحِبُّ أَنْ أَلقَى رَبّى وَ قَدْ صَلَّيْتُ هَذِهِ الصَّلاةَ الَّتي قَدْ دَنَا وَقْتُهَا،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الْحُسَيْنُ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الصَّلَاةَ، جَعَلَكَ اللهُ مِنَ الْمُصَلِّينَ الذَّاكِرِينَ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هذا أَوَّلُ وَقْتِهَا </w:t>
      </w:r>
      <w:r>
        <w:rPr>
          <w:rStyle w:val="FootnoteAnchor"/>
          <w:rtl w:val="true"/>
        </w:rPr>
        <w:footnoteReference w:id="32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أَن يَكُفُّوا عَنَّا حَتَّى نُصَلّي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الْحُصَيْنُ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تَقْبَل فَقَالَ لَهُ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الصَّلَاةَ مِن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وَ تُقْبَلُ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حِمار</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أَبو ثُمامَه عَمْرو بن عبدالله صائِدی آن حال را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نزديك شدن دشمنان و رَسیدنِ خورشید را به میانۀ آسمان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بدید به حُسَيْن </w:t>
      </w:r>
      <w:r>
        <w:rPr>
          <w:rFonts w:eastAsia="IRNazanin" w:cs="IRNazanin"/>
          <w:color w:val="111111"/>
          <w:sz w:val="28"/>
          <w:szCs w:val="28"/>
          <w:rtl w:val="true"/>
          <w:lang w:bidi="fa-IR"/>
        </w:rPr>
        <w:t>&lt;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اینان به تو نزديك شده اند؛ نه، به خدا که تو کشته نمی شوی تا آن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کشته شوم، و دوست آن دارم که چون پروردگارم را دیدار می کنم این نماز را که هنگامش نزديك شده است گزارده باشم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سَر برداشت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فرا یاد آوردی، خدایت از نماز گزاران یاد آور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مرحوم شعرانی در دمع السُّجوم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إِسلاميّه،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المصلّين الذّاكرين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گزاران و ذاکران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مرحوم کمره ای هم در رموز الشّهاده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کتاب چی،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همان تعبیر را به کار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ابتداءً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بعض ترجمانان در ترجمۀ همین حدیث برگزیده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ترجمۀ پاینده چ أساطير، </w:t>
      </w:r>
      <w:r>
        <w:rPr>
          <w:rFonts w:eastAsia="IRNazanin" w:cs="IRNazanin"/>
          <w:color w:val="111111"/>
          <w:sz w:val="28"/>
          <w:szCs w:val="28"/>
          <w:lang w:bidi="fa-IR"/>
        </w:rPr>
        <w:t>3042/7</w:t>
      </w:r>
      <w:r>
        <w:rPr>
          <w:rFonts w:ascii="IRNazanin" w:hAnsi="IRNazanin" w:eastAsia="IRNazanin"/>
          <w:color w:val="111111"/>
          <w:sz w:val="28"/>
          <w:sz w:val="28"/>
          <w:szCs w:val="28"/>
          <w:rtl w:val="true"/>
          <w:lang w:bidi="fa-IR"/>
        </w:rPr>
        <w:t xml:space="preserve">؛ و دانش نامۀ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الحديثِ قُم،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القا می کند؛ حال آن که به خودی خود، معنائی فراخ تر دارد؛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به زبان هم ذاکر باشد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معنائی است که بعض دیگرِ تَرجُمانان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مؤيّدى، 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فراتر از این را هم در بر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کسی که خدا را در یاد آورد و خواه کسی که چیزی خاص از امور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معنای لغوی اصلی اش بازگردانیده از افزایش هر گونه رنگ و پیرنگ تفسیری اجتناب کردیم؛ تا در عین حال تناسبِ لفظي لَتَ هاي سخنِ منقول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پاس داشته باشیم </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قرار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وقت نمازست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بخواهید دست از ما بدارند تا نماز بگزاریم</w:t>
      </w:r>
    </w:p>
    <w:p>
      <w:pPr>
        <w:pStyle w:val="BookText"/>
        <w:rPr/>
      </w:pPr>
      <w:r>
        <w:rPr>
          <w:rFonts w:ascii="IRNazanin" w:hAnsi="IRNazanin" w:eastAsia="IRNazanin"/>
          <w:color w:val="111111"/>
          <w:sz w:val="28"/>
          <w:sz w:val="28"/>
          <w:szCs w:val="28"/>
          <w:rtl w:val="true"/>
          <w:lang w:bidi="fa-IR"/>
        </w:rPr>
        <w:t>حُصَيْن بنِ تَمیم 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دراز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ای نماز خاندانِ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شود و نماز تو قبول می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آنان دست از کارزار و حمله باز نداشتند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لِزُهَيْرِ بْنِ الْقَيْنِ وَسَعِيدِ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تَقَدَّمَا أَمَامِي حَتَّى أُصَلِّيَ الظُّهْرَ؛ فَتَقَدَّمَا أَمَامَهُ فِي نَحْوِ مِنْ نِصْفٍ مِنْ أَصْحَابِهِ حَتَّى صَلَّى بِهِمْ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سَعِيد بْنَ عَبْدِ اللهِ الْحَنَفَيُّ تَقَدَّمَ أَمَامَ الْحُسَيْنِ، فَاسْتَهْدَفَ لَهُمْ يَرْمُونَهُ بِالنَّبِلِ كُلَّمَا أَخَذَ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يَمِينًا وَ شِمَالًا، قَامَ </w:t>
      </w:r>
      <w:r>
        <w:rPr>
          <w:rStyle w:val="FootnoteAnchor"/>
          <w:rtl w:val="true"/>
        </w:rPr>
        <w:footnoteReference w:id="331"/>
      </w:r>
      <w:r>
        <w:rPr>
          <w:rFonts w:ascii="Amiri" w:hAnsi="Amiri" w:eastAsia="Amiri" w:cs="Amiri"/>
          <w:color w:val="111111"/>
          <w:sz w:val="28"/>
          <w:sz w:val="28"/>
          <w:szCs w:val="28"/>
          <w:rtl w:val="true"/>
          <w:lang w:bidi="ar-SA"/>
        </w:rPr>
        <w:t xml:space="preserve">بَيْنَ يَدَيْهِ ، فَمَا زَالَ يُرْمَي </w:t>
      </w:r>
      <w:r>
        <w:rPr>
          <w:rStyle w:val="FootnoteAnchor"/>
          <w:rtl w:val="true"/>
        </w:rPr>
        <w:footnoteReference w:id="332"/>
      </w:r>
      <w:r>
        <w:rPr>
          <w:rFonts w:ascii="Amiri" w:hAnsi="Amiri" w:eastAsia="Amiri" w:cs="Amiri"/>
          <w:color w:val="111111"/>
          <w:sz w:val="28"/>
          <w:sz w:val="28"/>
          <w:szCs w:val="28"/>
          <w:rtl w:val="true"/>
          <w:lang w:bidi="ar-SA"/>
        </w:rPr>
        <w:t>بِهِ حَتَّى سَقَطَ إِلَى الْأَرْضِ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الْعَنْهُمْ لَعْنَ عَادٍ وَ ثَمُودَ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نَبِيَّكَ عَنِّي السَّلَامَ، وَ أَبْلِغْهُ مَا لَقِيتُ مِن ألَمِ الجِراحِ، فَإِنّى أَرَدْتُ بِذلِكَ نُصْرَةَ ذُرِّيَّةِ نَبِيّك، ثُمَّ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بِهِ ثَلَاثَةَ عَشَرَ سَهْمَا سِوى ما بِهِ مِنْ ضَرْبِ السُّيُوفِ وَ طَعْنِ الرّمَاحِ</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قَيْن و سَعيد بن عبد الله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رویم ایستید تا نمازِ ظهر بگزارم آن دو پیش روی آن حضرت و حدود نیمی از یارانش قرار گرفتند تا آن حَضْرَت پیشاپیش آنان نماز خوف گزارد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عبد اللهِ حَنَفی پیشِ رویِ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قرار گرفت و خود را آماج تیر های آنان که به سویش می انداختند ساخت؛ هر حرکتی که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 و چپ می فرمود، وی پیشاپیش آن حضرت می ایستاد؛ پس چندان به او تیر زدند که به زمین افتاد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آن سان که عاد و ثمود را نفرین کردی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از من سلام برسان و او را بر آن چه از رنج و دَردِ جِراحَت ها به من رسید بیاگاهان که من بدین کار خواستم زاد و رودِ پیامبرت را یاری کُنم این بگفت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برتن او، گذشته از زَخم های شمشیر و جراحت های نیزه سیزده تیر فرو نشسته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این روایت را که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علّامۀ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 با حذفِ دعاي سعيد بن عبدالله و ما بعد آن نقل کرده</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رَضى الدّين علىّ بن طاوس </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لهوف </w:t>
      </w:r>
      <w:r>
        <w:rPr>
          <w:rStyle w:val="FootnoteAnchor"/>
          <w:rtl w:val="true"/>
        </w:rPr>
        <w:footnoteReference w:id="335"/>
      </w:r>
      <w:r>
        <w:rPr>
          <w:rFonts w:ascii="IRNazanin" w:hAnsi="IRNazanin" w:eastAsia="IRNazanin"/>
          <w:color w:val="111111"/>
          <w:sz w:val="28"/>
          <w:sz w:val="28"/>
          <w:szCs w:val="28"/>
          <w:rtl w:val="true"/>
          <w:lang w:bidi="fa-IR"/>
        </w:rPr>
        <w:t xml:space="preserve">هر آن چه را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آورده است یاد کرده و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پیداست </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عَلّامۀ</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مجلسی از وی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قُطب المُحَدِّثين 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 بن عبدالله حنفی را در زُمرۀ شهیدان کار زارگر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سَعِيدُ بْنُ عَبْدِ اللهِ الْحَنَفِيُّ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حُسَيْنُ الْيَوْمَ تَلْقَ أَحْمَد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شَيْخَكَ الْخَيْرَ </w:t>
      </w:r>
      <w:r>
        <w:rPr>
          <w:rStyle w:val="FootnoteAnchor"/>
          <w:rtl w:val="true"/>
        </w:rPr>
        <w:footnoteReference w:id="337"/>
      </w:r>
      <w:r>
        <w:rPr>
          <w:rFonts w:ascii="Amiri" w:hAnsi="Amiri" w:eastAsia="Amiri" w:cs="Amiri"/>
          <w:color w:val="111111"/>
          <w:sz w:val="28"/>
          <w:sz w:val="28"/>
          <w:szCs w:val="28"/>
          <w:rtl w:val="true"/>
          <w:lang w:bidi="ar-SA"/>
        </w:rPr>
        <w:t>عَلِيًّا ذَا النَّدَى</w:t>
      </w:r>
    </w:p>
    <w:p>
      <w:pPr>
        <w:pStyle w:val="BookText"/>
        <w:rPr/>
      </w:pPr>
      <w:r>
        <w:rPr>
          <w:rFonts w:ascii="Amiri" w:hAnsi="Amiri" w:eastAsia="Amiri" w:cs="Amiri"/>
          <w:color w:val="111111"/>
          <w:sz w:val="28"/>
          <w:sz w:val="28"/>
          <w:szCs w:val="28"/>
          <w:rtl w:val="true"/>
          <w:lang w:bidi="ar-SA"/>
        </w:rPr>
        <w:t xml:space="preserve">وَ حَسَنًا كَالْبَدْرِ وَافَى الأَسْعُدَا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عَمَّكَ الْقَرْمَ </w:t>
      </w:r>
      <w:r>
        <w:rPr>
          <w:rStyle w:val="FootnoteAnchor"/>
          <w:rtl w:val="true"/>
        </w:rPr>
        <w:footnoteReference w:id="338"/>
      </w:r>
      <w:r>
        <w:rPr>
          <w:rFonts w:ascii="Amiri" w:hAnsi="Amiri" w:eastAsia="Amiri" w:cs="Amiri"/>
          <w:color w:val="111111"/>
          <w:sz w:val="28"/>
          <w:sz w:val="28"/>
          <w:szCs w:val="28"/>
          <w:rtl w:val="true"/>
          <w:lang w:bidi="ar-SA"/>
        </w:rPr>
        <w:t xml:space="preserve">الْهُمَامَ الْأَرْشَدا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حَمْزَةَ لَيْثَ اللهِ يُدْعَى أَسَدا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الْجَنَاحَيْن تَبَوَّء مَقْعَدَا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341"/>
      </w:r>
      <w:r>
        <w:rPr>
          <w:rFonts w:ascii="Amiri" w:hAnsi="Amiri" w:eastAsia="Amiri" w:cs="Amiri"/>
          <w:color w:val="111111"/>
          <w:sz w:val="28"/>
          <w:sz w:val="28"/>
          <w:szCs w:val="28"/>
          <w:rtl w:val="true"/>
          <w:lang w:bidi="ar-SA"/>
        </w:rPr>
        <w:t xml:space="preserve">جَنَّةِ الفِرْدَوْسِ تَعْلُو </w:t>
      </w:r>
      <w:r>
        <w:rPr>
          <w:rStyle w:val="FootnoteAnchor"/>
          <w:rtl w:val="true"/>
        </w:rPr>
        <w:footnoteReference w:id="342"/>
      </w:r>
      <w:r>
        <w:rPr>
          <w:rFonts w:ascii="Amiri" w:hAnsi="Amiri" w:eastAsia="Amiri" w:cs="Amiri"/>
          <w:color w:val="111111"/>
          <w:sz w:val="28"/>
          <w:sz w:val="28"/>
          <w:szCs w:val="28"/>
          <w:rtl w:val="true"/>
          <w:lang w:bidi="ar-SA"/>
        </w:rPr>
        <w:t>صُعُدا</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عبداللهِ حَنَفی رَجَزخوان به میدان رفت و این رَجَز را می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حُسَيْنُ الْيَوْمَ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گام پیش نه تا به دیدار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 و به دیدارِ پدَرَت آن نیک مرد، عَلیّ بَخْشَنده، و حَسَن که چونان ماهِ تمام به اَختَرانِ سَعْدِ رسیده است، و عمویت آن سَرورِ والا مقام و مهتر حمزه، شیرِ خدا،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آن داراي دو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پدرت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فردوس نشیمن گزین، و خود بر بلنداها فَراز می روی</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 را از شهیدان کارزارگر شمرده است، آشکارا جاي تأمُّل و تردیدی هویدا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شرح حالی از این شهید به دست می دهم و شرح حالِ زُهَيْر بنِ قَيْن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از بزرگان شیعه در کوفه و از دِلیران و عبادت پیشگان ایشان بشمار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مُعاویه به کوفه رسید شیعیان در سرای سُلَيْمان بنِ صُرَدِ خُزاعی گرد آمدند و سلیمان سخنرانی کرد و در پایان گفتارش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فَاكْتُبوا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نیز نوشتند و نامه شان را با يك يا دو پيك به سوي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کردند و اغلب به فاصله دو روز نامه ها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 به نقل از مُحَمَّد بن بشر همدانی آورده که وی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لَبِثْنَا يَوْمَيْنِ آخَرَيْنِ ثُمَّ سَرَّحْنَا إِلَيْهِ هَانِيَّ بنَ هَانِي السَّبِيعِيَّ و سَعِيدَ بنَ عَبْدِ اللَّهِ الْحَنَفِيَّ، وَ كَتَبْنَا مَعَهُمَا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لِلْحُسَيْنِ بْنِ عَلَيَّ مِنْ شِيعَتِهِ مِنَ الْمُؤْمِنِينَ وَ الْمُسلِمِينَ، أَمَّا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فَحيَّ هَلَّا، فَإِنَّ النَّاسَ يَنتَظِرُونَكَ وَ لَا رَأْيَ لَهُمْ فى غَيْرِكَ، فَالْعَجَلَ الْعَجَلَ، وَ السَّلَامُ عَلَيْك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روز دیگر درنگ کردیم و سپس هانی بن هاني سبيعى و سَعيد بن عبد اللهِ حنفی را به جانبِ آن حضرت گسیل داشتیم و با ایشان مکتوبی بدین مضمون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به حُسَيْن بنِ علی از جانب مؤمنان و مسلمانانی که پیرو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که مردمان تو را در انتظارند و جز از تو را در نَظَر ندارند بسیار تعجیل کُن؛ و درود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همه نزد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نامه ها را خواند و فرستادگان را از کار و بارِ مَردُمان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هانی بن هانی و سعید بن عبدالله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واپسین فرستادگان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فرستاد؛ و این پیش از گسیل داشتنِ مُسلِم بنِ عَقيل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نوشته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الْحُسَيْنِ بْنِ عَلِي إِلَى الْمَلَإِ مِنَ الْمُؤْمِنِينَ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هَانِئاً وَ سَعِيدًا قَدِمَا عَلِيَّ بِكُتِبِكُمْ وكَانَا آخِرَ مَن قَدِمَ عَلَيَّ مِنْ رُسُلِكُمْ و قَد فَهِمْتُ كُلَّ الَّذِي اقْتَصَصْتُم وَ ذَكَرْتُم وَ مَقَالَةٌ 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عَلَيْنَا إِمَامٌ فَأَقْبِلْ؛ لَعَلَّ اللَّهَ يَجْمَعُنَا بِكَ عَلَى الْهُدَى وَ الْحَقِّ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بَعَثْتُ إِلَيْكُمْ أَخِي وَ ابْنَ عَمِّي وَ ثِقَتِي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أَمَرْتُهُ أَن يَكْتُبَ إِلَيَّ بِحَالِكُمْ وَ أَمْرِكُمْ وَ رَأْيِكُمْ، فَإِن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أَجْمَعَ رَأْيُ مَلَئِكُمْ وَ ذَوِي الْفَضْلِ وَ الحِجَى مِنْكُمْ عَلَى مِثْلِ مَا قَدِمَتْ عَلَيَّ بِهِ رُسُلُكُمْ، وَ قَرَأْتُ في كُتُكُمْ، أَقْدَمُ عَلَيْكُمْ وَ شِيكًا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مَا الْإِمَامُ إِلَّا الْعامِلُ بِالكِتَابِ وَ الْآخِذُ بِالْقِسْطِ، وَ الدَّائِنُ بالْحَقِّ، وَ الْحَابِسُ نَفْسَهُ عَلَى ذَاتِ اللهِ؛ وَ السَّلَامُ</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علی به گروهِ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و سعید با نامه های شما به سراغم آمدند و این دو واپسین فرستادگانتان بودند که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حکایت کرده و گفته بودید دانستم و سخن همگی تان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پیشوائی سرپرستِ ما نیست؛ بیا؛ باشد که خدای به واسطۀ تو ما را بر هدایت و حقیقت گرد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و عمو زاده و مُعْتَمَدِ خویش را از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شما فرستادم و فرمودمش که حال و کار و رای شما را به من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به من بنویسد که رای مِهانِ شما و فزون مایگان و خِرَدْوَرانتان بر مانند آن چه فرستادگانتان برایم آوردند و در نامه هاتان خواندم، هم داستان گردیده است، إِنْ شَاءَ الله بشتاب به سراغتان آیم که به جان خودم سوگند، پیشوا جز آن کس که به کتاب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عَمَل كند و قسط پیش گیرد و از حق پیروی کند </w:t>
      </w:r>
      <w:r>
        <w:rPr>
          <w:rStyle w:val="FootnoteAnchor"/>
          <w:rtl w:val="true"/>
        </w:rPr>
        <w:footnoteReference w:id="347"/>
      </w:r>
      <w:r>
        <w:rPr>
          <w:rFonts w:ascii="IRNazanin" w:hAnsi="IRNazanin" w:eastAsia="IRNazanin"/>
          <w:color w:val="111111"/>
          <w:sz w:val="28"/>
          <w:sz w:val="28"/>
          <w:szCs w:val="28"/>
          <w:rtl w:val="true"/>
          <w:lang w:bidi="fa-IR"/>
        </w:rPr>
        <w:t>و خود را وقف خُدا نماید، نیست؛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مسلم به کوفه رسید و در سرای مختار فرود آمد، عابس بن ابی شبیب شاکری و پس از وی حَبیب بن مظاهر از برای مردمان سخن راندند </w:t>
      </w:r>
      <w:r>
        <w:rPr>
          <w:rStyle w:val="FootnoteAnchor"/>
          <w:rtl w:val="true"/>
        </w:rPr>
        <w:footnoteReference w:id="348"/>
      </w:r>
      <w:r>
        <w:rPr>
          <w:rFonts w:ascii="IRNazanin" w:hAnsi="IRNazanin" w:eastAsia="IRNazanin"/>
          <w:color w:val="111111"/>
          <w:sz w:val="28"/>
          <w:sz w:val="28"/>
          <w:szCs w:val="28"/>
          <w:rtl w:val="true"/>
          <w:lang w:bidi="fa-IR"/>
        </w:rPr>
        <w:t xml:space="preserve">، و پس از آن دو، سعید برخاست و سوگند خورد که خود را براي ياري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كرده است و جانش را از براي او فدا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مسلم او را با نامه ای به سوی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همراه آن حضرت ماند تا عاقبت در همراهی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خدای بر او باد</w:t>
      </w:r>
      <w:r>
        <w:rPr>
          <w:rFonts w:eastAsia="IRNazanin" w:cs="IRNazanin"/>
          <w:color w:val="111111"/>
          <w:sz w:val="28"/>
          <w:szCs w:val="28"/>
          <w:rtl w:val="true"/>
          <w:lang w:bidi="fa-IR"/>
        </w:rPr>
        <w:t xml:space="preserve">! </w:t>
      </w:r>
      <w:bookmarkStart w:id="195" w:name="pg8923_101515"/>
    </w:p>
    <w:p>
      <w:pPr>
        <w:pStyle w:val="BookText"/>
        <w:rPr/>
      </w:pPr>
      <w:bookmarkEnd w:id="195"/>
      <w:r>
        <w:rPr>
          <w:rFonts w:ascii="IRNazanin" w:hAnsi="IRNazanin" w:eastAsia="IRNazanin"/>
          <w:color w:val="111111"/>
          <w:sz w:val="28"/>
          <w:sz w:val="28"/>
          <w:szCs w:val="28"/>
          <w:rtl w:val="true"/>
          <w:lang w:bidi="fa-IR"/>
        </w:rPr>
        <w:t>چگونگی مُجاهَدَت و شهادت وی را پیش تر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نیز وی را یاد کرده و 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 مِن بَنِي حَنِيفَةَ، سَعِيدُ بنُ عَبدِ اللَّهِ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حنیفه، سعید بن عبدالله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وی در زیارت نامۀ رَجَبيّه آمده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در زیارت نامه ناحیه،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Style w:val="FootnoteAnchor"/>
          <w:rtl w:val="true"/>
        </w:rPr>
        <w:footnoteReference w:id="351"/>
      </w:r>
      <w:r>
        <w:rPr>
          <w:rFonts w:ascii="IRNazanin" w:hAnsi="IRNazanin" w:eastAsia="IRNazanin"/>
          <w:color w:val="111111"/>
          <w:sz w:val="28"/>
          <w:sz w:val="28"/>
          <w:szCs w:val="28"/>
          <w:rtl w:val="true"/>
          <w:lang w:bidi="fa-IR"/>
        </w:rPr>
        <w:t>که احتمالاً تصحیف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نقل متن این دو زیارت نامه و ناهمسانی هاشان و نیز اختلافشان با متون تاریخ نامه ها و مقاتِل، منظورِ نَظَرمان نیست زیرا سَنَدِ این دو زیارت نامه ضعیف است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محقّق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بدان تنبیه فرموده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به بررسی سند هاشان بپردازد، روشن است</w:t>
      </w:r>
      <w:r>
        <w:rPr>
          <w:rFonts w:eastAsia="IRNazanin" w:cs="IRNazanin"/>
          <w:color w:val="111111"/>
          <w:sz w:val="28"/>
          <w:szCs w:val="28"/>
          <w:rtl w:val="true"/>
          <w:lang w:bidi="fa-IR"/>
        </w:rPr>
        <w:t>.</w:t>
      </w:r>
    </w:p>
    <w:p>
      <w:pPr>
        <w:pStyle w:val="Heading3"/>
        <w:numPr>
          <w:ilvl w:val="2"/>
          <w:numId w:val="1"/>
        </w:numPr>
        <w:rPr/>
      </w:pPr>
      <w:bookmarkStart w:id="196" w:name="__RefHeading___Toc1110313_2870459653"/>
      <w:bookmarkStart w:id="197" w:name="_Toc66"/>
      <w:bookmarkEnd w:id="196"/>
      <w:r>
        <w:rPr>
          <w:rtl w:val="true"/>
        </w:rPr>
        <w:t xml:space="preserve">کشته شُدَنِ حَبیب بن مُظاهِر </w:t>
      </w:r>
      <w:r>
        <w:rPr>
          <w:rtl w:val="true"/>
        </w:rPr>
        <w:t>]</w:t>
      </w:r>
      <w:bookmarkEnd w:id="197"/>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پیش تر گفتیم</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پس از آن که ابو ثمامه نماز را یاد آوری کرد،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بخواهید دست از ما بدارند تا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حُصَيْنٍ بنِ تَميم 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بن مظاهر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دراز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ای نماز خاندانِ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شود و نماز تو قبول می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بْنُ تَمِيمٍ، وَ خَرَجَ إِلَيْهِ حَبِيبُ بنُ مُظَاهِرٍ، فَضَرَبَ </w:t>
      </w:r>
    </w:p>
    <w:p>
      <w:pPr>
        <w:pStyle w:val="BookText"/>
        <w:rPr/>
      </w:pPr>
      <w:r>
        <w:rPr>
          <w:rFonts w:ascii="Amiri" w:hAnsi="Amiri" w:eastAsia="Amiri" w:cs="Amiri"/>
          <w:color w:val="111111"/>
          <w:sz w:val="28"/>
          <w:sz w:val="28"/>
          <w:szCs w:val="28"/>
          <w:rtl w:val="true"/>
          <w:lang w:bidi="ar-SA"/>
        </w:rPr>
        <w:t>وَجْهَ فَرَسِهِ بِالسَّيْفِ، فَشَبَّ وَ وَقَعَ عَنْهُ، وَ حَمَلَهُ أَصْحَابُهُ، فَاسْتَنقَذُوهُ، وَ أَخَذَ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لَوْ كُنَّا لَكُمْ أَعْدادا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شَطْرَكُمْ وَلَّتُمُ أَكتادا</w:t>
      </w:r>
    </w:p>
    <w:p>
      <w:pPr>
        <w:pStyle w:val="BookText"/>
        <w:rPr/>
      </w:pPr>
      <w:r>
        <w:rPr>
          <w:rFonts w:ascii="Amiri" w:hAnsi="Amiri" w:eastAsia="Amiri" w:cs="Amiri"/>
          <w:color w:val="111111"/>
          <w:sz w:val="28"/>
          <w:sz w:val="28"/>
          <w:szCs w:val="28"/>
          <w:rtl w:val="true"/>
          <w:lang w:bidi="ar-SA"/>
        </w:rPr>
        <w:t>يا شَرَّ قَوْمٍ حَسَبًا وَ آدا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يَقُولُ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حَبِيبٌ وَ أَبِي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 حَربٍ تُسْعَرُ</w:t>
      </w:r>
    </w:p>
    <w:p>
      <w:pPr>
        <w:pStyle w:val="BookText"/>
        <w:rPr/>
      </w:pPr>
      <w:r>
        <w:rPr>
          <w:rFonts w:ascii="Amiri" w:hAnsi="Amiri" w:eastAsia="Amiri" w:cs="Amiri"/>
          <w:color w:val="111111"/>
          <w:sz w:val="28"/>
          <w:sz w:val="28"/>
          <w:szCs w:val="28"/>
          <w:rtl w:val="true"/>
          <w:lang w:bidi="ar-SA"/>
        </w:rPr>
        <w:t xml:space="preserve">أَنتُم أَعَدُّ عُدَّةً 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أَوفى مِنْكُمْ وَ أَصْبَرُ</w:t>
      </w:r>
    </w:p>
    <w:p>
      <w:pPr>
        <w:pStyle w:val="BookText"/>
        <w:rPr/>
      </w:pPr>
      <w:r>
        <w:rPr>
          <w:rFonts w:ascii="Amiri" w:hAnsi="Amiri" w:eastAsia="Amiri" w:cs="Amiri"/>
          <w:color w:val="111111"/>
          <w:sz w:val="28"/>
          <w:sz w:val="28"/>
          <w:szCs w:val="28"/>
          <w:rtl w:val="true"/>
          <w:lang w:bidi="ar-SA"/>
        </w:rPr>
        <w:t xml:space="preserve">وَ نَحْنُ أَعْلَى حُجَّةً 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أَنقَى مِنْكُمْ وَ أَعْذَرُ</w:t>
      </w:r>
    </w:p>
    <w:p>
      <w:pPr>
        <w:pStyle w:val="BookText"/>
        <w:rPr/>
      </w:pPr>
      <w:r>
        <w:rPr>
          <w:rFonts w:ascii="Amiri" w:hAnsi="Amiri" w:eastAsia="Amiri" w:cs="Amiri"/>
          <w:color w:val="111111"/>
          <w:sz w:val="28"/>
          <w:sz w:val="28"/>
          <w:szCs w:val="28"/>
          <w:rtl w:val="true"/>
          <w:lang w:bidi="ar-SA"/>
        </w:rPr>
        <w:t xml:space="preserve">وَ قَاتَلَ قتلاً </w:t>
      </w:r>
      <w:r>
        <w:rPr>
          <w:rStyle w:val="FootnoteAnchor"/>
          <w:rtl w:val="true"/>
        </w:rPr>
        <w:footnoteReference w:id="353"/>
      </w:r>
      <w:r>
        <w:rPr>
          <w:rFonts w:ascii="Amiri" w:hAnsi="Amiri" w:eastAsia="Amiri" w:cs="Amiri"/>
          <w:color w:val="111111"/>
          <w:sz w:val="28"/>
          <w:sz w:val="28"/>
          <w:szCs w:val="28"/>
          <w:rtl w:val="true"/>
          <w:lang w:bidi="ar-SA"/>
        </w:rPr>
        <w:t>شَدِيدًا، فَحَمَلَ عَلَيْهِ رَجُلٌ مِن بَنِي تَمِيمٍ فَضَرَبَهُ بِالسَّيْفِ عَلَى رَأْسِهِ فَقَتَلَهُ،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 بْنُ صُرَيمٍ مِنْ بَنِي عُقْفَانَ، و حَمَلَ عَلَيْهِ آخَرُ مِن بَنِي تَمِيمٍ، فَطَعَنَهُ، فَوَقَعَ، فَذَهَب لِيَقُومَ، فَضَرَبَهُ الْحُصَيْنُ بْنُ تَمِيمٍ عَلَى رَأْسِهِ بِالسَّيْفِ، فَوَقَعَ، وَ نَزَلَ إِلَيْهِ التَّمِيمِيُّ، فَاحْتَزَّ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لَشَرِيكَكَ فِي قَتْلِهِ؛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قَتَلَهُ غَيْرِي؛ فَقَالَ الحُصَینُ أعطِنِيِه أُعَلّقهُ في عُنُقِ فَرَسِي كَيْمَا يَرَى النَّاسُ وَ يَعْلَمُوا أَنِّي شَرِكْتُ فِي قَتْلِهِ، ثُمَّ خُذْهُ أَنْتَ بَعْدُ، فَامْضِ </w:t>
      </w:r>
      <w:r>
        <w:rPr>
          <w:rStyle w:val="FootnoteAnchor"/>
          <w:rtl w:val="true"/>
        </w:rPr>
        <w:footnoteReference w:id="354"/>
      </w:r>
      <w:r>
        <w:rPr>
          <w:rFonts w:ascii="Amiri" w:hAnsi="Amiri" w:eastAsia="Amiri" w:cs="Amiri"/>
          <w:color w:val="111111"/>
          <w:sz w:val="28"/>
          <w:sz w:val="28"/>
          <w:szCs w:val="28"/>
          <w:rtl w:val="true"/>
          <w:lang w:bidi="ar-SA"/>
        </w:rPr>
        <w:t>بِهِ إِلَى عُبَيْدِ اللَّهِ بنِ زِيَادٍ، فَلَا حَاجَةَ لِي فِيمَا تُعْطَاهُ عَلَى قَتْلِكَ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فَأَصْلَحَ قَوْمُهُ فِيمَا بَيْنَهُمَا عَلى هذا، فَدَفَعَ إِلَيْهِ رَأْسَ حَبِيبِ بْنِ مُظاهِرٍ، فَجَالَ بِهِ فِي الْعَسْكَرِ قَدْ عَلَّقَهُ في عُنُقِ فَرَسِهِ، ثُمَّ دَفَعَهُ بَعْدَ ذلِكَ إِلَيْهِ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رَجَعُوا إِلَى الْكُوفَةِ، أَخَذَ الآخَرُ رَأْسَ حَبِيبٍ فَعَلَّقَ فِي لَبَانِ فَرَسِهِ، ثُمَّ أَقبَلَ بِهِ إِلَى ابْنِ زِيَادٍ فِي الْقَصْرِ، فَبَصْرَ بِهِ ابْنُهُ الْقَاسِمُ بْنُ حَبِيبٍ، وَ هُوَ يَوْمَئِذٍ قَدْ رَاهَقَ، فَأَقْبَلَ مَعَ الْفَارِسِ لَا يُفَارِقُهُ كُلَّمَا دَخَلَ الْقَصْرَ دَخَلَ مَعَهُ ، وَ إِذَا خَرَجَ خَرَجَ مَعَهُ ، فَارْتَابَ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الرَّأْسَ الَّذي مَعَكَ رَأْسُ أَبِي، أَفَتَعْطِينِيهِ حَتَّى أَدْفِنَهُ؟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الْأَمِيرُ أَن يُدْفَنَ وَ أَنَا أُرِيدُ أَن يُثِيبني </w:t>
      </w:r>
    </w:p>
    <w:p>
      <w:pPr>
        <w:pStyle w:val="BookText"/>
        <w:rPr/>
      </w:pPr>
      <w:r>
        <w:rPr>
          <w:rFonts w:ascii="Amiri" w:hAnsi="Amiri" w:eastAsia="Amiri" w:cs="Amiri"/>
          <w:color w:val="111111"/>
          <w:sz w:val="28"/>
          <w:sz w:val="28"/>
          <w:szCs w:val="28"/>
          <w:rtl w:val="true"/>
          <w:lang w:bidi="ar-SA"/>
        </w:rPr>
        <w:t>عَلَى قَتْلِهِ ثَوابًا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لَا يُثيبُكَ عَلَى ذَلِكَ إِلَّا أَسْوَأَ الثَّوابِ، أَمَا وَ اللَّهِ لَقَدْ قَتَلْتُهُ خَيْرًا مِنكَ وَ بَكَى فَمَكَثَ الْغُلَامُ حَتَّى إِذَا أَدرَكَ لم يَكُن لَهُ هِمَّةٌ إِلَّا اتَّبَاعُ أَثَرِ قاتِلِ أَبِيهِ، لِيَجِدَ مِنْهُ غِرَّةً، فَيَقْتُلَهُ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زَمَانُ مُصْعَبِ بْنِ الزُّبَيْرِ وَ غَزَا مُصْعَبٌ بَاجُمَيْرَا، دَخَلَ عَسْكَرَ مُصْعَبٍ، فَإِذَا قَاتِلُ أَبِيهِ فِي فُسْطَاطِهِ، فَأَقْبَلُ يَخْتَلِفُ فِي طَلَبِهِ وَ الْتِمَاسِ غِرَّتِهِ، فَدَخَلَ عَلَيْهِ وَ هُوَ قَائِلٌ نِصْفَ النَّهارِ، فَضَرَبَهُ بِسَيْفِهِ حَتَّى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حَبِيبُ بنُ مُظَاهِرٍ، هَدَّ ذَلِكَ حُسَيْنًا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أَحْتَسِبُ نَفْسِي وَ حُمَاةَ أَصْحَابِي</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تَمیم بر ایشان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به سوي وی برون رفت و تیغ در روی اسبش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بر روی دو پا بلند شد و حُصَيْن از اسب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او را برگرفته بدر بردند و برهانیدند و حبیب گفتن آغازید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لَو كُنَّا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می خورم که اگر شمار ما به اندازه شما یا نیمی از شما بود، گروها گروه پشت کرده گریخته بودید ای بد گهرترین و سست ترین مردمان</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راوی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آن گاه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حَبِيب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حبیبم و پدرم مُظاهِر است؛ یکّه تاز نَبَرد و پیکارِ شعله ور شمارِ شمایان بیش تر و ساز و برگتان فزون تر است ، ليك ما وفا پيشه تريم و شكيبا تر حُجَّتِ ما نیز برتر و حَقّانیّتمان هویدا ترست و از شما پاک تریم و روسفیدتر </w:t>
      </w:r>
      <w:r>
        <w:rPr>
          <w:rFonts w:eastAsia="IRNazanin" w:cs="IRNazanin"/>
          <w:color w:val="111111"/>
          <w:sz w:val="28"/>
          <w:szCs w:val="28"/>
          <w:rtl w:val="true"/>
          <w:lang w:bidi="fa-IR"/>
        </w:rPr>
        <w:t xml:space="preserve">&gt; </w:t>
      </w:r>
    </w:p>
    <w:p>
      <w:pPr>
        <w:pStyle w:val="BookText"/>
        <w:rPr/>
      </w:pPr>
      <w:r>
        <w:rPr>
          <w:rFonts w:ascii="IRNazanin" w:hAnsi="IRNazanin" w:eastAsia="IRNazanin"/>
          <w:color w:val="111111"/>
          <w:sz w:val="28"/>
          <w:sz w:val="28"/>
          <w:szCs w:val="28"/>
          <w:rtl w:val="true"/>
          <w:lang w:bidi="fa-IR"/>
        </w:rPr>
        <w:t xml:space="preserve">وی کار زاری سخت در پیوست مردی از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بُدَيْل بنِ صُرَيْم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می گفتند از بنی عُقْفان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حمله آورد ليك حبیب با شمشیر بر سرش زد و او را بکشت دیگری از بنی تمیم بر او حمله آورد و بر او نیزه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بیفتاد و چون خواست که برخیزد، حُصَيْن بن تمیم با شمشیر بر سرش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بیفتاد و مردِ تمیمی فرود آمده سَرش ببرّید حُصَيْن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کشتن وی با تو هنباز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جز من کسی او را نکشت حُصَيْن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سَرِ حبیب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به من ده تا در گردن اسبم آویزم تا مردمان ببینند و بدانند من در کشتن وی هنباز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زان پس برگیرش و به نزدِ عُبَیدِ الله بْنِ زیاد ببر، که مرا بدان عطا که به خاطر کشتن حبیب یابی، حاجتی نیست</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إبا كرد و عاقبت قوم او میانشان را بر همین صلح دادند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که چنان کنند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 حَبیب بنِ مُظاهِر را به وی داد و حُصَيْن در حالی که سر را در گردن اسبش آویخته بود آن را در لشکر بگردانید، آن گاه به آن مرد باز پس دادش</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به کوفه باز آمدند آن مردِ دیگر سر حبیب را برگرفت و بر سینه اسبش آویخت و با آن سر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آن صورت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سوي ابنِ زیاد رفت كه در كوشك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حبيب،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روز نزديك بلوغ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دید و با این سوار به راه افتاده از وی جدا نمی شد هر گاه به کوشک اندر می آمد با وی اندر می آمد و چون بیرون می شد با وی بیرون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سوار به او ظنین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در پی من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هست پسر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که با توست سَرِ پدر من است؛ آیا به منش می دهی تا آن را به خاك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خُشنود نمی گردد که این سر به خاک سپرده شود و من می خواهم مرا بر کشتن وی پاداشی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خدای تو را بر این کار، جز بد ترین جزا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کشتی و او به از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بگریست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پسر شکیبید تا بالغ شد و همّی جُز پیگیری نشانِ قاتل پدرش نداشت، تا او را غافلگیر کند و به قصاص پدر بکشَدَش پس چون روزگارِ مُصْعَب بنِ زُبَيْرِ شد و مُصْعَب لشکر به باجُمَيْرا </w:t>
      </w:r>
      <w:r>
        <w:rPr>
          <w:rStyle w:val="FootnoteAnchor"/>
          <w:rtl w:val="true"/>
        </w:rPr>
        <w:footnoteReference w:id="356"/>
      </w:r>
      <w:r>
        <w:rPr>
          <w:rFonts w:ascii="IRNazanin" w:hAnsi="IRNazanin" w:eastAsia="IRNazanin"/>
          <w:color w:val="111111"/>
          <w:sz w:val="28"/>
          <w:sz w:val="28"/>
          <w:szCs w:val="28"/>
          <w:rtl w:val="true"/>
          <w:lang w:bidi="fa-IR"/>
        </w:rPr>
        <w:t>کشید، او به لشکرگاهِ مُصْعَب در آمد و قاتل پدرش در خیمه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جست و جویش بر آمد و فرصتی می طلبید، تا ناگاه بر وی که در خواب نیم روزی بود در آمد و به شمشیرش چنان زد که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از براي من حکایت کرد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حبیب بن مظاهر کشته شد، این رخداد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را از پا فگند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مصیبت أَجرِ خویش و یاران حمایت گرم را از خدای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متون برمی آید حبیب پیش از نماز ظهر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قُطب المُحَدِّثين ، 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بدین تصریح فرموده و پس از ماجرای قتل حبیب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الظُّهْرَ صَلاةَ شِدَّةِ الْخَوْفِ</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ایشان آن سان که در بیم سخت نماز می گزارند، نماز ظهر گزارد</w:t>
      </w:r>
    </w:p>
    <w:p>
      <w:pPr>
        <w:pStyle w:val="BookText"/>
        <w:rPr/>
      </w:pP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را در رجالِ خویش یاد کرده و گفته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w:t>
      </w:r>
    </w:p>
    <w:p>
      <w:pPr>
        <w:pStyle w:val="BookText"/>
        <w:rPr/>
      </w:pPr>
      <w:r>
        <w:rPr>
          <w:rFonts w:ascii="Amiri" w:hAnsi="Amiri" w:eastAsia="Amiri" w:cs="Amiri"/>
          <w:color w:val="111111"/>
          <w:sz w:val="28"/>
          <w:sz w:val="28"/>
          <w:szCs w:val="28"/>
          <w:rtl w:val="true"/>
          <w:lang w:bidi="ar-SA"/>
        </w:rPr>
        <w:t>النَّضْرِ</w:t>
      </w:r>
      <w:r>
        <w:rPr>
          <w:rStyle w:val="FootnoteAnchor"/>
          <w:rtl w:val="true"/>
        </w:rPr>
        <w:footnoteReference w:id="358"/>
      </w:r>
      <w:r>
        <w:rPr>
          <w:rFonts w:ascii="Amiri" w:hAnsi="Amiri" w:eastAsia="Amiri" w:cs="Amiri"/>
          <w:color w:val="111111"/>
          <w:sz w:val="28"/>
          <w:sz w:val="28"/>
          <w:szCs w:val="28"/>
          <w:rtl w:val="true"/>
          <w:lang w:bidi="ar-SA"/>
        </w:rPr>
        <w:t>عَنْ عَبْدِ اللَّهِ بْنِ يَزِيدَ الْأَسَدِيَ عَنْ فُضَيْلِ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مِيثَمِّ التَّمَّارُ عَلَى فَرَسٍ لَهُ، فَاسْتَقْبَلَ حَبِيبَ بْنَ مُظَاهِرِ الْأَسَدِيَّ عِنْدَ مَجْلِسِ بَنِي أَسَدٍ، فَتَحَدَّثَا حَتَّى اخْتَلَفَ أَعْنَاقُ فَرَسَيْهِمَا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لَكَانَي بِشَيْخِ أَصْلَحَ ضَخْمِ الْبَطْنِ يَبيعُ الْبِطِّيخَ عِنْدَ دَارِ الرِّزْقِ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در بحار الأنوار </w:t>
      </w:r>
      <w:r>
        <w:rPr>
          <w:rFonts w:eastAsia="IRNazanin" w:cs="IRNazanin"/>
          <w:color w:val="111111"/>
          <w:sz w:val="28"/>
          <w:szCs w:val="28"/>
          <w:rtl w:val="true"/>
          <w:lang w:bidi="fa-IR"/>
        </w:rPr>
        <w:t>(</w:t>
      </w:r>
      <w:r>
        <w:rPr>
          <w:rFonts w:eastAsia="IRNazanin" w:cs="IRNazanin"/>
          <w:color w:val="111111"/>
          <w:sz w:val="28"/>
          <w:szCs w:val="28"/>
          <w:lang w:bidi="fa-IR"/>
        </w:rPr>
        <w:t>92/45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همین درست است</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 xml:space="preserve">، قَدْ صُلِبَ فِي حُبِّ أَهْلِ بَيْتِ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يُبْقَرُ بَطْنُهُ عَلَى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لَأَعْرِفُ رَجُلًا أَحْمَرَ لَهُ صَفِيرَتانِ </w:t>
      </w:r>
      <w:r>
        <w:rPr>
          <w:rStyle w:val="FootnoteAnchor"/>
          <w:rtl w:val="true"/>
        </w:rPr>
        <w:footnoteReference w:id="360"/>
      </w:r>
      <w:r>
        <w:rPr>
          <w:rFonts w:ascii="Amiri" w:hAnsi="Amiri" w:eastAsia="Amiri" w:cs="Amiri"/>
          <w:color w:val="111111"/>
          <w:sz w:val="28"/>
          <w:sz w:val="28"/>
          <w:szCs w:val="28"/>
          <w:rtl w:val="true"/>
          <w:lang w:bidi="ar-SA"/>
        </w:rPr>
        <w:t xml:space="preserve">، يَخْرُجُ لِيَنْصُرَ ابْنَ بِنْتِ نَبِيِّهِ، فَيُقْتَلُ وَ يُجالُ بِرَأْسِهِ بِالْكُوفَةِ ثُمَّ افْتَرَقَا فَقَالَ أَهْلُ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أَكْذَبَ مِنْ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يَفْتَرقُ أَهْلُ الْمَجْلِسِ حَتَّى أَقْبَلَ رُشَيْدٌ الْهَجَريُّ، فَطَلَبَهُمَا، فَسَأَلَ أَهْلَ الْمَجْلِسِ عَنْهُمَا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افْتَرَقَا وَسَمِعْنَاهُمَا يَقُولَانِ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يُزَادُ فِي عَطَاءِ الَّذِي يَجِيءُ بِالرَّأْسِ مِائَةُ دِرْهَم؛ ثُمَّ أَدْبَرَ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ذَهَبَتِ الْأَيَّامُ وَ اللَّيَالِي حَتَّى رَأَيْنَاهُ مَصْلُوبًا عَلَى بَابِ دَارِ عَمْرِو بْنِ حُرَيْثٍ وَ جِيءَ بِرَأْسِ حَبِيبِ بْنِ مُظَاهِرٍ قَدْ قُتِلَ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رَأَيْنَا كُلَّ مَا قَالُوا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حَبِيبٌ مِنَ السَّبْعِينَ الرِّجَالِ الَّذِينَ نَصَرُوا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وَ لَقُوا جِبَالَ الْحَدِيدِ، وَاسْتَقْبَلُوا الرّمَاحَ بِصُدُورِهِمْ وَ السُّيُوفَ بِوُجُوهِهِمْ، وَ هُمْ يُعْرَضُ عَلَيْهِمُ الْأَمَانُ وَ الْأَمْوَالُ، فَيَأْبَونَ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لَنَا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الْحُسَيْنُ وَ مِنَّا عَيْن تَطرفُ، حَتَّى قُتِلُوا حَوْلَهُ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مَزَحَ حَبِيبُ بْنُ مُظَاهِرِ الْأَسَدِيُّ، فَقَالَ لَهُ يَزِيدُ بْنُ خُضَيْرٍ </w:t>
      </w:r>
      <w:r>
        <w:rPr>
          <w:rStyle w:val="FootnoteAnchor"/>
          <w:rtl w:val="true"/>
        </w:rPr>
        <w:footnoteReference w:id="361"/>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الْقُرَّاءِ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بِسَاعَةِ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مَوْضِع أَحَقُّ مِن هذا بِالسُّرُورِ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هُوَ إِلَّا أَن تَمِيلَ عَلَيْنَا هَذِهِ الطَّغاةُ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به هر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پست و فرومایه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براي مُفْرَد و هم برای جمع یکسان به کار می 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معناي سخنِ پست و بی ارزش است؛ و از زبان زد هاست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الطَّغام طَغَامُ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فرومایگان، سخنی است فرومایه</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بِسُيُوفِهِمْ، فَنُعَانِقَ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مُستَخْرَجَةٌ مِن كِتاب مفاخِر الكُوفَةِ وَ الْبَصْرَة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جبريل بن أَحمَد گفت که مُحَمَّد بن عبدالله بن مهران برایم حکایت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نَضْر برایم به نقل از عبدالله بنِ يَزِيدِ أَسَدی و او به نقل از فُضَيْلِ بنِ زُبَيْرِ، حکایت کرده و گفته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میثم تمّار سوار بر اسب خویش می گذشت و نزدِ نشست گاهِ بَنِی أَسَد با حبیب بنِ مُظاهِرِ </w:t>
      </w:r>
    </w:p>
    <w:p>
      <w:pPr>
        <w:pStyle w:val="BookText"/>
        <w:rPr/>
      </w:pPr>
      <w:r>
        <w:rPr>
          <w:rFonts w:ascii="IRNazanin" w:hAnsi="IRNazanin" w:eastAsia="IRNazanin"/>
          <w:color w:val="111111"/>
          <w:sz w:val="28"/>
          <w:sz w:val="28"/>
          <w:szCs w:val="28"/>
          <w:rtl w:val="true"/>
          <w:lang w:bidi="fa-IR"/>
        </w:rPr>
        <w:t>أَسَدی رویاروی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پیوستند چندان که گردن اسب هاشان در جهت خلاف در محاذاتِ یک دیگر واقع شده بود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آن گاه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پیر مردی أَصْلَع و ستبر اشکم را که نزديك دار الرّزق خربزه می فروخت می بینم که به خاطرِ حُبِ خاندان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خدای بر وی و خاندانش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بر دار کرده اند و بر آن دار شکمش را می 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مَردی سُرخ روی را می شناسم که دو گیسوی بافته دارد، و بیرون می شود تا پورِ دُختِ پیامبرش را یاری کند و آن گاه کشته می شود و سر او را در کوفه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بگفتند 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آن نشست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دروغ گوی تر از این دو ندیده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حاضران نشست گاه پراگنده نشده بودند که رُشَيْدِ هَجَری بیامد و حبیب و میثم را باز جُست و حاضران را از آن دو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سویی برفتند، و شنیدیم که چنین و چنان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میثَم مِهر ورزاد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عطای آورندۀ آن سر، صد درهم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باز گشت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از آن دو هم دروغگوی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کسان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دیری بر نیامد که او را بر در خانه عَمْرو بن حریث بر دار بدیدیم و سَرِ حَبیب بن مظاهر را که در معیّتِ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 بیاوردند و هر آن چه گفته بودند خود دیدیم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حبیب از آن هفتاد مرد بود که به ياري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خاستند و با کوه های آهن </w:t>
      </w:r>
      <w:r>
        <w:rPr>
          <w:rStyle w:val="FootnoteAnchor"/>
          <w:rtl w:val="true"/>
        </w:rPr>
        <w:footnoteReference w:id="367"/>
      </w:r>
      <w:r>
        <w:rPr>
          <w:rFonts w:ascii="IRNazanin" w:hAnsi="IRNazanin" w:eastAsia="IRNazanin"/>
          <w:color w:val="111111"/>
          <w:sz w:val="28"/>
          <w:sz w:val="28"/>
          <w:szCs w:val="28"/>
          <w:rtl w:val="true"/>
          <w:lang w:bidi="fa-IR"/>
        </w:rPr>
        <w:t>رویا روی شدند، و با سینه و روی خویش به پیشباز نیزه ها و تیغ ها رفتند، و چون أَمان و أموال بر ایشان عرضه می شد سر باز زده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رسولِ خدائ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نیست که حُسَيْن کُشته شود و آن گاه احدی از ما زنده باشد؛ و عاقبت همگی برگِردِ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 بنِ مُظاهِرِ أَسَدی مزاح در پیوسته بود که يَزيد بنِ خُضَيْرِ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سَيِّد القُرّاء</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دربارۀ این کاربرد و معنای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نگر ادوار فقه شهابی، </w:t>
      </w:r>
      <w:r>
        <w:rPr>
          <w:rFonts w:eastAsia="IRNazanin" w:cs="IRNazanin"/>
          <w:color w:val="111111"/>
          <w:sz w:val="28"/>
          <w:szCs w:val="28"/>
          <w:lang w:bidi="fa-IR"/>
        </w:rPr>
        <w:t>652/3</w:t>
      </w:r>
      <w:r>
        <w:rPr>
          <w:rFonts w:ascii="IRNazanin" w:hAnsi="IRNazanin" w:eastAsia="IRNazanin"/>
          <w:color w:val="111111"/>
          <w:sz w:val="28"/>
          <w:sz w:val="28"/>
          <w:szCs w:val="28"/>
          <w:rtl w:val="true"/>
          <w:lang w:bidi="fa-IR"/>
        </w:rPr>
        <w:t>، هامش؛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الإسلاميّ منابعه و أدواره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السّبحانیّ،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&gt;.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 می خواندند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خنده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شادمانی سزاوار تر است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جز همین اندازه نمانده است که این ستم پیشگان با شمشیر هاشان بر ما حمله آرند و ما سپید تَنانِ درشت چشم بهشتی را در کنار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بر گرفته از کتاب مفاخر الكوفة و البَصْرَة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إسنادِ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از آن کسان است که از کوفه به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پس از هَلاكَتِ معاویه ی ستم پیشه در سراي سُلَيْمان بنِ صُرَدِ خُزاعی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شان به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لِلْحُسَيْنِ بنِ عَليَّ، مِن سُلَيْمَانَ بنِ صُرَدٍ وَ الْمُسَيِّبِ بنِ نَجْبَةَ وَ رفاعَةَ بنِ شَدَادٍ وَ حَبيبٍ بن مُظاهِرٍ وَ شِيعَتِهِ مِنَ الْمُؤْمِنِينَ وَ الْمُسْلِمِينَ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فَإِنَّا نَحْمَدُ إلَيْكَ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فَالْحَمْدُ لِلَّهِ الَّذِي قَصَمَ عَدُوَّكَ الْجَبَّارَ الْعَنيدَ الَّذِي انتَزى عَلَى هَذِهِ الْأُمَّةِ، فَابْتَزَّهَا وَ غَصَبَهَا فَيْئَها، وَ تَأَمَّرَ عَلَيْهَا بِغَيْرِ رِضىً مِنْهَا، ثُمَّ قَتَلَ خِيَارَهَا، وَ اسْتَبْقَى شِرارَهَا، وَ جَعَلَ مالَ اللهِ دُولَةً بَيْنَ جَبَابِرَتِهَا وَ أَغْنِيَائِهَا ، فَبُعْدًا لَهُ كَما بَعِدَتْ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عَلَيْنَا إِمَامٌ، فَأَقِبِلْ، لَعَلَّ اللهَ أَن يَجْمَعَنَا بِكَ عَلَى الْحَقِّ، و النُّعْمَانُ بْنُ بَشِيرٍ في قَصْرِ الْإِمَارَةِ لَسْنَا نَجْتَمِعُ مَعَهُ في جُمُعَةٍ، وَ لَا نَخْرُجُ مَعَهُ إِلَى عِيدٍ، وَ لَوْ قَدْ بَلَغَنَا أَنَّكَ قَدْ أَقْبَلْتَ إِلَيْنَا أَخْرَجْنَاهُ حَتَّى نُلْحِقَهُ بِالشَّامِ إِنْ شَاءَ اللَّهُ؛ وَ السَّلَامُ عَلَيْكَ وَ رَحْمَةُ اللَّه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از سوي سُلَيْمان بنِ صُرَد و مُسَيِّب بنِ نَجْبَة و رِفاعَة بنِ شَدّاد و حبيب بنِ مُظاهِر و مؤمنان و مسلمانانی از اهل کوفه که پیرو اویند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باد و ما خُدای را که خُدایی جز او نیست با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w:t>
      </w:r>
    </w:p>
    <w:p>
      <w:pPr>
        <w:pStyle w:val="BookText"/>
        <w:rPr/>
      </w:pPr>
      <w:r>
        <w:rPr>
          <w:rFonts w:ascii="IRNazanin" w:hAnsi="IRNazanin" w:eastAsia="IRNazanin"/>
          <w:color w:val="111111"/>
          <w:sz w:val="28"/>
          <w:sz w:val="28"/>
          <w:szCs w:val="28"/>
          <w:rtl w:val="true"/>
          <w:lang w:bidi="fa-IR"/>
        </w:rPr>
        <w:t xml:space="preserve">ستایش می گوییم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360/44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114/28</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زَمَخْشَرى،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بن أحمد،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سامرّائي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ابنِ سيده ي أَنْدَلُسى،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&gt;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و ستایش خدای راست که دشمن ستَمْرانِ خود رایت را هلاك فرمود؛ همو که بر این اُمّت چنگ انداخته چپاولشان نمود و حَقّشان را به غصب رُبود و بی خشنودی شان بر ایشان حکم راند و آن گاه نیکان أُمَّت را بکشت و تبه کاران را وانهاد و أَموالِ خدای را دَستگردِ گَردَن کشان و توان گران کرد دور باد از مهر خدای، چنان که ثمود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پیشوائی سرپرستِ ما نیست؛ بیا؛ باشد که خدای به واسطه تو ما را بر حقیقت گرد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بشير هم در كوشكِ حكومت است؛ نه با وی به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آدینه گرد می آییم و نه با او به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عید بیرون می شویم و اگر بدانیم تو روی سوي ما کرده ای بیرونش رانیم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اش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مهر خدای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مُسلِم به کوفه اندر آمد به سرای مُختار بن أبى عُبَيْده </w:t>
      </w:r>
      <w:r>
        <w:rPr>
          <w:rStyle w:val="FootnoteAnchor"/>
          <w:rtl w:val="true"/>
        </w:rPr>
        <w:footnoteReference w:id="371"/>
      </w:r>
      <w:r>
        <w:rPr>
          <w:rFonts w:ascii="IRNazanin" w:hAnsi="IRNazanin" w:eastAsia="IRNazanin"/>
          <w:color w:val="111111"/>
          <w:sz w:val="28"/>
          <w:sz w:val="28"/>
          <w:szCs w:val="28"/>
          <w:rtl w:val="true"/>
          <w:lang w:bidi="fa-IR"/>
        </w:rPr>
        <w:t>رفت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الشَّيعَةُ تَخْتَلِفُ إِلَيْهِ، فَلَمَّا اجْتَمَعَتْ إِلَيْهِ جَمَاعَةٌ مِنْهُمْ قَرَأَ عَلَيْهِمْ كِتابَ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يَبْكُونَ، وَ قَامَ عابِسُ بنُ أَبِي شَبِيبِ الشَّاكِرِيُّ،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أُخْبِرُكَ عَنِ النَّاسِ وَ لَا أَعْلَمُ مَا فِي أَنْفُسِهِمْ وَ مَا أَغُرُّكَ مِنْهُمْ، وَ اللَّهِ لأُحَدِّثَنَّكَ عَمَّا أَنَا مُوَطِنٌ نَفْسِي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لَأُجِيبَنَكُمْ إِذَا دَعَوْتُمْ، و لَأُقَاتِلَنَّ مَعَكُمْ عَدُوَّكُمْ، </w:t>
      </w:r>
    </w:p>
    <w:p>
      <w:pPr>
        <w:pStyle w:val="BookText"/>
        <w:rPr/>
      </w:pPr>
      <w:r>
        <w:rPr>
          <w:rFonts w:ascii="Amiri" w:hAnsi="Amiri" w:eastAsia="Amiri" w:cs="Amiri"/>
          <w:color w:val="111111"/>
          <w:sz w:val="28"/>
          <w:sz w:val="28"/>
          <w:szCs w:val="28"/>
          <w:rtl w:val="true"/>
          <w:lang w:bidi="ar-SA"/>
        </w:rPr>
        <w:t>وَ لَأَضْرِبَنَّ بِسَيْفِي دُونَكُمْ حَتَّى أَلْقَى اللَّهَ وَ لَا أُرِيدُ بِذَلِكَ إِلَّا 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حَبِيبُ بْنُ مُظَاهِرِ الْفَقْعَسِيُّ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مَا فِي نَفْسِكَ بِوَاجِزِ مِنْ قَوْلِكَ،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مَا هَذَا عَلَيْه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نزدِ وی رفتن نهادند؛ پس چون گروهی از شیعیان نزد او گرد آمدند نامه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بخواند و آنان بنای گریستن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عابس بنِ أبی شبیب شاکری برخاست و خدای را حمد و ثنا خواند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من از دیگر مردمانت نمی آگاهانم و آن چه در دل دارند نمی دانم و تو را در باب اینان فریب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با تو از آن چه خویش را بر آن داشته ام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گاه که فرا خوانید اجابتتان می کنم و همراه با شما با دشمنتان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واژۀ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مُفْرَد و جَمْع و مُذَكَّر و مُؤَنَّث، به همین ریخت،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ریختِ مُثَنّی یا جمع یا مؤنَّثِ آن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زبیدی،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شیری، </w:t>
      </w:r>
      <w:r>
        <w:rPr>
          <w:rFonts w:eastAsia="IRNazanin" w:cs="IRNazanin"/>
          <w:color w:val="111111"/>
          <w:sz w:val="28"/>
          <w:szCs w:val="28"/>
          <w:lang w:bidi="fa-IR"/>
        </w:rPr>
        <w:t>662/19</w:t>
      </w:r>
      <w:r>
        <w:rPr>
          <w:rFonts w:eastAsia="IRNazanin" w:cs="IRNazanin"/>
          <w:color w:val="111111"/>
          <w:sz w:val="28"/>
          <w:szCs w:val="28"/>
          <w:rtl w:val="true"/>
          <w:lang w:bidi="fa-IR"/>
        </w:rPr>
        <w:t xml:space="preserve"> &gt;</w:t>
      </w:r>
    </w:p>
    <w:p>
      <w:pPr>
        <w:pStyle w:val="BookText"/>
        <w:rPr/>
      </w:pPr>
      <w:r>
        <w:rPr>
          <w:rFonts w:ascii="IRNazanin" w:hAnsi="IRNazanin" w:eastAsia="IRNazanin"/>
          <w:color w:val="111111"/>
          <w:sz w:val="28"/>
          <w:sz w:val="28"/>
          <w:szCs w:val="28"/>
          <w:rtl w:val="true"/>
          <w:lang w:bidi="fa-IR"/>
        </w:rPr>
        <w:t>کارزار می نمایم و در راه شما تیغ می زَنَم تا خدای را دیدار کنم؛ و بدین کار، جز آن چه را نزد خداست نمی خواهم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حَبيب بنِ مُظاهِرِ فَقْعَسى أَسَدی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تو مهر ورزاد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در دل داشتی به گفتاری موجز گزاردی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که جز او خدایی نیست من نیز چون اویم</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حَبيب به همراهِ مُسلِم براي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می ستاند، تا آن که عُبَيْدِ الله بن زیاد به کوفه اندر آمد و کوفیان مُسلِم را وانهادند حبیب پنهان شد و نهانی به جانبِ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راه می سپرد و روز می خُفت؛ تا سرانجام به آن حضرت رسید؛ و با او بود تا پیش روی وی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زاده حبیب نیز با وی بود که همانا سرایشگر جنگاور چابك سوار، أَبو ثَور رَبيعَة بنِ خوط </w:t>
      </w:r>
      <w:r>
        <w:rPr>
          <w:rStyle w:val="FootnoteAnchor"/>
          <w:rtl w:val="true"/>
        </w:rPr>
        <w:footnoteReference w:id="375"/>
      </w:r>
      <w:r>
        <w:rPr>
          <w:rFonts w:ascii="IRNazanin" w:hAnsi="IRNazanin" w:eastAsia="IRNazanin"/>
          <w:color w:val="111111"/>
          <w:sz w:val="28"/>
          <w:sz w:val="28"/>
          <w:szCs w:val="28"/>
          <w:rtl w:val="true"/>
          <w:lang w:bidi="fa-IR"/>
        </w:rPr>
        <w:t>بن رئاب،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از أَصحابِ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او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مُظَهَّر بْنِ رِئَابِ بْنِ الْأَشْتَرَ بْنِ حَجْوانَ بْنِ فَقْعَسِ الْكِنْدِي ثُمَّ الْفَقْعَسِيّ، لَهُ إدراكٌ و عُمَرَ حَتَّى قُتِلَ مَعَ الْحُسَيْنِ بْنِ عَليّ</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 بنِ مُظَهَّر بنِ رِئاب بنِ أَشْتَرِ بنِ حَجْوان بنِ فَقْعَسِ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فَقْعَسى</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درك كرده است و دیر زیسته تا با حُسَيْنِ بنِ 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رجال اش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سه بار حبیب را یاد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در زمرۀ أَصحاب أمير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صَلَواتُ الْمُصَلِّين </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 و بار دیگر در زمرۀ أَصحاب إمام حَسَن </w:t>
      </w:r>
      <w:r>
        <w:rPr>
          <w:rStyle w:val="FootnoteAnchor"/>
          <w:rtl w:val="true"/>
        </w:rPr>
        <w:footnoteReference w:id="378"/>
      </w:r>
      <w:r>
        <w:rPr>
          <w:rFonts w:ascii="IRNazanin" w:hAnsi="IRNazanin" w:eastAsia="IRNazanin"/>
          <w:color w:val="111111"/>
          <w:sz w:val="28"/>
          <w:sz w:val="28"/>
          <w:szCs w:val="28"/>
          <w:rtl w:val="true"/>
          <w:lang w:bidi="fa-IR"/>
        </w:rPr>
        <w:t xml:space="preserve">و بار دیگر در زمره أصحاب إمام حُسَيْن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 نیز او را یاد کرده و گفته است</w:t>
      </w:r>
      <w:r>
        <w:rPr>
          <w:rFonts w:eastAsia="IRNazanin" w:cs="IRNazanin"/>
          <w:color w:val="111111"/>
          <w:sz w:val="28"/>
          <w:szCs w:val="28"/>
          <w:rtl w:val="true"/>
          <w:lang w:bidi="fa-IR"/>
        </w:rPr>
        <w:t xml:space="preserve">: </w:t>
      </w:r>
      <w:bookmarkStart w:id="198" w:name="pg8923_101545"/>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مِنْ بَنِي أَسَدِ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مُظَاهِرٍ؛ قَتَلَهُ بُدَيْلُ بْنُ صُرَيْمِ الْعَفَقَانِيُّ </w:t>
      </w:r>
      <w:r>
        <w:rPr>
          <w:rStyle w:val="FootnoteAnchor"/>
          <w:rtl w:val="true"/>
        </w:rPr>
        <w:footnoteReference w:id="380"/>
      </w:r>
      <w:r>
        <w:rPr>
          <w:rFonts w:ascii="Amiri" w:hAnsi="Amiri" w:eastAsia="Amiri" w:cs="Amiri"/>
          <w:color w:val="111111"/>
          <w:sz w:val="28"/>
          <w:sz w:val="28"/>
          <w:szCs w:val="28"/>
          <w:rtl w:val="true"/>
          <w:lang w:bidi="ar-SA"/>
        </w:rPr>
        <w:t>، وَ كَانَ يَأْخُذُ الْبَيْعَةَ لِلْحُسَيْنِ بْنِ عَلِيّ</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بَنِى أَسَد بنِ خُزَيْمَة، حَبيب بنِ مُظاهِر کشته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بدیل بن صُرَيْم غفقانی او را کُشت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حبیب از براي حُسَيْنٍ بنِ على </w:t>
      </w:r>
      <w:r>
        <w:rPr>
          <w:rFonts w:eastAsia="Amiri" w:cs="Amiri" w:ascii="Amiri" w:hAnsi="Amiri"/>
          <w:color w:val="111111"/>
          <w:sz w:val="28"/>
          <w:szCs w:val="28"/>
          <w:rtl w:val="true"/>
          <w:lang w:bidi="ar-SA"/>
        </w:rPr>
        <w:t xml:space="preserve">&lt; -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بَيْعَت می ستاند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وی در زیارت نامه های ناحیه و رَجَبیّه آمده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استدراکاتی بر ماجرای قتل حبيب بحار هست که از مقتل خوارزمی برگرفته شده است و خواهندگان خود مراجعه خواهند فرمود</w:t>
      </w:r>
      <w:r>
        <w:rPr>
          <w:rFonts w:eastAsia="IRNazanin" w:cs="IRNazanin"/>
          <w:color w:val="111111"/>
          <w:sz w:val="28"/>
          <w:szCs w:val="28"/>
          <w:rtl w:val="true"/>
          <w:lang w:bidi="fa-IR"/>
        </w:rPr>
        <w:t xml:space="preserve">. </w:t>
      </w:r>
      <w:r>
        <w:rPr>
          <w:rStyle w:val="FootnoteAnchor"/>
          <w:rtl w:val="true"/>
        </w:rPr>
        <w:footnoteReference w:id="383"/>
      </w:r>
    </w:p>
    <w:p>
      <w:pPr>
        <w:pStyle w:val="Heading3"/>
        <w:numPr>
          <w:ilvl w:val="2"/>
          <w:numId w:val="1"/>
        </w:numPr>
        <w:rPr/>
      </w:pPr>
      <w:bookmarkStart w:id="199" w:name="__RefHeading___Toc1110315_2870459653"/>
      <w:bookmarkStart w:id="200" w:name="_Toc67"/>
      <w:bookmarkEnd w:id="199"/>
      <w:r>
        <w:rPr>
          <w:rtl w:val="true"/>
        </w:rPr>
        <w:t>[</w:t>
      </w:r>
      <w:r>
        <w:rPr>
          <w:rtl w:val="true"/>
        </w:rPr>
        <w:t>کُشته شُدَنِ حُر</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الْحُرُ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أُقْتَلُ حَتَّى أَقْتلا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أُصَابَ الْيَوْمَ إِلَّا مُقْبِلا</w:t>
      </w:r>
    </w:p>
    <w:p>
      <w:pPr>
        <w:pStyle w:val="BookText"/>
        <w:rPr/>
      </w:pPr>
      <w:r>
        <w:rPr>
          <w:rFonts w:ascii="Amiri" w:hAnsi="Amiri" w:eastAsia="Amiri" w:cs="Amiri"/>
          <w:color w:val="111111"/>
          <w:sz w:val="28"/>
          <w:sz w:val="28"/>
          <w:szCs w:val="28"/>
          <w:rtl w:val="true"/>
          <w:lang w:bidi="ar-SA"/>
        </w:rPr>
        <w:t xml:space="preserve">أَضْرِبُهُم بِالسَّيفِ ضَرْبًا مِقْصَلا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نَاكِلًا عَنْهُمْ وَ لَا مُهَلِّلا</w:t>
      </w:r>
    </w:p>
    <w:p>
      <w:pPr>
        <w:pStyle w:val="BookText"/>
        <w:rPr/>
      </w:pPr>
      <w:r>
        <w:rPr>
          <w:rFonts w:ascii="Amiri" w:hAnsi="Amiri" w:eastAsia="Amiri" w:cs="Amiri"/>
          <w:color w:val="111111"/>
          <w:sz w:val="28"/>
          <w:sz w:val="28"/>
          <w:szCs w:val="28"/>
          <w:rtl w:val="true"/>
          <w:lang w:bidi="ar-SA"/>
        </w:rPr>
        <w:t>وَ أَخَذَ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 فِي أَعْرَاضِهِمْ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مَنْ حَلَّ مِنيَّ وَ الْخَيْفِ</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هُوَ وَ زُهَيْرُ بْنُ الْقيْنِ قِتَالًا شَدِيدًا، فَكَانَ إِذا شَدَّ أَحَدُهُما فَإِنِ اسْتُلْحِمَ شَدَّ الْآخَرُ حَتَّى يُخَلِّصَهُ، فَفَعَلَا ذَلِكَ سَاعَةً، ثُمَّ إِنَّ رَجَالَةٌ شَدَّتْ عَلَى الْحُرِّ بْنِ يَزِيدَ، فَقُتِلَ</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رجز خواندن گرفت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آلَيْت لا أُقْتَل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خورده ام که تا نکشم کُشته نشوم و امروز جز در حال پیش روی زخم نخورم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با شمشیر ضربتی کاری می زنم؛ نه از ایشان پروا می کنم و نه در مقابله باز پس می نشینم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و نیز خواندن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حمایتِ بهترین کسی که در سرزمین مِنی و خَيْف فُرود آمده است، با شمشیر زَخم می زنمشان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پس او و زُهَيْر بنِ قَيْن کار زاری سخت 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شان حمله می برد، اگر گرفتار و محصور می شد آن دیگر حمله می برد تا برهاندش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ساعتی کار کردند، و آن گاه گروهی پیادگان بر حُر بن یزید حمله آوردند و او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قطب المُحَدِّثين، 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 الْحُرُّ وَ هُوَ يَرْتَجِزُ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الْحُرُّ وَ 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أَعْنَاقِكُمْ بِالسَّيْفِ</w:t>
      </w:r>
    </w:p>
    <w:p>
      <w:pPr>
        <w:pStyle w:val="BookText"/>
        <w:rPr/>
      </w:pPr>
      <w:r>
        <w:rPr>
          <w:rFonts w:ascii="Amiri" w:hAnsi="Amiri" w:eastAsia="Amiri" w:cs="Amiri"/>
          <w:color w:val="111111"/>
          <w:sz w:val="28"/>
          <w:sz w:val="28"/>
          <w:szCs w:val="28"/>
          <w:rtl w:val="true"/>
          <w:lang w:bidi="ar-SA"/>
        </w:rPr>
        <w:t xml:space="preserve">عَن خَيْر مَن حَلَّ </w:t>
      </w:r>
      <w:r>
        <w:rPr>
          <w:rStyle w:val="FootnoteAnchor"/>
          <w:rtl w:val="true"/>
        </w:rPr>
        <w:footnoteReference w:id="386"/>
      </w:r>
      <w:r>
        <w:rPr>
          <w:rFonts w:ascii="Amiri" w:hAnsi="Amiri" w:eastAsia="Amiri" w:cs="Amiri"/>
          <w:color w:val="111111"/>
          <w:sz w:val="28"/>
          <w:sz w:val="28"/>
          <w:szCs w:val="28"/>
          <w:rtl w:val="true"/>
          <w:lang w:bidi="ar-SA"/>
        </w:rPr>
        <w:t xml:space="preserve">بِلادِ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 لا أرى مِن حَيْف</w:t>
      </w:r>
    </w:p>
    <w:p>
      <w:pPr>
        <w:pStyle w:val="BookText"/>
        <w:rPr/>
      </w:pPr>
      <w:r>
        <w:rPr>
          <w:rFonts w:ascii="Amiri" w:hAnsi="Amiri" w:eastAsia="Amiri" w:cs="Amiri"/>
          <w:color w:val="111111"/>
          <w:sz w:val="28"/>
          <w:sz w:val="28"/>
          <w:szCs w:val="28"/>
          <w:rtl w:val="true"/>
          <w:lang w:bidi="ar-SA"/>
        </w:rPr>
        <w:t>فَقَتَلَ نَيّفًا و أَرْبَعِينَ رَجُلًا</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 به میدان آمد و این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أنا الْحُرُّ و مأوى الضَّيْفِ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حُرّ و پناه میهمانان به حمایت از بهترین کسی که در سَرزَمین خَيْف فُرود آمده است، با شمشیر برگردن هاتان می زنم؛ می زنم و این کار را ستم نمی دانم</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چهل و آند مرد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کسی که در مقاتِل تأمّل کند، پوشیده نمی ماند که حُر دو بار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خطبۀ دُومِ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 توبه کرده به نزدِ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آن حضرت إِذن خواست و أَصحابِ عُمَر بنِ سعد را موعظه کرد، و بار دیگر پس از کشته شدنِ حَبیب بن مظاهر که در همین مرتبۀ دوم به کارزار دست یازید و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بعضِ أَرباب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سَيِّد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رضى الدّين علىّ بنِ طاوس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در لهوف </w:t>
      </w:r>
      <w:r>
        <w:rPr>
          <w:rStyle w:val="FootnoteAnchor"/>
          <w:rtl w:val="true"/>
        </w:rPr>
        <w:footnoteReference w:id="388"/>
      </w:r>
      <w:r>
        <w:rPr>
          <w:rFonts w:ascii="Amiri" w:hAnsi="Amiri" w:eastAsia="Amiri" w:cs="Amiri"/>
          <w:color w:val="111111"/>
          <w:sz w:val="28"/>
          <w:sz w:val="28"/>
          <w:szCs w:val="28"/>
          <w:rtl w:val="true"/>
          <w:lang w:bidi="ar-SA"/>
        </w:rPr>
        <w:t xml:space="preserve">و ابنِ نماي حِلّى در مثير الأخزان </w:t>
      </w:r>
      <w:r>
        <w:rPr>
          <w:rStyle w:val="FootnoteAnchor"/>
          <w:rtl w:val="true"/>
        </w:rPr>
        <w:footnoteReference w:id="389"/>
      </w:r>
      <w:r>
        <w:rPr>
          <w:rFonts w:ascii="IRNazanin" w:hAnsi="IRNazanin" w:eastAsia="IRNazanin"/>
          <w:color w:val="111111"/>
          <w:sz w:val="28"/>
          <w:sz w:val="28"/>
          <w:szCs w:val="28"/>
          <w:rtl w:val="true"/>
          <w:lang w:bidi="fa-IR"/>
        </w:rPr>
        <w:t xml:space="preserve">، و دیرینه تر از هر دو، شیخ صدوق در امالی اش </w:t>
      </w:r>
      <w:r>
        <w:rPr>
          <w:rStyle w:val="FootnoteAnchor"/>
          <w:rtl w:val="true"/>
        </w:rPr>
        <w:footnoteReference w:id="390"/>
      </w:r>
      <w:r>
        <w:rPr>
          <w:rFonts w:ascii="IRNazanin" w:hAnsi="IRNazanin" w:eastAsia="IRNazanin"/>
          <w:color w:val="111111"/>
          <w:sz w:val="28"/>
          <w:sz w:val="28"/>
          <w:szCs w:val="28"/>
          <w:rtl w:val="true"/>
          <w:lang w:bidi="fa-IR"/>
        </w:rPr>
        <w:t>۔ میانِ این دو دفعه خَلْط کرده و قتل و قتال او را يك بار گفته اند و بس</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 مُحَدِّثِ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کسانی است که با ما هم داستان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در مقتل خویش دو بار حُر را یاد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رسیدنِ حُرّ بن يَزيد به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و بارِ دیگر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حُرّ بن یزید</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همین نیز سِرّ تکرارِ نام حُر در زیارت نامۀ رَجَبیّه باشد؛ چه هم در آغاز و هم در اواخر این زیارت نامه از </w:t>
      </w:r>
    </w:p>
    <w:p>
      <w:pPr>
        <w:pStyle w:val="BookText"/>
        <w:rPr/>
      </w:pPr>
      <w:r>
        <w:rPr>
          <w:rFonts w:ascii="IRNazanin" w:hAnsi="IRNazanin" w:eastAsia="IRNazanin"/>
          <w:color w:val="111111"/>
          <w:sz w:val="28"/>
          <w:sz w:val="28"/>
          <w:szCs w:val="28"/>
          <w:rtl w:val="true"/>
          <w:lang w:bidi="fa-IR"/>
        </w:rPr>
        <w:t>وی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نَخستین کسی است که در روز عاشورا کشته شد، ليك از آن چه گفتیم نادرستی این خَبَر هویدا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خاستگاه این توهّم آن سخنِ حُرّ است که به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أَوَّلَ مَنْ خَرَجَ عَلَيْكَ وَ أَنَا الْآنَ فِي حِزْبِكَ، فَمُرْنِي أَن أَكُونَ أَوَّلَ مَقْتُولٍ في نُصْرَتِكَ، لَعَلَّى أَنالُ شَفَاعَةَ جَدِّكَ غَدًا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کسی بودم که به جنگ تو درآمد و اينك در زمرۀ هوا خواهان توام مرا بفرمای تا نخستین کسی باشم که در راه یاری تو کشته می شود، باشد که فردا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یِ قیامت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شفاعتِ نياي تو دست یابم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روی،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حُر هنوز رمقی داشت و خون از وی روان بود به سراغش آمد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يا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كَمَا سُمِّيتَ فِي الدُّنْيا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نیکا 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سان که نامت نهاده اند در دنیا و آخرت حُرّى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الْحُرُ مُخْتَلَفَ الرِماح </w:t>
      </w:r>
      <w:r>
        <w:rPr>
          <w:rStyle w:val="FootnoteAnchor"/>
          <w:rtl w:val="true"/>
        </w:rPr>
        <w:footnoteReference w:id="39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درهامش الأمالي ي صدوق،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منصوب على الظّرفيَّة، أي عند مختلف الرّماح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نیکا آزاد مردا که حرّبنی ریاح است، و نیکا او در آمد شد نیزه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نیکا او آن گاه که حُسَيْن را آواز داد و بامدادان جانِ خویش را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شيخ عبداللهِ بَحْراني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مَقْتَلِ عوالم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رَثَاهُ مِنْ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رَثَاهُ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از یارانِ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او را چنین مَرثیِتی گفت، 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این مَرثیَت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بیت پیش گفته را آورده و بیتِ سومی نیز از این قرار بر آن افزوده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رَبِّي أَضِفه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 مَعَ الْحُورِ الملاح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بهشت پذیرا شو و با سپید تَنانِ نَمَكين تزويجش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از دِلاوران و مهتران کوفه بود و از کسانی که خدای عاقبتِ کارهاشان را ختم به خیر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او را در زمرۀ أَصحاب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گفته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يَزِيدَ بنِ ناجِيَةَ بنِ سَعِيدٍ مِنْ بَنِي رِيَاحِ بْنِ يَربُوعٍ</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 فرزندِ يَزيد بن ناجيّة بن سعيد، از تیره بَنی ریاح بنِ يَربوع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فُضَيْل هم او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مِنْ بَنِي تَمِيمِ الْحُرُّ بنُ يَزِيدَ، وَ كَانَ لَحِقَ بِالْحُسَيْنِ بْنِ عَلِیّ بَعْدُ</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بنی تمیم، حُرّ بن یزید کشته شد که پسان تر به حُسَيْنِ بنِ عَلى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زیارت نامۀ ناحیه و رَجَبیّه هم بر حُر دُرود فرستاده شده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مامقانی</w:t>
      </w:r>
      <w:r>
        <w:rPr>
          <w:rStyle w:val="FootnoteAnchor"/>
          <w:rtl w:val="true"/>
        </w:rPr>
        <w:footnoteReference w:id="400"/>
      </w:r>
      <w:r>
        <w:rPr>
          <w:rFonts w:ascii="Amiri" w:hAnsi="Amiri" w:eastAsia="Amiri" w:cs="Amiri"/>
          <w:color w:val="111111"/>
          <w:sz w:val="28"/>
          <w:sz w:val="28"/>
          <w:szCs w:val="28"/>
          <w:rtl w:val="true"/>
          <w:lang w:bidi="ar-SA"/>
        </w:rPr>
        <w:t xml:space="preserve">و سَماوی </w:t>
      </w:r>
      <w:r>
        <w:rPr>
          <w:rStyle w:val="FootnoteAnchor"/>
          <w:rtl w:val="true"/>
        </w:rPr>
        <w:footnoteReference w:id="401"/>
      </w:r>
      <w:r>
        <w:rPr>
          <w:rFonts w:ascii="IRNazanin" w:hAnsi="IRNazanin" w:eastAsia="IRNazanin"/>
          <w:color w:val="111111"/>
          <w:sz w:val="28"/>
          <w:sz w:val="28"/>
          <w:szCs w:val="28"/>
          <w:rtl w:val="true"/>
          <w:lang w:bidi="fa-IR"/>
        </w:rPr>
        <w:t>در کتاب هاشان بتفصیل دربارۀ وی سخن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بدخشی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تُزل الأبرار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مَعَهُ أَخُوه و ابنه وَ مَوْلاهُ أَيضًا</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برادر و پسر و وِلامَندِ حُر نیز با وی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برادرش، مُصعَب بن یزید و از پسرش علیّ بن حُر، و از وِلامَندَش، عُروه غُلام حُر، است؛ ولی چون در منابع اصلی از ایشان سخن نرفته است، کشته شدن این چند تن در کربلا برای ما ثابت نشده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گویا خودِ حُرّ نیز پیش از نماز ظهر کشته شده است، زیرا طَبَری پس از آن که کشته شدن وی را یاد کرده است، گفته</w:t>
      </w:r>
      <w:r>
        <w:rPr>
          <w:rFonts w:eastAsia="IRNazanin" w:cs="IRNazanin"/>
          <w:color w:val="111111"/>
          <w:sz w:val="28"/>
          <w:szCs w:val="28"/>
          <w:rtl w:val="true"/>
          <w:lang w:bidi="fa-IR"/>
        </w:rPr>
        <w:t xml:space="preserve">: </w:t>
      </w:r>
      <w:bookmarkStart w:id="201" w:name="pg8923_101557"/>
    </w:p>
    <w:p>
      <w:pPr>
        <w:pStyle w:val="BookText"/>
        <w:rPr/>
      </w:pPr>
      <w:bookmarkEnd w:id="2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صَلَّوا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بِهِمُ الْحُسَيْنُ صَلاةَ الخَوْفِ</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نماز ظهر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پیش نمازشان شده با ایشان نماز خوف گزارد</w:t>
      </w:r>
      <w:r>
        <w:rPr>
          <w:rFonts w:eastAsia="IRNazanin" w:cs="IRNazanin"/>
          <w:color w:val="111111"/>
          <w:sz w:val="28"/>
          <w:szCs w:val="28"/>
          <w:rtl w:val="true"/>
          <w:lang w:bidi="fa-IR"/>
        </w:rPr>
        <w:t>.)</w:t>
      </w:r>
    </w:p>
    <w:p>
      <w:pPr>
        <w:pStyle w:val="Heading3"/>
        <w:numPr>
          <w:ilvl w:val="2"/>
          <w:numId w:val="1"/>
        </w:numPr>
        <w:rPr/>
      </w:pPr>
      <w:bookmarkStart w:id="202" w:name="__RefHeading___Toc1110317_2870459653"/>
      <w:bookmarkStart w:id="203" w:name="_Toc68"/>
      <w:bookmarkEnd w:id="202"/>
      <w:r>
        <w:rPr>
          <w:rtl w:val="true"/>
        </w:rPr>
        <w:t>[</w:t>
      </w:r>
      <w:r>
        <w:rPr>
          <w:rtl w:val="true"/>
        </w:rPr>
        <w:t xml:space="preserve">گشته شُدَنِ زُهَيْر بن قَيْن </w:t>
      </w:r>
      <w:r>
        <w:rPr>
          <w:rtl w:val="true"/>
        </w:rPr>
        <w:t>]</w:t>
      </w:r>
      <w:bookmarkEnd w:id="203"/>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زُهَيْرُ بْنُ الْقَيْنِ قِتَالًا شَدِيدًا وَ أَخَذَ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أَذُودُهُمْ بِالسَّيْفِ عَنْ حُسَيْنِ</w:t>
      </w:r>
    </w:p>
    <w:p>
      <w:pPr>
        <w:pStyle w:val="BookText"/>
        <w:rPr/>
      </w:pPr>
      <w:r>
        <w:rPr>
          <w:rFonts w:ascii="Amiri" w:hAnsi="Amiri" w:eastAsia="Amiri" w:cs="Amiri"/>
          <w:color w:val="111111"/>
          <w:sz w:val="28"/>
          <w:sz w:val="28"/>
          <w:szCs w:val="28"/>
          <w:rtl w:val="true"/>
          <w:lang w:bidi="ar-SA"/>
        </w:rPr>
        <w:t>وَ أَخَذَ يَضْرِبُ عَلَى مِنْكَبٍ حُسَيْنٍ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هُدِيتَ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تَلْقَى جَدَّكَ النَّبِيّا</w:t>
      </w:r>
    </w:p>
    <w:p>
      <w:pPr>
        <w:pStyle w:val="BookText"/>
        <w:rPr/>
      </w:pPr>
      <w:r>
        <w:rPr>
          <w:rFonts w:ascii="Amiri" w:hAnsi="Amiri" w:eastAsia="Amiri" w:cs="Amiri"/>
          <w:color w:val="111111"/>
          <w:sz w:val="28"/>
          <w:sz w:val="28"/>
          <w:szCs w:val="28"/>
          <w:rtl w:val="true"/>
          <w:lang w:bidi="ar-SA"/>
        </w:rPr>
        <w:t xml:space="preserve">وَ حَسَنًا وَ 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الْجَنَاحَيْنِ الْفَتَى الْكَمِيّا</w:t>
      </w:r>
    </w:p>
    <w:p>
      <w:pPr>
        <w:pStyle w:val="BookText"/>
        <w:rPr/>
      </w:pPr>
      <w:r>
        <w:rPr>
          <w:rFonts w:ascii="Amiri" w:hAnsi="Amiri" w:eastAsia="Amiri" w:cs="Amiri"/>
          <w:color w:val="111111"/>
          <w:sz w:val="28"/>
          <w:sz w:val="28"/>
          <w:szCs w:val="28"/>
          <w:rtl w:val="true"/>
          <w:lang w:bidi="ar-SA"/>
        </w:rPr>
        <w:t>وَ أَسَدَ اللهِ الشَّهِيدَ الْحَيَّا</w:t>
      </w:r>
    </w:p>
    <w:p>
      <w:pPr>
        <w:pStyle w:val="BookText"/>
        <w:rPr/>
      </w:pPr>
      <w:r>
        <w:rPr>
          <w:rFonts w:ascii="Amiri" w:hAnsi="Amiri" w:eastAsia="Amiri" w:cs="Amiri"/>
          <w:color w:val="111111"/>
          <w:sz w:val="28"/>
          <w:sz w:val="28"/>
          <w:szCs w:val="28"/>
          <w:rtl w:val="true"/>
          <w:lang w:bidi="ar-SA"/>
        </w:rPr>
        <w:t>فَشَدَّ عَلَيْهِ كَثِيرُ بْنُ عَبْدِ اللهِ الشَّعْبِيُّ و مُهاجِرُ بْنُ أَوْسٍ، فَقَتَلَاهُ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بنِ قَيْن کار زاری سخت در پیوست و گفتن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زُهيرٌ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زُهَيْرم؛ من پسرِ قَيْنم؛ و آنان را با شمشیر از حُسَيْن دور می رانم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و بر شانه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 و می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راهبری و ره یافتگی گام پیش نه؛ تو هدایت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نیای خود، پیامبر، را دیدار می کنی، و حَسَن را، و عليّ مُرتضی را، و آن صاحب دو بال جوان مرد دلیر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شير خدا آن شهید زنده را</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کثیر بنِ عَبداللهِ شَعْبی و مُهاجِر بنِ أَوس بر وی حمله آوردند و او را بکشتند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قطب المُحَدِّثين 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زُهَيْرُ بْنُ الْقَيْنِ البَجَلِيُّ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 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 xml:space="preserve">إِنَّ حُسَيْنًا أَحَدُ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 xml:space="preserve">ذاكَ رَسُولُ اللهِ غَيْر 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 لَا أَرى مِنْ شَيْنٍ</w:t>
      </w:r>
    </w:p>
    <w:p>
      <w:pPr>
        <w:pStyle w:val="BookText"/>
        <w:rPr/>
      </w:pPr>
      <w:r>
        <w:rPr>
          <w:rFonts w:ascii="Amiri" w:hAnsi="Amiri" w:eastAsia="Amiri" w:cs="Amiri"/>
          <w:color w:val="111111"/>
          <w:sz w:val="28"/>
          <w:sz w:val="28"/>
          <w:szCs w:val="28"/>
          <w:rtl w:val="true"/>
          <w:lang w:bidi="ar-SA"/>
        </w:rPr>
        <w:t>يا لَيْتَ نَفْسِي قُسِّمَتْ قِسْمَيْنِ</w:t>
      </w:r>
    </w:p>
    <w:p>
      <w:pPr>
        <w:pStyle w:val="BookText"/>
        <w:rPr/>
      </w:pPr>
      <w:r>
        <w:rPr>
          <w:rFonts w:ascii="Amiri" w:hAnsi="Amiri" w:eastAsia="Amiri" w:cs="Amiri"/>
          <w:color w:val="111111"/>
          <w:sz w:val="28"/>
          <w:sz w:val="28"/>
          <w:szCs w:val="28"/>
          <w:rtl w:val="true"/>
          <w:lang w:bidi="ar-SA"/>
        </w:rPr>
        <w:t>فَقَتَلَ مِائَةً وَ عِشْرِينَ رَجُلًا</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بن قَيْنِ بَجَلی به میدان آمد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زُهَيْرٌ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زُهَيْرم؛ من پسرِ قَيْنم؛ شما را با شمشیر از حُسَيْن دور می رانم همانا حُسَین یکی از دو سبط است؛ از خاندانِ آن مردِ نیکوکار پارسا که مایۀ زیب است؛ بی لاف و گزاف آن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ضربت می زنم و عیبی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جان من دو </w:t>
      </w:r>
    </w:p>
    <w:p>
      <w:pPr>
        <w:pStyle w:val="BookText"/>
        <w:rPr/>
      </w:pPr>
      <w:r>
        <w:rPr>
          <w:rFonts w:ascii="IRNazanin" w:hAnsi="IRNazanin" w:eastAsia="IRNazanin"/>
          <w:color w:val="111111"/>
          <w:sz w:val="28"/>
          <w:sz w:val="28"/>
          <w:szCs w:val="28"/>
          <w:rtl w:val="true"/>
          <w:lang w:bidi="fa-IR"/>
        </w:rPr>
        <w:t xml:space="preserve">پاره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دو جان می داشتم و دو بار توفیق می یافتم جان نثارِ حُسَيْن كُنم </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وی صد و بیست مرد را از پای درآورد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بحار از مَقتَلِ مُحَمَّد بن أبي طالب منقول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صُرِعَ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 لَعَنَ قاتِلَكَ، لَعْنَ الَّذِينَ مُسِخوا قِرَدَةً وَ خَنازِيرَ</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زُهَيْر به خاک افتاد،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از رستگاری دور مكناد و کشنده تو را نفرین کناد آن سان که کسانی را نفرین فرمود که به ریخت بوزینه و خوك مسخ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طبری 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نماز ظهر کشته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گفتیم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را بر میمنه یارانش گماشت، و نیز موعظه وی را به أَصحابِ عُمر بن سعد یاد کردیم و در ماجرای کُشته شُدَنِ حُرِّ گفتیم که وی به همراهِ زُهَيْر با سپاهیان شیطان کار زار در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چگونگی پیوستنش را به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گوییم و پیش تر خاطرنشان می سازیم این مرد، نخست، عثمانی</w:t>
      </w:r>
      <w:r>
        <w:rPr>
          <w:rStyle w:val="FootnoteAnchor"/>
          <w:rtl w:val="true"/>
        </w:rPr>
        <w:footnoteReference w:id="408"/>
      </w:r>
      <w:r>
        <w:rPr>
          <w:rFonts w:ascii="IRNazanin" w:hAnsi="IRNazanin" w:eastAsia="IRNazanin"/>
          <w:color w:val="111111"/>
          <w:sz w:val="28"/>
          <w:sz w:val="28"/>
          <w:szCs w:val="28"/>
          <w:rtl w:val="true"/>
          <w:lang w:bidi="fa-IR"/>
        </w:rPr>
        <w:t xml:space="preserve">بود و در سالِ شَصتُم هجری با خانواده اش حج گزارد، و چون بازگشت، در </w:t>
      </w:r>
    </w:p>
    <w:p>
      <w:pPr>
        <w:pStyle w:val="BookText"/>
        <w:rPr/>
      </w:pPr>
      <w:r>
        <w:rPr>
          <w:rFonts w:ascii="Amiri" w:hAnsi="Amiri" w:eastAsia="Amiri" w:cs="Amiri"/>
          <w:color w:val="111111"/>
          <w:sz w:val="28"/>
          <w:sz w:val="28"/>
          <w:szCs w:val="28"/>
          <w:rtl w:val="true"/>
          <w:lang w:bidi="ar-SA"/>
        </w:rPr>
        <w:t xml:space="preserve">راه با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طَريق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مخنف این خبر را برای ما گزارش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بَنِي فَزارَةَ،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زُهَيْرِ بْنِ الْقَيْنِ الْبَجَلِيّ حِينَ أَقْبَلْنا مِنْ مَكةَ نُساير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يَكُن شَيْءٌ أَبْغَضَ إِلَيْنَا مِنْ أن تُسابِرَهُ فى مَنْزِلٍ، فَإِذَا سَارَ الْحُسَيْنُ، تَخَلَّفَ زُهَيْرُ بْنُ الْقَيْنِ، وَ إِذَا نَزَلَ الْحُسَيْنُ، تَقَدَّمَ زُهَيْرٌ؛ حَتَّى نَزَلْنَا فِي مَنْزِلِ لَمْ نَجِدْ بُدَّا مِنْ أَن نُنَازِلَهُ فِيهِ؛ فَنَزَلَ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وَ نَزَلْنَا فِي جَانِبِ؛ فَبَيْنَا نَحْنُ جُلُوسٌ نَتَغَذَّى مِنْ طَعَامِ لَنَا إِذْ أَقْبَلَ رَسُولُ الْحُسَيْنِ حَتَّى سَلَّمَ، ثُمَّ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الْحُسَيْنَ بْنَ عَلِیٍ بَعَثَنِي إِلَيْكَ لِتَأْتِيَهُ؛ فَطَرَحَ كُلُّ إِنْسَانٍ مَا فِي يَدِهِ حَتَّى كَأَنَّ عَلى رُؤُوسِنا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دَلْهُمْ بِنْتُ عَمْرٍو امْرَأَةُ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أَيَبْعَثُ إِلَيْكَ ابْنُ رَسُولِ اللَّهِ ثُمَّ لَا تَأْتِيه؟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أَتَيْتَهُ فَسَمِعْتَ كَلَامَهُ ثُمَّ انْصَرَفْتَ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زُهَيْرُ بْنُ الْقَيْنِ فَمَا لَبِثَ أَنْ جَاءَ مُسْتَبْشِرًا قَد أَسْفَرَ وَجْهُهُ،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يَتَّبِعَنِي وَ إِلَّا فَإِنَّهُ آخِرُ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سَأَُحَدِثُكُمْ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بَلَنْجَرَ</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فَفَتَحَ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 أَصَبْنَا غَنَائِمَ، فَقَالَ سَلْمَانُ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فَرِحْتُم بِما فَتَحَ اللهُ عَلَيْكُم وَ أَصَبْتُمْ مِنَ الْغَنَائِم؟،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أَدْرَكْتُمْ شَبَابَ 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فَكُونُوا أَشَدَّ فَرَحًا بِقِتَالِكُمْ مَعَهُمْ مِنْكُم بِمَا أَصَبْتُمْ مِنَ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فَإِنِّي أَسْتَوْدِعُكُمُ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الْحَقِي بِأَهْلِكِ، فَإِنِّي لا أُحِبُّ أَن يُصِيبَكِ مِن سَبَبي إِلَّا خَيْر</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شده از مردی از بنی فزاره که گفت ما هنگامی که از مکّه آمدیم با زُهَيْرِ بنِ بجلی بودیم و در آن حال هَمْ طَرِيقِ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ما را نا خوش تر از آن نبود که در مَنزِلی با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حُسَيْن حَرَكَت می کرد زُهَيْر بنِ قَيْن باز پس می ماند و چون حُسَيْن فُرود می آمد، زُهَيْر پیش می افتاد؛ تا به منزلی فرود آمدیم که بنا گزیر می بایست در آن با وی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سو فرود آمد و ما در سوي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از غذاي خود می خوردیم که پيْكِ حُسَيْن به جانبِ ما آمد و سلام گفت و سپس اندر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زُهَيْرِ بن 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حُسَيْن بن عَلى مَرا به جانب تو فرستاده تا به نزد وی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آن چه در دست داشت بیفگند و بی حرکت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 ، دخترِ عَمْرو، هَمْسَرِ زُهَيْرِ بنِ 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برایت پیغام می فرستد و آن گاه تو به نزد او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نزد او می رفتی و سخنش می شنیدی و آن گاه باز می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زُهَيْرِ بنِ قَيْن به نزدِ آن حضرت رفت و نه بس بر آمد که شادمان و با چهره ای درخشان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یاران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دوست دارد که در پی من آید، بیاید، ورنه این، واپسین دیدارِ ماست </w:t>
      </w:r>
      <w:r>
        <w:rPr>
          <w:rStyle w:val="FootnoteAnchor"/>
          <w:rtl w:val="true"/>
        </w:rPr>
        <w:footnoteReference w:id="411"/>
      </w:r>
      <w:r>
        <w:rPr>
          <w:rFonts w:ascii="IRNazanin" w:hAnsi="IRNazanin" w:eastAsia="IRNazanin"/>
          <w:color w:val="111111"/>
          <w:sz w:val="28"/>
          <w:sz w:val="28"/>
          <w:szCs w:val="28"/>
          <w:rtl w:val="true"/>
          <w:lang w:bidi="fa-IR"/>
        </w:rPr>
        <w:t>سخنی را برایتان بازگو می کنم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بَلَنْجَر غَزا کردیم </w:t>
      </w:r>
      <w:r>
        <w:rPr>
          <w:rStyle w:val="FootnoteAnchor"/>
          <w:rtl w:val="true"/>
        </w:rPr>
        <w:footnoteReference w:id="412"/>
      </w:r>
      <w:r>
        <w:rPr>
          <w:rFonts w:ascii="IRNazanin" w:hAnsi="IRNazanin" w:eastAsia="IRNazanin"/>
          <w:color w:val="111111"/>
          <w:sz w:val="28"/>
          <w:sz w:val="28"/>
          <w:szCs w:val="28"/>
          <w:rtl w:val="true"/>
          <w:lang w:bidi="fa-IR"/>
        </w:rPr>
        <w:t>و خدایمان فتح روزی فرمود و غنیمتها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فتح که خدایتان روزی فرمود و غنیمت ها که یافتید، شادید؟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جوانانِ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دریافتید به جنگیدنتان به همراه </w:t>
      </w:r>
    </w:p>
    <w:p>
      <w:pPr>
        <w:pStyle w:val="BookText"/>
        <w:rPr/>
      </w:pPr>
      <w:r>
        <w:rPr>
          <w:rFonts w:ascii="IRNazanin" w:hAnsi="IRNazanin" w:eastAsia="IRNazanin"/>
          <w:color w:val="111111"/>
          <w:sz w:val="28"/>
          <w:sz w:val="28"/>
          <w:szCs w:val="28"/>
          <w:rtl w:val="true"/>
          <w:lang w:bidi="fa-IR"/>
        </w:rPr>
        <w:t>ایشان بس شادمانه تر از این باشید که غنیمت ها یافته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شما را به خدا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 به خاندانت بپیوند، که من خوش ندارم به خاطر من تو را جُز خيْر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عاشورا هم چون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قَدْ أَذِنْتُ لَكُمْ فَانْطَلِقُوا جَمِيعًا فِي حِلَّ ، لَيْسَ عَلَيْكُمْ حَرَجٌ مِنِّي وَ لَا ذِمام، هَذَا اللَّيْلُ قَدْ غَشِيَكُمْ فَاتَّخِذُوهُ جَمَلًا</w:t>
      </w:r>
      <w:r>
        <w:rPr>
          <w:rFonts w:eastAsia="Amiri" w:cs="Amiri" w:ascii="Amiri" w:hAnsi="Amiri"/>
          <w:color w:val="111111"/>
          <w:sz w:val="28"/>
          <w:szCs w:val="28"/>
          <w:rtl w:val="true"/>
          <w:lang w:bidi="ar-SA"/>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شما را إذن دادم همه آزادانه و بروائی بروید نه حَرَجی از جانبِ من بر شما هست و نه پیمانی این شب شما را فرو پوشانیده است؛ آن را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چونان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شتری گیرید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به هر کجا می خواهید رهسپار شوید</w:t>
      </w:r>
      <w:r>
        <w:rPr>
          <w:rFonts w:eastAsia="IRNazanin" w:cs="IRNazanin"/>
          <w:color w:val="111111"/>
          <w:sz w:val="28"/>
          <w:szCs w:val="28"/>
          <w:rtl w:val="true"/>
          <w:lang w:bidi="fa-IR"/>
        </w:rPr>
        <w:t>&gt; .)</w:t>
      </w:r>
    </w:p>
    <w:p>
      <w:pPr>
        <w:pStyle w:val="BookText"/>
        <w:rPr/>
      </w:pPr>
      <w:r>
        <w:rPr>
          <w:rFonts w:ascii="IRNazanin" w:hAnsi="IRNazanin" w:eastAsia="IRNazanin"/>
          <w:color w:val="111111"/>
          <w:sz w:val="28"/>
          <w:sz w:val="28"/>
          <w:szCs w:val="28"/>
          <w:rtl w:val="true"/>
          <w:lang w:bidi="fa-IR"/>
        </w:rPr>
        <w:t>زهَيْر پس از مُسلِم بنِ عَوسَجَه، برخاست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أَنَّى قُتِلْتُ ثُمَّ نُشِرْتُ ثُمَّ قُتِلْتُ حَتَّى أَقْتَلَ هكذا ألفَ مَرَّةٍ، وَ أَنَّ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بِذلِكَ الْقَتْلَ عَنْ نَفْسِكَ وَ عَنْ أَنفُسِ هَؤُلَاءِ الْفِتْيانِ مِنْ أَهْلِ بَيْتِكَ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دوست داشتم گشته می شدم آن گاه برانگیخته و زنده می گردیدم و باز کُشته می شدم تا بدین سان هزار بار کشته شوم و خدای بدین ترتیب کشته شدن را از تو و از این جوانانِ خاندانت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القُدوسیّ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زُهَيْر را در زُمْرَهُ یارانِ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bookmarkStart w:id="204" w:name="pg8923_101570"/>
    </w:p>
    <w:p>
      <w:pPr>
        <w:pStyle w:val="BookText"/>
        <w:rPr/>
      </w:pPr>
      <w:bookmarkEnd w:id="204"/>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است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در زیارت نامه های ناحیه و رَجَبیّه هم بر وی درود فرستاده شده است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قوم خویش مردی والا مقام بود و با ایشان در کوفه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بود و در پیکار ها رَشادَت ها نمود که زبان زَد شُد</w:t>
      </w:r>
    </w:p>
    <w:p>
      <w:pPr>
        <w:pStyle w:val="BookText"/>
        <w:rPr/>
      </w:pPr>
      <w:r>
        <w:rPr>
          <w:rFonts w:ascii="IRNazanin" w:hAnsi="IRNazanin" w:eastAsia="IRNazanin"/>
          <w:color w:val="111111"/>
          <w:sz w:val="28"/>
          <w:sz w:val="28"/>
          <w:szCs w:val="28"/>
          <w:rtl w:val="true"/>
          <w:lang w:bidi="fa-IR"/>
        </w:rPr>
        <w:t>چنان که گفتیم نخست عُثمانی بود ليك خُدایش هدایت فرمود و علوی شد و حیاتش به سعادت و شهادت ختم گردید که شرفی بیش از آن نیست</w:t>
      </w:r>
      <w:r>
        <w:rPr>
          <w:rFonts w:eastAsia="IRNazanin" w:cs="IRNazanin"/>
          <w:color w:val="111111"/>
          <w:sz w:val="28"/>
          <w:szCs w:val="28"/>
          <w:rtl w:val="true"/>
          <w:lang w:bidi="fa-IR"/>
        </w:rPr>
        <w:t>.</w:t>
      </w:r>
    </w:p>
    <w:p>
      <w:pPr>
        <w:pStyle w:val="Heading3"/>
        <w:numPr>
          <w:ilvl w:val="2"/>
          <w:numId w:val="1"/>
        </w:numPr>
        <w:rPr/>
      </w:pPr>
      <w:bookmarkStart w:id="205" w:name="__RefHeading___Toc1110319_2870459653"/>
      <w:bookmarkStart w:id="206" w:name="_Toc69"/>
      <w:bookmarkEnd w:id="205"/>
      <w:r>
        <w:rPr>
          <w:rtl w:val="true"/>
        </w:rPr>
        <w:t>[</w:t>
      </w:r>
      <w:r>
        <w:rPr>
          <w:rtl w:val="true"/>
        </w:rPr>
        <w:t>کشته شُدَنِ أَبو تُمامَه ي صائِدى</w:t>
      </w:r>
      <w:r>
        <w:rPr>
          <w:rtl w:val="true"/>
        </w:rPr>
        <w:t>]</w:t>
      </w:r>
      <w:bookmarkEnd w:id="206"/>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أَبو ثُمَامَةَ الصَّائِدِيُّ ابْنَ عَمَّ لَهُ كَانَ عَدُوًّا لَهُ، ثُمَّ صَلَّى بِهِمُ الْحُسَيْنُ صَلَاةَ الْخَوْفِ</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ثُمامَه ي صائِدی پسرِ عَمّ خود را که دشمنش بود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از یارانِ عُمَر بنِ سَعد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بگشت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پیش نماز ایشان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یاران خویش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شده با ایشان نماز خوف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قطب المُحَدِّثين ، 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أَبوثُمَامَةَ الصَّائِدِيُّ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عَزاءً لآلِ الْمُصْطَفَى وَ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حَبْسِ </w:t>
      </w:r>
      <w:r>
        <w:rPr>
          <w:rStyle w:val="FootnoteAnchor"/>
          <w:rtl w:val="true"/>
        </w:rPr>
        <w:footnoteReference w:id="418"/>
      </w:r>
      <w:r>
        <w:rPr>
          <w:rFonts w:ascii="Amiri" w:hAnsi="Amiri" w:eastAsia="Amiri" w:cs="Amiri"/>
          <w:color w:val="111111"/>
          <w:sz w:val="28"/>
          <w:sz w:val="28"/>
          <w:szCs w:val="28"/>
          <w:rtl w:val="true"/>
          <w:lang w:bidi="ar-SA"/>
        </w:rPr>
        <w:t>خَيْرِ النَّاسِ سِبْطِ مُحَمَّدِ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عَزاءً لِزَهْراءِ النَّبِيِّ وَ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خِزَانَةِ عِلْمِ اللهِ مِن بَعْدِ أَحْمَدِ </w:t>
      </w:r>
    </w:p>
    <w:p>
      <w:pPr>
        <w:pStyle w:val="BookText"/>
        <w:rPr/>
      </w:pPr>
      <w:r>
        <w:rPr>
          <w:rFonts w:ascii="Amiri" w:hAnsi="Amiri" w:eastAsia="Amiri" w:cs="Amiri"/>
          <w:color w:val="111111"/>
          <w:sz w:val="28"/>
          <w:sz w:val="28"/>
          <w:szCs w:val="28"/>
          <w:rtl w:val="true"/>
          <w:lang w:bidi="ar-SA"/>
        </w:rPr>
        <w:t xml:space="preserve">عَزاءً لِأَهْلِ الشَّرْقِ وَ الْغَرْبِ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حُزْنًا عَلَى حَبْسِ الْحُسَيْنِ الْمُسَدَّدِ</w:t>
      </w:r>
    </w:p>
    <w:p>
      <w:pPr>
        <w:pStyle w:val="BookText"/>
        <w:rPr/>
      </w:pPr>
      <w:r>
        <w:rPr>
          <w:rFonts w:ascii="Amiri" w:hAnsi="Amiri" w:eastAsia="Amiri" w:cs="Amiri"/>
          <w:color w:val="111111"/>
          <w:sz w:val="28"/>
          <w:sz w:val="28"/>
          <w:szCs w:val="28"/>
          <w:rtl w:val="true"/>
          <w:lang w:bidi="ar-SA"/>
        </w:rPr>
        <w:t xml:space="preserve">فَمَنْ مُبْلِغٌ عَنِّي النَّبِيَّ وَ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ابْنَكُمْ فِي </w:t>
      </w:r>
      <w:r>
        <w:rPr>
          <w:rStyle w:val="FootnoteAnchor"/>
          <w:rtl w:val="true"/>
        </w:rPr>
        <w:footnoteReference w:id="419"/>
      </w:r>
      <w:r>
        <w:rPr>
          <w:rFonts w:ascii="Amiri" w:hAnsi="Amiri" w:eastAsia="Amiri" w:cs="Amiri"/>
          <w:color w:val="111111"/>
          <w:sz w:val="28"/>
          <w:sz w:val="28"/>
          <w:szCs w:val="28"/>
          <w:rtl w:val="true"/>
          <w:lang w:bidi="ar-SA"/>
        </w:rPr>
        <w:t xml:space="preserve">مَجْهَدِ أَيِّ مَجْهَدِ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ثُمامه ي صائِدی به میدان 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و دخترانِ مصطفی را بر باز داشتن بهترین مردمان، نوادۀ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شکیب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پیامبر را و همسرش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أحمد گنج دانش خدای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خاوریان و باختریان ،همگی را بر باز داشتنِ حُسَيْنِ استوار شکیب و اندوه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از من به پیامبر و دخترش پیغام برد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پسرتان در رنج است، و آن هم چه رنجی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&gt;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شَيْخ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سَماوی گفته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ثمَامَة عَمْرو صائِدى وى عَمْرو بنِ عَبد الله بنِ كَعْب بن صائِد بن شُرَحْبيل بنِ شراحيل بنِ عَمْرو بنِ جُشَم بن حاشد بن جُشَم بنِ حيزون </w:t>
      </w:r>
      <w:r>
        <w:rPr>
          <w:rStyle w:val="FootnoteAnchor"/>
          <w:rtl w:val="true"/>
        </w:rPr>
        <w:footnoteReference w:id="421"/>
      </w:r>
      <w:r>
        <w:rPr>
          <w:rFonts w:ascii="IRNazanin" w:hAnsi="IRNazanin" w:eastAsia="IRNazanin"/>
          <w:color w:val="111111"/>
          <w:sz w:val="28"/>
          <w:sz w:val="28"/>
          <w:szCs w:val="28"/>
          <w:rtl w:val="true"/>
          <w:lang w:bidi="fa-IR"/>
        </w:rPr>
        <w:t xml:space="preserve">بن عوف </w:t>
      </w:r>
      <w:r>
        <w:rPr>
          <w:rStyle w:val="FootnoteAnchor"/>
          <w:rtl w:val="true"/>
        </w:rPr>
        <w:footnoteReference w:id="422"/>
      </w:r>
      <w:r>
        <w:rPr>
          <w:rFonts w:ascii="IRNazanin" w:hAnsi="IRNazanin" w:eastAsia="IRNazanin"/>
          <w:color w:val="111111"/>
          <w:sz w:val="28"/>
          <w:sz w:val="28"/>
          <w:szCs w:val="28"/>
          <w:rtl w:val="true"/>
          <w:lang w:bidi="fa-IR"/>
        </w:rPr>
        <w:t>بنِ هَمْدان أَبوثمامَه ي هَمْداني صائِدی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ثمامه تابعی بود و از رزم آورانِ چابُكَ سَوارِ عَرَب و بزرگان شیعه از یارانِ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بود که با آن حضرت در پیکار هایش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یارِ إِمام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کوفه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معاویه جان سپرد، أبو ثمامه به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چون </w:t>
      </w:r>
    </w:p>
    <w:p>
      <w:pPr>
        <w:pStyle w:val="BookText"/>
        <w:rPr/>
      </w:pPr>
      <w:r>
        <w:rPr>
          <w:rFonts w:ascii="IRNazanin" w:hAnsi="IRNazanin" w:eastAsia="IRNazanin"/>
          <w:color w:val="111111"/>
          <w:sz w:val="28"/>
          <w:sz w:val="28"/>
          <w:szCs w:val="28"/>
          <w:rtl w:val="true"/>
          <w:lang w:bidi="fa-IR"/>
        </w:rPr>
        <w:t>مُسلِم بنِ عَقیل به کوفه آمد با او همراه شد و به فرمانِ مُسلِم أموال را از شیعیان دریافت می کرد و بدان اموال سلاح می خرید که در این کار بصیرت داشت آن سان که پیش تر گفتیم، مسلم او را به فرماندهی جَمَاعَتِ تمیم و هَمْدان گماشت و عُبَيْد الله را در کوشکش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مردمان از گردِ مُسلِم پراگنده گشته او را تنها وانِهادَند، ابو ثمامه پنهان گردید ابنِ زیاد سخت به جستن وی بر آمد و أبو ثمامه نيز به سوي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گفته ایم که ابو ثمامه هنگام ظهر را به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آورى کرد 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 دعا فرمود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جَعَلَكَ اللهُ مِنَ الْمُصَلِّينَ الذَّاكِرین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از نماز گزاران یاد آور قرار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گفتارش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أَبو ثُمامه را پیش از نماز ظهر گزارش كرده است، ليك علَى الظَّاهِرِ خِلافِ آن صحیح است، زيرا أبو ثمامه با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 اللَّهِ إِنِّى قَدْ هَمَمْتُ أَن أَلْحَقَ بِأَصحابي وَ كَرِهْتُ أَن أَتَخَلَّفَ وَ أَراكَ وَحِيدًا مِنْ أَهْلِكَ قَتِيلاً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آن کرده ام که به یارانم بپیوندم و مرا ناگوارست که باز پس مانم و تو را تنها و باز مانده از خاندانت کشته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فَإِنَّا لَاحِقُونَ بِكَ عَنْ 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که ما نیز دمی دیگر به تو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ثمامه پیش رفت </w:t>
      </w:r>
      <w:r>
        <w:rPr>
          <w:rStyle w:val="FootnoteAnchor"/>
          <w:rtl w:val="true"/>
        </w:rPr>
        <w:footnoteReference w:id="424"/>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پیکار کرد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كُناد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القُدوسیّ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او را در زمرۀ یارانِ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کرده است</w:t>
      </w:r>
      <w:r>
        <w:rPr>
          <w:rFonts w:eastAsia="Amiri" w:cs="Amiri" w:ascii="Amiri" w:hAnsi="Amiri"/>
          <w:color w:val="111111"/>
          <w:sz w:val="28"/>
          <w:szCs w:val="28"/>
          <w:rtl w:val="true"/>
          <w:lang w:bidi="ar-SA"/>
        </w:rPr>
        <w:t xml:space="preserve">. </w:t>
      </w:r>
      <w:r>
        <w:rPr>
          <w:rStyle w:val="FootnoteAnchor"/>
          <w:rtl w:val="true"/>
        </w:rPr>
        <w:footnoteReference w:id="425"/>
      </w:r>
      <w:bookmarkStart w:id="207" w:name="pg8923_101576"/>
    </w:p>
    <w:p>
      <w:pPr>
        <w:pStyle w:val="BookText"/>
        <w:rPr/>
      </w:pPr>
      <w:bookmarkEnd w:id="207"/>
      <w:r>
        <w:rPr>
          <w:rFonts w:ascii="IRNazanin" w:hAnsi="IRNazanin" w:eastAsia="IRNazanin"/>
          <w:color w:val="111111"/>
          <w:sz w:val="28"/>
          <w:sz w:val="28"/>
          <w:szCs w:val="28"/>
          <w:rtl w:val="true"/>
          <w:lang w:bidi="fa-IR"/>
        </w:rPr>
        <w:t>فُضَيْل نیز او را یاد کرده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ثمَامَةَ عَمْرُو بْنُ عَبْدِ اللَّهِ الصَّائِدِيُّ ، وَ كَانَ مِنْ أَصْحَابِ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قَتَلَهُ قَيْسُ بنُ عَبْدِ اللَّهِ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هَمْدان، أَبو ثُمامه عمر و بن عبد الله صائِدی کشته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از یارانِ أَمير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عَبدِ الله بكشتش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زیارت نامه های ناحیه و رَجَبیّه بر وی درود فرستاده شده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تَعَجُّب است از مُعاصری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شیخ نام وی بتضحيف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شیخ، با يك واسطه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ثمامة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مرد را به نام و کنیه و تبارش یاد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عبد الله الأنصاري يُكَنَّى أَبَا 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ترتیب تصحیف جایی ندارد</w:t>
      </w:r>
      <w:r>
        <w:rPr>
          <w:rFonts w:eastAsia="IRNazanin" w:cs="IRNazanin"/>
          <w:color w:val="111111"/>
          <w:sz w:val="28"/>
          <w:szCs w:val="28"/>
          <w:rtl w:val="true"/>
          <w:lang w:bidi="fa-IR"/>
        </w:rPr>
        <w:t>.</w:t>
      </w:r>
    </w:p>
    <w:p>
      <w:pPr>
        <w:pStyle w:val="Heading3"/>
        <w:numPr>
          <w:ilvl w:val="2"/>
          <w:numId w:val="1"/>
        </w:numPr>
        <w:rPr/>
      </w:pPr>
      <w:bookmarkStart w:id="208" w:name="__RefHeading___Toc1110321_2870459653"/>
      <w:bookmarkStart w:id="209" w:name="_Toc70"/>
      <w:bookmarkEnd w:id="208"/>
      <w:r>
        <w:rPr>
          <w:rtl w:val="true"/>
        </w:rPr>
        <w:t>[</w:t>
      </w:r>
      <w:r>
        <w:rPr>
          <w:rtl w:val="true"/>
        </w:rPr>
        <w:t>کُشته شُدَنِ نافع بن هلال</w:t>
      </w:r>
      <w:r>
        <w:rPr>
          <w:rtl w:val="true"/>
        </w:rPr>
        <w:t>]</w:t>
      </w:r>
      <w:bookmarkEnd w:id="209"/>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ارشاد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نافعُ بْنُ هِلَالٍ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هِلَالٍ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عَليّ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فَبَرَزَ إِلَيْهِ مُزاحِمُ بْنُ حُرَيْثٍ،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عُثْمَانَ؛ فَقَالَ لَهُ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دِينِ الشَّيْطَانِ، وَ حَمَلَ عَلَيْهِ فَقَتَلَهُ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هلال بن میدان 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هِلال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فرزندِ هِلالِ بَجَلى ام؛ من بر كيش على ام</w:t>
      </w:r>
      <w:r>
        <w:rPr>
          <w:rFonts w:eastAsia="Amiri" w:cs="Amiri" w:ascii="Amiri" w:hAnsi="Amiri"/>
          <w:color w:val="111111"/>
          <w:sz w:val="28"/>
          <w:szCs w:val="28"/>
          <w:rtl w:val="true"/>
          <w:lang w:bidi="ar-SA"/>
        </w:rPr>
        <w:t>. &gt;</w:t>
      </w:r>
    </w:p>
    <w:p>
      <w:pPr>
        <w:pStyle w:val="BookText"/>
        <w:rPr/>
      </w:pPr>
      <w:r>
        <w:rPr>
          <w:rFonts w:ascii="IRNazanin" w:hAnsi="IRNazanin" w:eastAsia="IRNazanin"/>
          <w:color w:val="111111"/>
          <w:sz w:val="28"/>
          <w:sz w:val="28"/>
          <w:szCs w:val="28"/>
          <w:rtl w:val="true"/>
          <w:lang w:bidi="fa-IR"/>
        </w:rPr>
        <w:t>پس مزاحم بنِ حُرَيْث به جنگ وی بیرون رفت و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کیش عُثمان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کیش شیطانی و بر او حمله کرد و کشتش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قُطبُ المُحَدِّثين، ابن شهر آشوب 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در مناقب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نَافِعُ بْنُ هِلَالٍ الْبَجَلِيُّ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الْيَمَنِيُّ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بْنِ عَلِيّ</w:t>
      </w:r>
    </w:p>
    <w:p>
      <w:pPr>
        <w:pStyle w:val="BookText"/>
        <w:rPr/>
      </w:pPr>
      <w:r>
        <w:rPr>
          <w:rFonts w:ascii="Amiri" w:hAnsi="Amiri" w:eastAsia="Amiri" w:cs="Amiri"/>
          <w:color w:val="111111"/>
          <w:sz w:val="28"/>
          <w:sz w:val="28"/>
          <w:szCs w:val="28"/>
          <w:rtl w:val="true"/>
          <w:lang w:bidi="ar-SA"/>
        </w:rPr>
        <w:t xml:space="preserve">أَضْرِبُكُمْ ضَرْبَ غُلامٍ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يَخْتِمُ اللهُ بِخَيْرٍ عَمَلِي</w:t>
      </w:r>
    </w:p>
    <w:p>
      <w:pPr>
        <w:pStyle w:val="BookText"/>
        <w:rPr/>
      </w:pPr>
      <w:r>
        <w:rPr>
          <w:rFonts w:ascii="Amiri" w:hAnsi="Amiri" w:eastAsia="Amiri" w:cs="Amiri"/>
          <w:color w:val="111111"/>
          <w:sz w:val="28"/>
          <w:sz w:val="28"/>
          <w:szCs w:val="28"/>
          <w:rtl w:val="true"/>
          <w:lang w:bidi="ar-SA"/>
        </w:rPr>
        <w:t xml:space="preserve">فَقَتَلَ اثْنَيْ عَشَرَ رَجُلًا، وَ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رَجُلًا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نافِع بنِ هِلالِ بَجَلی، گویان به میدان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الْغُلامُ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 يَمَني بَجَلى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كيشِ من مُطابقِ كيشِ حُسَيْن بنِ علی است شما را چون جوانی دلآور زخم می زنم و خدای کردارم را ختم به خیر می فرماید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پس دوازده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نَافِعُ بْنُ هِلَالٍ الْجَمَلِيُّ قَدْ كَتَبَ اسْمَهُ عَلَى أَفْوَاقِ نَبْلِهِ، فَجَعَلَ يَرْمِي بِها مُسَوَّمَةٌ </w:t>
      </w:r>
      <w:r>
        <w:rPr>
          <w:rStyle w:val="FootnoteAnchor"/>
          <w:rtl w:val="true"/>
        </w:rPr>
        <w:footnoteReference w:id="431"/>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الْجَمَلي، أَنَا عَلَى دِينِ عَلِي</w:t>
      </w:r>
    </w:p>
    <w:p>
      <w:pPr>
        <w:pStyle w:val="BookText"/>
        <w:rPr/>
      </w:pPr>
      <w:r>
        <w:rPr>
          <w:rFonts w:ascii="Amiri" w:hAnsi="Amiri" w:eastAsia="Amiri" w:cs="Amiri"/>
          <w:color w:val="111111"/>
          <w:sz w:val="28"/>
          <w:sz w:val="28"/>
          <w:szCs w:val="28"/>
          <w:rtl w:val="true"/>
          <w:lang w:bidi="ar-SA"/>
        </w:rPr>
        <w:t>فَقَتَلَ اثْنَيْ عَشَرَ مِنْ أَصْحَابِ عُمَر بْنِ سَعْدٍ، سِوَى مَن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حَتَّى كُسِرَتْ عَضُدَاهُ </w:t>
      </w:r>
      <w:r>
        <w:rPr>
          <w:rStyle w:val="FootnoteAnchor"/>
          <w:rtl w:val="true"/>
        </w:rPr>
        <w:footnoteReference w:id="432"/>
      </w:r>
      <w:r>
        <w:rPr>
          <w:rFonts w:ascii="Amiri" w:hAnsi="Amiri" w:eastAsia="Amiri" w:cs="Amiri"/>
          <w:color w:val="111111"/>
          <w:sz w:val="28"/>
          <w:sz w:val="28"/>
          <w:szCs w:val="28"/>
          <w:rtl w:val="true"/>
          <w:lang w:bidi="ar-SA"/>
        </w:rPr>
        <w:t xml:space="preserve">و أُخِذَ أَسيرًا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شَمِرُ بْنُ ذِي الْجَوْشَنِ وَ مَعَهُ أَصْحَابٌ لَهُ يَسُوقُونَ نَافِعًا حَتَّى أُتِيَ </w:t>
      </w:r>
      <w:r>
        <w:rPr>
          <w:rStyle w:val="FootnoteAnchor"/>
          <w:rtl w:val="true"/>
        </w:rPr>
        <w:footnoteReference w:id="433"/>
      </w:r>
      <w:r>
        <w:rPr>
          <w:rFonts w:ascii="Amiri" w:hAnsi="Amiri" w:eastAsia="Amiri" w:cs="Amiri"/>
          <w:color w:val="111111"/>
          <w:sz w:val="28"/>
          <w:sz w:val="28"/>
          <w:szCs w:val="28"/>
          <w:rtl w:val="true"/>
          <w:lang w:bidi="ar-SA"/>
        </w:rPr>
        <w:t>بِهِ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نافِعُ مَا حَمَلَكَ عَلَى مَا صَنَعْتَ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يَعْلَمُ مَا أَرَدتُ ؛ وَ الدِّمَاءُ تَسِيلُ عَلَى لِحْيَتِهِ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قَتَلْتُ مِنْكُم اثْنَيْ عَشَرَ سِوى مَنْ جَرَحْتُ، وَ ما أَلُومُ نَفْسِي عَلَى الْجُهْدِ وَ لَوْ بَقِيَتْ لي عَضُدٌ وَ ساعِدٌ مَا أَسَرْتُمُونِي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 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جِئْتَ بِهِ فَإِنْ شِئْتَ فَاقْتُلْهِ؛ فَانْتَضَى شَمِرٌ سَيْفَهُ، فَقالَ لَهُ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أَن لَوْ كُنْتَ مِنَ الْمُسْلِمِينَ لَعَظْمَ عَلَيْكَ أَنْ تَلْقَى اللَّهَ بِدِمَائِنَا؛ فَالْحَمْدُ لِلهِ الَّذِي جَعَلَ مَنايَانَا عَلَى يَدَيْ شِرارِ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فَقَتَلَهُ </w:t>
      </w:r>
      <w:r>
        <w:rPr>
          <w:rFonts w:eastAsia="Amiri" w:cs="Amiri" w:ascii="Amiri" w:hAnsi="Amiri"/>
          <w:color w:val="111111"/>
          <w:sz w:val="28"/>
          <w:szCs w:val="28"/>
          <w:rtl w:val="true"/>
          <w:lang w:bidi="ar-SA"/>
        </w:rPr>
        <w:t xml:space="preserve">. »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هِلالِ جَمَلی نام خود را بر سوفار تیر هایش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های نشان دار را از گمان رها کردن گرفت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الجملى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جَمَلى ام، من بركيش على ام</w:t>
      </w:r>
      <w:r>
        <w:rPr>
          <w:rFonts w:eastAsia="Amiri" w:cs="Amiri" w:ascii="Amiri" w:hAnsi="Amiri"/>
          <w:color w:val="111111"/>
          <w:sz w:val="28"/>
          <w:szCs w:val="28"/>
          <w:rtl w:val="true"/>
          <w:lang w:bidi="ar-SA"/>
        </w:rPr>
        <w:t>. &gt;</w:t>
      </w:r>
    </w:p>
    <w:p>
      <w:pPr>
        <w:pStyle w:val="BookText"/>
        <w:rPr/>
      </w:pPr>
      <w:r>
        <w:rPr>
          <w:rFonts w:ascii="IRNazanin" w:hAnsi="IRNazanin" w:eastAsia="IRNazanin"/>
          <w:color w:val="111111"/>
          <w:sz w:val="28"/>
          <w:sz w:val="28"/>
          <w:szCs w:val="28"/>
          <w:rtl w:val="true"/>
          <w:lang w:bidi="fa-IR"/>
        </w:rPr>
        <w:t>وی غیر از آنان که مجروحشان کرد دوازده تن از یارانِ عُمَر بن سعد را بکشت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ضربت خورد و دو بازویش شکست و به اسارت گرفتندش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او را بگرفت و یارانی به همراه داشت که نافع را پیش می راندند تا به نزدِ </w:t>
      </w:r>
    </w:p>
    <w:p>
      <w:pPr>
        <w:pStyle w:val="BookText"/>
        <w:rPr/>
      </w:pPr>
      <w:r>
        <w:rPr>
          <w:rFonts w:ascii="IRNazanin" w:hAnsi="IRNazanin" w:eastAsia="IRNazanin"/>
          <w:color w:val="111111"/>
          <w:sz w:val="28"/>
          <w:sz w:val="28"/>
          <w:szCs w:val="28"/>
          <w:rtl w:val="true"/>
          <w:lang w:bidi="fa-IR"/>
        </w:rPr>
        <w:t>عُمر بن سعد آوردندش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او را گفت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بر آن داشت که با خود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 داند آهنگ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محاسنش روان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غیر از کسانی که مجروحشان کردم، دوازده تن از شما را بکشتم و خویش را بر این گیر و دار سرزنش نمی کنم، و اگر بازو و ساعدی می داشتم به اسارتم نمی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ابن سعد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صلاح ارزانی کُناد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آوردی اش، اگر می خواهی بکشش شمر شمشیر از نیام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مسلمانان بودی، بر تو گران می آمد که به هنگام دیدار خدای خون های ما را برگردن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و ستایش خدای راست که مرگ ما را بر دستِ بدترین آفریدگانش نهاد پس شَمِر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نافِعُ بْنُ هِلَالٍ الْمُرادِيُّ، فَبَرَزَ إِلَيْهِ وَاجِمُ بْنُ حُرَيْثٍ الرُّشْدِيُّ، فَتَطَاعَنا، فَقَتَلَ نَافِعٌ وَاجِمًا، فَقَالَ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حَمْقَى أَتَدْرُونَ مَنْ تُقَاتِلُونَ مُبارَزَةً؟ فُرْسانَ الْمِصْرِ وَ قَوْمًا مُستَمِيتِينَ؛ فَصَاحَ عُمَرُ بْنُ سَعْدٍ، فَرَجَعُوا إِلَى مَوَاقِفِهِمْ</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هِلالِ مُرادی بیرون شد و واجِم بنِ حُرَیثِ رُشدی به جنگ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به یک دیگر حمله کردند و نافع واجم را بکشت 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در این میدان با چه کسانی در پیکارید؟ یکّه تازان شهر و مردمانی دست از جان شسته پس عُمَر بن سعد بانگ زد و آنان به جایگاه های خود بازگشتند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 نافع را یاد کرده و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مِنْ مُرَادٍ، نافِعُ بنُ هِلَالٍ الْجَمَلِيُّ، وَ كانَ مِنْ أَصْحَابِ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قبیله مُراد، نافع بن هلالِ جَمَلی کشته شد و او از یارانِ أَميرِمؤمنان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القُدّوسیّ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نیز او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هلال الجملی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زُمرۀ یارانِ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است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در دو زیارت نامۀ رَجَبیّه و ناحیه بر وی درود فرستاده شده و در دومی،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البجلی المرادى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صحیح نام و تبار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 منابع پیش گفته آمده، تصحیف است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میان نام وی و پدرش خلط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نافع 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مَقْتَلِ مُحَمَّد بْنِ أَبِي طَالِب نقل کرده است</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گاه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گردیده است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هلال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صدوق در امالی اش گفته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بنا بر آن چه گزارش کردیم، شخصیّت، واحد است و صحیح نام و تبارش همانست که یاد نمودیم؛ و جز آن، تصحیف یا غلط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مهتری ارجمند و بُزُرگوار و دلیر بود و خوانا و نویسا </w:t>
      </w:r>
      <w:r>
        <w:rPr>
          <w:rStyle w:val="FootnoteAnchor"/>
          <w:rtl w:val="true"/>
        </w:rPr>
        <w:footnoteReference w:id="441"/>
      </w:r>
      <w:r>
        <w:rPr>
          <w:rFonts w:ascii="Amiri" w:hAnsi="Amiri" w:eastAsia="Amiri" w:cs="Amiri"/>
          <w:color w:val="111111"/>
          <w:sz w:val="28"/>
          <w:sz w:val="28"/>
          <w:szCs w:val="28"/>
          <w:rtl w:val="true"/>
          <w:lang w:bidi="ar-SA"/>
        </w:rPr>
        <w:t>و از ناقلانِ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از یاران امیر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بوده، در معیّت امیر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نبرد های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سه گانه او در عراق حضور یافته بود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در این زمان نیز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به سوي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بیرون شد و در راه به آن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دارم این جا رخدادی را که طبری گزارش کرده است، و از آن، پر دلی نافع و مقام و منزلتش نزدِ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می گردد یاد کنم و آن را ختام مقتل نافع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اشْتَدَّ عَلَى الْحُسَيْنِ و أَصْحَابِهِ الْعَطَشُ، دَعَا الْعَبَّاسَ بْنَ عَلِيِّ بْنِ أَبِي طَالِبٍ أَخَاهُ، فَبَعَثَهُ فِي ثَلاثِينَ فارِسًا و عِشْرِينَ رَاجِلًا، وَ بَعَثَ مَعَهُمْ بِعِشْرِينَ قِرْبَةً، فَجَاوُوا حَتَّى دَنَوْا مِنَ الْمَاءِ لَيْلًا، وَ اسْتَقْدَمَ أَمَامَهُمْ بِاللُّواءِ نَافِعُ بْنُ هِلالِ الْجَمَلِيُّ، فَقَالَ عَمْرُو بْنُ الْحَجَّاجِ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فَجِيء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نَشْرَبُ مِنْ هَذَا الْمَاءِ الَّذِي حَلَّأتُمُونَا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أَشْرَبُ مِنْهُ قَطْرَةً وَ حُسَيْنُ عَطْشَانُ وَ مَنْ تَرَى مِنْ أَصْحَابِهِ، فَطَلَعوا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سَقي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وُضِعْنَا بِهَذَا الْمَكَانِ لِنَمْنَعَهُمُ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أَصْحَابُهُ، قَالَ لِرِجَالِهِ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إِمْلَؤُوا قِرَبَكُمْ، فَشَدَّ الرَّجَّالَة فَمَلَؤُوا قِرَبَهُمْ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ثَارَ إِلَيْهِمْ عَمْرُو بْنَ الْحَجَّاج وَ أَصْحَابُهُ، فَحَمَلَ عَلَيْهِمُ الْعَبَاسُ بْنُ عَليٍّ وَ نافِعُ بْنُ هِلَالٍ فَكَفُّوهُمْ ثُمَّ انْصَرَفُوا إِلَى رِحَالِهِمْ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وَ وَقَفُوا دُونَهُمْ؛ فَعَطَفَ عَلَيْهِمْ عَمْرُو بْنُ الْحَجَّاجِ وَ أَصْحَابُهُ وَ اطَّرَدوا قَلِيلًا، ثُمَّ إِنَّ رَجُلًا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صُدَاءٍ طُعِنَ مِن أَصْحَابِ عَمْرِو بْنِ الْحَجّاجِ، طَعَنَهُ نافِعُ بْنُ هِلَالٍ، فَظَنَّ أَنَّهَا لَيْسَتْ بِشَيْءٍ ، ثُمَّ إِنَّهَا انْتَقَضَتْ بَعْدَ ذَلِكَ، فَمَاتَ مِنْهَا، وَ جَاءَ أَصْحَابُ الْحُسَيْن بِالْقِرَب فَأَدْخَلُوهَا عَلَيْهِ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تشنگی بر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و یارانش سخت گرفت، آن حضرت </w:t>
      </w:r>
    </w:p>
    <w:p>
      <w:pPr>
        <w:pStyle w:val="BookText"/>
        <w:rPr/>
      </w:pPr>
      <w:r>
        <w:rPr>
          <w:rFonts w:ascii="IRNazanin" w:hAnsi="IRNazanin" w:eastAsia="IRNazanin"/>
          <w:color w:val="111111"/>
          <w:sz w:val="28"/>
          <w:sz w:val="28"/>
          <w:szCs w:val="28"/>
          <w:rtl w:val="true"/>
          <w:lang w:bidi="fa-IR"/>
        </w:rPr>
        <w:t>برادر خویش عَبّاس بنِ عَليّ بن أبى طالب را بخواند و او را با سی سوار و بیست پیاده روانه ساخت و با ایشان بیست مشك همراه کرد شب هنگام آمدند تا به آب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جَمَلی با درفش پیشاپیش ایشان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زُبَيْدی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زنده یاد پاینده نیز در ترجمه تاریخ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أساطير ، </w:t>
      </w:r>
      <w:r>
        <w:rPr>
          <w:rFonts w:eastAsia="IRNazanin" w:cs="IRNazanin"/>
          <w:color w:val="111111"/>
          <w:sz w:val="28"/>
          <w:szCs w:val="28"/>
          <w:lang w:bidi="fa-IR"/>
        </w:rPr>
        <w:t>3006/7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قلم انداخته است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برای چه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از این آب که ما را از آن باز داشته اید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در حالی که حُسَيْن و این یارانش که می بینی تشنه اند قطره ای از آن نمی 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به اینان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برای همین این جا گماشته اند تا اینان را از آب باز داریم پس چون یارانِ نافع به نزدیکی وی رسیدند، پیادگانش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هاتان را پُر کنید پیادگان شتافتند و مشک هاشان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و یارانش آهنگ ایشان کرده برجستند که عَبّاس بنِ عَلی و نافع بن هلال بر آنان حمله آوردند و بازشان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جانب رخت و بارشان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پس پشتشان بایستادند عَمْرو بن حَجّاج و یارانش باز بر آنان یورش بردند و لختی تعقیبشان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مردی از قبیلۀ صُداء، از یارانِ عَمْرو بنِ حَجّاج، زخمِ نیزه یافت و نافع بن هلال او را به نیزه زخم زده بود مرد گمان برد زَخم مهمّی نیست، ليك جراحتش عود کرد و به همان رنجوری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أَصحابِ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&gt;</w:t>
      </w:r>
      <w:bookmarkStart w:id="210" w:name="pg8923_101590"/>
    </w:p>
    <w:p>
      <w:pPr>
        <w:pStyle w:val="BookText"/>
        <w:rPr/>
      </w:pPr>
      <w:bookmarkEnd w:id="210"/>
      <w:r>
        <w:rPr>
          <w:rFonts w:ascii="IRNazanin" w:hAnsi="IRNazanin" w:eastAsia="IRNazanin"/>
          <w:color w:val="111111"/>
          <w:sz w:val="28"/>
          <w:sz w:val="28"/>
          <w:szCs w:val="28"/>
          <w:rtl w:val="true"/>
          <w:lang w:bidi="fa-IR"/>
        </w:rPr>
        <w:t>با مشک ها آمدند و مشک ها را نزد آن حضرت آوردند</w:t>
      </w:r>
      <w:r>
        <w:rPr>
          <w:rFonts w:eastAsia="IRNazanin" w:cs="IRNazanin"/>
          <w:color w:val="111111"/>
          <w:sz w:val="28"/>
          <w:szCs w:val="28"/>
          <w:rtl w:val="true"/>
          <w:lang w:bidi="fa-IR"/>
        </w:rPr>
        <w:t>)</w:t>
      </w:r>
    </w:p>
    <w:p>
      <w:pPr>
        <w:pStyle w:val="Heading3"/>
        <w:numPr>
          <w:ilvl w:val="2"/>
          <w:numId w:val="1"/>
        </w:numPr>
        <w:rPr/>
      </w:pPr>
      <w:bookmarkStart w:id="211" w:name="__RefHeading___Toc1110323_2870459653"/>
      <w:bookmarkStart w:id="212" w:name="_Toc71"/>
      <w:bookmarkEnd w:id="211"/>
      <w:r>
        <w:rPr>
          <w:rtl w:val="true"/>
        </w:rPr>
        <w:t>[</w:t>
      </w:r>
      <w:r>
        <w:rPr>
          <w:rtl w:val="true"/>
        </w:rPr>
        <w:t>کشته شُدَنِ عَبد اللهِ غِفاری و عَبد الرَّحْمَن غِفاری پسرانِ عَزْرَه</w:t>
      </w:r>
      <w:r>
        <w:rPr>
          <w:rtl w:val="true"/>
        </w:rPr>
        <w:t>]</w:t>
      </w:r>
      <w:bookmarkEnd w:id="212"/>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قُطب المُحَدِّثين، 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 در زمرۀ شهیدان حملۀ نَخُست یاد کرده است و ما آن جا و عده کردیم نَقدِ حال وی را این جا و به همراه نَقدِ حالِ برادرش عبد الرحمن مذکور داریم؛ پس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أَصْحَابُ الْحُسَيْنِ أَنَّهُمْ قَدْ كَثِرُوا و أَنَّهُمْ لَا يَقْدِرُونَ عَلَى أَن يَمْنَعُوا حُسَيْنًا وَ لَا أَنَّفُسَهُمْ، تَنافَسُوا فِي أَن يُقْتَلُوا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عَبْدُ اللَّهِ وَ عَبْدُ الرَّحْمَنِ ابْنَا عَزْرَةَ الْغِفَارِيَّانِ،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حَازَنَا الْعَدُوُّ إِلَيْكَ، فَأَحْبَيْنَا أَن نُقْتَلَ بَيْنَ يَدَيْكَ، نَمْنَعُكَ وَ نَدْفَعُ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أَدْنُوا مِنِّي ، فَدَنَوَا مِنْهُ، فَجَعَلَا يُقَاتِلَانِ قَرِيبًا مِنْهُ وَأَحَدُهُما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خِنْدِفٌ بَعْدَ بَنِي نِزَارِ</w:t>
      </w:r>
    </w:p>
    <w:p>
      <w:pPr>
        <w:pStyle w:val="BookText"/>
        <w:rPr/>
      </w:pPr>
      <w:r>
        <w:rPr>
          <w:rFonts w:ascii="Amiri" w:hAnsi="Amiri" w:eastAsia="Amiri" w:cs="Amiri"/>
          <w:color w:val="111111"/>
          <w:sz w:val="28"/>
          <w:sz w:val="28"/>
          <w:szCs w:val="28"/>
          <w:rtl w:val="true"/>
          <w:lang w:bidi="ar-SA"/>
        </w:rPr>
        <w:t xml:space="preserve">لنَضْرِبَنَّ </w:t>
      </w:r>
      <w:r>
        <w:rPr>
          <w:rStyle w:val="FootnoteAnchor"/>
          <w:rtl w:val="true"/>
        </w:rPr>
        <w:footnoteReference w:id="444"/>
      </w:r>
      <w:r>
        <w:rPr>
          <w:rFonts w:ascii="Amiri" w:hAnsi="Amiri" w:eastAsia="Amiri" w:cs="Amiri"/>
          <w:color w:val="111111"/>
          <w:sz w:val="28"/>
          <w:sz w:val="28"/>
          <w:szCs w:val="28"/>
          <w:rtl w:val="true"/>
          <w:lang w:bidi="ar-SA"/>
        </w:rPr>
        <w:t xml:space="preserve">مَعْشَرَ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عَضبٍ صَارِمِ بَتّارِ</w:t>
      </w:r>
    </w:p>
    <w:p>
      <w:pPr>
        <w:pStyle w:val="BookText"/>
        <w:rPr/>
      </w:pPr>
      <w:r>
        <w:rPr>
          <w:rFonts w:ascii="Amiri" w:hAnsi="Amiri" w:eastAsia="Amiri" w:cs="Amiri"/>
          <w:color w:val="111111"/>
          <w:sz w:val="28"/>
          <w:sz w:val="28"/>
          <w:szCs w:val="28"/>
          <w:rtl w:val="true"/>
          <w:lang w:bidi="ar-SA"/>
        </w:rPr>
        <w:t xml:space="preserve">يا قَوْمُ ذُودُوا عَنْ بَنِي 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بِالْمَشْرَفِي </w:t>
      </w:r>
      <w:r>
        <w:rPr>
          <w:rStyle w:val="FootnoteAnchor"/>
          <w:rtl w:val="true"/>
        </w:rPr>
        <w:footnoteReference w:id="445"/>
      </w:r>
      <w:r>
        <w:rPr>
          <w:rFonts w:ascii="Amiri" w:hAnsi="Amiri" w:eastAsia="Amiri" w:cs="Amiri"/>
          <w:color w:val="111111"/>
          <w:sz w:val="28"/>
          <w:sz w:val="28"/>
          <w:szCs w:val="28"/>
          <w:rtl w:val="true"/>
          <w:lang w:bidi="ar-SA"/>
        </w:rPr>
        <w:t>وَ القَنَا الْخَطَّارِ</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يارانِ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دیدند که دشمنان از بسیاری و انبوهی بر ایشان چیره شده اند و اینان چه از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خود نمی توانند دفاع کنند، در آن که پیش روی آن حضرت کشته شوند بر یک دیگر پیشی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عَبدُ الرَّحمَنِ غِفاری پسرانِ عَزْرَه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در میان گرفته به سوی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داشتیم پیش روی تو کشته شویم؛ دشمنان را از تو باز داریم و از تو دفاع نماییم فرمود خوش آمدید نزديك من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 حضرت رفتند و در قُربِ وی کار زار 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غفار و بنی نزار و نیز جَماعتِ خِنْدِف براستی دانسته اند که ما گروه پلیدکاران را به تیغ های تیز برّان جانانه زَخم می زنیم 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آبدار و نیزه بیقرار از آزاد زادگان دفاع کنید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این نما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فَقَاتَلا حَتَّى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زار در پیوستند تا هر دو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خدای بر آنان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بحار به نقل از مَقْتَلِ مُحَمَّد بن أَبي طالب آمده است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جَاءَهُ عَبْدُ اللَّهِ وَ عَبْدُ الرَّحْمَنِ الْعِفَارِيَّانِ،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جِئْنَا لِنُقْتَلَ بَيْنَ </w:t>
      </w:r>
      <w:r>
        <w:rPr>
          <w:rStyle w:val="FootnoteAnchor"/>
          <w:rtl w:val="true"/>
        </w:rPr>
        <w:footnoteReference w:id="448"/>
      </w:r>
      <w:r>
        <w:rPr>
          <w:rFonts w:ascii="Amiri" w:hAnsi="Amiri" w:eastAsia="Amiri" w:cs="Amiri"/>
          <w:color w:val="111111"/>
          <w:sz w:val="28"/>
          <w:sz w:val="28"/>
          <w:szCs w:val="28"/>
          <w:rtl w:val="true"/>
          <w:lang w:bidi="ar-SA"/>
        </w:rPr>
        <w:t xml:space="preserve">يَدَيْكَ وَ نَدْفَعُ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بِكُمَا أَدْنُوا </w:t>
      </w:r>
      <w:r>
        <w:rPr>
          <w:rStyle w:val="FootnoteAnchor"/>
          <w:rtl w:val="true"/>
        </w:rPr>
        <w:footnoteReference w:id="449"/>
      </w:r>
      <w:r>
        <w:rPr>
          <w:rFonts w:ascii="Amiri" w:hAnsi="Amiri" w:eastAsia="Amiri" w:cs="Amiri"/>
          <w:color w:val="111111"/>
          <w:sz w:val="28"/>
          <w:sz w:val="28"/>
          <w:szCs w:val="28"/>
          <w:rtl w:val="true"/>
          <w:lang w:bidi="ar-SA"/>
        </w:rPr>
        <w:t>مِنِّي ؛ فَدَنَوَا مِنْهُ وَهُما يَبْكِيانِ،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ابْنَى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فَوَاللَّهِ إِنِّي لَأَرجُوا أَن تَكُونَا بَعْدَ سَاعَةٍ قَرِيرَى الْعَيْنِ ؛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عَلَى أَنْفُسِنَا نَبْكِي ، وَلَكِن نَبكِي عَلَيْكَ، نَراكَ قَدْ أُحِيطَ بِكَ وَ لَا نَقْدِرُ عَلَى </w:t>
      </w:r>
      <w:r>
        <w:rPr>
          <w:rStyle w:val="FootnoteAnchor"/>
          <w:rtl w:val="true"/>
        </w:rPr>
        <w:footnoteReference w:id="450"/>
      </w:r>
      <w:r>
        <w:rPr>
          <w:rFonts w:ascii="Amiri" w:hAnsi="Amiri" w:eastAsia="Amiri" w:cs="Amiri"/>
          <w:color w:val="111111"/>
          <w:sz w:val="28"/>
          <w:sz w:val="28"/>
          <w:szCs w:val="28"/>
          <w:rtl w:val="true"/>
          <w:lang w:bidi="ar-SA"/>
        </w:rPr>
        <w:t xml:space="preserve">أَن نَنْفَعَكَ،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جَزَاكُمَا </w:t>
      </w:r>
      <w:r>
        <w:rPr>
          <w:rStyle w:val="FootnoteAnchor"/>
          <w:rtl w:val="true"/>
        </w:rPr>
        <w:footnoteReference w:id="451"/>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ابْنَيْ 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بِوَجْدِكُما </w:t>
      </w:r>
      <w:r>
        <w:rPr>
          <w:rStyle w:val="FootnoteAnchor"/>
          <w:rtl w:val="true"/>
        </w:rPr>
        <w:footnoteReference w:id="452"/>
      </w:r>
      <w:r>
        <w:rPr>
          <w:rFonts w:ascii="Amiri" w:hAnsi="Amiri" w:eastAsia="Amiri" w:cs="Amiri"/>
          <w:color w:val="111111"/>
          <w:sz w:val="28"/>
          <w:sz w:val="28"/>
          <w:szCs w:val="28"/>
          <w:rtl w:val="true"/>
          <w:lang w:bidi="ar-SA"/>
        </w:rPr>
        <w:t>مِنْ ذلِكَ وَ مُواسَاتِكُمَا إِيَّايَ بِأَنْفُسِكُمَا أَحْسَنَ جَزَاءِ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اسْتَقْدَمَا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p>
    <w:p>
      <w:pPr>
        <w:pStyle w:val="BookText"/>
        <w:rPr/>
      </w:pP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عَلَيْكُمَا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فَقَاتَلَا حَتَّى قُتِلَا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عبدالله غفاری و عَبدُ الرَّحْمَنِ غِفاری به سُراغ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تا پیش روی تو کشته شویم و از تو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نزديكِ من آیید گریان نزدیک آن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 گریاندتان؟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من امید می بَرَم ساعتی دیگر خوشدل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سَردی و خنکی و بُرودَت و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عربی این باور بود که اشكِ ناشی از شادمانی سرد است و اشک ناشی از اندوه، گرم زین روی، وقتی به خُنکی چشم کسی اشارت می کردند کنایه از شادمانی و شرور و فرحناکی او بود، و اشارت به گرمی و حرارتِ چشم کنایه از اندوه و داغ دیدگی و رنجوری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بُرودتِ چشم است که بکنایت از شادمانی و خوش دلی و دست یابی به مطلوب و مقصود حکایت می کند و ترجمه آن به روشنی چشم، در واقع، ترجمه يك كناية عربى است به يك کنایه 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کسی است که این بُرودَت در دیده اش حاصل می آید، و به بیانی روشن تر، خوش دل و شادان و خُرَّم و کامیاب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قرير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سَخين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آن کسی است که در خوف و نگرانی سخت به سر می برد؛ و از همین جای نیز هست که در مقامِ نفرین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أَسْخَنَ اللهُ 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201/14</w:t>
      </w:r>
      <w:r>
        <w:rPr>
          <w:rFonts w:ascii="IRNazanin" w:hAnsi="IRNazanin" w:eastAsia="IRNazanin"/>
          <w:color w:val="111111"/>
          <w:sz w:val="28"/>
          <w:sz w:val="28"/>
          <w:szCs w:val="28"/>
          <w:rtl w:val="true"/>
          <w:lang w:bidi="fa-IR"/>
        </w:rPr>
        <w:t>؛ و تاج العروس،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379/7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274/18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شيخ أبو الفتوح رازی،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&gt;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خدایمان فدایت گرداناد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بر خویش نمی گرییم، بلکه بر تو می گرییم، میبینیم که در میانت گرفته اند و سودی به تو نمی توانیم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بر اندوهی که از این حال دارید و این</w:t>
      </w:r>
    </w:p>
    <w:p>
      <w:pPr>
        <w:pStyle w:val="BookText"/>
        <w:rPr/>
      </w:pPr>
      <w:r>
        <w:rPr>
          <w:rFonts w:ascii="IRNazanin" w:hAnsi="IRNazanin" w:eastAsia="IRNazanin"/>
          <w:color w:val="111111"/>
          <w:sz w:val="28"/>
          <w:sz w:val="28"/>
          <w:szCs w:val="28"/>
          <w:rtl w:val="true"/>
          <w:lang w:bidi="fa-IR"/>
        </w:rPr>
        <w:t>که با جانِ خویشتن یاری و غم خواری من می کنید بهترین پاداش پارسایان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پیش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مهر خدای و برکاتش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هردوان کار زار دَر پیوستند تا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را طبری در ماجرای کشته شدن دو جابری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و گویا گزارش وی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امالی اش </w:t>
      </w:r>
      <w:r>
        <w:rPr>
          <w:rStyle w:val="FootnoteAnchor"/>
          <w:rtl w:val="true"/>
        </w:rPr>
        <w:footnoteReference w:id="455"/>
      </w:r>
      <w:r>
        <w:rPr>
          <w:rFonts w:ascii="IRNazanin" w:hAnsi="IRNazanin" w:eastAsia="IRNazanin"/>
          <w:color w:val="111111"/>
          <w:sz w:val="28"/>
          <w:sz w:val="28"/>
          <w:szCs w:val="28"/>
          <w:rtl w:val="true"/>
          <w:lang w:bidi="fa-IR"/>
        </w:rPr>
        <w:t>تنها عبد الله را یاد کرده و از عبد الرَّحمن سخنی به میان نیاورده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بحار </w:t>
      </w:r>
      <w:r>
        <w:rPr>
          <w:rStyle w:val="FootnoteAnchor"/>
          <w:rtl w:val="true"/>
        </w:rPr>
        <w:footnoteReference w:id="456"/>
      </w:r>
      <w:r>
        <w:rPr>
          <w:rFonts w:ascii="Amiri" w:hAnsi="Amiri" w:eastAsia="Amiri" w:cs="Amiri"/>
          <w:color w:val="111111"/>
          <w:sz w:val="28"/>
          <w:sz w:val="28"/>
          <w:szCs w:val="28"/>
          <w:rtl w:val="true"/>
          <w:lang w:bidi="ar-SA"/>
        </w:rPr>
        <w:t>عبدالرَّحمن را یاد کرده و مُتَعَرِّضِ عبدالله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القُدوسیّ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هر دو را در زمرۀ أَصحاب إمام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است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های ناحیه و رَجَبیّه نیز بر هر دو درود فرستاده شده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عبد الله غفاری و عبدالرَّحمنِ غِفاری، از أَشراف و دلاورانِ کوفه و از زُمرۀ دوست داران اهل بیت در این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نیاشان، حراق، از أَصحابِ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پیکار های سه گانۀ آن حضرت در معیّت او کار زار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تر به نقل از رجال شیخ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تاریخ طبری آمد، و بر خلاف آن چه علّامه مامقانی </w:t>
      </w:r>
      <w:r>
        <w:rPr>
          <w:rStyle w:val="FootnoteAnchor"/>
          <w:rtl w:val="true"/>
        </w:rPr>
        <w:footnoteReference w:id="4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شَيْخ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سَماوی </w:t>
      </w:r>
      <w:r>
        <w:rPr>
          <w:rStyle w:val="FootnoteAnchor"/>
          <w:rtl w:val="true"/>
        </w:rPr>
        <w:footnoteReference w:id="4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شَيْخ ذبیح اللهِ </w:t>
      </w:r>
      <w:r>
        <w:rPr>
          <w:rFonts w:eastAsia="Amiri" w:cs="Amiri" w:ascii="Amiri" w:hAnsi="Amiri"/>
          <w:color w:val="111111"/>
          <w:sz w:val="28"/>
          <w:szCs w:val="28"/>
          <w:rtl w:val="true"/>
          <w:lang w:bidi="ar-SA"/>
        </w:rPr>
        <w:t xml:space="preserve">&gt; </w:t>
      </w:r>
    </w:p>
    <w:p>
      <w:pPr>
        <w:pStyle w:val="BookText"/>
        <w:rPr/>
      </w:pPr>
      <w:r>
        <w:rPr>
          <w:rFonts w:ascii="Amiri" w:hAnsi="Amiri" w:eastAsia="Amiri" w:cs="Amiri"/>
          <w:color w:val="111111"/>
          <w:sz w:val="28"/>
          <w:sz w:val="28"/>
          <w:szCs w:val="28"/>
          <w:rtl w:val="true"/>
          <w:lang w:bidi="ar-SA"/>
        </w:rPr>
        <w:t xml:space="preserve">مَحَلَّاتى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أَشرارَهُم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پدر این دو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سَيْف بنِ حارِث بن سُرَيعِ جابرى و مالك بن عبد بن سریع جابری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جریر طبری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الْفَتَيَانِ الْجَابِرِيَّانِ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الْحَارِثِ بْنِ سُرَيْعٍ وَ مَالِكُ بْنُ عَبْدِ بْنِ سُرَيْعٍ، وَ هُمَا ابْنَا عَمّ و أَخَوَانِ لِأُمَّ، فَأَتَيَا حُسَيْنًا فَدَنَوَا مِنْهُ وَ هُمَا يَبْكِيانِ،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فَوَ اللَّهِ إِنِّي لَأَرْجُو أَنْ تَكُونَا عَنْ سَاعَةٍ قَرِيرَيْ 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عَلَى أَنْفُسِنَا نَبْكِي وَ لَكِنَّا نَبْكِي عَلَيْكَ، نَراكَ قَدْ أُحِيطَ بِكَ وَ لَا نَقْدِرُ عَلَى أَن نَمْنَعَكَ؛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بِوَجْدِكُمَا مِنْ ذلِكَ وَ مُواسَاتِكُمَا إيَّايَ بِأَنْفُسِكُمَا أَحْسَنَ جَزَاءِ الْمُتَّقِينَ</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جوان جابری، سَيْف بنِ حارِث بنِ سُرَيْع و مالِك بنِ عَبْدِ بنِ سُرِيع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از جانبِ پدر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پسر عمو بودند و از جانب مادر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بیامدند و به حضورِ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رسیده گریان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 گریاندتان؟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من اُمید می بَرَم ساعتی دیگر خوش دل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پیش از این، دربارۀ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قریر العین که در اینجا نیز مطمح نظر است، بشرح سخن گفتیم</w:t>
      </w:r>
      <w:r>
        <w:rPr>
          <w:rFonts w:eastAsia="IRNazanin" w:cs="IRNazanin"/>
          <w:color w:val="111111"/>
          <w:sz w:val="28"/>
          <w:szCs w:val="28"/>
          <w:rtl w:val="true"/>
          <w:lang w:bidi="fa-IR"/>
        </w:rPr>
        <w:t>. &gt;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خدایمان فدایت گرداناد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که بر خویش نمی گرییم، بلکه بر تو می گرییم، می بینیم که در میانت گرفته اند و ما نمی توانیم از تو دفاع 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بر</w:t>
      </w:r>
    </w:p>
    <w:p>
      <w:pPr>
        <w:pStyle w:val="BookText"/>
        <w:rPr/>
      </w:pPr>
      <w:r>
        <w:rPr>
          <w:rFonts w:ascii="IRNazanin" w:hAnsi="IRNazanin" w:eastAsia="IRNazanin"/>
          <w:color w:val="111111"/>
          <w:sz w:val="28"/>
          <w:sz w:val="28"/>
          <w:szCs w:val="28"/>
          <w:rtl w:val="true"/>
          <w:lang w:bidi="fa-IR"/>
        </w:rPr>
        <w:t>اندوهی که از این حال دارید و این که با جان خویشتن یاری و غم خواری من می کُنید، بهترین پاداش پارسایان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چند سطر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اسْتَقْدَمَ الْفَتَيَانِ الْجَابِرِيَّانِ، يَلْتَفِتَانِ إِلَى حُسَيْنِ، وَ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عَلَيْكُمَا السَّلَامُ وَ رَحْمَةُ اللهِ؛ فَقَاتَلَا حَتَّى قُتِلَا</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جوان جابری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با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مهر خدای بر شما باد هردوان کار زار دَر پیوستند تا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پوشیده نیست گویا این دو همانِ سَيْفِ جابری و مالِكِ جابری اند، و بنا بر این دوباره یادکردنشان و 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سَيْفُ بْنُ أَبِي الْحَارِثِ بْنِ سُرَيْعٍ و مالِكُ بْنُ عَبْدِ اللَّهِ بْنِ سُرَيْعِ الْجَابِرِيَّانِ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هَمْدَانَ،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أَمامَ الْحُسَيْنِ، ثُمَّ الْتَقَيَا </w:t>
      </w:r>
      <w:r>
        <w:rPr>
          <w:rStyle w:val="FootnoteAnchor"/>
          <w:rtl w:val="true"/>
        </w:rPr>
        <w:footnoteReference w:id="465"/>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قاتَلَا حَتَّى قُتِلَا</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بنِ أبى الحارِثِ بنِ سُرَيْعِ جابرى و مالِك بنِ عَبدِ الله بنِ سُرَيْعِ جابری، از تیره ای از </w:t>
      </w:r>
      <w:bookmarkStart w:id="213" w:name="pg8923_101603"/>
    </w:p>
    <w:p>
      <w:pPr>
        <w:pStyle w:val="BookText"/>
        <w:rPr/>
      </w:pPr>
      <w:bookmarkEnd w:id="213"/>
      <w:r>
        <w:rPr>
          <w:rFonts w:ascii="IRNazanin" w:hAnsi="IRNazanin" w:eastAsia="IRNazanin"/>
          <w:color w:val="111111"/>
          <w:sz w:val="28"/>
          <w:sz w:val="28"/>
          <w:szCs w:val="28"/>
          <w:rtl w:val="true"/>
          <w:lang w:bidi="fa-IR"/>
        </w:rPr>
        <w:t xml:space="preserve">هَمْدان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آمدند جلوِ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آن گاه کنار یک دیگر جای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فرمود و درود بر شما باد هَردوان کارزار دَر پیوستند تا کشته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بحار </w:t>
      </w:r>
      <w:r>
        <w:rPr>
          <w:rStyle w:val="FootnoteAnchor"/>
          <w:rtl w:val="true"/>
        </w:rPr>
        <w:footnoteReference w:id="467"/>
      </w:r>
      <w:r>
        <w:rPr>
          <w:rFonts w:ascii="IRNazanin" w:hAnsi="IRNazanin" w:eastAsia="IRNazanin"/>
          <w:color w:val="111111"/>
          <w:sz w:val="28"/>
          <w:sz w:val="28"/>
          <w:szCs w:val="28"/>
          <w:rtl w:val="true"/>
          <w:lang w:bidi="fa-IR"/>
        </w:rPr>
        <w:t xml:space="preserve">، گفتارِ ابنِ نَماي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دو شهید را فُضَيْل نیز در تسمیه </w:t>
      </w:r>
      <w:r>
        <w:rPr>
          <w:rStyle w:val="FootnoteAnchor"/>
          <w:rtl w:val="true"/>
        </w:rPr>
        <w:footnoteReference w:id="468"/>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نامۀ رَجَبیّه بر سَيْف درود فرستاده شده ولی در زیارت نامۀ ناحیه بتصحیف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بر مالك در زیارت نامۀ ناحیه درود فرستاده شده و در زیارت نامۀ رَجَبیّه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عبدالله الجابری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علّامه مامقانی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بن 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که در رجال 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الْقُدّوسيّ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در زمرۀ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مذکورست </w:t>
      </w:r>
      <w:r>
        <w:rPr>
          <w:rStyle w:val="FootnoteAnchor"/>
          <w:rtl w:val="true"/>
        </w:rPr>
        <w:footnoteReference w:id="471"/>
      </w:r>
      <w:r>
        <w:rPr>
          <w:rFonts w:ascii="IRNazanin" w:hAnsi="IRNazanin" w:eastAsia="IRNazanin"/>
          <w:color w:val="111111"/>
          <w:sz w:val="28"/>
          <w:sz w:val="28"/>
          <w:szCs w:val="28"/>
          <w:rtl w:val="true"/>
          <w:lang w:bidi="fa-IR"/>
        </w:rPr>
        <w:t>، بر شخص مورد نظر ما در این مقام تطبیق فرموده و اگرچه این تطبیق به خودی خود بعید نیست، دلیلی برای اثباتش نداریم و در سخن خودِ آن مرحوم نیز دلیلی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 عَلّامه مامقانی در این باب مراجعه فرمایید </w:t>
      </w:r>
      <w:r>
        <w:rPr>
          <w:rStyle w:val="FootnoteAnchor"/>
          <w:rtl w:val="true"/>
        </w:rPr>
        <w:footnoteReference w:id="472"/>
      </w:r>
    </w:p>
    <w:p>
      <w:pPr>
        <w:pStyle w:val="Heading3"/>
        <w:numPr>
          <w:ilvl w:val="2"/>
          <w:numId w:val="1"/>
        </w:numPr>
        <w:rPr/>
      </w:pPr>
      <w:bookmarkStart w:id="214" w:name="__RefHeading___Toc1110325_2870459653"/>
      <w:bookmarkStart w:id="215" w:name="_Toc72"/>
      <w:bookmarkEnd w:id="214"/>
      <w:r>
        <w:rPr>
          <w:rtl w:val="true"/>
        </w:rPr>
        <w:t>[</w:t>
      </w:r>
      <w:r>
        <w:rPr>
          <w:rtl w:val="true"/>
        </w:rPr>
        <w:t>کشته شُدَنِ حَنظَلَة بن أَسعَدِ شِبامي</w:t>
      </w:r>
      <w:r>
        <w:rPr>
          <w:rtl w:val="true"/>
        </w:rPr>
        <w:t>]</w:t>
      </w:r>
      <w:bookmarkEnd w:id="21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حَنْظَلَةُ بْنُ أَسْعَدَ الشَّبامِيّ، فَقامَ بَيْنَ يَدَيِ الْحُسَيْنِ، فَأَخَذَ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w:t>
      </w:r>
    </w:p>
    <w:p>
      <w:pPr>
        <w:pStyle w:val="BookText"/>
        <w:rPr/>
      </w:pPr>
      <w:r>
        <w:rPr>
          <w:rFonts w:ascii="Amiri" w:hAnsi="Amiri" w:eastAsia="Amiri" w:cs="Amiri"/>
          <w:color w:val="111111"/>
          <w:sz w:val="28"/>
          <w:sz w:val="28"/>
          <w:szCs w:val="28"/>
          <w:rtl w:val="true"/>
          <w:lang w:bidi="ar-SA"/>
        </w:rPr>
        <w:t xml:space="preserve">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الَّذِينَ مِن بَعْدِهِمْ، وَ مَا اللهُ يُريدُ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473"/>
      </w:r>
      <w:r>
        <w:rPr>
          <w:rFonts w:ascii="Amiri" w:hAnsi="Amiri" w:eastAsia="Amiri" w:cs="Amiri"/>
          <w:color w:val="111111"/>
          <w:sz w:val="28"/>
          <w:sz w:val="28"/>
          <w:szCs w:val="28"/>
          <w:rtl w:val="true"/>
          <w:lang w:bidi="ar-SA"/>
        </w:rPr>
        <w:t xml:space="preserve">يَا قَوْمِ إِنِّي أَخَافُ عَلَيْكُمْ 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تُوَلُّونَ مُدْبِرِينَ مَا لَكُم مِنَ اللَّهِ مِنْ عَاصِمٍ وَ مَن يُضْلِلِ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حُسَيْنًا فَيُسْحِتَكُمْ اللهُ بِعَذَابٍ وَ قَدْ خَابَ مَنِ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أَسْعَدَ،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اسْتَوْجَبُوا الْعَذَابَ حِينَ رَدُّوا عَلَيْكَ مَا دَعَوْتَهُمْ إِلَيْهِ مِنَ الْحَقِّ وَ نَهَضُوا إِلَيْكَ لِيَسْتَبِيحُوكَ وَ أَصْحَابَكَ ، فَكَيْفَ بِهِمُ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قَتَلُوا إخْوَانَكَ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أَفْقَهُ مِنِّي وَ أَحَقُّ بِذلِكَ؛ أَفَلَا نَرُوحُ إِلَى الْآخِرَةِ وَ تَلْحَقُ بِإِخْوَانِنَا؟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خَيْرِ مِنَ الدُّنْيَا وَ مَا فِيهَا وَ إِلَى مُلْكٍ لَا يَبْلَى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 صَلَّى اللهُ عَلَيْكَ وَ عَلَى أَهْلِ بَيْتِكَ وَ عَرَّفَ بَيْنَنَا وَ بَيْنَكَ فی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p>
    <w:p>
      <w:pPr>
        <w:pStyle w:val="BookText"/>
        <w:rPr/>
      </w:pPr>
      <w:r>
        <w:rPr>
          <w:rFonts w:ascii="Amiri" w:hAnsi="Amiri" w:eastAsia="Amiri" w:cs="Amiri"/>
          <w:color w:val="111111"/>
          <w:sz w:val="28"/>
          <w:sz w:val="28"/>
          <w:szCs w:val="28"/>
          <w:rtl w:val="true"/>
          <w:lang w:bidi="ar-SA"/>
        </w:rPr>
        <w:t xml:space="preserve">فَاسْتَقْدَمَ فَقَاتَلَ حَتَّى قُتِلَ </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حَنْظَلَة بن أَسْعَدِ شِبامی بیامد و پیشِ رویِ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بايستاد و آواز دادن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همانند روزگار آن گروه ها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يِ مُشرِك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بر شما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کارِ قومِ نوح و عاد و ثمود و کسانی که پس از ایشان بودند؛ و خدای آهنگ ستم بر بندگان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روز فریاد خوانی بر شما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پشت کرده می گریزید؛ هیچ چیز از خدای نگاه نمی داردتان؛ و هر که را خدای </w:t>
      </w:r>
    </w:p>
    <w:p>
      <w:pPr>
        <w:pStyle w:val="BookText"/>
        <w:rPr/>
      </w:pPr>
      <w:r>
        <w:rPr>
          <w:rFonts w:ascii="IRNazanin" w:hAnsi="IRNazanin" w:eastAsia="IRNazanin"/>
          <w:color w:val="111111"/>
          <w:sz w:val="28"/>
          <w:sz w:val="28"/>
          <w:szCs w:val="28"/>
          <w:rtl w:val="true"/>
          <w:lang w:bidi="fa-IR"/>
        </w:rPr>
        <w:t xml:space="preserve">گُمراه گرداند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بیراه نهد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او را رهنمایی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مکشید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عذابی ریشه کن می کندتان؛ و هر که دروغ بافد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پور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تو مِهر ورزاد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وقت مُستوجب عذاب گردیدند که آن حق را که ایشان را بدان فرا خواندی از تو نپذیرفته رد کردند و آهنگ تو نمودند تا دمار از تو و یارانت بر آرند، تا چه رسد به اکنونشان که برادران شایسته ات را نیز گشته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جانم بفدایت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دین شناس تری و به دین شناسی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رهسپار سرای دیگر نشویم و به برادرانمان نپیوندیم؟</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 به سوی به از این جهان و هر آن چه در آن است، و به سوی ملکی که نمی فرساید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باد ای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بر تو و بر خاندانت آفرین خواناد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 خویش میان ما و تو جُدائی مَيَفگناد </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ایدون باد، ایدون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پیش رفت و کارزار دَر پیوست تا کشته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مثير الأخزان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حَنْظَلَةُ بْنُ أَسْعَدَ الشَّبَامِيُّ، فَوَقَفَ بَيْنَ يَدَيِ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يَقِيهِ الرِّمَاحَ وَ السّهَامَ وَ السُّيُوفَ بِوَجْهِهِ وَ نَحْرِهِ، ثُمَّ الْتَفَتَ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نَروحُ إِلَى رَبِّنَا وَ نَلْحَقُ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مَا هُوَ خَيْرٌ لَكَ مِنَ الدُّنْيَا وَ مَا فِيهَا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قِتَالَ الشُّجْعَانِ وَ صَبَرَ عَلَى مَضَضِ الطَّعَانِ، حَتَّى قُتِلَ وَ أَلْحَقَهُ اللهُ بِدَارِ الرّضْوَانِ</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حَنْظَلَة بن أَسعَدِ شِبامی بیامد، پیش رویِ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بایستاد و به روی و گلوی خویش از رسیدن نیزه ها و تیر ها و تیغ ها به آن حضرت مانع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روی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پروردگارمان رهسپار نشویم و بدو نپیوندیم؟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 به سوی آن چه از این جهان و هر چه در آن هست تو را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کار زاری دلیرانه در پیوست و بر شکنج و رنج نیزه ها شکیبید، تا کشته شد و خدایش به سَرایِ رِضوان دَر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مُفید او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سعد الشّبامی</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یاد کرده است و سیّد بن طاوس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أسعد الشّامى</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مجلسی به عنوان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حنظلة بن سعد الشّامى</w:t>
      </w:r>
      <w:r>
        <w:rPr>
          <w:rFonts w:eastAsia="IRNazanin" w:cs="IRNazanin"/>
          <w:color w:val="111111"/>
          <w:sz w:val="28"/>
          <w:szCs w:val="28"/>
          <w:rtl w:val="true"/>
          <w:lang w:bidi="fa-IR"/>
        </w:rPr>
        <w:t xml:space="preserve">»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صحیح نام پدر و نسبتِ وی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أسعد الشّبامی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نقل از طَبَری بیامد شیخ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القُدّوسى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او را به همین گونه در زمرۀ أَصحابِ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w:t>
      </w:r>
      <w:r>
        <w:rPr>
          <w:rStyle w:val="FootnoteAnchor"/>
          <w:rtl w:val="true"/>
        </w:rPr>
        <w:footnoteReference w:id="480"/>
      </w:r>
      <w:r>
        <w:rPr>
          <w:rFonts w:ascii="IRNazanin" w:hAnsi="IRNazanin" w:eastAsia="IRNazanin"/>
          <w:color w:val="111111"/>
          <w:sz w:val="28"/>
          <w:sz w:val="28"/>
          <w:szCs w:val="28"/>
          <w:rtl w:val="true"/>
          <w:lang w:bidi="fa-IR"/>
        </w:rPr>
        <w:t xml:space="preserve">و فُضَيْل نیز همین طور در تسمیه آورده است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نامه های ناحیه و رَجَبیّه نیز بر وی درود فرستاده شده است </w:t>
      </w:r>
      <w:r>
        <w:rPr>
          <w:rStyle w:val="FootnoteAnchor"/>
          <w:rtl w:val="true"/>
        </w:rPr>
        <w:footnoteReference w:id="48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حَنْظَلَة بن أسعد بن شبام بنِ عَبد الله بنِ أَسعَد بنِ حَاشِد بنِ هَمْدَانِ هَمْداني شبامى عَبدالله است؛ و بنی شبام، تیره ای از هَمْدان اند حَنْظَلَة بزرگی از بزرگان شیعه و دلاور و قاری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پسری بود به نام علی که در تاریخ از وی سخن رفته است</w:t>
      </w:r>
      <w:r>
        <w:rPr>
          <w:rFonts w:eastAsia="IRNazanin" w:cs="IRNazanin"/>
          <w:color w:val="111111"/>
          <w:sz w:val="28"/>
          <w:szCs w:val="28"/>
          <w:rtl w:val="true"/>
          <w:lang w:bidi="fa-IR"/>
        </w:rPr>
        <w:t xml:space="preserve">. </w:t>
      </w:r>
      <w:bookmarkStart w:id="216" w:name="pg8923_101612"/>
    </w:p>
    <w:p>
      <w:pPr>
        <w:pStyle w:val="Heading3"/>
        <w:numPr>
          <w:ilvl w:val="2"/>
          <w:numId w:val="1"/>
        </w:numPr>
        <w:rPr/>
      </w:pPr>
      <w:bookmarkStart w:id="217" w:name="__RefHeading___Toc1110327_2870459653"/>
      <w:bookmarkStart w:id="218" w:name="_Toc73"/>
      <w:bookmarkEnd w:id="216"/>
      <w:bookmarkEnd w:id="217"/>
      <w:r>
        <w:rPr>
          <w:rtl w:val="true"/>
        </w:rPr>
        <w:t>[</w:t>
      </w:r>
      <w:r>
        <w:rPr>
          <w:rtl w:val="true"/>
        </w:rPr>
        <w:t>کشته شُدَنِ شَوْذَب وِلامَندِ شاکر</w:t>
      </w:r>
      <w:r>
        <w:rPr>
          <w:rtl w:val="true"/>
        </w:rPr>
        <w:t>]</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عَابِسُ بْنُ أَبِي شَبِيبٍ الشَّاكِرِيُّ وَ مَعَهُ شَوْذَبٌ مَوْلَى شَاكِرٍ،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نَفْسِكَ أَن تَصْنَعَ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 مَعَكَ دُونَ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الظَّنُّ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Style w:val="FootnoteAnchor"/>
          <w:rtl w:val="true"/>
        </w:rPr>
        <w:footnoteReference w:id="483"/>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84"/>
      </w:r>
      <w:r>
        <w:rPr>
          <w:rFonts w:ascii="Amiri" w:hAnsi="Amiri" w:eastAsia="Amiri" w:cs="Amiri"/>
          <w:color w:val="111111"/>
          <w:sz w:val="28"/>
          <w:sz w:val="28"/>
          <w:szCs w:val="28"/>
          <w:rtl w:val="true"/>
          <w:lang w:bidi="ar-SA"/>
        </w:rPr>
        <w:t>فَتَقَدَّمْ بَيْنَ يَدَى أَبِي عَبْدِ اللهِ، حَتَّى يَحْتَسِبَكَ كَمَا احْتَسَبَ غَيْرَكَ مِنْ أَصْحَابِهِ، وَ حَتَّى أَحْتَسِبَكَ أَنَا، فَإِنَّهُ لَوْ كَانَ مَعِيَ السَّاعَةَ أَحَدٌ أَنَا أَوْلَى بِهِ مِنِّي بِك لَسَرَّنِي أَن يَتَقَدَّمَ بَيْنَ يَدَيَّ حَتَّى أَحْتَسِبَهُ، فَإِنَّ هَذَا يَوْمٌ يَنبَغِي لَنَا أَن نَطْلُبَ الْأَجْرَ فِيهِ بِكُلِ مَا قَدَرْنَا عَلَيْهِ، فَإِنَّهُ لَا عَمَلَ بَعْدَ الْيَوْمِ وَ إِنَّما هُوَ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فَسَلَّمَ عَلَى الْحُسَيْنِ، ثُمَّ مَضَى فَقاتَلَ حَتَّى قُتِلَ</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بن أبي شبیب شاکری بیامد و شوذب، ولامند شاکر، با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داری چه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تو در راه پور دختِ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زار دَر می پیوندم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گمان به تو می رفت؛ ليك اكنون پیش روی ابا عبد الله رو، تا چنان که به مصیبت دیگر یارانش مأجور گردید، به مصیبت تو نیز مأجور باشد؛ و تا من نیز به مصیبتِ تو مأجور باشم؛ که اگر هم اکنون کسی با من بود که به او نزديك تر بودم تا تو هر آینه شاد می شدم پیش رویم پیش رود تا به مُصیبتش مأجور باشم چه، این روزی است که ما را می سَزَد به هر چه توانیم در آن آجر بجوییم، زیرا پس از امروز عمل نخواهد بود، و شمار گرفتن </w:t>
      </w:r>
      <w:r>
        <w:rPr>
          <w:rStyle w:val="FootnoteAnchor"/>
          <w:rtl w:val="true"/>
        </w:rPr>
        <w:footnoteReference w:id="486"/>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شَوذَب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پیش آمد و بر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رفت و کارزار در پیوست تا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 العزيز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ارشاد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حَنْظَلَة بن أسعد الشَّبامي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شَوْذَبٌ مَوْلَى شَاكِرٍ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 أَستَودِعُكَ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أَسْعَدِ شِبامى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شَوْذَب، وِلامَندِ شاکر، پیش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مهر خدای و برکاتش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کارزار دَر پیوست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خدای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شَيْخ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سَماوی در گزارش حال این مرد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از رجال و بزرگان شیعه و از چابک سواران زبان زد، و حافظ حدیث بود، که از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الحَدائِق الوَرديَّة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از برای شیعیان جلوس می نمود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مجلس علم داشت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آنان برای فراگیری حدیث نزد وی می آمدند و در میانِ شیعیان بزرگ و سرشناس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مِخْنَف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آمدنِ مُسلِم به کوفه، شوذب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صاحب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عابس، با نامه ای از مُسلِم و برای تَشَرُّف به مَحضَرِ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کوفیان، از کوفه به مکّه رفت و در معيَّتِ آن حضرت بماند تا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جنگ بالا گرفت نخست پیکار کرد سپس عابس او را فرا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دربارۀ آن چه در دلش می گذرد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حقیقتِ حال را باز گفت و باز به پیکار درآمد و دلاورانه کارزار کرد تا سرانجام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خشنودي </w:t>
      </w:r>
    </w:p>
    <w:p>
      <w:pPr>
        <w:pStyle w:val="BookText"/>
        <w:rPr/>
      </w:pPr>
      <w:r>
        <w:rPr>
          <w:rFonts w:ascii="IRNazanin" w:hAnsi="IRNazanin" w:eastAsia="IRNazanin"/>
          <w:color w:val="111111"/>
          <w:sz w:val="28"/>
          <w:sz w:val="28"/>
          <w:szCs w:val="28"/>
          <w:rtl w:val="true"/>
          <w:lang w:bidi="fa-IR"/>
        </w:rPr>
        <w:t>خدای بر او باد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مَنْد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صاحب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جا نزيل</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يك جماعت است نه غُلام و عَبْد</w:t>
      </w:r>
    </w:p>
    <w:p>
      <w:pPr>
        <w:pStyle w:val="BookText"/>
        <w:rPr/>
      </w:pPr>
      <w:r>
        <w:rPr>
          <w:rFonts w:ascii="IRNazanin" w:hAnsi="IRNazanin" w:eastAsia="IRNazanin"/>
          <w:color w:val="111111"/>
          <w:sz w:val="28"/>
          <w:sz w:val="28"/>
          <w:szCs w:val="28"/>
          <w:rtl w:val="true"/>
          <w:lang w:bidi="fa-IR"/>
        </w:rPr>
        <w:t>مُحدث قمی در این باره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قبیله ای از هَمْدان اند در یمن که تبارشان به شاکر بن ربيعة بن مالک می رسد، و عابس از این قبیله بود، و شَوذَب ولامَندِ ایشان بود، بدین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بود نه آن که چنان که در اذهان رسوخ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عابس یا آزاد کرده او یا برده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استاد گران قدر ما ، مُحَدِّثِ نوری صاحب 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مقام شوذب از مقام عابس بالا تر بوده باشد، چرا که در حقّ وی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مُتَقَدِّمًا فِى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شَوْذَب در میان شیعیان از پیشروان بود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القُدّوسیّ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او را در زمرۀ یارانِ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w:t>
      </w:r>
      <w:r>
        <w:rPr>
          <w:rStyle w:val="FootnoteAnchor"/>
          <w:rtl w:val="true"/>
        </w:rPr>
        <w:footnoteReference w:id="492"/>
      </w:r>
      <w:r>
        <w:rPr>
          <w:rFonts w:ascii="IRNazanin" w:hAnsi="IRNazanin" w:eastAsia="IRNazanin"/>
          <w:color w:val="111111"/>
          <w:sz w:val="28"/>
          <w:sz w:val="28"/>
          <w:szCs w:val="28"/>
          <w:rtl w:val="true"/>
          <w:lang w:bidi="fa-IR"/>
        </w:rPr>
        <w:t>، و فُضَيْل در تسمیه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شَوْذَبٌ مَوْلَى شَاكِرِ، وَ كَانَ مُتَقَدِّمًا فِي الشّيعَةِ</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قبیلۀ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شَوذَب وِلامَندِ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شیعیان از پیشروان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bookmarkStart w:id="219" w:name="pg8923_101618"/>
    </w:p>
    <w:p>
      <w:pPr>
        <w:pStyle w:val="BookText"/>
        <w:rPr/>
      </w:pPr>
      <w:bookmarkEnd w:id="219"/>
      <w:r>
        <w:rPr>
          <w:rFonts w:ascii="IRNazanin" w:hAnsi="IRNazanin" w:eastAsia="IRNazanin"/>
          <w:color w:val="111111"/>
          <w:sz w:val="28"/>
          <w:sz w:val="28"/>
          <w:szCs w:val="28"/>
          <w:rtl w:val="true"/>
          <w:lang w:bidi="fa-IR"/>
        </w:rPr>
        <w:t xml:space="preserve">در زیارت نامه ناحیه، بر وی درود فرستاده شده است </w:t>
      </w:r>
      <w:r>
        <w:rPr>
          <w:rStyle w:val="FootnoteAnchor"/>
          <w:rtl w:val="true"/>
        </w:rPr>
        <w:footnoteReference w:id="494"/>
      </w:r>
      <w:r>
        <w:rPr>
          <w:rFonts w:ascii="IRNazanin" w:hAnsi="IRNazanin" w:eastAsia="IRNazanin"/>
          <w:color w:val="111111"/>
          <w:sz w:val="28"/>
          <w:sz w:val="28"/>
          <w:szCs w:val="28"/>
          <w:rtl w:val="true"/>
          <w:lang w:bidi="fa-IR"/>
        </w:rPr>
        <w:t xml:space="preserve">و در زیارت نامه رَجَبیّه،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مولی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گردیده </w:t>
      </w:r>
      <w:r>
        <w:rPr>
          <w:rStyle w:val="FootnoteAnchor"/>
          <w:rtl w:val="true"/>
        </w:rPr>
        <w:footnoteReference w:id="495"/>
      </w:r>
      <w:r>
        <w:rPr>
          <w:rFonts w:ascii="IRNazanin" w:hAnsi="IRNazanin" w:eastAsia="IRNazanin"/>
          <w:color w:val="111111"/>
          <w:sz w:val="28"/>
          <w:sz w:val="28"/>
          <w:szCs w:val="28"/>
          <w:rtl w:val="true"/>
          <w:lang w:bidi="fa-IR"/>
        </w:rPr>
        <w:t>که تصحیفی بیّن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زَبَرِ یکم و سُکونِ دُوُم و زَبَرِ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بلند بالاي خوش اندام </w:t>
      </w:r>
      <w:r>
        <w:rPr>
          <w:rStyle w:val="FootnoteAnchor"/>
          <w:rtl w:val="true"/>
        </w:rPr>
        <w:footnoteReference w:id="496"/>
      </w:r>
    </w:p>
    <w:p>
      <w:pPr>
        <w:pStyle w:val="Heading3"/>
        <w:numPr>
          <w:ilvl w:val="2"/>
          <w:numId w:val="1"/>
        </w:numPr>
        <w:rPr/>
      </w:pPr>
      <w:bookmarkStart w:id="220" w:name="__RefHeading___Toc1110329_2870459653"/>
      <w:bookmarkStart w:id="221" w:name="_Toc74"/>
      <w:bookmarkEnd w:id="220"/>
      <w:r>
        <w:rPr>
          <w:rtl w:val="true"/>
        </w:rPr>
        <w:t>[</w:t>
      </w:r>
      <w:r>
        <w:rPr>
          <w:rtl w:val="true"/>
        </w:rPr>
        <w:t>کشته شدن عابس بن أبي شبيب</w:t>
      </w:r>
      <w:r>
        <w:rPr>
          <w:rtl w:val="true"/>
        </w:rPr>
        <w:t>]</w:t>
      </w:r>
      <w:bookmarkEnd w:id="221"/>
    </w:p>
    <w:p>
      <w:pPr>
        <w:pStyle w:val="BookText"/>
        <w:rPr/>
      </w:pPr>
      <w:r>
        <w:rPr>
          <w:rFonts w:ascii="IRNazanin" w:hAnsi="IRNazanin" w:eastAsia="IRNazanin"/>
          <w:color w:val="111111"/>
          <w:sz w:val="28"/>
          <w:sz w:val="28"/>
          <w:szCs w:val="28"/>
          <w:rtl w:val="true"/>
          <w:lang w:bidi="fa-IR"/>
        </w:rPr>
        <w:t>طبری پس از گزارش گشته شُدَنِ شَوذَب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عَابِسُ بْنُ أَبِي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أَمَسَى عَلَى ظَهْرِ الْأَرْضِ قَرِيبٌ و لَا بَعِيدٌ أَعَزَّ عَلَيَّ، وَ لَا أَحَبَّ إِلَيَّ مِنْكَ، وَ لَوْ قَدَرْتُ عَلَى أَنْ أَدْفَعَ عَنكَ الضَّيْمَ وَالْقَتْلَ بِشَيْءٍ أَعَزَّ عَلَيَّ مِن نَفْسي وَ دَمِي لَفَعَلْتُهُ السَّلَامُ عَلَيْكَ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أَنّي عَلَى هَدْيِكَ </w:t>
      </w:r>
      <w:r>
        <w:rPr>
          <w:rStyle w:val="FootnoteAnchor"/>
          <w:rtl w:val="true"/>
        </w:rPr>
        <w:footnoteReference w:id="497"/>
      </w:r>
      <w:r>
        <w:rPr>
          <w:rFonts w:ascii="Amiri" w:hAnsi="Amiri" w:eastAsia="Amiri" w:cs="Amiri"/>
          <w:color w:val="111111"/>
          <w:sz w:val="28"/>
          <w:sz w:val="28"/>
          <w:szCs w:val="28"/>
          <w:rtl w:val="true"/>
          <w:lang w:bidi="ar-SA"/>
        </w:rPr>
        <w:t xml:space="preserve">وَ ؛ هَدْي </w:t>
      </w:r>
      <w:r>
        <w:rPr>
          <w:rStyle w:val="FootnoteAnchor"/>
          <w:rtl w:val="true"/>
        </w:rPr>
        <w:footnoteReference w:id="498"/>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بِالسَّيْفِ مُصْلِتا نَحْوَهُم و بِهِ ضَرْبَةٌ عَلَى جَبينِهِ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نُمَيْرُ بْنُ وَعْلَةَ، عَنْ رَجُلٍ مِنْ بَنِي عَبْدِ مِنْ هَمْدَانَ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تَمِيمٍ شَهِدَ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رَأَيْتُهُ مُقْبِلًا عَرَفْتُهُ وَ قَدْ شَاهَدْتُهُ فِي الْمَعَازِي، وَ كَانَ أَشْجَعَ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الْأَسَدُ الأَسْوَدُ، هَذَا ابْنُ أَبِي شَبِيبٍ؛ لَا يَخْرُجَنَّ إِلَيْهِ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إِرْضَخُوهُ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بِالْحِجَارَةِ مِنْ كُلِّ جَانِبِ، فَلَمَّا رَأى ذلِك ألقَى دِرْعَهُ وَ مِغْفَرَهُ، ثُمَّ شَدَّ عَلَى النَّاسِ، فَوَاللَّهِ لَرَأَيْتُهُ يَكْرُدُ أَكْثَرَ مِنْ مِائَتَيْن مِنَ النَّاسِ، ثُمَّ إِنَّهُمْ تَعَطَّفُوا عَلَيْهِ مِنْ كُلَّ جَانِبِ، فَقُتِلَ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رَأْسَهُ فِي أَيْدِي رِجَالٍ ذَوِي عُدَّةٍ،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و هذَا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فَأَتَوا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هذا لَمْ يَقْتُلُهُ سِنَانٌ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فَفَرَّقَ بَيْنَهُمْ بِهَذَا الْقَوْلِ</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عابس بن أَبی 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بر پشت زمين هيچ نزديك يا دور نیست که بر من از تو گرامی تر و محبوب تر باشد و اگر می توانستم به چیزی که از جان و خونم بر من عزیز تر باشد این ظلم و قتل را از تو باز دارم، هر آینه چنین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گواه می گیرم که من بر طریقه تو و طریقه پدَرَت هستم آن گاه با شمشیر آخته به جانب ایشان روان گردید و از آن زخمی بر پیشانی داشت</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غالِبِ گُزارندگانِ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من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چنین برداشتی نکرده و ضمیر را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گفته شده است که این نشان ضربه از کارزار صفّین بر پیشانی اش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الدَّارَيْنِ حُسَيْني حائری شیرازی، ص </w:t>
      </w:r>
      <w:r>
        <w:rPr>
          <w:rFonts w:eastAsia="IRNazanin" w:cs="IRNazanin"/>
          <w:color w:val="111111"/>
          <w:sz w:val="28"/>
          <w:szCs w:val="28"/>
          <w:lang w:bidi="fa-IR"/>
        </w:rPr>
        <w:t>446</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أَبو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 بن وعله از برایم حکایت کرد که مردی از بنی عَبْد از همدان که ربیع بن تمیم اش می خواندند و آن روز خود حاضر و ناظر بوده،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دیدمش که می آید او را شناختم و پیش تر در جنگ ها دیده بودمش؛ دلیر ترین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سیاه است این پور أبی شبیب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هیچ کس از شمایان به جانبِ او بیرون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آواز دادن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نیست که به پیکار يك مرد آید؟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سنگ پاره پاره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سوی بدو سنگ انداختند چون چنین دید زره و خودِ خویش بینداخت و بر آن جماعت حمله برد به خدا که دیدمش بیش از دویست تن از آن کسان را واپس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از هر سوی بر او حمله بردند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سَرِ عابس را دیدم که در دستانِ مردانی با ساز و برگ بود </w:t>
      </w:r>
      <w:r>
        <w:rPr>
          <w:rStyle w:val="FootnoteAnchor"/>
          <w:rtl w:val="true"/>
        </w:rPr>
        <w:footnoteReference w:id="501"/>
      </w:r>
      <w:r>
        <w:rPr>
          <w:rFonts w:ascii="IRNazanin" w:hAnsi="IRNazanin" w:eastAsia="IRNazanin"/>
          <w:color w:val="111111"/>
          <w:sz w:val="28"/>
          <w:sz w:val="28"/>
          <w:szCs w:val="28"/>
          <w:rtl w:val="true"/>
          <w:lang w:bidi="fa-IR"/>
        </w:rPr>
        <w:t>این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 و آن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کشتمش پیش عُمر بن سعد آمدند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یک سر نیزه نگشته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بدین سخن آنان را از هم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عابس بن بی شبیب شاکری از کسانی بود که در سرای مختار بن أَبي عُبَيْده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این ضبط نزدِ قُدَما نیز شایع بوده است</w:t>
      </w:r>
      <w:r>
        <w:rPr>
          <w:rFonts w:eastAsia="Amiri" w:cs="Amiri" w:ascii="Amiri" w:hAnsi="Amiri"/>
          <w:color w:val="111111"/>
          <w:sz w:val="28"/>
          <w:szCs w:val="28"/>
          <w:rtl w:val="true"/>
          <w:lang w:bidi="ar-SA"/>
        </w:rPr>
        <w:t>. &gt;</w:t>
      </w:r>
    </w:p>
    <w:p>
      <w:pPr>
        <w:pStyle w:val="BookText"/>
        <w:rPr/>
      </w:pPr>
      <w:r>
        <w:rPr>
          <w:rFonts w:ascii="IRNazanin" w:hAnsi="IRNazanin" w:eastAsia="IRNazanin"/>
          <w:color w:val="111111"/>
          <w:sz w:val="28"/>
          <w:sz w:val="28"/>
          <w:szCs w:val="28"/>
          <w:rtl w:val="true"/>
          <w:lang w:bidi="fa-IR"/>
        </w:rPr>
        <w:t xml:space="preserve">در کوفه به دیدار مسلم بن عقیل رفتند و چون گروهی از شیعیان در آن جا گرد آمدند، مسلم نامۀ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بخواند و آنان بنای گریستن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عابس بنِ أبی شبیب شاکری برخاست و خدای را حمد و ثنا خواند؛ آن گاه مُسلِم را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أُخْبِرُكَ عَنِ النَّاسِ وَ لا أَعلَم مَا فِي أَنفُسِهِم، وَ مَا أَغْرُكَ مِنْهُمْ، وَ اللهِ لأَحَدِثَنَّكَ عَمَّا أَنَا مُوَطِّنَّ نَفْسِى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لَأُجِيبَنَّكُمْ إِذَا دَعَوْتُمْ، ولَأُقاتِلَنَّ مَعَكُمْ عَدُوَّكُمْ، وَ لَأَضْرِبَنَّ بِسَيْفِي دُونَكُمْ حَتَّى أَلْقَى اللَّهَ، لَا أُرِيدُ بِذَلِكَ إِلَّا مَا عِنْدَ اللَّهِ</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دیگر مردمانت نمی آگاهانم و آن چه در دل دارند نمی دانم و تو را در باب اینان فریب نمی دهم به خدا که با تو از آن چه خویش را بر آن داشته ام سخن </w:t>
      </w:r>
    </w:p>
    <w:p>
      <w:pPr>
        <w:pStyle w:val="BookText"/>
        <w:rPr/>
      </w:pPr>
      <w:r>
        <w:rPr>
          <w:rFonts w:ascii="IRNazanin" w:hAnsi="IRNazanin" w:eastAsia="IRNazanin"/>
          <w:color w:val="111111"/>
          <w:sz w:val="28"/>
          <w:sz w:val="28"/>
          <w:szCs w:val="28"/>
          <w:rtl w:val="true"/>
          <w:lang w:bidi="fa-IR"/>
        </w:rPr>
        <w:t xml:space="preserve">می گویم به خدا قسم آن گاه که فَرا خوانید اجابتتان می کنم و همراه با شما با دشمنتان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واژۀ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براي مُفْرَد و جَمْع و مُذَكَّر و مُؤَنَّث به همین ریخت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ریختِ مُثنَی یا جمع یا مُؤَنَّثِ آن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زبیدی،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شیری، </w:t>
      </w:r>
      <w:r>
        <w:rPr>
          <w:rFonts w:eastAsia="IRNazanin" w:cs="IRNazanin"/>
          <w:color w:val="111111"/>
          <w:sz w:val="28"/>
          <w:szCs w:val="28"/>
          <w:lang w:bidi="fa-IR"/>
        </w:rPr>
        <w:t>662/19</w:t>
      </w:r>
      <w:r>
        <w:rPr>
          <w:rFonts w:eastAsia="IRNazanin" w:cs="IRNazanin"/>
          <w:color w:val="111111"/>
          <w:sz w:val="28"/>
          <w:szCs w:val="28"/>
          <w:rtl w:val="true"/>
          <w:lang w:bidi="fa-IR"/>
        </w:rPr>
        <w:t xml:space="preserve"> &gt;</w:t>
      </w:r>
    </w:p>
    <w:p>
      <w:pPr>
        <w:pStyle w:val="BookText"/>
        <w:rPr/>
      </w:pPr>
      <w:r>
        <w:rPr>
          <w:rFonts w:ascii="IRNazanin" w:hAnsi="IRNazanin" w:eastAsia="IRNazanin"/>
          <w:color w:val="111111"/>
          <w:sz w:val="28"/>
          <w:sz w:val="28"/>
          <w:szCs w:val="28"/>
          <w:rtl w:val="true"/>
          <w:lang w:bidi="fa-IR"/>
        </w:rPr>
        <w:t>کارزار می نمایم و در راه شما تیغ می زنم تا خدای را دیدار کنم؛ و بدین کار، جز آن چه را نزدِ خداست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وی، پایگاهش در ولایت و معرفت بدان، هویدا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مُسلم بن عقیل به سرای هانی بن عروه انتقال یافت و هجده هزار تن با او بیعت کردند، به همراه عابس بن ابی شبیب شاکری نامه ای به جانب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که متن آن از این قرار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الرّائِدَ لَا يَكْذِبُ أَهْلَهُ، وَ قَدْ بَايَعَني مِنْ أَهْلِ الْكُوفَةِ ثَمَانِيَةَ عَشَرَ أَلْفًا، فَعَجَّلِ الإقبال حِينَ يَأْتِيكَ كِتابِي، فَإِنَّ النَّاسَ كُلَّهُمْ مَعَكَ ، لَيْسَ لَهُمْ فِي آلِ مُعاوِيَةَ رَأْيٌ وَ لا هَوىً؛ وَ السَّلَامُ</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آهنگ قوم به یارانش دروغ نگوید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مَثَلَى عَرَبی است؛ و در حقّ کسی به کار می رود که چون سخن گوید دروغ زن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پیش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گویند که کاروانیان او را پیشاپیش می فرستند تا جایی خُرَّم و با آب و گیاه بجوید که کاروانیان بتوانند در آن فرو آیند و لختی برآسایند؛ و چنین کسی البتّه به یارانش دروغ نمی گوید و ایشان را نمی فریبد؛ زیرا که خود نیز در نيك و بَدِ أَحوال هنباز ایشان است، و همگی از آن برخورداری خواهند یافت و هم چنین یارانش به هر روی چون برسند، صدق و کذب گفتار وی را معلوم خواهند کرد و بزودی مشتش پیش همگان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468/4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إبصار العينِ سَماوی،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کلیله و دمنه ، چ مینوی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هامش و تاریخ قم، چ طهرانی، ص </w:t>
      </w:r>
      <w:r>
        <w:rPr>
          <w:rFonts w:eastAsia="IRNazanin" w:cs="IRNazanin"/>
          <w:color w:val="111111"/>
          <w:sz w:val="28"/>
          <w:szCs w:val="28"/>
          <w:lang w:bidi="fa-IR"/>
        </w:rPr>
        <w:t>250</w:t>
      </w:r>
      <w:r>
        <w:rPr>
          <w:rFonts w:eastAsia="IRNazanin" w:cs="IRNazanin"/>
          <w:color w:val="111111"/>
          <w:sz w:val="28"/>
          <w:szCs w:val="28"/>
          <w:rtl w:val="true"/>
          <w:lang w:bidi="fa-IR"/>
        </w:rPr>
        <w:t>. &gt;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 هزار تن از باشندگان کوفه با</w:t>
      </w:r>
    </w:p>
    <w:p>
      <w:pPr>
        <w:pStyle w:val="BookText"/>
        <w:rPr/>
      </w:pPr>
      <w:r>
        <w:rPr>
          <w:rFonts w:ascii="IRNazanin" w:hAnsi="IRNazanin" w:eastAsia="IRNazanin"/>
          <w:color w:val="111111"/>
          <w:sz w:val="28"/>
          <w:sz w:val="28"/>
          <w:szCs w:val="28"/>
          <w:rtl w:val="true"/>
          <w:lang w:bidi="fa-IR"/>
        </w:rPr>
        <w:t>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نامه ام به تو رَسَد در آمدن شتاب کن که مردمان همه با تواند و رای و هوای خاندانِ معاویه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شَيْخ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سَماوی در گزارش حالِ عابس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أبي شبيب بن شاكر بنِ رَبيعة بن مالك بن صعب بنِ مُعاوية بن كثير بن مالك بنِ جُشَم بنِ حَاشِدِ هَمْداني شاکری بنی شاکر، تیره ای از قبیلۀ همدان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از رِجالِ شیعه و مهتر و دلیر و سخنران و پارسا و شب 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شاکر در ولایتِ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إخلاص پیشگان بوده اند و آن حضرت در روزِ صِفّین هم در حقِّ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تَمَّت عِدَّتُهُم أَلْفًا، لَعُبِدَ اللهُ حَقَّ 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شمار اینان به هزار تَن می رسید خُدای آن سان که می باید پرستیده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دلاوران و غیور مردانِ عَرَب بودند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فِتْيان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يلان تاز آور</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از همین روی نیز هست که فریاد خواهی که از حمله آوردن دشمنان خبر می داد و دیگران را از غَفلَت بدَر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القارى ي عيني،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الهدى و الرّشادِ شامی،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فتيان الغارة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یاد پرویز اتابکی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جوانان تاخت و 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صفّین،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است، و زنده یاد پاینده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تاخت و تاز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چ أساطير، </w:t>
      </w:r>
      <w:r>
        <w:rPr>
          <w:rFonts w:eastAsia="IRNazanin" w:cs="IRNazanin"/>
          <w:color w:val="111111"/>
          <w:sz w:val="28"/>
          <w:szCs w:val="28"/>
          <w:lang w:bidi="fa-IR"/>
        </w:rPr>
        <w:t>2533/6</w:t>
      </w:r>
      <w:r>
        <w:rPr>
          <w:rFonts w:eastAsia="IRNazanin" w:cs="IRNazanin"/>
          <w:color w:val="111111"/>
          <w:sz w:val="28"/>
          <w:szCs w:val="28"/>
          <w:rtl w:val="true"/>
          <w:lang w:bidi="fa-IR"/>
        </w:rPr>
        <w:t>). &gt;.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w:t>
      </w:r>
    </w:p>
    <w:p>
      <w:pPr>
        <w:pStyle w:val="BookText"/>
        <w:rPr/>
      </w:pPr>
      <w:r>
        <w:rPr>
          <w:rFonts w:ascii="IRNazanin" w:hAnsi="IRNazanin" w:eastAsia="IRNazanin"/>
          <w:color w:val="111111"/>
          <w:sz w:val="28"/>
          <w:sz w:val="28"/>
          <w:szCs w:val="28"/>
          <w:rtl w:val="true"/>
          <w:lang w:bidi="fa-IR"/>
        </w:rPr>
        <w:t xml:space="preserve">بنی وادِعه از قبیلۀ هَمْدان سکنی گزیده بودند و از همین رو این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را نیز هم شاکری گفته اند و هم وادعی</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القُدوسی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او را در زمرۀ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w:t>
      </w:r>
      <w:r>
        <w:rPr>
          <w:rStyle w:val="FootnoteAnchor"/>
          <w:rtl w:val="true"/>
        </w:rPr>
        <w:footnoteReference w:id="509"/>
      </w:r>
      <w:r>
        <w:rPr>
          <w:rFonts w:ascii="IRNazanin" w:hAnsi="IRNazanin" w:eastAsia="IRNazanin"/>
          <w:color w:val="111111"/>
          <w:sz w:val="28"/>
          <w:sz w:val="28"/>
          <w:szCs w:val="28"/>
          <w:rtl w:val="true"/>
          <w:lang w:bidi="fa-IR"/>
        </w:rPr>
        <w:t xml:space="preserve">و فُضیل نیز در تسمیه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بی شبیب الشّاکریّ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ساخته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در دو زیارت نامۀ ناحیه و رَجَبیّه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درود فرستاده شده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بیشترینۀ منابع دستِ أَوَّل چون تاریخ طبری و رجال شيخ و تسميه ي فُضَيْل و جز این ها، و بر خلاف آن چه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مُفید در ارشاد </w:t>
      </w:r>
      <w:r>
        <w:rPr>
          <w:rStyle w:val="FootnoteAnchor"/>
          <w:rtl w:val="true"/>
        </w:rPr>
        <w:footnoteReference w:id="5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مجلسی در بحار </w:t>
      </w:r>
      <w:r>
        <w:rPr>
          <w:rStyle w:val="FootnoteAnchor"/>
          <w:rtl w:val="true"/>
        </w:rPr>
        <w:footnoteReference w:id="5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مَحَلّانی در فرسان الهَيْجاء </w:t>
      </w:r>
      <w:r>
        <w:rPr>
          <w:rStyle w:val="FootnoteAnchor"/>
          <w:rtl w:val="true"/>
        </w:rPr>
        <w:footnoteReference w:id="5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آیة 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خویی در مُعْجَم رجال الحديث </w:t>
      </w:r>
      <w:r>
        <w:rPr>
          <w:rStyle w:val="FootnoteAnchor"/>
          <w:rtl w:val="true"/>
        </w:rPr>
        <w:footnoteReference w:id="515"/>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نام پدر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بنا بر این،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ابی شبیب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 معنی جمعی از اعلام مانندِ ابنِ نَمایِ حِلّی در مثیر الأحزان </w:t>
      </w:r>
      <w:r>
        <w:rPr>
          <w:rStyle w:val="FootnoteAnchor"/>
          <w:rtl w:val="true"/>
        </w:rPr>
        <w:footnoteReference w:id="516"/>
      </w:r>
      <w:r>
        <w:rPr>
          <w:rFonts w:ascii="IRNazanin" w:hAnsi="IRNazanin" w:eastAsia="IRNazanin"/>
          <w:color w:val="111111"/>
          <w:sz w:val="28"/>
          <w:sz w:val="28"/>
          <w:szCs w:val="28"/>
          <w:rtl w:val="true"/>
          <w:lang w:bidi="fa-IR"/>
        </w:rPr>
        <w:t xml:space="preserve">و گروهی از محقّقانِ مُتَأخّر چون فرهاد میرزا در قَمْقام </w:t>
      </w:r>
      <w:r>
        <w:rPr>
          <w:rStyle w:val="FootnoteAnchor"/>
          <w:rtl w:val="true"/>
        </w:rPr>
        <w:footnoteReference w:id="517"/>
      </w:r>
      <w:r>
        <w:rPr>
          <w:rFonts w:ascii="Amiri" w:hAnsi="Amiri" w:eastAsia="Amiri" w:cs="Amiri"/>
          <w:color w:val="111111"/>
          <w:sz w:val="28"/>
          <w:sz w:val="28"/>
          <w:szCs w:val="28"/>
          <w:rtl w:val="true"/>
          <w:lang w:bidi="ar-SA"/>
        </w:rPr>
        <w:t xml:space="preserve">و مُحَدِّثِ قُمی در نَفَس الْمَهْموم </w:t>
      </w:r>
      <w:r>
        <w:rPr>
          <w:rStyle w:val="FootnoteAnchor"/>
          <w:rtl w:val="true"/>
        </w:rPr>
        <w:footnoteReference w:id="518"/>
      </w:r>
      <w:r>
        <w:rPr>
          <w:rFonts w:ascii="IRNazanin" w:hAnsi="IRNazanin" w:eastAsia="IRNazanin"/>
          <w:color w:val="111111"/>
          <w:sz w:val="28"/>
          <w:sz w:val="28"/>
          <w:szCs w:val="28"/>
          <w:rtl w:val="true"/>
          <w:lang w:bidi="fa-IR"/>
        </w:rPr>
        <w:t xml:space="preserve">با ما </w:t>
      </w:r>
      <w:bookmarkStart w:id="222" w:name="pg8923_101629"/>
    </w:p>
    <w:p>
      <w:pPr>
        <w:pStyle w:val="BookText"/>
        <w:rPr/>
      </w:pPr>
      <w:bookmarkEnd w:id="222"/>
      <w:r>
        <w:rPr>
          <w:rFonts w:ascii="Amiri" w:hAnsi="Amiri" w:eastAsia="Amiri" w:cs="Amiri"/>
          <w:color w:val="111111"/>
          <w:sz w:val="28"/>
          <w:sz w:val="28"/>
          <w:szCs w:val="28"/>
          <w:rtl w:val="true"/>
          <w:lang w:bidi="ar-SA"/>
        </w:rPr>
        <w:t>هم داستان اند؛ و این مقام سزاوارِ تَأَمُّل به نظر می رسد</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110331_2870459653"/>
      <w:bookmarkStart w:id="224" w:name="_Toc75"/>
      <w:bookmarkEnd w:id="223"/>
      <w:r>
        <w:rPr>
          <w:rtl w:val="true"/>
        </w:rPr>
        <w:t>[</w:t>
      </w:r>
      <w:r>
        <w:rPr>
          <w:rtl w:val="true"/>
        </w:rPr>
        <w:t>کشته شُدَنِ بُرَيْر بن خُضَيْر</w:t>
      </w:r>
      <w:r>
        <w:rPr>
          <w:rtl w:val="true"/>
        </w:rPr>
        <w:t>]</w:t>
      </w:r>
      <w:bookmarkEnd w:id="224"/>
    </w:p>
    <w:p>
      <w:pPr>
        <w:pStyle w:val="BookText"/>
        <w:rPr/>
      </w:pPr>
      <w:r>
        <w:rPr>
          <w:rFonts w:ascii="IRNazanin" w:hAnsi="IRNazanin" w:eastAsia="IRNazanin"/>
          <w:color w:val="111111"/>
          <w:sz w:val="28"/>
          <w:sz w:val="28"/>
          <w:szCs w:val="28"/>
          <w:rtl w:val="true"/>
          <w:lang w:bidi="fa-IR"/>
        </w:rPr>
        <w:t>ما می بایست ماجرایِ کُشته شُدَنِ بُرَيْر بنِ حُضَيْر را پیش از این گزارش کرده باشیم، ليك ترتيب شهيدان كار زارگر روشن نبود و ما نیز از عَدَمِ رعایتِ ترتیب در این رساله پوزش می 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يُوسُفُ بْنُ يَزِيدَ، عَنْ عَفِيفِ بْنِ زُهَيْرِ بنِ أَبِي 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شَهِدَ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يَزِيدُ بْنُ مَعْقِلٍ مِن بَنِي عَمِيرَةَ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حَلِيفٌ لِبَنِي سَلِيمَةَ مِنْ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اللَّهَ صَنَعَ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خَيْرًا، وَ صَنَعَ اللهُ بِكَ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قَبْلَ الْيَوْم مَا كُنْتَ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تَذْكُرُ وَ أَنَا أُمَاشِيكَ فى بَنِى لَوْذَانَ وَ أَنْتَ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عُثمانَ بْنَ عَفَّانَ كَانَ عَلَى نَفْسِهِ مُشرفًا وَإِنَّ مُعَاوِيَةَ بْنَ أَبِي سُفْيَانَ ضَالٌ مُضِلٌ، وَ إِنَّ إمامَ الْهُدَى وَ الْحَقِّ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رَأْيِي و قَوْلِي فَقَالَ لَهُ يَزِيدُ 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أَنَّكَ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بُرَيْرُ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فَلأُ بَاهِلِكَ وَلْنَدْعُ اللَّهَ أَن يَلْعَنَ الْكَاذِبَ وَ أَن يُقْتَلَ الْمُبْطِلُ، ثُمَّ اخْرُجِ فَلأُ بَارِزكَ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فَرَفَعَا أَيْدِيَهُمَا إِلَى اللهِ يَدْعُوَانِهِ أَن يَلْعَنَ الكَاذِبَ وَ أَن يَقْتُل الْمُحِقُّ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كُلُّ وَاحِدٍ مِنْهُمَا لِصَاحِبِهِ، فَاخْتَلَفَا ضَرْبَتَيْنِ، فَضَرَبَ يَزِيدُ بْنُ مَعْقِلٍ بُرَيْرَ بْنَ حُضَيْرٍ ضَرْبَةً خَفِيفَةً لَمْ تَضُرَّهُ شَيْئًا، وَ ضَرَبَهُ بُرَيْرُ بْنُ حُضَيْرٍ ضَرْبَةً قَدَّتِ الْمِغْفَرَ وَ بَلَغَتِ الدِّمَاعَ، فَخَرَّ كَأَنَّمَا هَوَى مِنْ حَالِقٍ، وَ إِنَّ سَيْفَ ابْنِ حُضَيْرٍ لَثَابِتٌ فِي رَأْسِهِ، فَكَأَنّي أَنْظُرُ إلَيْهِ يُنضنضُهُ مِنْ 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حَمَلَ عَلَيْهِ رَضِيُّ بْنُ مُنْقِذٍ الْعَبْدِيُّ ، فَاعْتَنَقَ بُرَيْرًا، فَاعْتَرَ كَا سَاعَةً، ثُمَّ إِنَّ بُرَيْرًا قَعَدَ عَلَى صَدْرِهِ، فَقَالَ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الْمِصَاعِ وَ الدِّفَاعِ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كَعْبُ بْن جَابِرِ بْنِ عَمْرٍو الْأَزْدِيُّ لِيَحْمِلَ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بُرَيْرُ بْنُ حُضَيْرٍ الْقَارِئُ الَّذِي كَانَ يُقْرِئُنَا الْقُرْآنَ فِي الْمَسْجِدِ؛ فَحَمَلَ عَلَيْهِ بِالرُّمْح حَتَّى وَضَعَهُ فِي ظَهْرِهِ، فَلَمَّا وَجَدَ مَسَّ الرُّمْحِ بَرَكَ عَلَيْهِ، فَعَضَّ بِوَجْهِهِ وَ قَطَعَ طَرْفَ أَنفِهِ، فَطَعَنَهُ كَعْبُ بْنُ جَابِرٍ حَتَّى أَلْقَاهُ عَنْهُ، وَ قَدْ غُيّبَ السّنَانُ فِي ظَهْرِهِ، ثُمَّ أَقْبَلَ عَلَيْهِ يَضْرِبُهُ بِسَيْفِهِ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عَفِيفٌ كَأَنِّي أَنظُرُ إِلَى الْعَبدِيّ الصَّرِيع قَامَ يَنْفضُ التُّرَابَ عَن قَبَائِهِ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لَنْ أَنْسَاهَا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رَأَى عَيْنِي وَ سَمِعَ 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كَعَبُ بْنُ جَابِرٍ، قَالَتْ لَهُ امْرَأَنَّهُ، أَو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عَلَى ابْنِ فَاطِمَةَ وَ قَتَلْتَ سَيِّدَ القُرَّاءِ لَقَدْ أَتَيْتَ عَظِيمًا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أُكَلِّمُكَ مِن رَأْسِي كَلِمَةً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كَعْبُ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 تُخْبَري عَنِّي وَ أَنْتِ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حُسَيْنِ و الرِّمَاحُ شَوَارعُ</w:t>
      </w:r>
    </w:p>
    <w:p>
      <w:pPr>
        <w:pStyle w:val="BookText"/>
        <w:rPr/>
      </w:pPr>
      <w:r>
        <w:rPr>
          <w:rFonts w:ascii="Amiri" w:hAnsi="Amiri" w:eastAsia="Amiri" w:cs="Amiri"/>
          <w:color w:val="111111"/>
          <w:sz w:val="28"/>
          <w:sz w:val="28"/>
          <w:szCs w:val="28"/>
          <w:rtl w:val="true"/>
          <w:lang w:bidi="ar-SA"/>
        </w:rPr>
        <w:t xml:space="preserve">أَلَمْ آتِ أَقْصَى </w:t>
      </w:r>
      <w:r>
        <w:rPr>
          <w:rStyle w:val="FootnoteAnchor"/>
          <w:rtl w:val="true"/>
        </w:rPr>
        <w:footnoteReference w:id="519"/>
      </w:r>
      <w:r>
        <w:rPr>
          <w:rFonts w:ascii="Amiri" w:hAnsi="Amiri" w:eastAsia="Amiri" w:cs="Amiri"/>
          <w:color w:val="111111"/>
          <w:sz w:val="28"/>
          <w:sz w:val="28"/>
          <w:szCs w:val="28"/>
          <w:rtl w:val="true"/>
          <w:lang w:bidi="ar-SA"/>
        </w:rPr>
        <w:t xml:space="preserve">مَا كَرِهْتِ و لَمْ يُخِلْ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غَداةَ الرَّوعِ مَا أَنَا صَانِعُ</w:t>
      </w:r>
    </w:p>
    <w:p>
      <w:pPr>
        <w:pStyle w:val="BookText"/>
        <w:rPr/>
      </w:pPr>
      <w:r>
        <w:rPr>
          <w:rFonts w:ascii="Amiri" w:hAnsi="Amiri" w:eastAsia="Amiri" w:cs="Amiri"/>
          <w:color w:val="111111"/>
          <w:sz w:val="28"/>
          <w:sz w:val="28"/>
          <w:szCs w:val="28"/>
          <w:rtl w:val="true"/>
          <w:lang w:bidi="ar-SA"/>
        </w:rPr>
        <w:t xml:space="preserve">مَعِي يَزَنِيٌّ لَمْ تَخُنْهُ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أَبْيَضُ مَخْشُوبُ الْغِرَارَيْنِ </w:t>
      </w:r>
      <w:r>
        <w:rPr>
          <w:rStyle w:val="FootnoteAnchor"/>
          <w:rtl w:val="true"/>
        </w:rPr>
        <w:footnoteReference w:id="520"/>
      </w:r>
      <w:r>
        <w:rPr>
          <w:rFonts w:ascii="Amiri" w:hAnsi="Amiri" w:eastAsia="Amiri" w:cs="Amiri"/>
          <w:color w:val="111111"/>
          <w:sz w:val="28"/>
          <w:sz w:val="28"/>
          <w:szCs w:val="28"/>
          <w:rtl w:val="true"/>
          <w:lang w:bidi="ar-SA"/>
        </w:rPr>
        <w:t>قَاطِعُ</w:t>
      </w:r>
    </w:p>
    <w:p>
      <w:pPr>
        <w:pStyle w:val="BookText"/>
        <w:rPr/>
      </w:pPr>
      <w:r>
        <w:rPr>
          <w:rFonts w:ascii="Amiri" w:hAnsi="Amiri" w:eastAsia="Amiri" w:cs="Amiri"/>
          <w:color w:val="111111"/>
          <w:sz w:val="28"/>
          <w:sz w:val="28"/>
          <w:szCs w:val="28"/>
          <w:rtl w:val="true"/>
          <w:lang w:bidi="ar-SA"/>
        </w:rPr>
        <w:t xml:space="preserve">فَجَرَّدتُهُ في عُصْبَةٍ لَيْسَ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بِدِينِي وَ إِنَّي بِابْنِ حَرْبٍ لَقَانِعُ</w:t>
      </w:r>
    </w:p>
    <w:p>
      <w:pPr>
        <w:pStyle w:val="BookText"/>
        <w:rPr/>
      </w:pPr>
      <w:r>
        <w:rPr>
          <w:rFonts w:ascii="Amiri" w:hAnsi="Amiri" w:eastAsia="Amiri" w:cs="Amiri"/>
          <w:color w:val="111111"/>
          <w:sz w:val="28"/>
          <w:sz w:val="28"/>
          <w:szCs w:val="28"/>
          <w:rtl w:val="true"/>
          <w:lang w:bidi="ar-SA"/>
        </w:rPr>
        <w:t xml:space="preserve">وَ </w:t>
      </w:r>
      <w:r>
        <w:rPr>
          <w:rStyle w:val="FootnoteAnchor"/>
          <w:rtl w:val="true"/>
        </w:rPr>
        <w:footnoteReference w:id="521"/>
      </w:r>
      <w:r>
        <w:rPr>
          <w:rFonts w:ascii="Amiri" w:hAnsi="Amiri" w:eastAsia="Amiri" w:cs="Amiri"/>
          <w:color w:val="111111"/>
          <w:sz w:val="28"/>
          <w:sz w:val="28"/>
          <w:szCs w:val="28"/>
          <w:rtl w:val="true"/>
          <w:lang w:bidi="ar-SA"/>
        </w:rPr>
        <w:t xml:space="preserve">لَمْ تَرَ عَيْتِي مِثْلَهُمْ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قَبْلَهُمْ فِي النَّاسِ إِذْ أَنَا يَافِعُ</w:t>
      </w:r>
    </w:p>
    <w:p>
      <w:pPr>
        <w:pStyle w:val="BookText"/>
        <w:rPr/>
      </w:pPr>
      <w:r>
        <w:rPr>
          <w:rFonts w:ascii="Amiri" w:hAnsi="Amiri" w:eastAsia="Amiri" w:cs="Amiri"/>
          <w:color w:val="111111"/>
          <w:sz w:val="28"/>
          <w:sz w:val="28"/>
          <w:szCs w:val="28"/>
          <w:rtl w:val="true"/>
          <w:lang w:bidi="ar-SA"/>
        </w:rPr>
        <w:t xml:space="preserve">أَشَدَّ قِرَاعًا بِالسُّيُوفِ لَدَى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يَحْمِي الذمَارَ مُقَارِعُ</w:t>
      </w:r>
    </w:p>
    <w:p>
      <w:pPr>
        <w:pStyle w:val="BookText"/>
        <w:rPr/>
      </w:pPr>
      <w:r>
        <w:rPr>
          <w:rFonts w:ascii="Amiri" w:hAnsi="Amiri" w:eastAsia="Amiri" w:cs="Amiri"/>
          <w:color w:val="111111"/>
          <w:sz w:val="28"/>
          <w:sz w:val="28"/>
          <w:szCs w:val="28"/>
          <w:rtl w:val="true"/>
          <w:lang w:bidi="ar-SA"/>
        </w:rPr>
        <w:t xml:space="preserve">وَ قَدْ صَبَرُوا للطَّعنِ و الضَّربِ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نَازَلُوا لَوْ أَنَّ ذلِكَ نَافِعُ</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فَأَبْلِغْ عُبَيْدَ اللهِ إِمَّا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مُطِیعٌ لِلْخَلِيفَةِ سَامِعُ </w:t>
      </w:r>
    </w:p>
    <w:p>
      <w:pPr>
        <w:pStyle w:val="BookText"/>
        <w:rPr/>
      </w:pPr>
      <w:r>
        <w:rPr>
          <w:rFonts w:ascii="Amiri" w:hAnsi="Amiri" w:eastAsia="Amiri" w:cs="Amiri"/>
          <w:color w:val="111111"/>
          <w:sz w:val="28"/>
          <w:sz w:val="28"/>
          <w:szCs w:val="28"/>
          <w:rtl w:val="true"/>
          <w:lang w:bidi="ar-SA"/>
        </w:rPr>
        <w:t xml:space="preserve">قَتَلْتُ بُرَيْرًا ثُمَّ حَمَّلْتُ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مُنْقِذٍ لَمَّا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حَدَّثَنِي عَبْدُ الرَّحْمَنُ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في إِمَارَةِ مُصْعَبِ بْنِ الزُّبَيْرِ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وَفَيْنَا، فَلَا تَجْعَلْنَا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قَدْ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لَقَدْ وَ فَى وَ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كَسَبتَ لِنَفْسِكَ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لَمْ أَكْسِب </w:t>
      </w:r>
      <w:r>
        <w:rPr>
          <w:rStyle w:val="FootnoteAnchor"/>
          <w:rtl w:val="true"/>
        </w:rPr>
        <w:footnoteReference w:id="522"/>
      </w:r>
      <w:r>
        <w:rPr>
          <w:rFonts w:ascii="Amiri" w:hAnsi="Amiri" w:eastAsia="Amiri" w:cs="Amiri"/>
          <w:color w:val="111111"/>
          <w:sz w:val="28"/>
          <w:sz w:val="28"/>
          <w:szCs w:val="28"/>
          <w:rtl w:val="true"/>
          <w:lang w:bidi="ar-SA"/>
        </w:rPr>
        <w:t>لِنَفْسِي شَرًّا، وَ لكِنِّى كَسَبْتُ لَهَا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رَضِيَّ بْنَ مُنْقِذٍ الْعَبْدِيَّ رَدَّ بَعْدُ عَلَى كَعْبِ بْنِ جَابِرٍ جَوَابَ قَوْلِهِ،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w:t>
      </w:r>
      <w:r>
        <w:rPr>
          <w:rStyle w:val="FootnoteAnchor"/>
          <w:rtl w:val="true"/>
        </w:rPr>
        <w:footnoteReference w:id="523"/>
      </w:r>
      <w:r>
        <w:rPr>
          <w:rFonts w:ascii="Amiri" w:hAnsi="Amiri" w:eastAsia="Amiri" w:cs="Amiri"/>
          <w:color w:val="111111"/>
          <w:sz w:val="28"/>
          <w:sz w:val="28"/>
          <w:szCs w:val="28"/>
          <w:rtl w:val="true"/>
          <w:lang w:bidi="ar-SA"/>
        </w:rPr>
        <w:t xml:space="preserve">شاءَ رَبِّي مَا شَهِدْتُ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جَعَل النَّعْمَاءَ عِنْدِي ابْنُ جَابِرِ</w:t>
      </w:r>
    </w:p>
    <w:p>
      <w:pPr>
        <w:pStyle w:val="BookText"/>
        <w:rPr/>
      </w:pPr>
      <w:r>
        <w:rPr>
          <w:rFonts w:ascii="Amiri" w:hAnsi="Amiri" w:eastAsia="Amiri" w:cs="Amiri"/>
          <w:color w:val="111111"/>
          <w:sz w:val="28"/>
          <w:sz w:val="28"/>
          <w:szCs w:val="28"/>
          <w:rtl w:val="true"/>
          <w:lang w:bidi="ar-SA"/>
        </w:rPr>
        <w:t xml:space="preserve">لَقَدْ كَانَ ذَاكَ الْيَوْمُ عارًا وَ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يُعَيّرُهُ الْأَبْنَاءُ بَعْدَ الْمَعَاشِرِ</w:t>
      </w:r>
    </w:p>
    <w:p>
      <w:pPr>
        <w:pStyle w:val="BookText"/>
        <w:rPr/>
      </w:pPr>
      <w:r>
        <w:rPr>
          <w:rFonts w:ascii="Amiri" w:hAnsi="Amiri" w:eastAsia="Amiri" w:cs="Amiri"/>
          <w:color w:val="111111"/>
          <w:sz w:val="28"/>
          <w:sz w:val="28"/>
          <w:szCs w:val="28"/>
          <w:rtl w:val="true"/>
          <w:lang w:bidi="ar-SA"/>
        </w:rPr>
        <w:t xml:space="preserve">فَيَالَيْتَ أَنِي كُنْتُ مِنْ قَبْلِ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حُسَيْنِ </w:t>
      </w:r>
      <w:r>
        <w:rPr>
          <w:rStyle w:val="FootnoteAnchor"/>
          <w:rtl w:val="true"/>
        </w:rPr>
        <w:footnoteReference w:id="524"/>
      </w:r>
      <w:r>
        <w:rPr>
          <w:rFonts w:ascii="Amiri" w:hAnsi="Amiri" w:eastAsia="Amiri" w:cs="Amiri"/>
          <w:color w:val="111111"/>
          <w:sz w:val="28"/>
          <w:sz w:val="28"/>
          <w:szCs w:val="28"/>
          <w:rtl w:val="true"/>
          <w:lang w:bidi="ar-SA"/>
        </w:rPr>
        <w:t>كُنْتُ في رَمْسِ قابر</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یوسف بن یزید از برایم حکایت کرد که عفیف بنِ زُهَيْرِ بنِ أَبِي الْأَخْنَس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ماجرای کشته شُدَنِ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حاضر و ناظر بوده است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بنِ مَعْقِل از بَني عَميرة بنِ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پیمانِ بَنی سلیمه از قبیلۀ عَبدِ القَيْس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بُرَيْر بنِ حُضَیر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را با خودت چگونه می بینی؟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خدای با من نیکی فرمود و با تو بد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تو که پیش ازین دروغ گو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یاد می آوری در محله بنی لوذان با تو راه می سپردم و تو می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بر خود ستم کرده و </w:t>
      </w:r>
    </w:p>
    <w:p>
      <w:pPr>
        <w:pStyle w:val="BookText"/>
        <w:rPr/>
      </w:pPr>
      <w:r>
        <w:rPr>
          <w:rFonts w:ascii="IRNazanin" w:hAnsi="IRNazanin" w:eastAsia="IRNazanin"/>
          <w:color w:val="111111"/>
          <w:sz w:val="28"/>
          <w:sz w:val="28"/>
          <w:szCs w:val="28"/>
          <w:rtl w:val="true"/>
          <w:lang w:bidi="fa-IR"/>
        </w:rPr>
        <w:t>معاوية بن أبى سفیان گمراه و گمراهگر است؛ و پیشوای هدایت و حق، عليّ بنِ أَبي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این رای و گفتارِ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مَعقِل بُرَيْر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گواهی می دهم که تو از گمراهانی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بنِ حُضَيْر يَزيد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تو مباهله کنم و از خدای بخواهیم که دروغ گوی را لَعْنَت كُند و باطل پیشه را بکشد؛ آن گاه بیرون شوم و با تو کارزار کنم؟</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بیرون آمدند و دست ها به سوی خدای برداشتند و از او می خواستند که دروغ گوی را نفرین کند و آن که بر حق است باطل پیشه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يك از آن ها آهنگ دیگری کرد و دو ضَربَت رَدّ و بَدَل کردند یزید بنِ مَعْقِل ضَربَتِي سَبُك بر بُرَيْرِ بنِ حُضَیر وارد آورد که او را زیانی نرسانید و بُرَيْر بنِ حُضَيْر بر او ضربتی زد که خودِ او را بشکافت و به مغزش رسید؛ آن سان که از بلندی فرو افتاده باشد، بیفتاد و تیغِ پورِ حُضَيْر هم چنان در سَرَش فُرو رفته بود و پنداری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آن صحنه هم اکنون پیش رویم مُجَسَّم است و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او را می نگرم که تیغش را می جنبانید تا بدر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رَضيّ بنِ مُنْقِذ عَبْدی بر وی حمله آورد و با بُریر در آویخت و ساعتی در ستیز و آویز بودند تا بریر بر سینه رَضيّ بنِ مُنْقِذ نشست و رضی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پیکار و دفاع کجایند؟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جابر بنِ عَمْرِ و ازدی رفت تا بر بُرَيْر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بُرَيْر بنِ حُضَیرِ قاری است که ما را در مسجد قرآن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كعب بن جابر به سخنم اعتنائی نکرد و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 نیزه بر بُرَيْر حمله برده نیزه را در پشتِ وی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چون زخمِ نیزه را دریافت خویش را بر رَضيّ بنِ مُنْقِذ افگند و روی او را به دندان گرفت و پاره ای از بینی اش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جابر او را نیزه زد تا از رویِ رَضى بینداختش و دیگر نوكِ نیزه در پشتِ بُرَيْر 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کعب آمد و چندان بُرَيْر را به شمشیر بزد تا او را بکُشت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صحنه آن روز را پیش روی دارم و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آن عَبدي بر خاك افتاده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رَضىّ بن مُنْقِذ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را می نگرَم که بر خاسته خاك از قبای خود می تکاند و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به من ارزانی داشتی که هرگز آن را از یاد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عفیف را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این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چشم خویش دیدم و به گوش خود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کعب بن جابر بازگشت، زنش یا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دختر جابر،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دشمنِ پسرِ فاطمه را یاری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 قاریان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کار وحشتناکی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هرگز یک کلمه هم با تو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جابر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 تُخْبَرَى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نکوهیده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تا از منت خبر دهند در آن روز کار زار با حُسَيْن؛ در آن هنگام که نیزه ها بر افراخته و راست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مُنتَهای آن چه تو نا خوش داشتی دست نیازیدم؟ و در آن روز بیم و هراس آن چه کردم بر من مُشْتَبِه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نیزه ای یزَنی </w:t>
      </w:r>
      <w:r>
        <w:rPr>
          <w:rStyle w:val="FootnoteAnchor"/>
          <w:rtl w:val="true"/>
        </w:rPr>
        <w:footnoteReference w:id="526"/>
      </w:r>
      <w:r>
        <w:rPr>
          <w:rFonts w:ascii="IRNazanin" w:hAnsi="IRNazanin" w:eastAsia="IRNazanin"/>
          <w:color w:val="111111"/>
          <w:sz w:val="28"/>
          <w:sz w:val="28"/>
          <w:szCs w:val="28"/>
          <w:rtl w:val="true"/>
          <w:lang w:bidi="fa-IR"/>
        </w:rPr>
        <w:t xml:space="preserve">به همراه دارم که بند های آن هیچ بدان خیانت نکرده </w:t>
      </w:r>
      <w:r>
        <w:rPr>
          <w:rStyle w:val="FootnoteAnchor"/>
          <w:rtl w:val="true"/>
        </w:rPr>
        <w:footnoteReference w:id="527"/>
      </w:r>
      <w:r>
        <w:rPr>
          <w:rFonts w:ascii="IRNazanin" w:hAnsi="IRNazanin" w:eastAsia="IRNazanin"/>
          <w:color w:val="111111"/>
          <w:sz w:val="28"/>
          <w:sz w:val="28"/>
          <w:szCs w:val="28"/>
          <w:rtl w:val="true"/>
          <w:lang w:bidi="fa-IR"/>
        </w:rPr>
        <w:t>، و شمشیری برّان که هر دو لبه اش را پرداخته و تیز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شمشیرم را در میان دار و دسته ای از نیام برآوردم که دینشان دین من نیست؛ و من خود به پسر حرب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خُرسندم </w:t>
      </w:r>
      <w:r>
        <w:rPr>
          <w:rStyle w:val="FootnoteAnchor"/>
          <w:rtl w:val="true"/>
        </w:rPr>
        <w:footnoteReference w:id="52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چشمم چه در روزگار ایشان و چه پیش از ایشان هنگامی که نوجوانی نورس بوده ام در میان مردمان کسی را چونان ایشان ندیده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که به هنگامِ نَبَرد کوبنده ترین ضربه های شمشیر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راه پاس داشت نوامیس می 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می زند و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و بی زره و کلاه خود، در برابر زخم نیزه و تیغ شکیبیده اند، و با هم آوردان در آویخته اند؛ اگر سودی می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عُبَيْد الله را دیدی، او را بگوی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بر و گوش به فرمان خلیفه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را کُشتم و آن گاه ابو منقذ را هنگامی که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رزم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رهانیدنِ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نواختی ارزانی داشتم</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أَبو مِخْنَف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جُنْدَب از برایم حکایت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حُكْمراني مُصْعَب بنِ زُبَيْر از کعب بن جابر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به وعده و پیمان خویش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وفا کرده ایم،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چون کسی که پیمان شکسته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و حقّا وفا کرده و بزرگواری نموده برای خود بد اندوختی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بد نیندوختم، بلکه خیر اندوختم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 اند که رضی بنِ مُنْقِذ عَبدی پسان تر سخنِ كَعب بنِ جابِر را پاسخ داده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شَاءَ رَبِّي 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پروردگارم خواسته بود، من در کارزار ایشان حاضر و ناظر نمی بودم و پور جابر نیز نعمتی به من ارزانی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مایه ننگ و زشت نامیی بود که نسل های سپسین هم پس از این مردمان آن را مورد نکوهش و سرزنش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که من پیش از کشته شدن وی و پیش از پیکار با حُسَین، در گوری که گورکنان می کنند خُفته بودم </w:t>
      </w:r>
      <w:r>
        <w:rPr>
          <w:rFonts w:eastAsia="IRNazanin" w:cs="IRNazanin"/>
          <w:color w:val="111111"/>
          <w:sz w:val="28"/>
          <w:szCs w:val="28"/>
          <w:rtl w:val="true"/>
          <w:lang w:bidi="fa-IR"/>
        </w:rPr>
        <w:t>&gt;.).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أمالی یِ صدوق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بَرَزَ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بعد عبد الله بن أبي عُروَة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الْهَمْدَانِيُّ، وَ كَان أَقْرَأَ أَهْلِ زَمانِهِ،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بُرَيْرٌ وَأَبِي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لَيْسَ فِيهِ خَيْرُ</w:t>
      </w:r>
    </w:p>
    <w:p>
      <w:pPr>
        <w:pStyle w:val="BookText"/>
        <w:rPr/>
      </w:pPr>
      <w:r>
        <w:rPr>
          <w:rFonts w:ascii="Amiri" w:hAnsi="Amiri" w:eastAsia="Amiri" w:cs="Amiri"/>
          <w:color w:val="111111"/>
          <w:sz w:val="28"/>
          <w:sz w:val="28"/>
          <w:szCs w:val="28"/>
          <w:rtl w:val="true"/>
          <w:lang w:bidi="ar-SA"/>
        </w:rPr>
        <w:t>فَقَتَلَ مِنْهُم ثَلاثِينَ رَجُلًا، ثُمَّ قُتِلَ</w:t>
      </w:r>
      <w:r>
        <w:rPr>
          <w:rFonts w:eastAsia="Amiri" w:cs="Amiri" w:ascii="Amiri" w:hAnsi="Amiri"/>
          <w:color w:val="111111"/>
          <w:sz w:val="28"/>
          <w:szCs w:val="28"/>
          <w:rtl w:val="true"/>
          <w:lang w:bidi="ar-SA"/>
        </w:rPr>
        <w:t xml:space="preserve">. »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أَبِي عُروَهِ ي غِفاری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خُضَيْرِ 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سرآمد ترین قاری روزگار خویش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بُرَيرٌ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بُرَيْرم و پدرم خُضَيْر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او خیری نیست، هیچ فایده ندارد</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پس سی مرد را از ایشان بکُشت؛ آن گاه خود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بُرَيْرُ بْنُ خُضَيْرٍ الْهَمْدَانِيُّ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بُرَيْرٌ وَ أَبِي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يَرُوحُ الْأُسْدَ عِنْدَ الزَّيْرِ</w:t>
      </w:r>
    </w:p>
    <w:p>
      <w:pPr>
        <w:pStyle w:val="BookText"/>
        <w:rPr/>
      </w:pPr>
      <w:r>
        <w:rPr>
          <w:rFonts w:ascii="Amiri" w:hAnsi="Amiri" w:eastAsia="Amiri" w:cs="Amiri"/>
          <w:color w:val="111111"/>
          <w:sz w:val="28"/>
          <w:sz w:val="28"/>
          <w:szCs w:val="28"/>
          <w:rtl w:val="true"/>
          <w:lang w:bidi="ar-SA"/>
        </w:rPr>
        <w:t xml:space="preserve">يَعْرفُ فِينَا الْخَيْرَ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 لا أرى مِن ضَيْر</w:t>
      </w:r>
    </w:p>
    <w:p>
      <w:pPr>
        <w:pStyle w:val="BookText"/>
        <w:rPr/>
      </w:pPr>
      <w:r>
        <w:rPr>
          <w:rFonts w:ascii="Amiri" w:hAnsi="Amiri" w:eastAsia="Amiri" w:cs="Amiri"/>
          <w:color w:val="111111"/>
          <w:sz w:val="28"/>
          <w:sz w:val="28"/>
          <w:szCs w:val="28"/>
          <w:rtl w:val="true"/>
          <w:lang w:bidi="ar-SA"/>
        </w:rPr>
        <w:t>كذاك</w:t>
      </w:r>
      <w:r>
        <w:rPr>
          <w:rStyle w:val="FootnoteAnchor"/>
          <w:rtl w:val="true"/>
        </w:rPr>
        <w:footnoteReference w:id="531"/>
      </w:r>
      <w:r>
        <w:rPr>
          <w:rFonts w:ascii="Amiri" w:hAnsi="Amiri" w:eastAsia="Amiri" w:cs="Amiri"/>
          <w:color w:val="111111"/>
          <w:sz w:val="28"/>
          <w:sz w:val="28"/>
          <w:szCs w:val="28"/>
          <w:rtl w:val="true"/>
          <w:lang w:bidi="ar-SA"/>
        </w:rPr>
        <w:t>فعلُ الْخَيْرِ في بُرَيْر</w:t>
      </w:r>
    </w:p>
    <w:p>
      <w:pPr>
        <w:pStyle w:val="BookText"/>
        <w:rPr/>
      </w:pPr>
      <w:r>
        <w:rPr>
          <w:rFonts w:ascii="Amiri" w:hAnsi="Amiri" w:eastAsia="Amiri" w:cs="Amiri"/>
          <w:color w:val="111111"/>
          <w:sz w:val="28"/>
          <w:sz w:val="28"/>
          <w:szCs w:val="28"/>
          <w:rtl w:val="true"/>
          <w:lang w:bidi="ar-SA"/>
        </w:rPr>
        <w:t>قَتَلَهُ بَحير بْنُ أَوْسِ الضَّبِّيُّ</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بُرَيْر بنِ خُضَيْرِ هَمْدانی به میدان 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بُرَيرٌ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بُرَيْرم و پدرم خُضَيْر است؛ آن شیر بیشه که به هنگام غرّیدن شیران را به هراس می افگند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خير، خیر را در میان ما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ضربت می زنم و در این زیانی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 بُرَيْر نکوکاری است</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بحير بنِ أُوسِ ضَبّی او را به قتل رسانید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بحار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يَحْمِلُ عَلَى الْقَوْم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اقْتَرِبُوا مِنِّي يَا قَتَلَةَ الْمُؤْمِنِينَ، اقْتَرِبُوا مِنِّي يَا قَتَلَةَ أَوْلادِ الْبَدْرييّن، اِقْتَرَبُوا مِنّى يا قَتَلَةَ أَوْلَادِ رَسُولِ رَبِّ العَالَمِين وَ ذُرِّيَّتِهِ الْباقين و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جماعت حمله بردن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من آیید، ای کشندگان مؤمنان، نزديكِ من آیید، ای کُشَندگانِ أولادِ بَدْریان نزديكِ من آیید، ای کُشَندگانِ فرزندانِ فرستاده پروردگار جهانیان و زاد و رود بازمانده از او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مُحَمَّد تقي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گزارشِ کشته شُدَنِ بُرَيْر در بحار استدراکاتی نموده که هر که خواهد بدان مراجعه فرماید </w:t>
      </w:r>
      <w:r>
        <w:rPr>
          <w:rStyle w:val="FootnoteAnchor"/>
          <w:rtl w:val="true"/>
        </w:rPr>
        <w:footnoteReference w:id="53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آن چه گذشت دو موعظه بریر را خطاب به أَصحابِ عُمَر بنِ سَعد بیاوردیم و از این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جماعت سخن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پیداست چه پایه ای در بیان و خطابه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مزاح وی را با حَبیب بنِ مُظاهِرِ </w:t>
      </w:r>
    </w:p>
    <w:p>
      <w:pPr>
        <w:pStyle w:val="BookText"/>
        <w:rPr/>
      </w:pPr>
      <w:r>
        <w:rPr>
          <w:rFonts w:ascii="IRNazanin" w:hAnsi="IRNazanin" w:eastAsia="IRNazanin"/>
          <w:color w:val="111111"/>
          <w:sz w:val="28"/>
          <w:sz w:val="28"/>
          <w:szCs w:val="28"/>
          <w:rtl w:val="true"/>
          <w:lang w:bidi="fa-IR"/>
        </w:rPr>
        <w:t xml:space="preserve">أَسَدی در گزارش کشته شُدَنِ حَبیب آوردیم </w:t>
      </w:r>
      <w:r>
        <w:rPr>
          <w:rStyle w:val="FootnoteAnchor"/>
          <w:rtl w:val="true"/>
        </w:rPr>
        <w:footnoteReference w:id="536"/>
      </w:r>
      <w:r>
        <w:rPr>
          <w:rFonts w:ascii="IRNazanin" w:hAnsi="IRNazanin" w:eastAsia="IRNazanin"/>
          <w:color w:val="111111"/>
          <w:sz w:val="28"/>
          <w:sz w:val="28"/>
          <w:szCs w:val="28"/>
          <w:rtl w:val="true"/>
          <w:lang w:bidi="fa-IR"/>
        </w:rPr>
        <w:t xml:space="preserve">و از آن جا إيمان و معنویّت و معرفتِ این مرد و هم چنین آن که از مَشایخ یارانِ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بُرَیر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شناسان گفته اند که این مرد تابعیی دلیر و پارسا و قاری قرآن و از شیوخ قُرّاء، و از أصحاب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أَشرافِ هَمْدانیان باشندۀ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كتاب القضايا و الأحكام که از أمير مؤمنان و إمام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می کند و کتابش نزد علمای امامی از أُصولِ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حالِ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رسید، در طلب آن حضرت از کوفه برون آمده راهی مکّه شد و به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مُلازم ایشان بود تا پیش روی آن حضرت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خدای بر او باد</w:t>
      </w:r>
      <w:r>
        <w:rPr>
          <w:rFonts w:eastAsia="IRNazanin" w:cs="IRNazanin"/>
          <w:color w:val="111111"/>
          <w:sz w:val="28"/>
          <w:szCs w:val="28"/>
          <w:rtl w:val="true"/>
          <w:lang w:bidi="fa-IR"/>
        </w:rPr>
        <w:t xml:space="preserve">! »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مامقانی اعتراض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صاحب کتاب بودن وی را از کدام سیره نقل کرده است؟ و اگر چنین می بود چرا فهرست و نجاشی آن را عنوان نکرده اند؟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ضبط نام این مرد و پدرش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گاه 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از رَجَزِ وی در پیکار پیداست که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25" w:name="pg8923_101653"/>
    </w:p>
    <w:p>
      <w:pPr>
        <w:pStyle w:val="BookText"/>
        <w:rPr/>
      </w:pPr>
      <w:bookmarkEnd w:id="225"/>
      <w:r>
        <w:rPr>
          <w:rFonts w:ascii="IRNazanin" w:hAnsi="IRNazanin" w:eastAsia="IRNazanin"/>
          <w:color w:val="111111"/>
          <w:sz w:val="28"/>
          <w:sz w:val="28"/>
          <w:szCs w:val="28"/>
          <w:rtl w:val="true"/>
          <w:lang w:bidi="fa-IR"/>
        </w:rPr>
        <w:t xml:space="preserve">در زیارت نامۀ رَجَبیّه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درود فرستاده شده است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شگفت است که یکی از اعلام در مُعْجَمِ خویش </w:t>
      </w:r>
      <w:r>
        <w:rPr>
          <w:rStyle w:val="FootnoteAnchor"/>
          <w:rtl w:val="true"/>
        </w:rPr>
        <w:footnoteReference w:id="540"/>
      </w:r>
      <w:r>
        <w:rPr>
          <w:rFonts w:ascii="IRNazanin" w:hAnsi="IRNazanin" w:eastAsia="IRNazanin"/>
          <w:color w:val="111111"/>
          <w:sz w:val="28"/>
          <w:sz w:val="28"/>
          <w:szCs w:val="28"/>
          <w:rtl w:val="true"/>
          <w:lang w:bidi="fa-IR"/>
        </w:rPr>
        <w:t>شخصیت مورد نظر ما را تنها به همین عنوان یاد کرده است</w:t>
      </w:r>
      <w:r>
        <w:rPr>
          <w:rFonts w:eastAsia="IRNazanin" w:cs="IRNazanin"/>
          <w:color w:val="111111"/>
          <w:sz w:val="28"/>
          <w:szCs w:val="28"/>
          <w:rtl w:val="true"/>
          <w:lang w:bidi="fa-IR"/>
        </w:rPr>
        <w:t>.</w:t>
      </w:r>
    </w:p>
    <w:p>
      <w:pPr>
        <w:pStyle w:val="Heading3"/>
        <w:numPr>
          <w:ilvl w:val="2"/>
          <w:numId w:val="1"/>
        </w:numPr>
        <w:rPr/>
      </w:pPr>
      <w:bookmarkStart w:id="226" w:name="__RefHeading___Toc1110333_2870459653"/>
      <w:bookmarkStart w:id="227" w:name="_Toc76"/>
      <w:bookmarkEnd w:id="226"/>
      <w:r>
        <w:rPr>
          <w:rtl w:val="true"/>
        </w:rPr>
        <w:t>[</w:t>
      </w:r>
      <w:r>
        <w:rPr>
          <w:rtl w:val="true"/>
        </w:rPr>
        <w:t>کشته شُدَنِ عَمْرو بن قَرَظَهِ ي أَنصارى</w:t>
      </w:r>
      <w:r>
        <w:rPr>
          <w:rtl w:val="true"/>
        </w:rPr>
        <w:t>]</w:t>
      </w:r>
      <w:bookmarkEnd w:id="22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طبری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عَمْرُو بْنُ قَرَظَةَ الْأَنْصَارِيُّ يُقاتِلُ دُونَ حُسَيْنٍ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كَتِيبَةُ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سَأَحْمِي حَوْزَةَ الذُّمار</w:t>
      </w:r>
    </w:p>
    <w:p>
      <w:pPr>
        <w:pStyle w:val="BookText"/>
        <w:rPr/>
      </w:pPr>
      <w:r>
        <w:rPr>
          <w:rFonts w:ascii="Amiri" w:hAnsi="Amiri" w:eastAsia="Amiri" w:cs="Amiri"/>
          <w:color w:val="111111"/>
          <w:sz w:val="28"/>
          <w:sz w:val="28"/>
          <w:szCs w:val="28"/>
          <w:rtl w:val="true"/>
          <w:lang w:bidi="ar-SA"/>
        </w:rPr>
        <w:t xml:space="preserve">ضَرْبَ غُلامٍ غَيْرَ نِكْسٍ 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مُهْجَتِي وَ دارِي</w:t>
      </w:r>
    </w:p>
    <w:p>
      <w:pPr>
        <w:pStyle w:val="BookText"/>
        <w:rPr/>
      </w:pPr>
      <w:r>
        <w:rPr>
          <w:rFonts w:ascii="Amiri" w:hAnsi="Amiri" w:eastAsia="Amiri" w:cs="Amiri"/>
          <w:color w:val="111111"/>
          <w:sz w:val="28"/>
          <w:sz w:val="28"/>
          <w:szCs w:val="28"/>
          <w:rtl w:val="true"/>
          <w:lang w:bidi="ar-SA"/>
        </w:rPr>
        <w:t>قَالَ أَبُو مِخْنَفٍ عَن ثَابِتِ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عَمْرُو بْنُ قَرَظَةَ بْنِ كَعْبٍ، وَ كَانَ مَعَ الْحُسَيْنِ، وَ كَانَ عَلِيٌّ أَخُوهُ مَعَ عُمَرِ بْنِ سَعْدٍ، فَنَادَى عَلِيُّ بْنُ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كَذَّابِ ابْنَ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 أَخِي وَ غَرَرتَهُ حَتَّى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يُضِلَّ أَخَاكَ ، و لَكِنَّهُ هَدَى أَخاكَ وَ أَضَلَّك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أَوْ أَمُوتَ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 فَاعْتَرَضَهُ نَافِعُ بْنُ هِلَالٍ الْمُرَادِيُّ، فَطَعَنَهُ، فَصَرَعَهُ، فَحَمَلَهُ أَصْحَابُهُ فَاسْتَنْقَذُوهُ، فَدُووِيَ بَعْدُ فَبَرُأَ</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قَرَظَهِ ي أَنصاری بیرون آمده در راهِ ياري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کارزار می کرد و می گفت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عَلِمَتْ كَتِيبَة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انصار دانسته اند که من از حریم آن چه پاس داشتش بایسته است، پاسداری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جوانی کار آمد و جان فشان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به قولی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خوارج إِطلاق می شود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چنین خاستگاهی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که می پنداشتند دنیا را فروخته و آخرت را به جای آن ستانده اند و جان خود را می دهند تا در بهشت جای گیرند و در واقع جان خود را با خدا معامله می کنند، خویش را مُفْتَخِرانه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طُرَيْحي،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اشکوری، </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قولی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خوارج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اسْتَطَار غَضَبًا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 و تَمَادَى فِي غَيّهِ و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زبیدی،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568/19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واقع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هريك از خوارج اطلاق می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خشمناكِ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آغاز از سوی مخالفان بر ایشان اطلاق شده است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ضربت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سرایم را فداي حُسَيْن می کنم</w:t>
      </w:r>
      <w:r>
        <w:rPr>
          <w:rFonts w:eastAsia="IRNazanin" w:cs="IRNazanin"/>
          <w:color w:val="111111"/>
          <w:sz w:val="28"/>
          <w:szCs w:val="28"/>
          <w:rtl w:val="true"/>
          <w:lang w:bidi="fa-IR"/>
        </w:rPr>
        <w:t>.&gt;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مخنف به نقل از ثابت بن هُبَيْرَه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قَرَظَة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يارِ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حال آن که علی، برادرش، یارِ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بنِ قَرَظَه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 گو پسر 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گمراه کردی و فریفتی تا بکشتی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برادرت را گمراه نکرد بلکه برادرت را هدایت فرمود و تو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قرظه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مرا بکشد اگر تو را نکُشم یا در این راه نمیرم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حضرت حمله بُرد، که نافع بنِ هلالِ مرادی راه بر او بگرفت و به نیزه اش زَخم زد و او را بیفگند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او را ببردند و رهانیدندش پسان تر موردِ مداوا قرار گرفت و بهبود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عَمرو بن قَرَظَه ي أَنصاری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را در زُمرۀ شهیدان کار زارگر یاد کرده است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أبى قرطة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پس از مذکور داشتنِ رَجَزِ پیشگفته اش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أَشار إلى عُمَرَ بْنِ سَعْدٍ لَمَّا الْتَمَسَ مِنْهُ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الْمُهَادَنَةَ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 دَارِي فَقاتَلَ قِتَالَ الرَّجُلِ الْباسِلِ، وَ صَبَرَ عَلَى الْخَطْبِ الْهَائِلِ، وَ كَانَ يَلْتَقِي السِّهَامَ بِمُهْجَتِهِ، فَلَمْ يَصِلْ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حَتَّى أُثخِنَ بِالْجِرَاحِ،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أَمَامِي فِي الْجَنَّةِ، فَاقْرَأْ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عَنِّي السَّلَامَ </w:t>
      </w:r>
      <w:r>
        <w:rPr>
          <w:rFonts w:eastAsia="Amiri" w:cs="Amiri" w:ascii="Amiri" w:hAnsi="Amiri"/>
          <w:color w:val="111111"/>
          <w:sz w:val="28"/>
          <w:szCs w:val="28"/>
          <w:rtl w:val="true"/>
          <w:lang w:bidi="ar-SA"/>
        </w:rPr>
        <w:t xml:space="preserve">&gt; </w:t>
      </w:r>
      <w:r>
        <w:rPr>
          <w:rStyle w:val="FootnoteAnchor"/>
          <w:rtl w:val="true"/>
        </w:rPr>
        <w:footnoteReference w:id="544"/>
      </w:r>
      <w:r>
        <w:rPr>
          <w:rFonts w:ascii="Amiri" w:hAnsi="Amiri" w:eastAsia="Amiri" w:cs="Amiri"/>
          <w:color w:val="111111"/>
          <w:sz w:val="28"/>
          <w:sz w:val="28"/>
          <w:szCs w:val="28"/>
          <w:rtl w:val="true"/>
          <w:lang w:bidi="ar-SA"/>
        </w:rPr>
        <w:t>و أَعْلِمْهُ أَنَّي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داری</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و سَرایَم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گفتار وی اشارت به عُمر بن سعد دارد که چون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درخواستِ مُهادَنَت </w:t>
      </w:r>
      <w:r>
        <w:rPr>
          <w:rStyle w:val="FootnoteAnchor"/>
          <w:rtl w:val="true"/>
        </w:rPr>
        <w:footnoteReference w:id="546"/>
      </w:r>
      <w:r>
        <w:rPr>
          <w:rFonts w:ascii="IRNazanin" w:hAnsi="IRNazanin" w:eastAsia="IRNazanin"/>
          <w:color w:val="111111"/>
          <w:sz w:val="28"/>
          <w:sz w:val="28"/>
          <w:szCs w:val="28"/>
          <w:rtl w:val="true"/>
          <w:lang w:bidi="fa-IR"/>
        </w:rPr>
        <w:t>فرمود، گفت</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سَرایم ویران می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این مرد بَس دِلیرانه جنگید و بر مُصیبتِ هول انگیز شکیبید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ها را به جان می خرید و بدین ترتیب گزندی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 تا آن که او از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شِدَّت و </w:t>
      </w:r>
    </w:p>
    <w:p>
      <w:pPr>
        <w:pStyle w:val="BookText"/>
        <w:rPr/>
      </w:pPr>
      <w:r>
        <w:rPr>
          <w:rFonts w:ascii="IRNazanin" w:hAnsi="IRNazanin" w:eastAsia="IRNazanin"/>
          <w:color w:val="111111"/>
          <w:sz w:val="28"/>
          <w:sz w:val="28"/>
          <w:szCs w:val="28"/>
          <w:rtl w:val="true"/>
          <w:lang w:bidi="fa-IR"/>
        </w:rPr>
        <w:t xml:space="preserve">كَثْرَتِ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جراحات شست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 فاکردم؟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تكليفم را گزاردم؟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بهشت پیشاپیش منی، 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سَلامِ من برسان و خَبَر دِه که من نیز در پی اَم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بزودی می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عَمْرُو بْنُ قَرَظَةَ </w:t>
      </w:r>
      <w:r>
        <w:rPr>
          <w:rStyle w:val="FootnoteAnchor"/>
          <w:rtl w:val="true"/>
        </w:rPr>
        <w:footnoteReference w:id="547"/>
      </w:r>
      <w:r>
        <w:rPr>
          <w:rFonts w:ascii="Amiri" w:hAnsi="Amiri" w:eastAsia="Amiri" w:cs="Amiri"/>
          <w:color w:val="111111"/>
          <w:sz w:val="28"/>
          <w:sz w:val="28"/>
          <w:szCs w:val="28"/>
          <w:rtl w:val="true"/>
          <w:lang w:bidi="ar-SA"/>
        </w:rPr>
        <w:t xml:space="preserve">الْأَنْصَارِيُّ، فَاسْتَأْذَنَ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فَأَذِنَ لَهُ، فَقَاتَلَ قِتَالَ الْمُشْتَاقِينَ إِلَى الْجَزَاءِ، وَ بَالَغَ فِي خِدْمَةِ سُلْطَانِ السَّمَاءِ، حَتَّى قَتَلَ جَمْعًا كَثِيرًا مِنْ حِزْبِ ابْنِ زِيادٍ، وَ جَمَعَ بَيْنَ سَدَادٍ و جِهَادِ، وَكَانَ لَا يَأْتِي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إلَّا اتَّقَاهُ بِيَدِهِ، وَ لَا سَيْفٌ إِلَّا تَلَقَّاهُ بِمُهْجَتِهِ، فَلَمْ يَكُن يَصِلُ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سُوءٌ، حَتَّى أُثخِنَ بِالْجِراحِ، فَالْتَفَتَ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قَرَظَهِ ي أَنصاری بیرون آمد و از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زاری در پیوست که شیفتگان پاداش دَر پیوندند و در خدمتِ پادشاه آسمان سخت کوشی نمود چندان که گروهی انبوه از سپاه ابنِ زیاد را به قتل آورد و سداد را قرین جهاد ساخت تیری نبود که به سوي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و وی دست خود را سپرش نسازد و تیغی نبود که به جان خریدارش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گزند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رسید، تا آن که او از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شدّت و كَثْرَتِ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جراحات شست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 در تسمیه او را یاد کرده و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قَرَظَةَ</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أَنصار، عَمْرو بن قَرَظَه کشته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زیارت نامه های ناحیه و رَجَبیّه هم بر وی درود فرستاده شده است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پدرش، قرظه، را در الاستيعاب</w:t>
      </w:r>
      <w:r>
        <w:rPr>
          <w:rStyle w:val="FootnoteAnchor"/>
          <w:rtl w:val="true"/>
        </w:rPr>
        <w:footnoteReference w:id="551"/>
      </w:r>
      <w:r>
        <w:rPr>
          <w:rFonts w:ascii="Amiri" w:hAnsi="Amiri" w:eastAsia="Amiri" w:cs="Amiri"/>
          <w:color w:val="111111"/>
          <w:sz w:val="28"/>
          <w:sz w:val="28"/>
          <w:szCs w:val="28"/>
          <w:rtl w:val="true"/>
          <w:lang w:bidi="ar-SA"/>
        </w:rPr>
        <w:t xml:space="preserve">و أسد الغابة </w:t>
      </w:r>
      <w:r>
        <w:rPr>
          <w:rStyle w:val="FootnoteAnchor"/>
          <w:rtl w:val="true"/>
        </w:rPr>
        <w:footnoteReference w:id="552"/>
      </w:r>
      <w:r>
        <w:rPr>
          <w:rFonts w:ascii="Amiri" w:hAnsi="Amiri" w:eastAsia="Amiri" w:cs="Amiri"/>
          <w:color w:val="111111"/>
          <w:sz w:val="28"/>
          <w:sz w:val="28"/>
          <w:szCs w:val="28"/>
          <w:rtl w:val="true"/>
          <w:lang w:bidi="ar-SA"/>
        </w:rPr>
        <w:t xml:space="preserve">و الإصابة </w:t>
      </w:r>
      <w:r>
        <w:rPr>
          <w:rStyle w:val="FootnoteAnchor"/>
          <w:rtl w:val="true"/>
        </w:rPr>
        <w:footnoteReference w:id="553"/>
      </w:r>
      <w:r>
        <w:rPr>
          <w:rFonts w:ascii="Amiri" w:hAnsi="Amiri" w:eastAsia="Amiri" w:cs="Amiri"/>
          <w:color w:val="111111"/>
          <w:sz w:val="28"/>
          <w:sz w:val="28"/>
          <w:szCs w:val="28"/>
          <w:rtl w:val="true"/>
          <w:lang w:bidi="ar-SA"/>
        </w:rPr>
        <w:t xml:space="preserve">و الطَّبَقاتِ </w:t>
      </w:r>
      <w:r>
        <w:rPr>
          <w:rStyle w:val="FootnoteAnchor"/>
          <w:rtl w:val="true"/>
        </w:rPr>
        <w:footnoteReference w:id="554"/>
      </w:r>
      <w:r>
        <w:rPr>
          <w:rFonts w:ascii="IRNazanin" w:hAnsi="IRNazanin" w:eastAsia="IRNazanin"/>
          <w:color w:val="111111"/>
          <w:sz w:val="28"/>
          <w:sz w:val="28"/>
          <w:szCs w:val="28"/>
          <w:rtl w:val="true"/>
          <w:lang w:bidi="fa-IR"/>
        </w:rPr>
        <w:t>ابن سعد،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غزوة أُحد و غزوه هاي پس از آن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کوفه سکنی گزیده و از اصحابِ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پیکار های سه گانه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بوده و در صفّین رایت انصار را به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حکمرانی فارس گماشته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قرظه به سال پنجاه و يك درگذشته و نخستين کسی است که در کوفه بر وی نوحه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باز نهاده است که مشهور ترین آن ها عَمْرو و علی 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و هنگامی که حضرتِ أَبَا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فرود آمده بودند در روز های دست بازداشتگی از کارزار و پیش از ممانعت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سپاه کوفه از پیوستن به امام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به خدمتِ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سخنانی که پیش از فرستاده شدن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حضرت و ابنِ سَعد ردّ و بدل می شد، عَمْرو را به جانبِ عُمَر بنِ سَعد گسیل می داشت و همو پاسخ </w:t>
      </w:r>
      <w:bookmarkStart w:id="228" w:name="pg8923_101664"/>
    </w:p>
    <w:p>
      <w:pPr>
        <w:pStyle w:val="BookText"/>
        <w:rPr/>
      </w:pPr>
      <w:bookmarkEnd w:id="228"/>
      <w:r>
        <w:rPr>
          <w:rFonts w:ascii="IRNazanin" w:hAnsi="IRNazanin" w:eastAsia="IRNazanin"/>
          <w:color w:val="111111"/>
          <w:sz w:val="28"/>
          <w:sz w:val="28"/>
          <w:szCs w:val="28"/>
          <w:rtl w:val="true"/>
          <w:lang w:bidi="fa-IR"/>
        </w:rPr>
        <w:t xml:space="preserve">را به نزدِ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تا آن که با رسیدن شمر این رابطه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 دَهُم مُحَرَّم، عَمْرو از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کارزار خواست</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سماوى هم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های أَهلِ تَسَنُّن شرح حال علىّ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بن قرظه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آمده، و از وی روایت شده و مورد ستایش قرار گرفته، ولی شرح حال برادر شهیدش را نیاورده اند</w:t>
      </w:r>
      <w:r>
        <w:rPr>
          <w:rFonts w:eastAsia="IRNazanin" w:cs="IRNazanin"/>
          <w:color w:val="111111"/>
          <w:sz w:val="28"/>
          <w:szCs w:val="28"/>
          <w:rtl w:val="true"/>
          <w:lang w:bidi="fa-IR"/>
        </w:rPr>
        <w:t xml:space="preserve">! ...»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صحیح در ضبط نام پدر این شهید قَرَظه است با حرکات سه گانه قاف و رایِ مُهْمَله و ظاءِ مُعْجَمه ؛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قرطة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ناسِخان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اشتباه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29" w:name="__RefHeading___Toc1110335_2870459653"/>
      <w:bookmarkStart w:id="230" w:name="_Toc77"/>
      <w:bookmarkEnd w:id="229"/>
      <w:r>
        <w:rPr>
          <w:rtl w:val="true"/>
        </w:rPr>
        <w:t>[</w:t>
      </w:r>
      <w:r>
        <w:rPr>
          <w:rtl w:val="true"/>
        </w:rPr>
        <w:t>کشته شُدَنِ جَون</w:t>
      </w:r>
      <w:r>
        <w:rPr>
          <w:rtl w:val="true"/>
        </w:rPr>
        <w:t>]</w:t>
      </w:r>
      <w:bookmarkEnd w:id="230"/>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قطب المُحَدِّثين ابنِ شَهر آشوبِ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بَرَزَ 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جوين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مَالِكِ مَولى أَبِي ذَرٍّ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يَرَى الفَجَّارُ 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الْقَاطِع المُهَنَّدِ</w:t>
      </w:r>
    </w:p>
    <w:p>
      <w:pPr>
        <w:pStyle w:val="BookText"/>
        <w:rPr/>
      </w:pPr>
      <w:r>
        <w:rPr>
          <w:rFonts w:ascii="Amiri" w:hAnsi="Amiri" w:eastAsia="Amiri" w:cs="Amiri"/>
          <w:color w:val="111111"/>
          <w:sz w:val="28"/>
          <w:sz w:val="28"/>
          <w:szCs w:val="28"/>
          <w:rtl w:val="true"/>
          <w:lang w:bidi="ar-SA"/>
        </w:rPr>
        <w:t xml:space="preserve">بِالسَّيفِ صَلْتًا عَن بَنِي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عَنْهُمْ بِاللّسانِ وَ الْيَدِ</w:t>
      </w:r>
    </w:p>
    <w:p>
      <w:pPr>
        <w:pStyle w:val="BookText"/>
        <w:rPr/>
      </w:pPr>
      <w:r>
        <w:rPr>
          <w:rFonts w:ascii="Amiri" w:hAnsi="Amiri" w:eastAsia="Amiri" w:cs="Amiri"/>
          <w:color w:val="111111"/>
          <w:sz w:val="28"/>
          <w:sz w:val="28"/>
          <w:szCs w:val="28"/>
          <w:rtl w:val="true"/>
          <w:lang w:bidi="ar-SA"/>
        </w:rPr>
        <w:t>وَ زَادَ بَعْضُهُمْ عَلَى رَجَزِ 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بِذاكَ </w:t>
      </w:r>
      <w:r>
        <w:rPr>
          <w:rStyle w:val="FootnoteAnchor"/>
          <w:rtl w:val="true"/>
        </w:rPr>
        <w:footnoteReference w:id="557"/>
      </w:r>
      <w:r>
        <w:rPr>
          <w:rFonts w:ascii="Amiri" w:hAnsi="Amiri" w:eastAsia="Amiri" w:cs="Amiri"/>
          <w:color w:val="111111"/>
          <w:sz w:val="28"/>
          <w:sz w:val="28"/>
          <w:szCs w:val="28"/>
          <w:rtl w:val="true"/>
          <w:lang w:bidi="ar-SA"/>
        </w:rPr>
        <w:t xml:space="preserve">الْفَوْزَ عِنْدَ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الْوَاحِدِ الْمُوحَّدِ</w:t>
      </w:r>
    </w:p>
    <w:p>
      <w:pPr>
        <w:pStyle w:val="BookText"/>
        <w:rPr/>
      </w:pPr>
      <w:r>
        <w:rPr>
          <w:rFonts w:ascii="Amiri" w:hAnsi="Amiri" w:eastAsia="Amiri" w:cs="Amiri"/>
          <w:color w:val="111111"/>
          <w:sz w:val="28"/>
          <w:sz w:val="28"/>
          <w:szCs w:val="28"/>
          <w:rtl w:val="true"/>
          <w:lang w:bidi="ar-SA"/>
        </w:rPr>
        <w:t>إِذْ لَا شَفِيعَ عِنْدَهُ كَأَحْمَدِ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w:t>
      </w:r>
      <w:r>
        <w:rPr>
          <w:rStyle w:val="FootnoteAnchor"/>
          <w:rtl w:val="true"/>
        </w:rPr>
        <w:footnoteReference w:id="558"/>
      </w:r>
      <w:r>
        <w:rPr>
          <w:rFonts w:ascii="Amiri" w:hAnsi="Amiri" w:eastAsia="Amiri" w:cs="Amiri"/>
          <w:color w:val="111111"/>
          <w:sz w:val="28"/>
          <w:sz w:val="28"/>
          <w:szCs w:val="28"/>
          <w:rtl w:val="true"/>
          <w:lang w:bidi="ar-SA"/>
        </w:rPr>
        <w:t>خَمْسًا وَ عِشْرِينَ رَجُلًا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مالك، ولا مَندِ أبوذر ، رجز خوانان به میدان رفت و این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فاجِران ضَربَتِ این سیاه را که با تیغ آبدار و بُرّانِ هندی </w:t>
      </w:r>
      <w:r>
        <w:rPr>
          <w:rStyle w:val="FootnoteAnchor"/>
          <w:rtl w:val="true"/>
        </w:rPr>
        <w:footnoteReference w:id="560"/>
      </w:r>
      <w:r>
        <w:rPr>
          <w:rFonts w:ascii="IRNazanin" w:hAnsi="IRNazanin" w:eastAsia="IRNazanin"/>
          <w:color w:val="111111"/>
          <w:sz w:val="28"/>
          <w:sz w:val="28"/>
          <w:szCs w:val="28"/>
          <w:rtl w:val="true"/>
          <w:lang w:bidi="fa-IR"/>
        </w:rPr>
        <w:t xml:space="preserve">و به حمایت از فرزندانِ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چگونه می بینند؟ به دست و زبان از ایشان پاسداری و دفاع می کنم</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برخی بر رَجَز جون افزوده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دارم چون به محشر در آیم، آن جا که نزد خدای شَفاعَت گری چونان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 یکتا که به یگانگی اش کسان خستویند، بدین کار مرا رستگار سازد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وی بیست و پنج مرد را بکشت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نمای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تَقَدَّمَ جَونٌ، مَوْلى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عَبْدًا أَسْوَدًا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فِي إِذْنِ مِنّى، فَإِنَّما تَبِعْتَنَا لِلْعَافِيَةِ، فَلَا تَبْتَل بِطَرِيقِنَا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الرَّخَاءِ الْحَسُ </w:t>
      </w:r>
    </w:p>
    <w:p>
      <w:pPr>
        <w:pStyle w:val="BookText"/>
        <w:rPr/>
      </w:pPr>
      <w:r>
        <w:rPr>
          <w:rFonts w:ascii="Amiri" w:hAnsi="Amiri" w:eastAsia="Amiri" w:cs="Amiri"/>
          <w:color w:val="111111"/>
          <w:sz w:val="28"/>
          <w:sz w:val="28"/>
          <w:szCs w:val="28"/>
          <w:rtl w:val="true"/>
          <w:lang w:bidi="ar-SA"/>
        </w:rPr>
        <w:t>قِصَاعَكُمْ، وَ فِي الشِّدَّةِ أَخْذُلُكُمْ؟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رِيحِي لَمُنْتِنٌ، وَ حَسَبِي لَلَئِيمٌ، وَ لَوْنِي لَأَسْوَدُ؛ فَتَنْفَسُ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بعض گزارندگانِ نُصوص عاشورائی هم بر بنیادِ همین خوانش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را ترجمه کرده اند</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عَلَيَّ بِالْجَنَّةِ، فَيَطيبَ رِيحِي، و يَشْرُفَ حَسَبِي، وَ يَبْيَضَّ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أَفَارِقُكُمْ حَتَّى يَخْتَلِطَ هَذَا الدَّمُ الْأَسْوَدُ مَعَ دِمَائِكُمْ ثُمَّ قَاتَلَ حَتَّى قُتِلَ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جون، وِلامَندِ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برده ای سیاه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جانب من مأذونی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پی عافیت به دنبال ما آمدی؛ پس خود را گرفتار راهی که ما در پیش داریم مکن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با راهی که ما داریم خود را به بلا مَيَفْگنْ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هنگام آسایش کاسه لیس شمایم آن گاه در سختی واگذارمتان؟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بویی گنده دارم و تباری پست و رنگی سیاه؛ پس بهشت را از من دریغ می داری که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بویم خوش گردد و تبارم والا و رویم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که از شما جدا نمی گردم تا این خون سياه با خون های شما در آمیزد آن گاه کارزار دَر پیوست تا کشته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همین گزارش در لهوف هم آمده است </w:t>
      </w:r>
      <w:r>
        <w:rPr>
          <w:rStyle w:val="FootnoteAnchor"/>
          <w:rtl w:val="true"/>
        </w:rPr>
        <w:footnoteReference w:id="563"/>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دعاي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حقّ این شهید از مقتل مُحَمَّد بن ابی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فَوَقَفَ عَلَيْهِ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وَجْهَهُ وَ طَيِّبْ رِيحَهُ وَ احْشُرْهُ مَعَ الْأَبْرَارِ وَ عَرِفْ بَيْنَهُ وَ بَيْنَ مُحَمَّدٍ وَ 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رُوِيَ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النَّاسَ كَانُوا يَحْضُرُونَ الْمَعْرَكَةَ وَ يَدْفِنُونَ الْقَتْلَى، فَوَجَدُوا جَونًا بَعْدَ عَشَرَةِ أَيَّامٍ يَفُوحُ مِنْهُ رَائِحَةُ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سپید و بویش را خوش گردان و او را با نیکان محشور فرما و میان او و مُحَمَّد و آلِ مُحَمَّد جدائی میفگن</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از إِمامِ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از امام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به آوردگاه حاضر آمده کشتگان را به خاک می سپردند؛ پس جون را یافتند که پس از ده روز از وی بوی مشک بر می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خُشنودي خدائ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القُدوسیّ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او را در زمره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566"/>
      </w:r>
      <w:r>
        <w:rPr>
          <w:rFonts w:ascii="Amiri" w:hAnsi="Amiri" w:eastAsia="Amiri" w:cs="Amiri"/>
          <w:color w:val="111111"/>
          <w:sz w:val="28"/>
          <w:sz w:val="28"/>
          <w:szCs w:val="28"/>
          <w:rtl w:val="true"/>
          <w:lang w:bidi="ar-SA"/>
        </w:rPr>
        <w:t xml:space="preserve">و فُضَيْل نیز او را در تسمیه </w:t>
      </w:r>
      <w:r>
        <w:rPr>
          <w:rStyle w:val="FootnoteAnchor"/>
          <w:rtl w:val="true"/>
        </w:rPr>
        <w:footnoteReference w:id="567"/>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نامه های ناحیه و رَجَبيّه هم بر وی درود فرستاده شده است </w:t>
      </w:r>
      <w:r>
        <w:rPr>
          <w:rStyle w:val="FootnoteAnchor"/>
          <w:rtl w:val="true"/>
        </w:rPr>
        <w:footnoteReference w:id="56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جون، برده ای سیاه بود از آنِ فَضْل بنِ عَبّاس بنِ عَبدِالمُطَّلِب که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صد و پنجاه دینار از فضل خرید و به ابوذر هبه فرمودَش تا خدمتگار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ابوذر ، جون به نزدِ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ملازم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حضرت با امام </w:t>
      </w:r>
      <w:bookmarkStart w:id="231" w:name="pg8923_101673"/>
    </w:p>
    <w:p>
      <w:pPr>
        <w:pStyle w:val="BookText"/>
        <w:rPr/>
      </w:pPr>
      <w:bookmarkEnd w:id="231"/>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گردید و از مدینه تا مکّه و سپس تا کربلا با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رحمتِ خدای متعال بر وی باد</w:t>
      </w:r>
      <w:r>
        <w:rPr>
          <w:rFonts w:eastAsia="IRNazanin" w:cs="IRNazanin"/>
          <w:color w:val="111111"/>
          <w:sz w:val="28"/>
          <w:szCs w:val="28"/>
          <w:rtl w:val="true"/>
          <w:lang w:bidi="fa-IR"/>
        </w:rPr>
        <w:t>!</w:t>
      </w:r>
    </w:p>
    <w:p>
      <w:pPr>
        <w:pStyle w:val="Heading3"/>
        <w:numPr>
          <w:ilvl w:val="2"/>
          <w:numId w:val="1"/>
        </w:numPr>
        <w:rPr/>
      </w:pPr>
      <w:bookmarkStart w:id="232" w:name="__RefHeading___Toc1110337_2870459653"/>
      <w:bookmarkStart w:id="233" w:name="_Toc78"/>
      <w:bookmarkEnd w:id="232"/>
      <w:r>
        <w:rPr>
          <w:rtl w:val="true"/>
        </w:rPr>
        <w:t>[</w:t>
      </w:r>
      <w:r>
        <w:rPr>
          <w:rtl w:val="true"/>
        </w:rPr>
        <w:t>کشته شُدَنِ أَنَس بن حارِثِ کاهلی</w:t>
      </w:r>
      <w:r>
        <w:rPr>
          <w:rtl w:val="true"/>
        </w:rPr>
        <w:t>]</w:t>
      </w:r>
      <w:bookmarkEnd w:id="233"/>
    </w:p>
    <w:p>
      <w:pPr>
        <w:pStyle w:val="BookText"/>
        <w:rPr/>
      </w:pP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يِ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أَنَّسُ بنُ الْحَارِثِ الكاهلىُّ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كاهِلُنا و ذودان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الخِنْدِفيُّونَ </w:t>
      </w:r>
      <w:r>
        <w:rPr>
          <w:rStyle w:val="FootnoteAnchor"/>
          <w:rtl w:val="true"/>
        </w:rPr>
        <w:footnoteReference w:id="569"/>
      </w:r>
      <w:r>
        <w:rPr>
          <w:rFonts w:ascii="Amiri" w:hAnsi="Amiri" w:eastAsia="Amiri" w:cs="Amiri"/>
          <w:color w:val="111111"/>
          <w:sz w:val="28"/>
          <w:sz w:val="28"/>
          <w:szCs w:val="28"/>
          <w:rtl w:val="true"/>
          <w:lang w:bidi="ar-SA"/>
        </w:rPr>
        <w:t xml:space="preserve">و قَيسُ عَيْلان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بِأَنَّ قَوْمِي آفَةٌ لِلأَقْران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كُونُوا كَأُسُودِ خَفَّان</w:t>
      </w:r>
    </w:p>
    <w:p>
      <w:pPr>
        <w:pStyle w:val="BookText"/>
        <w:rPr/>
      </w:pPr>
      <w:r>
        <w:rPr>
          <w:rFonts w:ascii="Amiri" w:hAnsi="Amiri" w:eastAsia="Amiri" w:cs="Amiri"/>
          <w:color w:val="111111"/>
          <w:sz w:val="28"/>
          <w:sz w:val="28"/>
          <w:szCs w:val="28"/>
          <w:rtl w:val="true"/>
          <w:lang w:bidi="ar-SA"/>
        </w:rPr>
        <w:t>وَاستَقْبِلُوا الْقَوْمَ بِضَرْبِ الآنْ</w:t>
      </w:r>
    </w:p>
    <w:p>
      <w:pPr>
        <w:pStyle w:val="BookText"/>
        <w:rPr/>
      </w:pPr>
      <w:r>
        <w:rPr>
          <w:rFonts w:ascii="Amiri" w:hAnsi="Amiri" w:eastAsia="Amiri" w:cs="Amiri"/>
          <w:color w:val="111111"/>
          <w:sz w:val="28"/>
          <w:sz w:val="28"/>
          <w:szCs w:val="28"/>
          <w:rtl w:val="true"/>
          <w:lang w:bidi="ar-SA"/>
        </w:rPr>
        <w:t xml:space="preserve">آلُ عَلِي شِيعَةُ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حَرْبِ شِيعَةُ الشَّيْطَانِ</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بن حارِثِ کاهلی بیرون آمد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کاهل ما و ذودان و خِنْدِفيها و قَيْسِ عَيْلان، همه دانسته اند که قومِ من آفتِ جانِ هم آوردان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شیرانِ خَفّان </w:t>
      </w:r>
      <w:r>
        <w:rPr>
          <w:rStyle w:val="FootnoteAnchor"/>
          <w:rtl w:val="true"/>
        </w:rPr>
        <w:footnoteReference w:id="572"/>
      </w:r>
      <w:r>
        <w:rPr>
          <w:rFonts w:ascii="IRNazanin" w:hAnsi="IRNazanin" w:eastAsia="IRNazanin"/>
          <w:color w:val="111111"/>
          <w:sz w:val="28"/>
          <w:sz w:val="28"/>
          <w:szCs w:val="28"/>
          <w:rtl w:val="true"/>
          <w:lang w:bidi="fa-IR"/>
        </w:rPr>
        <w:t>باشید و هم اکنون به ضربتی این جماعت را پذیره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خاندان علی، پیروانِ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رحمن اند و خاندانِ حَرب </w:t>
      </w:r>
      <w:r>
        <w:rPr>
          <w:rStyle w:val="FootnoteAnchor"/>
          <w:rtl w:val="true"/>
        </w:rPr>
        <w:footnoteReference w:id="573"/>
      </w:r>
      <w:r>
        <w:rPr>
          <w:rFonts w:ascii="IRNazanin" w:hAnsi="IRNazanin" w:eastAsia="IRNazanin"/>
          <w:color w:val="111111"/>
          <w:sz w:val="28"/>
          <w:sz w:val="28"/>
          <w:szCs w:val="28"/>
          <w:rtl w:val="true"/>
          <w:lang w:bidi="fa-IR"/>
        </w:rPr>
        <w:t>پیروان شیطان</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أنس كاهلی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پس از نقلِ رَجَزِ وی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مِنْهُمْ ثَمَانِيَةَ عَشَرَ رَجُلًا، ثُمَّ قُتِلَ</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 مَرد را از آنان بکشت و آن گاه خود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ضبط نامش پیروی صدوق کرده و پس از نقل رَجَزِ وی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أَربَعَةَ عَشَرَ رَجُلًا</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ده مرد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ما را به یکی بودن این دو رهنمون می شود مُشتَرَك بودن رجزی است که از هر دو نقل کرده اند، و جز آن نیز در منابع اصلی ذکر نشده است</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بحار</w:t>
      </w:r>
      <w:r>
        <w:rPr>
          <w:rFonts w:eastAsia="IRNazanin" w:cs="IRNazanin"/>
          <w:color w:val="111111"/>
          <w:sz w:val="28"/>
          <w:szCs w:val="28"/>
          <w:rtl w:val="true"/>
          <w:lang w:bidi="fa-IR"/>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و مُحَدِّثِ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نَفَسِ الْمَهْمُوم</w:t>
      </w:r>
      <w:r>
        <w:rPr>
          <w:rFonts w:eastAsia="Amiri" w:cs="Amiri" w:ascii="Amiri" w:hAnsi="Amiri"/>
          <w:color w:val="111111"/>
          <w:sz w:val="28"/>
          <w:szCs w:val="28"/>
          <w:rtl w:val="true"/>
          <w:lang w:bidi="ar-SA"/>
        </w:rPr>
        <w:t xml:space="preserve">) </w:t>
      </w:r>
      <w:r>
        <w:rPr>
          <w:rStyle w:val="FootnoteAnchor"/>
          <w:rtl w:val="true"/>
        </w:rPr>
        <w:footnoteReference w:id="577"/>
      </w:r>
      <w:r>
        <w:rPr>
          <w:rFonts w:ascii="IRNazanin" w:hAnsi="IRNazanin" w:eastAsia="IRNazanin"/>
          <w:color w:val="111111"/>
          <w:sz w:val="28"/>
          <w:sz w:val="28"/>
          <w:szCs w:val="28"/>
          <w:rtl w:val="true"/>
          <w:lang w:bidi="fa-IR"/>
        </w:rPr>
        <w:t>، کسانی اند که چون ما این دو شخصیّت را یکی می دانند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القُدّوسیّ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او را در زمرۀ أَصحاب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 بن الحارث قُتِلَ مَعَ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بن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همراهی با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زُمرۀ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Style w:val="FootnoteAnchor"/>
          <w:rtl w:val="true"/>
        </w:rPr>
        <w:footnoteReference w:id="579"/>
      </w:r>
      <w:r>
        <w:rPr>
          <w:rFonts w:ascii="IRNazanin" w:hAnsi="IRNazanin" w:eastAsia="IRNazanin"/>
          <w:color w:val="111111"/>
          <w:sz w:val="28"/>
          <w:sz w:val="28"/>
          <w:szCs w:val="28"/>
          <w:rtl w:val="true"/>
          <w:lang w:bidi="fa-IR"/>
        </w:rPr>
        <w:t xml:space="preserve">او را با ذکرِ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یاد کرده است، بی آن که به شهادت وی تصریح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در تسمیه او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بَنِي أَسَدِ بْنِ خُزَيْمَةَ، أَنَسُ بْنُ الحَارِثِ وَ كانَتْ لَهُ صُحْبَةٌ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بَني أَسَد بنِ خُزَيْمَه، أَنَس بن حارث کشته شد که شَرَفِ صَحابَتِ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دارا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عَسْقَلانی در الإصابة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الحرث بن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581"/>
      </w:r>
      <w:r>
        <w:rPr>
          <w:rFonts w:ascii="Amiri" w:hAnsi="Amiri" w:eastAsia="Amiri" w:cs="Amiri"/>
          <w:color w:val="111111"/>
          <w:sz w:val="28"/>
          <w:sz w:val="28"/>
          <w:szCs w:val="28"/>
          <w:rtl w:val="true"/>
          <w:lang w:bidi="ar-SA"/>
        </w:rPr>
        <w:t xml:space="preserve">سَعيد بن عَبدِالمَلِكِ الحَرّانِيِّ، عَن عَطَاءِ بْنِ مُسْلِمٍ عَن أَشْعَثَ بْنِ سُحَيْمٍ </w:t>
      </w:r>
      <w:r>
        <w:rPr>
          <w:rStyle w:val="FootnoteAnchor"/>
          <w:rtl w:val="true"/>
        </w:rPr>
        <w:footnoteReference w:id="582"/>
      </w:r>
      <w:r>
        <w:rPr>
          <w:rFonts w:ascii="Amiri" w:hAnsi="Amiri" w:eastAsia="Amiri" w:cs="Amiri"/>
          <w:color w:val="111111"/>
          <w:sz w:val="28"/>
          <w:sz w:val="28"/>
          <w:szCs w:val="28"/>
          <w:rtl w:val="true"/>
          <w:lang w:bidi="ar-SA"/>
        </w:rPr>
        <w:t xml:space="preserve">عَنْ أَبِيهِ، عَنْ أَنَسِ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فَمَنْ شَهِدَ ذلِكَ فَلْيَنصُرْهُ، قَالَ فَخَرَجَ أَنس بن الحرث إِلَى كَربَلَاءَ فَقُتِلَ بِهَا مَعَ الْحُسَيْنِ</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أَنس بن حرث بنِ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از سعید بن عبدالمَلِكِ حَرَّانی، که او از عطاء بنِ مُسلِم نقل کرده که او از أَشْعَتْ بنِ سُحَيْم و او از پدرش، و او از أَنس بن حرث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w:t>
      </w:r>
      <w:bookmarkStart w:id="234" w:name="pg8923_101679"/>
    </w:p>
    <w:p>
      <w:pPr>
        <w:pStyle w:val="BookText"/>
        <w:rPr/>
      </w:pPr>
      <w:bookmarkEnd w:id="234"/>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سرزمینی کشته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آن حال حضور داشت، باید که یاری اش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أَنَس بن حرث به جانبِ کربلا بیرون شد و در آن سرزمین به همراهِ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أثیر نیز در أُسدُ الغابَة از همین دست او را یاد کرده است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ابنِ عَبْدِ الْبَرّ در الاستیعاب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الحَارِث؛ رَوَى عَنْهُ سُلَيْمَ، والِدُ أَشعَثَ بِنِ سُلَيْمٍ،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الْحُسَيْنِ؛ وَ قُتِلَ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 بن حارث؛ سُلَیم، پدر أَشْعَت بن سلیم، از وی و او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کشته شُدَنِ حُسَيْن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نیز با حُسَيْن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از هر دو خُشنود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پیری بزرگوار و صحابیی عظیم القدر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به سر می برده است؛ چه ابن سعد در طبقات </w:t>
      </w:r>
      <w:r>
        <w:rPr>
          <w:rStyle w:val="FootnoteAnchor"/>
          <w:rtl w:val="true"/>
        </w:rPr>
        <w:footnoteReference w:id="586"/>
      </w:r>
      <w:r>
        <w:rPr>
          <w:rFonts w:ascii="IRNazanin" w:hAnsi="IRNazanin" w:eastAsia="IRNazanin"/>
          <w:color w:val="111111"/>
          <w:sz w:val="28"/>
          <w:sz w:val="28"/>
          <w:szCs w:val="28"/>
          <w:rtl w:val="true"/>
          <w:lang w:bidi="fa-IR"/>
        </w:rPr>
        <w:t xml:space="preserve">گفته است که سرایهای بنی کاهل در کوفه بود، و او هَنگامی که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فرود آمدند به جانبِ آن حضرت رهسپار شد و شَبْ هَنگام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نیز نیک بختي جاودانی او را دریافت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به فیض شهادت نائل آمد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رحمتِ خدای بر او باد</w:t>
      </w:r>
      <w:r>
        <w:rPr>
          <w:rFonts w:eastAsia="IRNazanin" w:cs="IRNazanin"/>
          <w:color w:val="111111"/>
          <w:sz w:val="28"/>
          <w:szCs w:val="28"/>
          <w:rtl w:val="true"/>
          <w:lang w:bidi="fa-IR"/>
        </w:rPr>
        <w:t>!</w:t>
      </w:r>
    </w:p>
    <w:p>
      <w:pPr>
        <w:pStyle w:val="Heading3"/>
        <w:numPr>
          <w:ilvl w:val="2"/>
          <w:numId w:val="1"/>
        </w:numPr>
        <w:rPr/>
      </w:pPr>
      <w:bookmarkStart w:id="235" w:name="__RefHeading___Toc1110339_2870459653"/>
      <w:bookmarkStart w:id="236" w:name="_Toc79"/>
      <w:bookmarkEnd w:id="235"/>
      <w:r>
        <w:rPr>
          <w:rtl w:val="true"/>
        </w:rPr>
        <w:t>[</w:t>
      </w:r>
      <w:r>
        <w:rPr>
          <w:rtl w:val="true"/>
        </w:rPr>
        <w:t>کشته شُدَنِ جُنادَة بن حارث و فرزندش عَمْرو</w:t>
      </w:r>
      <w:r>
        <w:rPr>
          <w:rtl w:val="true"/>
        </w:rPr>
        <w:t>]</w:t>
      </w:r>
      <w:bookmarkEnd w:id="23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قُطبُ المُحَدِّثين ، 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جُنَادَةُ بْنُ الْحَارِثِ الْأَنْصَارِيُّ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جُنَادٌ وَ أَنَا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بِخَوَّارٍ وَ لَا بِناكِثِ</w:t>
      </w:r>
    </w:p>
    <w:p>
      <w:pPr>
        <w:pStyle w:val="BookText"/>
        <w:rPr/>
      </w:pPr>
      <w:r>
        <w:rPr>
          <w:rFonts w:ascii="Amiri" w:hAnsi="Amiri" w:eastAsia="Amiri" w:cs="Amiri"/>
          <w:color w:val="111111"/>
          <w:sz w:val="28"/>
          <w:sz w:val="28"/>
          <w:szCs w:val="28"/>
          <w:rtl w:val="true"/>
          <w:lang w:bidi="ar-SA"/>
        </w:rPr>
        <w:t xml:space="preserve">عَنْ بَيْعَتِي حَتَّى یِرِثْني وَارِثِي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ثارِي فِي الصَّعِيدِ مَاكِثِ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فَقَتَلَ سِتَّةَ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ابْنُهُ واسْتُشْهِدَ</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جُنادة بن حارث انصاری رجز خوانان به میدان رفت و این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جُنادٌ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جُناده و مَنَم پور حارث نه سست و بیمناکم و نه بَيْعَتَم را می شکنم تا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بسپارم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وارِثَم از من إرث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خونِ من بر اين خاك قرار خواهد یافت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شانزده مرد را بکشت</w:t>
      </w:r>
    </w:p>
    <w:p>
      <w:pPr>
        <w:pStyle w:val="BookText"/>
        <w:rPr/>
      </w:pPr>
      <w:r>
        <w:rPr>
          <w:rFonts w:ascii="IRNazanin" w:hAnsi="IRNazanin" w:eastAsia="IRNazanin"/>
          <w:color w:val="111111"/>
          <w:sz w:val="28"/>
          <w:sz w:val="28"/>
          <w:szCs w:val="28"/>
          <w:rtl w:val="true"/>
          <w:lang w:bidi="fa-IR"/>
        </w:rPr>
        <w:t>سپس پسرش به میدان رفت و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بَعْدِهِ عَمْرُو بْنُ جُنَادَةً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أَضِقِ الْخِنَاقَ مِن ابْنِ هِنْدِ وَ 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عَامِهِ بِفَوارِسِ الْأَنْصَارِ</w:t>
      </w:r>
    </w:p>
    <w:p>
      <w:pPr>
        <w:pStyle w:val="BookText"/>
        <w:rPr/>
      </w:pPr>
      <w:r>
        <w:rPr>
          <w:rFonts w:ascii="Amiri" w:hAnsi="Amiri" w:eastAsia="Amiri" w:cs="Amiri"/>
          <w:color w:val="111111"/>
          <w:sz w:val="28"/>
          <w:sz w:val="28"/>
          <w:szCs w:val="28"/>
          <w:rtl w:val="true"/>
          <w:lang w:bidi="ar-SA"/>
        </w:rPr>
        <w:t xml:space="preserve">وَ مُهاجِرِينَ مُخَضِّبِينَ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مِنْ دَمِ الْكُفَّارِ</w:t>
      </w:r>
    </w:p>
    <w:p>
      <w:pPr>
        <w:pStyle w:val="BookText"/>
        <w:rPr/>
      </w:pPr>
      <w:r>
        <w:rPr>
          <w:rFonts w:ascii="Amiri" w:hAnsi="Amiri" w:eastAsia="Amiri" w:cs="Amiri"/>
          <w:color w:val="111111"/>
          <w:sz w:val="28"/>
          <w:sz w:val="28"/>
          <w:szCs w:val="28"/>
          <w:rtl w:val="true"/>
          <w:lang w:bidi="ar-SA"/>
        </w:rPr>
        <w:t xml:space="preserve">خُضِبَتْ عَلَى عَهْدِ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تُخْضَبُ مِنْ دَم الْفُجَّارِ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الْيَوْمَ تُخْضَبُ مِنْ دِمَاءِ أَراذل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رَفَضُوا القُرآنَ لِنُصْرَةِ الأَشْرَار </w:t>
      </w:r>
    </w:p>
    <w:p>
      <w:pPr>
        <w:pStyle w:val="BookText"/>
        <w:rPr/>
      </w:pPr>
      <w:r>
        <w:rPr>
          <w:rFonts w:ascii="Amiri" w:hAnsi="Amiri" w:eastAsia="Amiri" w:cs="Amiri"/>
          <w:color w:val="111111"/>
          <w:sz w:val="28"/>
          <w:sz w:val="28"/>
          <w:szCs w:val="28"/>
          <w:rtl w:val="true"/>
          <w:lang w:bidi="ar-SA"/>
        </w:rPr>
        <w:t xml:space="preserve">طَلَبُوا بِثَارِهِمْ بِبَدْرٍ إِذْ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بِالْمُرْهَفَاتِ وَ بِالْقَنا </w:t>
      </w:r>
      <w:r>
        <w:rPr>
          <w:rStyle w:val="FootnoteAnchor"/>
          <w:rtl w:val="true"/>
        </w:rPr>
        <w:footnoteReference w:id="589"/>
      </w:r>
      <w:r>
        <w:rPr>
          <w:rFonts w:ascii="Amiri" w:hAnsi="Amiri" w:eastAsia="Amiri" w:cs="Amiri"/>
          <w:color w:val="111111"/>
          <w:sz w:val="28"/>
          <w:sz w:val="28"/>
          <w:szCs w:val="28"/>
          <w:rtl w:val="true"/>
          <w:lang w:bidi="ar-SA"/>
        </w:rPr>
        <w:t>الْخَطَّارِ</w:t>
      </w:r>
    </w:p>
    <w:p>
      <w:pPr>
        <w:pStyle w:val="BookText"/>
        <w:rPr/>
      </w:pPr>
      <w:r>
        <w:rPr>
          <w:rFonts w:ascii="Amiri" w:hAnsi="Amiri" w:eastAsia="Amiri" w:cs="Amiri"/>
          <w:color w:val="111111"/>
          <w:sz w:val="28"/>
          <w:sz w:val="28"/>
          <w:szCs w:val="28"/>
          <w:rtl w:val="true"/>
          <w:lang w:bidi="ar-SA"/>
        </w:rPr>
        <w:t xml:space="preserve">وَ اللَّهِ رَبِّي لَا أَزالُ مُضَارِبًا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الْفَاسِقِينَ بِمُرْهَفٍ بَتَّارِ</w:t>
      </w:r>
    </w:p>
    <w:p>
      <w:pPr>
        <w:pStyle w:val="BookText"/>
        <w:rPr/>
      </w:pPr>
      <w:r>
        <w:rPr>
          <w:rFonts w:ascii="Amiri" w:hAnsi="Amiri" w:eastAsia="Amiri" w:cs="Amiri"/>
          <w:color w:val="111111"/>
          <w:sz w:val="28"/>
          <w:sz w:val="28"/>
          <w:szCs w:val="28"/>
          <w:rtl w:val="true"/>
          <w:lang w:bidi="ar-SA"/>
        </w:rPr>
        <w:t xml:space="preserve">هَذَا عَلَى الْأَزْدِيَ حَقٌّ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تَعاتُقِ وَ كِراِر</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عَمْرو بن جُناده بیرون 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أَضِقِ الخِناقَ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امسال گلوی پسر هند را بفشار و به سواران انصار و مهاجران گرفتارش کن که نیزه هاشان را در گرد و غبار گیر و دار از خونِ کفّار رنگین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نیزه ها در روزگار پیامبر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خونِ کافران رنگین شد، و امروز از خونِ فاجِران رنگین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خونِ فُرومایگانی رنگین می شود که در راهِ نُصرَتِ بدکاران، قرآن را وانهادند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تیز و نیزه جولان گر آمده اند تا انتقام کشتگانِ خود را در بدر،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یکتا که پروردگار من است سوگند که پیوسته این فاسقان را به تیغ باريكِ برّان زخم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ستیز و آویز و تاخت و تاز باشد این کار بر مردِ أَزْدی، بایسته ای لازم است</w:t>
      </w:r>
      <w:r>
        <w:rPr>
          <w:rFonts w:eastAsia="IRNazanin" w:cs="IRNazanin"/>
          <w:color w:val="111111"/>
          <w:sz w:val="28"/>
          <w:szCs w:val="28"/>
          <w:rtl w:val="true"/>
          <w:lang w:bidi="fa-IR"/>
        </w:rPr>
        <w:t xml:space="preserve">. &gt; </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من این اشعار را یکی از اصحاب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 أَزْد پیش از جنگ صفّین خطاب به آن حضرت در تحریض به قتال معاویه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از بیتِ أخير معلوم می شود، شاعر أَزْدی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أَزْد از قبایل يَمَن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انصاری، و این که در بیتِ اوّل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امسال بفرست دلیل آنست که هنوز لشکر به جنگ بیرون نرفته بودند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جنگ صفّین و کربلا دنبالۀ همان غزواتِ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میانِ إسلام و کفر است چنان که این شاعر معاصر با آن زمان فهمیده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طَلَبُوا بِثَارِهِمْ بِبَدْرٍ إِذْ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نسبتِ بعض این بیتها جای درنگی دیگر نیز هست؛ که از برای آن،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أحوالاتِ حضرتِ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کتابچی، </w:t>
      </w:r>
      <w:r>
        <w:rPr>
          <w:rFonts w:eastAsia="IRNazanin" w:cs="IRNazanin"/>
          <w:color w:val="111111"/>
          <w:sz w:val="28"/>
          <w:szCs w:val="28"/>
          <w:lang w:bidi="fa-IR"/>
        </w:rPr>
        <w:t>302/2</w:t>
      </w:r>
      <w:r>
        <w:rPr>
          <w:rFonts w:eastAsia="IRNazanin" w:cs="IRNazanin"/>
          <w:color w:val="111111"/>
          <w:sz w:val="28"/>
          <w:szCs w:val="28"/>
          <w:rtl w:val="true"/>
          <w:lang w:bidi="fa-IR"/>
        </w:rPr>
        <w:t>. &gt;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مامقانی در گزارش حالِ جُنادَه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وی، جز این که شیخ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رجال اش او را در زمرۀ أَصحابِ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گزارشی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رجالی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گزاران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أَصحابِ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 سپس از أَصحابِ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کسانی بود که در صفّین کارزار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مشاهیر شیعیان بود و با مسلم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کوفیان وی را فُرو نهادند، گریخت و نزد قوم خویش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شنید که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با عَمْرو بن خالد صیداوی و گروهی از شیعیان به سوي آن حضرت حرکت کرد و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مُلازِم گردید تا سرانجام در روز عاشورا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شرافت و ارجمندی وی آن است که در زیارت نامۀ ناحیۀ مُقَدَّسه از زبانِ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ویژه بر وی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جُنادَة بنِ الحَرثِ السّلمانيّ الأزديّ</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شوشترى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قاموس اش، از گفتار وی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انتقاد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رجال شیخ، أَزدی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زیارت نامه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ناحیه هم آن گونه که دفتر دهم و مزارِ بحار آن را گزارش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حيان بن الحارث السلمانی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زیارت نامۀ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رَجَبيّه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حيان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مشكل بتوان پذیرفت که همه تصحیف شده باشد</w:t>
      </w:r>
      <w:r>
        <w:rPr>
          <w:rFonts w:eastAsia="IRNazanin" w:cs="IRNazanin"/>
          <w:color w:val="111111"/>
          <w:sz w:val="28"/>
          <w:szCs w:val="28"/>
          <w:rtl w:val="true"/>
          <w:lang w:bidi="fa-IR"/>
        </w:rPr>
        <w:t xml:space="preserve">.» </w:t>
      </w:r>
      <w:r>
        <w:rPr>
          <w:rStyle w:val="FootnoteAnchor"/>
          <w:rtl w:val="true"/>
        </w:rPr>
        <w:footnoteReference w:id="59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شَيْخ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سَماوی در گزارش حالِ فرزندِ این ،مرد، عَمْرو بن جُنادَة،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و نوجوان بود و همراه پدر و مادر خویش پس از آن که پدرش در کارزار </w:t>
      </w:r>
    </w:p>
    <w:p>
      <w:pPr>
        <w:pStyle w:val="BookText"/>
        <w:rPr/>
      </w:pPr>
      <w:r>
        <w:rPr>
          <w:rFonts w:ascii="Amiri" w:hAnsi="Amiri" w:eastAsia="Amiri" w:cs="Amiri"/>
          <w:color w:val="111111"/>
          <w:sz w:val="28"/>
          <w:sz w:val="28"/>
          <w:szCs w:val="28"/>
          <w:rtl w:val="true"/>
          <w:lang w:bidi="ar-SA"/>
        </w:rPr>
        <w:t>کشته شد، مادر او را فرمان داد که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نزدِ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إِذن می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إِذْن 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دوباره إِذن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مخنف گفته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غُلامٌ قُتِلَ أَبوهُ فِى الْمَعْرَكَةِ وَ لَعَلَّ أُمَّهُ تَكْرَهُ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نوجوانی است که پدرش در آوردگاه کشته شده و شاید مادرش را این أمر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که او نیز به میدان رود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ناگوار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 هِيَ الَّتِي أَمَرَتْني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مادرم است که مرا فرمان داده است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کارزار كُنَم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پس آن حضرت او را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کارزار 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بریدند و به جانبِ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افگندند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آن سر را برداشت و بر مردی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از سپاه دشمن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کوفت 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بدین ضَربَت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خیمه گاه بازگشت و گرزی برگرفت تا بدان گرز کارزار دَر پیوندد، ليك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بازگردانید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القُدّوسیّ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آن مرد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الحرث السلمانی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زمرۀ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است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نیز در تسمیه او را یاد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مِن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الحارث السّلمانيُّ و غُلامُهُ واضح الرُّوميُّ</w:t>
      </w:r>
      <w:r>
        <w:rPr>
          <w:rFonts w:eastAsia="IRNazanin" w:cs="IRNazanin"/>
          <w:color w:val="111111"/>
          <w:sz w:val="28"/>
          <w:szCs w:val="28"/>
          <w:rtl w:val="true"/>
          <w:lang w:bidi="fa-IR"/>
        </w:rPr>
        <w:t xml:space="preserve">.»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قبیلۀ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حارث سلمانی و غلامش، واضح رومی، کشته شدند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غُلامی تُرك بود، دلیر و قاری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حارث سلمانی پدرِ جُناده بود و با جُنادة بن الحارث همراه شد و به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حالِ عَمْرو بن خالد صيداوی، چگونگی پیوستن جُناده و دیگران را به امام حُسَيْن </w:t>
      </w:r>
      <w:bookmarkStart w:id="237" w:name="pg8923_101689"/>
    </w:p>
    <w:p>
      <w:pPr>
        <w:pStyle w:val="BookText"/>
        <w:rPr/>
      </w:pPr>
      <w:bookmarkEnd w:id="2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عَلّامۀ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واضح همان کسی باشد که عالمان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تُركِ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سخن گفته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گمان، دور نیست، ليك دلیلی که مؤیّد آن باشد نداریم و بویژه از آن غلام در منابع نامی نیامده است و نام این غُلام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ماجرایِ کشته شُدَنِ غُلامٍ تُرك خواهیم پرداخت</w:t>
      </w:r>
      <w:r>
        <w:rPr>
          <w:rFonts w:eastAsia="IRNazanin" w:cs="IRNazanin"/>
          <w:color w:val="111111"/>
          <w:sz w:val="28"/>
          <w:szCs w:val="28"/>
          <w:rtl w:val="true"/>
          <w:lang w:bidi="fa-IR"/>
        </w:rPr>
        <w:t>.</w:t>
      </w:r>
    </w:p>
    <w:p>
      <w:pPr>
        <w:pStyle w:val="Heading3"/>
        <w:numPr>
          <w:ilvl w:val="2"/>
          <w:numId w:val="1"/>
        </w:numPr>
        <w:rPr/>
      </w:pPr>
      <w:bookmarkStart w:id="238" w:name="__RefHeading___Toc1110341_2870459653"/>
      <w:bookmarkStart w:id="239" w:name="_Toc80"/>
      <w:bookmarkEnd w:id="238"/>
      <w:r>
        <w:rPr>
          <w:rtl w:val="true"/>
        </w:rPr>
        <w:t>[</w:t>
      </w:r>
      <w:r>
        <w:rPr>
          <w:rtl w:val="true"/>
        </w:rPr>
        <w:t xml:space="preserve">کشته شُدَنِ حَجّاج بن مَسروق، مُؤَذِّنِ إمام حُسَيْن </w:t>
      </w:r>
      <w:r>
        <w:rPr>
          <w:rtl w:val="true"/>
        </w:rPr>
        <w:t xml:space="preserve">- </w:t>
      </w:r>
      <w:r>
        <w:rPr>
          <w:rtl w:val="true"/>
        </w:rPr>
        <w:t xml:space="preserve">عَلَيْهِ السَّلام </w:t>
      </w:r>
      <w:r>
        <w:rPr>
          <w:rtl w:val="true"/>
        </w:rPr>
        <w:t>]</w:t>
      </w:r>
      <w:bookmarkEnd w:id="239"/>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قُطبُ المُحَدِّثين 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الحَجّاجُ بْنُ مَسْرُوقٍ الْجُعفىُّ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حُسَيْنَا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تَلْقَى جَدَّكَ النَّبيَّا</w:t>
      </w:r>
    </w:p>
    <w:p>
      <w:pPr>
        <w:pStyle w:val="BookText"/>
        <w:rPr/>
      </w:pPr>
      <w:r>
        <w:rPr>
          <w:rFonts w:ascii="Amiri" w:hAnsi="Amiri" w:eastAsia="Amiri" w:cs="Amiri"/>
          <w:color w:val="111111"/>
          <w:sz w:val="28"/>
          <w:sz w:val="28"/>
          <w:szCs w:val="28"/>
          <w:rtl w:val="true"/>
          <w:lang w:bidi="ar-SA"/>
        </w:rPr>
        <w:t xml:space="preserve">ثُمَّ أَبَاكَ ذَا النَّدَى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نَعْرِفُهُ وَصِيَّا</w:t>
      </w:r>
    </w:p>
    <w:p>
      <w:pPr>
        <w:pStyle w:val="BookText"/>
        <w:rPr/>
      </w:pPr>
      <w:r>
        <w:rPr>
          <w:rFonts w:ascii="Amiri" w:hAnsi="Amiri" w:eastAsia="Amiri" w:cs="Amiri"/>
          <w:color w:val="111111"/>
          <w:sz w:val="28"/>
          <w:sz w:val="28"/>
          <w:szCs w:val="28"/>
          <w:rtl w:val="true"/>
          <w:lang w:bidi="ar-SA"/>
        </w:rPr>
        <w:t>فَقَتَلَ خَمْسًا وَ عِشْرِينَ رَجُلًا</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مَسروقِ جُعفی به میدان 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حُسَيْنا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راهبری و ره یافتگی گام پیش نِه، که امروز نياي خود، پيامبر، را دیدار می کنی؛ آن گاه پدر عطا پیشه ات علی را، همان که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&gt; .</w:t>
      </w:r>
    </w:p>
    <w:p>
      <w:pPr>
        <w:pStyle w:val="BookText"/>
        <w:rPr/>
      </w:pPr>
      <w:r>
        <w:rPr>
          <w:rFonts w:ascii="IRNazanin" w:hAnsi="IRNazanin" w:eastAsia="IRNazanin"/>
          <w:color w:val="111111"/>
          <w:sz w:val="28"/>
          <w:sz w:val="28"/>
          <w:szCs w:val="28"/>
          <w:rtl w:val="true"/>
          <w:lang w:bidi="fa-IR"/>
        </w:rPr>
        <w:t>پس بیست و پنج مرد را بکشت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بحار از مَقتَلِ مُحَمَّد بن ابی طالب منقول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الْحَجَّاجُ بْنُ مَسروقٍ وَ هُوَ مُؤَذِّنُ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وَ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حَجّاج بنِ مَسروق كه مُؤَذِّنِ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بیرون رفت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 دو بیت پیش گفته را آورده است و بر آن ها افزوده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الْحَسَنَ الْخَيْرَ الرَّضَى </w:t>
      </w:r>
      <w:r>
        <w:rPr>
          <w:rStyle w:val="FootnoteAnchor"/>
          <w:rtl w:val="true"/>
        </w:rPr>
        <w:footnoteReference w:id="598"/>
      </w:r>
      <w:r>
        <w:rPr>
          <w:rFonts w:ascii="Amiri" w:hAnsi="Amiri" w:eastAsia="Amiri" w:cs="Amiri"/>
          <w:color w:val="111111"/>
          <w:sz w:val="28"/>
          <w:sz w:val="28"/>
          <w:szCs w:val="28"/>
          <w:rtl w:val="true"/>
          <w:lang w:bidi="ar-SA"/>
        </w:rPr>
        <w:t xml:space="preserve">الْوَلِيا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الجناحَيْنِ الْفَتَى الكَميّا</w:t>
      </w:r>
    </w:p>
    <w:p>
      <w:pPr>
        <w:pStyle w:val="BookText"/>
        <w:rPr/>
      </w:pPr>
      <w:r>
        <w:rPr>
          <w:rFonts w:ascii="Amiri" w:hAnsi="Amiri" w:eastAsia="Amiri" w:cs="Amiri"/>
          <w:color w:val="111111"/>
          <w:sz w:val="28"/>
          <w:sz w:val="28"/>
          <w:szCs w:val="28"/>
          <w:rtl w:val="true"/>
          <w:lang w:bidi="ar-SA"/>
        </w:rPr>
        <w:t>وَ أَسَدَ اللَّهِ الشَّهِيدَ الْحَيَّا</w:t>
      </w:r>
    </w:p>
    <w:p>
      <w:pPr>
        <w:pStyle w:val="BookText"/>
        <w:rPr/>
      </w:pPr>
      <w:r>
        <w:rPr>
          <w:rFonts w:ascii="Amiri" w:hAnsi="Amiri" w:eastAsia="Amiri" w:cs="Amiri"/>
          <w:color w:val="111111"/>
          <w:sz w:val="28"/>
          <w:sz w:val="28"/>
          <w:szCs w:val="28"/>
          <w:rtl w:val="true"/>
          <w:lang w:bidi="ar-SA"/>
        </w:rPr>
        <w:t xml:space="preserve">ثُمَّ حَمَلَ فَقَاتَلَ حَتَّى قُتِلَ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آن نیكْ مَردِ پَسَندیده و ولیّ خدا را و آن صاحب دو بال جوان مرد دلیر را، و شیر خدا آن شهید زنده را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آن گاه حمله برد و کارزار در پیوست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بیت ها پیش از این، در ماجرای کشته شُدَنِ زُهَيْرِ بنِ قَيْنِ، در رَجَزِ وی بیامد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حالِ حَجّاج بن مسروق گفته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گزاران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شیعیان بود در کوفه همراه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ها، چون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مَكَه رهسپار گردید، وی نیز از کوفه به جانبِ مَکّه حرکت کرد تا آن حضرت را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گردید و به هنگام نماز أذان گوی آن حضرت بود در روزِ دَهُم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p>
    <w:p>
      <w:pPr>
        <w:pStyle w:val="BookText"/>
        <w:rPr/>
      </w:pPr>
      <w:r>
        <w:rPr>
          <w:rFonts w:ascii="IRNazanin" w:hAnsi="IRNazanin" w:eastAsia="IRNazanin"/>
          <w:color w:val="111111"/>
          <w:sz w:val="28"/>
          <w:sz w:val="28"/>
          <w:szCs w:val="28"/>
          <w:rtl w:val="true"/>
          <w:lang w:bidi="fa-IR"/>
        </w:rPr>
        <w:t>جُست و به میدان رفت و مُشتاقانه کارزار دَر پیوست و در دو نوبت نزديك به پنجاه مرد از آن جماعت را بکُشت؛ سپس خود به شهادت رسید رضوانِ خدای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شرافت و ارجمندی وی آن است که در زیارت نامه ناحیه مُقَدَّسه بر وی دُرودِ ویژه فرستاده شده است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ذوحُسم با حُرّ بن یزید ریاحی دیدار کرد، چون هنگام نماز ظهر دَر رَسيد،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مَسروقِ جُعْفی را بفرمود تا أذان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أذان گفت و چون هنگامِ إِقامه رسيد،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إزار و رِداء و پای افزار </w:t>
      </w:r>
      <w:r>
        <w:rPr>
          <w:rStyle w:val="FootnoteAnchor"/>
          <w:rtl w:val="true"/>
        </w:rPr>
        <w:footnoteReference w:id="601"/>
      </w:r>
      <w:r>
        <w:rPr>
          <w:rFonts w:ascii="IRNazanin" w:hAnsi="IRNazanin" w:eastAsia="IRNazanin"/>
          <w:color w:val="111111"/>
          <w:sz w:val="28"/>
          <w:sz w:val="28"/>
          <w:szCs w:val="28"/>
          <w:rtl w:val="true"/>
          <w:lang w:bidi="fa-IR"/>
        </w:rPr>
        <w:t>بیرون شده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أَصحاب خویش و أَصحابِ حُر نماز گزارد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نام این مرد را بتصحیف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Style w:val="FootnoteAnchor"/>
          <w:rtl w:val="true"/>
        </w:rPr>
        <w:footnoteReference w:id="603"/>
      </w:r>
      <w:r>
        <w:rPr>
          <w:rFonts w:ascii="IRNazanin" w:hAnsi="IRNazanin" w:eastAsia="IRNazanin"/>
          <w:color w:val="111111"/>
          <w:sz w:val="28"/>
          <w:sz w:val="28"/>
          <w:szCs w:val="28"/>
          <w:rtl w:val="true"/>
          <w:lang w:bidi="fa-IR"/>
        </w:rPr>
        <w:t>و یکی از معاصران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بقایش بر دَوام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تصحیف با ما هم نظر است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در زیارت نامه ناحیه و رَجَبیّه بر این شهید دُرود فرستاده شده است</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مقتلش </w:t>
      </w:r>
      <w:r>
        <w:rPr>
          <w:rStyle w:val="FootnoteAnchor"/>
          <w:rtl w:val="true"/>
        </w:rPr>
        <w:footnoteReference w:id="606"/>
      </w:r>
      <w:r>
        <w:rPr>
          <w:rFonts w:ascii="IRNazanin" w:hAnsi="IRNazanin" w:eastAsia="IRNazanin"/>
          <w:color w:val="111111"/>
          <w:sz w:val="28"/>
          <w:sz w:val="28"/>
          <w:szCs w:val="28"/>
          <w:rtl w:val="true"/>
          <w:lang w:bidi="fa-IR"/>
        </w:rPr>
        <w:t xml:space="preserve">، و سیّد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خویش </w:t>
      </w:r>
      <w:r>
        <w:rPr>
          <w:rStyle w:val="FootnoteAnchor"/>
          <w:rtl w:val="true"/>
        </w:rPr>
        <w:footnoteReference w:id="607"/>
      </w:r>
      <w:r>
        <w:rPr>
          <w:rFonts w:ascii="IRNazanin" w:hAnsi="IRNazanin" w:eastAsia="IRNazanin"/>
          <w:color w:val="111111"/>
          <w:sz w:val="28"/>
          <w:sz w:val="28"/>
          <w:szCs w:val="28"/>
          <w:rtl w:val="true"/>
          <w:lang w:bidi="fa-IR"/>
        </w:rPr>
        <w:t>، او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خواهندگان خود به گفتار این دو بزرگوار مراجعه فرمایند</w:t>
      </w:r>
      <w:r>
        <w:rPr>
          <w:rFonts w:eastAsia="IRNazanin" w:cs="IRNazanin"/>
          <w:color w:val="111111"/>
          <w:sz w:val="28"/>
          <w:szCs w:val="28"/>
          <w:rtl w:val="true"/>
          <w:lang w:bidi="fa-IR"/>
        </w:rPr>
        <w:t xml:space="preserve">. </w:t>
      </w:r>
      <w:bookmarkStart w:id="240" w:name="pg8923_101695"/>
    </w:p>
    <w:p>
      <w:pPr>
        <w:pStyle w:val="Heading3"/>
        <w:numPr>
          <w:ilvl w:val="2"/>
          <w:numId w:val="1"/>
        </w:numPr>
        <w:rPr/>
      </w:pPr>
      <w:bookmarkStart w:id="241" w:name="__RefHeading___Toc1110343_2870459653"/>
      <w:bookmarkStart w:id="242" w:name="_Toc81"/>
      <w:bookmarkEnd w:id="240"/>
      <w:bookmarkEnd w:id="241"/>
      <w:r>
        <w:rPr>
          <w:rtl w:val="true"/>
        </w:rPr>
        <w:t>[</w:t>
      </w:r>
      <w:r>
        <w:rPr>
          <w:rtl w:val="true"/>
        </w:rPr>
        <w:t>کشته شُدَنِ وَهْب بنِ وَهْب</w:t>
      </w:r>
      <w:r>
        <w:rPr>
          <w:rtl w:val="true"/>
        </w:rPr>
        <w:t>]</w:t>
      </w:r>
      <w:bookmarkEnd w:id="242"/>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قُطب الْمُحَدِّثين، 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وَهْبُ بنُ عَبْدِ اللهِ الكَلبِيُّ وَ 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w:t>
      </w:r>
      <w:r>
        <w:rPr>
          <w:rStyle w:val="FootnoteAnchor"/>
          <w:rtl w:val="true"/>
        </w:rPr>
        <w:footnoteReference w:id="608"/>
      </w:r>
      <w:r>
        <w:rPr>
          <w:rFonts w:ascii="Amiri" w:hAnsi="Amiri" w:eastAsia="Amiri" w:cs="Amiri"/>
          <w:color w:val="111111"/>
          <w:sz w:val="28"/>
          <w:sz w:val="28"/>
          <w:szCs w:val="28"/>
          <w:rtl w:val="true"/>
          <w:lang w:bidi="ar-SA"/>
        </w:rPr>
        <w:t>تَرَوْنِي وَ تَرَوْنَ ضَرْبي</w:t>
      </w:r>
    </w:p>
    <w:p>
      <w:pPr>
        <w:pStyle w:val="BookText"/>
        <w:rPr/>
      </w:pPr>
      <w:r>
        <w:rPr>
          <w:rFonts w:ascii="Amiri" w:hAnsi="Amiri" w:eastAsia="Amiri" w:cs="Amiri"/>
          <w:color w:val="111111"/>
          <w:sz w:val="28"/>
          <w:sz w:val="28"/>
          <w:szCs w:val="28"/>
          <w:rtl w:val="true"/>
          <w:lang w:bidi="ar-SA"/>
        </w:rPr>
        <w:t xml:space="preserve">وَ حَمْلَتي وَ صَوْلَتي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ثارِي بَعْدَ نَاري صَحْبي</w:t>
      </w:r>
    </w:p>
    <w:p>
      <w:pPr>
        <w:pStyle w:val="BookText"/>
        <w:rPr/>
      </w:pPr>
      <w:r>
        <w:rPr>
          <w:rFonts w:ascii="Amiri" w:hAnsi="Amiri" w:eastAsia="Amiri" w:cs="Amiri"/>
          <w:color w:val="111111"/>
          <w:sz w:val="28"/>
          <w:sz w:val="28"/>
          <w:szCs w:val="28"/>
          <w:rtl w:val="true"/>
          <w:lang w:bidi="ar-SA"/>
        </w:rPr>
        <w:t xml:space="preserve">وَأَدْفَعُ الْكَرْبَ أَمامَ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جِهَادِي فِى الْوَغَى </w:t>
      </w:r>
      <w:r>
        <w:rPr>
          <w:rStyle w:val="FootnoteAnchor"/>
          <w:rtl w:val="true"/>
        </w:rPr>
        <w:footnoteReference w:id="609"/>
      </w:r>
      <w:r>
        <w:rPr>
          <w:rFonts w:ascii="Amiri" w:hAnsi="Amiri" w:eastAsia="Amiri" w:cs="Amiri"/>
          <w:color w:val="111111"/>
          <w:sz w:val="28"/>
          <w:sz w:val="28"/>
          <w:szCs w:val="28"/>
          <w:rtl w:val="true"/>
          <w:lang w:bidi="ar-SA"/>
        </w:rPr>
        <w:t>باللَّعب</w:t>
      </w:r>
    </w:p>
    <w:p>
      <w:pPr>
        <w:pStyle w:val="BookText"/>
        <w:rPr/>
      </w:pPr>
      <w:r>
        <w:rPr>
          <w:rFonts w:ascii="Amiri" w:hAnsi="Amiri" w:eastAsia="Amiri" w:cs="Amiri"/>
          <w:color w:val="111111"/>
          <w:sz w:val="28"/>
          <w:sz w:val="28"/>
          <w:szCs w:val="28"/>
          <w:rtl w:val="true"/>
          <w:lang w:bidi="ar-SA"/>
        </w:rPr>
        <w:t>فَلَمْ يَزَلْ يُقَاتِلُ حَتَّى قَتَلَ مِنْهُمْ جَمَاعَةً، ثُمَّ 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أُمَّاها أَرَضِيتِ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أَرْضَى </w:t>
      </w:r>
      <w:r>
        <w:rPr>
          <w:rStyle w:val="FootnoteAnchor"/>
          <w:rtl w:val="true"/>
        </w:rPr>
        <w:footnoteReference w:id="610"/>
      </w:r>
      <w:r>
        <w:rPr>
          <w:rFonts w:ascii="Amiri" w:hAnsi="Amiri" w:eastAsia="Amiri" w:cs="Amiri"/>
          <w:color w:val="111111"/>
          <w:sz w:val="28"/>
          <w:sz w:val="28"/>
          <w:szCs w:val="28"/>
          <w:rtl w:val="true"/>
          <w:lang w:bidi="ar-SA"/>
        </w:rPr>
        <w:t>أَوْ تُقْتَل بَيْنَ يَدَيِ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زَعِيمٌ لَكِ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فِيهِمْ تَارَةً وَ الضَّرْبِ</w:t>
      </w:r>
    </w:p>
    <w:p>
      <w:pPr>
        <w:pStyle w:val="BookText"/>
        <w:rPr/>
      </w:pPr>
      <w:r>
        <w:rPr>
          <w:rFonts w:ascii="Amiri" w:hAnsi="Amiri" w:eastAsia="Amiri" w:cs="Amiri"/>
          <w:color w:val="111111"/>
          <w:sz w:val="28"/>
          <w:sz w:val="28"/>
          <w:szCs w:val="28"/>
          <w:rtl w:val="true"/>
          <w:lang w:bidi="ar-SA"/>
        </w:rPr>
        <w:t xml:space="preserve">ضَرْبَ غُلامٍ مُوقِنٍ بِالرَّبِّ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يَذوقَ الْقَوْمُ مُرَّ الْحَرْبِ</w:t>
      </w:r>
    </w:p>
    <w:p>
      <w:pPr>
        <w:pStyle w:val="BookText"/>
        <w:rPr/>
      </w:pPr>
      <w:r>
        <w:rPr>
          <w:rFonts w:ascii="Amiri" w:hAnsi="Amiri" w:eastAsia="Amiri" w:cs="Amiri"/>
          <w:color w:val="111111"/>
          <w:sz w:val="28"/>
          <w:sz w:val="28"/>
          <w:szCs w:val="28"/>
          <w:rtl w:val="true"/>
          <w:lang w:bidi="ar-SA"/>
        </w:rPr>
        <w:t xml:space="preserve">إنِّي امْرُءٌ ذُو مِرَّةٍ وَ 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إِلهِي مِن عُلَيْمٍ حَسَبِي</w:t>
      </w:r>
    </w:p>
    <w:p>
      <w:pPr>
        <w:pStyle w:val="BookText"/>
        <w:rPr/>
      </w:pPr>
      <w:r>
        <w:rPr>
          <w:rFonts w:ascii="Amiri" w:hAnsi="Amiri" w:eastAsia="Amiri" w:cs="Amiri"/>
          <w:color w:val="111111"/>
          <w:sz w:val="28"/>
          <w:sz w:val="28"/>
          <w:szCs w:val="28"/>
          <w:rtl w:val="true"/>
          <w:lang w:bidi="ar-SA"/>
        </w:rPr>
        <w:t xml:space="preserve">فَلَمْ يَزَلْ يُقَاتِلُ حَتَّى قَتَلَ تِسْعَةَ عَشَرَ فَارِسًا وَ اثْنَيْ عَشَرَ رَاجِلًا، ثُمَّ قُطِعَتْ يَمِينُهُ، و أُخِذَ أَسِيرًا </w:t>
      </w:r>
      <w:r>
        <w:rPr>
          <w:rFonts w:eastAsia="Amiri" w:cs="Amiri" w:ascii="Amiri" w:hAnsi="Amiri"/>
          <w:color w:val="111111"/>
          <w:sz w:val="28"/>
          <w:szCs w:val="28"/>
          <w:rtl w:val="true"/>
          <w:lang w:bidi="ar-SA"/>
        </w:rPr>
        <w:t xml:space="preserve">. » </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بنِ عَبد اللهِ كَلْبی رَجَزخوانان به میدان رفت و این رجز می خواند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تُنكروني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 نمی شناسید، من پور کلب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که مرا و ضَربَتِ مرا و حمله و قَهر و </w:t>
      </w:r>
    </w:p>
    <w:p>
      <w:pPr>
        <w:pStyle w:val="BookText"/>
        <w:rPr/>
      </w:pPr>
      <w:r>
        <w:rPr>
          <w:rFonts w:ascii="IRNazanin" w:hAnsi="IRNazanin" w:eastAsia="IRNazanin"/>
          <w:color w:val="111111"/>
          <w:sz w:val="28"/>
          <w:sz w:val="28"/>
          <w:szCs w:val="28"/>
          <w:rtl w:val="true"/>
          <w:lang w:bidi="fa-IR"/>
        </w:rPr>
        <w:t>غلبۀ مرا در پیکار خواهید دید؛ که انتقام خود را پس از انتقام یارانم می گیرم و اندوه ها را يك به يك مي زُدايم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كوشي من در کارزار، بازی نیست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پیوسته کارزار می کرد تا گروهی را از آنان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مادر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خُشنود شدی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روي حُسَيْن كُشته نَشَوی از تو خُشنود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بازگشت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زعيمٌ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أمّ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پایندان ام که ایشان را گاه به نیزه و گاه به شمشیر زَخم زَنَم؛ آن سان که جوانی صاحب یقین به پروردگار زخم شمشیر می زند؛ تا این جَماعت تلخی های ناوَرد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زورمند و شیر شرزه ام خدایم مرا بس است و تبار نازش خیزم از خاندانِ عُلَیم است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پیوسته کارزار می کرد تا نوزده سوار و دوازده پیاده را بکشت؛ آن گاه دستِ راست خودش قطع شد و به اسارت گرفتندش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گفته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نَصْرَانِيًّا أَسْلَمَ عَلَى يَدِ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أُمُّهُ، فَاتَّبَعُوهُ إِلَى كَرَبَلاءَ ، فَرَكِبَ فَرَسًا وَ تَناوَلَ بِيَدِهِ عَمُودَ الْفُسْطَاطِ، فَقَاتَلَ وَ قَتَلَ مِنَ الْقَوْمِ سَبْعَةٌ أَوْ ثَمَانِيَةً، ثُمَّ اسْتَوسِرَ فَأُتِيَ بِهِ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 فَأَمَرَ بِضَرْبِ عُنُقِهِ، و رُمِيَ بِهِ إِلَى عَسْكَرِ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وَ أَخَذَتْ أُمُّهُ سَيْفَهُ، وَ بَرَزَتْ، فَقَالَ لَهَا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فَقَدَ وَضَعَ اللهُ الْجِهَادَ عَنِ النِّسَاءِ، إِنَّكِ وَ ابْنَكِ مَعَ جَدِّي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نصرانی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مادرش بر دستِ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آوردند و در پی آن حضرت به کربلا آمدند وی بر اسبی برنشست و ستون خیمه را به دست گرفت و کارزار در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یا هشت تن از آنان را بگشت تا به اسارتش گرفتند و به نزدِ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نَفْرین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أمر کرد گردنش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را به جانبِ اُردوگاهِ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شمشیر وی را برگرفت و به سوی میدان رفت، که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که خدای جهاد را از دوش زنان برداشته تو و پسرت با نیای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بهشت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نَمایِ حِلّى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حباب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وَ أَحْسَنَ الْقِتال، وَ صَبَرَ عَلَى أَلم النِّصَالَ، وَ مَعَهُ امْرَأَتُهُ وَ وَالِدَتْهُ فَرَجَعَ إِلَيْهِمَا،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أَمْ 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 حَتَّى تُقْتَلَ بَيْنَ يَدَيِ الْحُسَيْنِ، 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لَا تَفْجَعْنِي بِنَفْسِكَ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أَجَبْتُهَا أَنَا بِلِسَانِ حَالِهِ مُتَمَثّلًا، لَا بِلِسَانِ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ذَرِيني أُدِر وَجْهَا وَ قاحًا إِلَى الْعَدْلِ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لأَخِي الْأَحْقَادِ </w:t>
      </w:r>
      <w:r>
        <w:rPr>
          <w:rStyle w:val="FootnoteAnchor"/>
          <w:rtl w:val="true"/>
        </w:rPr>
        <w:footnoteReference w:id="614"/>
      </w:r>
      <w:r>
        <w:rPr>
          <w:rFonts w:ascii="Amiri" w:hAnsi="Amiri" w:eastAsia="Amiri" w:cs="Amiri"/>
          <w:color w:val="111111"/>
          <w:sz w:val="28"/>
          <w:sz w:val="28"/>
          <w:szCs w:val="28"/>
          <w:rtl w:val="true"/>
          <w:lang w:bidi="ar-SA"/>
        </w:rPr>
        <w:t>أَن يَتَجَمَّلَا</w:t>
      </w:r>
    </w:p>
    <w:p>
      <w:pPr>
        <w:pStyle w:val="BookText"/>
        <w:rPr/>
      </w:pPr>
      <w:r>
        <w:rPr>
          <w:rFonts w:ascii="Amiri" w:hAnsi="Amiri" w:eastAsia="Amiri" w:cs="Amiri"/>
          <w:color w:val="111111"/>
          <w:sz w:val="28"/>
          <w:sz w:val="28"/>
          <w:szCs w:val="28"/>
          <w:rtl w:val="true"/>
          <w:lang w:bidi="ar-SA"/>
        </w:rPr>
        <w:t xml:space="preserve">مَتَى قَرَّ فِي غِمْدٍ حُسَامٌ وَ بِانَ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لِجَامٌ وَ الْفَتَى غَرَضُ الْبَلا</w:t>
      </w:r>
    </w:p>
    <w:p>
      <w:pPr>
        <w:pStyle w:val="BookText"/>
        <w:rPr/>
      </w:pPr>
      <w:r>
        <w:rPr>
          <w:rFonts w:ascii="Amiri" w:hAnsi="Amiri" w:eastAsia="Amiri" w:cs="Amiri"/>
          <w:color w:val="111111"/>
          <w:sz w:val="28"/>
          <w:sz w:val="28"/>
          <w:szCs w:val="28"/>
          <w:rtl w:val="true"/>
          <w:lang w:bidi="ar-SA"/>
        </w:rPr>
        <w:t xml:space="preserve">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 قَوْلِهَا، وَ قَاتِلْ بَيْنَ يَدَيْهِ لِتَنَالَ شَفَاعَةَ جَدِّهِ يَوْمَ الْقِيَامَةِ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يُقَاتِلُ حَتَّى قُطِعَتْ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امْرَأَتُهُ عَمُودًا وَ أَقْبَلَتْ نَحْوَهُ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دُونَ الطَّيِّبِينَ حُرَمِ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 يَرُدُّهَا فَامْتَنَعَتْ،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جُزِيتُمْ مِنْ أَهْلِ الْبَيْتِ خَيْرًا، ارْجِعِي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 لَمْ يَزَلْ يُقَاتِلُ حَتَّى قُتِلَ</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رفت و کارزاری نیکو در پیوست و بر دردِ زخم جنگ افزار های آهنین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پیکان تیر ها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شکیب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مادرش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ایشان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خُشنود شدی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نمی گردم تا آن که پیش روي حُسَيْن كُشته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مرا به سوكِ خويش مَنِشان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زبانِ حالِ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لِسانِ قالش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کرده به همسرش چنین پاسخ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ذَرِينِي أَدر وجهاً وقاحًا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بگذار تا سختر و یا نه به سوی داد روی آرَم در جایی که تیغ در نیام و باره بر کنار از لگام، و از آن سوی جوان مرد آماج بلا باشد، مرد کین آور را نرسد که شکیب پیشه سازد و به آرایش و آسایش روی آرد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مادرش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وا گذار و پيش روي حُسَيْن کارزار دَر پیوند، تا در روز رستاخیز از شَفاعَتِ نیای وی برخوردار شوی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پیوسته کارزار می کرد تا دستانش </w:t>
      </w:r>
      <w:r>
        <w:rPr>
          <w:rStyle w:val="FootnoteAnchor"/>
          <w:rtl w:val="true"/>
        </w:rPr>
        <w:footnoteReference w:id="616"/>
      </w:r>
      <w:r>
        <w:rPr>
          <w:rFonts w:ascii="IRNazanin" w:hAnsi="IRNazanin" w:eastAsia="IRNazanin"/>
          <w:color w:val="111111"/>
          <w:sz w:val="28"/>
          <w:sz w:val="28"/>
          <w:szCs w:val="28"/>
          <w:rtl w:val="true"/>
          <w:lang w:bidi="fa-IR"/>
        </w:rPr>
        <w:t>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گُرزی برگرفته به جانب وی روان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ماتم بفدایت باد در دفاع از این پاکان، پردگیان و کَسانِ رسولِ خدا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کارزار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بیامد تا باز گرداندش، </w:t>
      </w:r>
    </w:p>
    <w:p>
      <w:pPr>
        <w:pStyle w:val="BookText"/>
        <w:rPr/>
      </w:pPr>
      <w:r>
        <w:rPr>
          <w:rFonts w:ascii="IRNazanin" w:hAnsi="IRNazanin" w:eastAsia="IRNazanin"/>
          <w:color w:val="111111"/>
          <w:sz w:val="28"/>
          <w:sz w:val="28"/>
          <w:szCs w:val="28"/>
          <w:rtl w:val="true"/>
          <w:lang w:bidi="fa-IR"/>
        </w:rPr>
        <w:t xml:space="preserve">ليك او امتناع كرد؛ پس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اهل بیت پاداش نیکو باد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بازگشت و وهب هم چنان کار زار می کرد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رَضى الدِّين عَلَيَّ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 أَرْضاه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نیز در لهوف مانندِ این گزارش را آورده است، ليك از وی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جناح الكلبی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أَفاضَ اللَّهُ عَلَيْنا مِنْ بَرَكاتِ تُرْبَتِهِ المُقَدَّسَة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حَدِيثًا أَنَّ وَهْبًا </w:t>
      </w:r>
      <w:r>
        <w:rPr>
          <w:rStyle w:val="FootnoteAnchor"/>
          <w:rtl w:val="true"/>
        </w:rPr>
        <w:footnoteReference w:id="619"/>
      </w:r>
      <w:r>
        <w:rPr>
          <w:rFonts w:ascii="Amiri" w:hAnsi="Amiri" w:eastAsia="Amiri" w:cs="Amiri"/>
          <w:color w:val="111111"/>
          <w:sz w:val="28"/>
          <w:sz w:val="28"/>
          <w:szCs w:val="28"/>
          <w:rtl w:val="true"/>
          <w:lang w:bidi="ar-SA"/>
        </w:rPr>
        <w:t>هذا كَانَ نَصْرَانِيًّا فَأَسْلَمَ هُوَ وَ أُمُّهُ عَلَى يَدَيِ الْحُسَيْنِ، فَقَتَلَ فِي الْمُبَارَزَةِ أَرْبَعَةً وَ عِشْرِينَ رَاجِلًا وَ اثْنَيْ عَشَرَ فَارِسًا، ثُمَّ أُخِذَ أَسيرًا، فَأُتِيَ بِهِ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صَوْلَتَكَ، ثُمَّ أَمَرَ فَضُرِبَتْ عُنْقُهُ؛ و رُمِي بِرَأْسِهِ إِلَى عَسْكَرِ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أُمَّهُ الرَّأْسَ فَقَبَّلَتْهُ، ثُمَّ رَمَتْ بِالرَّأْسِ إِلَى عَسْكَرِ ابْنِ سَعْدٍ، فَأَصَابَتْ رَجُلًا، فَقَتَلَهُ، ثُمَّ شَدَّتْ بِعَمُودِ الفُسطَاطِ، فَقَتَلَتْ رَجُلَيْنِ ، فَقالَ لَهَا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أَنتِ وَ ابْنكِ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الْجِهَادَ مَرفُوعٌ عَنِ النِّساءِ فَرَجَعَتْ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تَقْطَع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يَقْطَعُ اللَّهُ رَجَاكِ يا أُمَّ وَهْب</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وهب نصرانی بود و او و مادرش بر دستِ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 در مبارزه بیست و چهار پیاده و دوازده سوار را بکشت و آن گاه خود به اسارت گرفته شد او را به نزد عُمر بن سعد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 حمله </w:t>
      </w:r>
    </w:p>
    <w:p>
      <w:pPr>
        <w:pStyle w:val="BookText"/>
        <w:rPr/>
      </w:pPr>
      <w:r>
        <w:rPr>
          <w:rFonts w:ascii="IRNazanin" w:hAnsi="IRNazanin" w:eastAsia="IRNazanin"/>
          <w:color w:val="111111"/>
          <w:sz w:val="28"/>
          <w:sz w:val="28"/>
          <w:szCs w:val="28"/>
          <w:rtl w:val="true"/>
          <w:lang w:bidi="fa-IR"/>
        </w:rPr>
        <w:t>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أمر کرد تا گردنش بزدند سرش را به جانب اُردوگاهِ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آن سر را برگرفت و ببوسید و سپس سر را به جانب لشکرِ ابنِ سعد پرتاب کرد؛ به مردی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از سپاهیان ابن 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خورد و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مادرِ وَهْب ستونِ خیمه را به دست گرفته حمله برد و دو مرد را بدین سان بکشت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پسرت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 همانا که جهاد از زنان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را وا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امیدت را وا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هم چنین در بابِ چگونگی به شهادت رسیدنِ همسرِ وَهْب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فَذَهَبَتْ امْرَأَتُهُ تَمْسَحُ الدَّمَ عَنْ وَجْهِهِ، فَبَصُرَ بِها شَمِرٌ، فَأَمَرَ غُلَامًا لَهُ، فَضَرَبَهَا بِعَمُودٍ كَانَ مَعَهُ، فَشَدَخَهَا و قَتَلَهَا، وَ هِيَ أَوَّلُ امْرَأَةٍ قُتِلَتْ في عَسْكَرِ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خویش خون از چهرۀ وَهْب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چشم بدو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دستور داد و او هم باگرزی که همراه داشت آن زن را مضروب ساخته بن گردنش فرو کوفت و وی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زنی است که از لشکرِ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سان که از منقولات ما از منابع هویدا شد در ضبط نام این شهید اختلاف است قدیم ترین منابع پیش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أمالی يِ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از همین روی ما نیز همین نام را در سر نویس سخنمان آوردیم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مقتل نگاران و سیره گزاران میانِ وی و عبدالله بنِ عُمَيْرِ كَلبي خَلْط كرده اند، ليك گويا این دو، شخصیّت های جدا گانه باشند؛ چه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رجال اش یاد کرده است </w:t>
      </w:r>
      <w:r>
        <w:rPr>
          <w:rStyle w:val="FootnoteAnchor"/>
          <w:rtl w:val="true"/>
        </w:rPr>
        <w:footnoteReference w:id="622"/>
      </w:r>
      <w:r>
        <w:rPr>
          <w:rFonts w:ascii="IRNazanin" w:hAnsi="IRNazanin" w:eastAsia="IRNazanin"/>
          <w:color w:val="111111"/>
          <w:sz w:val="28"/>
          <w:sz w:val="28"/>
          <w:szCs w:val="28"/>
          <w:rtl w:val="true"/>
          <w:lang w:bidi="fa-IR"/>
        </w:rPr>
        <w:t xml:space="preserve">از أَصحابِ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ولى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صدوق در امالی اش </w:t>
      </w:r>
      <w:r>
        <w:rPr>
          <w:rStyle w:val="FootnoteAnchor"/>
          <w:rtl w:val="true"/>
        </w:rPr>
        <w:footnoteReference w:id="623"/>
      </w:r>
      <w:r>
        <w:rPr>
          <w:rFonts w:ascii="Amiri" w:hAnsi="Amiri" w:eastAsia="Amiri" w:cs="Amiri"/>
          <w:color w:val="111111"/>
          <w:sz w:val="28"/>
          <w:sz w:val="28"/>
          <w:szCs w:val="28"/>
          <w:rtl w:val="true"/>
          <w:lang w:bidi="ar-SA"/>
        </w:rPr>
        <w:t xml:space="preserve">خاطر نشان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نصرانی بوده و او و مادرش بر دستِ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آورده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نتیجه خَلْطِ پیش گفته هَمسَر وَهب نیز در عِدادِ شُهدا ذکر شده است؛ حال آن که در روز عاشوراء تنها يك زن کشته شد که همانا أُمِّ وَهَبٍ، هَمَسَرِ عبدالله بنِ عُمَيْرِ كَلْبَى، باشد، و نه هَمسَرِ شَخصیّتِ موردِ گفت و گوي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 بودن منابع از گزارش شهادتِ هَمسَرِ وی مُؤَيّدِ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نخستین کسی که به گزارش شهادت این زن دست یازیده صاحب بحار باشد که گفتار وی لختی پیش بیامد</w:t>
      </w:r>
    </w:p>
    <w:p>
      <w:pPr>
        <w:pStyle w:val="BookText"/>
        <w:rPr/>
      </w:pPr>
      <w:r>
        <w:rPr>
          <w:rFonts w:ascii="IRNazanin" w:hAnsi="IRNazanin" w:eastAsia="IRNazanin"/>
          <w:color w:val="111111"/>
          <w:sz w:val="28"/>
          <w:sz w:val="28"/>
          <w:szCs w:val="28"/>
          <w:rtl w:val="true"/>
          <w:lang w:bidi="fa-IR"/>
        </w:rPr>
        <w:t>هم چنین همانندي موجود میانِ چگونگی شهادتِ هَمَسَرِ عبدالله و هَمَسَرِ وَهَب نیز مؤيّد نظری است که بر قلم ما رفت</w:t>
      </w:r>
    </w:p>
    <w:p>
      <w:pPr>
        <w:pStyle w:val="BookText"/>
        <w:rPr/>
      </w:pPr>
      <w:r>
        <w:rPr>
          <w:rFonts w:ascii="IRNazanin" w:hAnsi="IRNazanin" w:eastAsia="IRNazanin"/>
          <w:color w:val="111111"/>
          <w:sz w:val="28"/>
          <w:sz w:val="28"/>
          <w:szCs w:val="28"/>
          <w:rtl w:val="true"/>
          <w:lang w:bidi="fa-IR"/>
        </w:rPr>
        <w:t>جای بسی شگفتی است که یکی از معاصران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راجح آن است که این وَهب، پسرِ أُمّ وهب باشد که زوجة عبد الله بنِ عُمَيْر بنِ حبابِ كَلْبي پیش گفته بوده است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وهب بنت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همراه وی بود، پس از کشته شدنِ عبدالله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بانوئی که کشته شد همان سان که خوارز می گفته است، مادرِ وهب است، نه همسرش</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ترجیح احتمال صحیح باشد، ماجراي نصرانی بودن این شخص و </w:t>
      </w:r>
      <w:bookmarkStart w:id="243" w:name="pg8923_101716"/>
    </w:p>
    <w:p>
      <w:pPr>
        <w:pStyle w:val="BookText"/>
        <w:rPr/>
      </w:pPr>
      <w:bookmarkEnd w:id="243"/>
      <w:r>
        <w:rPr>
          <w:rFonts w:ascii="IRNazanin" w:hAnsi="IRNazanin" w:eastAsia="IRNazanin"/>
          <w:color w:val="111111"/>
          <w:sz w:val="28"/>
          <w:sz w:val="28"/>
          <w:szCs w:val="28"/>
          <w:rtl w:val="true"/>
          <w:lang w:bidi="fa-IR"/>
        </w:rPr>
        <w:t xml:space="preserve">نو مسلمانی اش چه می شود؟ نیز با آن که مقتل نگاران مُقَيَّد بوده اند فرزندانی را که با پدران خود در جنگ شرکت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ثبيط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خالد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قید نمایند چرا در مقاتل او را با پدرش عبدالله بنِ عُمَيْر یاد نکرده اند؟</w:t>
      </w:r>
    </w:p>
    <w:p>
      <w:pPr>
        <w:pStyle w:val="BookText"/>
        <w:rPr/>
      </w:pPr>
      <w:r>
        <w:rPr>
          <w:rFonts w:ascii="Amiri" w:hAnsi="Amiri" w:eastAsia="Amiri" w:cs="Amiri"/>
          <w:color w:val="111111"/>
          <w:sz w:val="28"/>
          <w:sz w:val="28"/>
          <w:szCs w:val="28"/>
          <w:rtl w:val="true"/>
          <w:lang w:bidi="ar-SA"/>
        </w:rPr>
        <w:t xml:space="preserve">سُبحانَ مَن لا يَسْهُو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Heading3"/>
        <w:numPr>
          <w:ilvl w:val="2"/>
          <w:numId w:val="1"/>
        </w:numPr>
        <w:rPr/>
      </w:pPr>
      <w:bookmarkStart w:id="244" w:name="__RefHeading___Toc1110345_2870459653"/>
      <w:bookmarkStart w:id="245" w:name="_Toc82"/>
      <w:bookmarkEnd w:id="244"/>
      <w:r>
        <w:rPr>
          <w:rtl w:val="true"/>
        </w:rPr>
        <w:t>[</w:t>
      </w:r>
      <w:r>
        <w:rPr>
          <w:rtl w:val="true"/>
        </w:rPr>
        <w:t>گشته شُدَنِ أَنيس بنِ مَعْقِل</w:t>
      </w:r>
      <w:r>
        <w:rPr>
          <w:rtl w:val="true"/>
        </w:rPr>
        <w:t>]</w:t>
      </w:r>
      <w:bookmarkEnd w:id="245"/>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قطب الْمُحَدِّثين 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أَنيسُ بْنُ مَعْقِلِ الْأَصْبَحِي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أَبِيسٌ وَ أَنَا ابْنُ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يَمِينِي نَصْلُ سَيْفٍ مُصْقَل</w:t>
      </w:r>
    </w:p>
    <w:p>
      <w:pPr>
        <w:pStyle w:val="BookText"/>
        <w:rPr/>
      </w:pPr>
      <w:r>
        <w:rPr>
          <w:rFonts w:ascii="Amiri" w:hAnsi="Amiri" w:eastAsia="Amiri" w:cs="Amiri"/>
          <w:color w:val="111111"/>
          <w:sz w:val="28"/>
          <w:sz w:val="28"/>
          <w:szCs w:val="28"/>
          <w:rtl w:val="true"/>
          <w:lang w:bidi="ar-SA"/>
        </w:rPr>
        <w:t xml:space="preserve">أَعْلُو بهَا الْهَامَاتِ وَسْطَ الْقَسْطَل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الْمَاجِدِ الْمُفَضَّل</w:t>
      </w:r>
    </w:p>
    <w:p>
      <w:pPr>
        <w:pStyle w:val="BookText"/>
        <w:rPr/>
      </w:pPr>
      <w:r>
        <w:rPr>
          <w:rFonts w:ascii="Amiri" w:hAnsi="Amiri" w:eastAsia="Amiri" w:cs="Amiri"/>
          <w:color w:val="111111"/>
          <w:sz w:val="28"/>
          <w:sz w:val="28"/>
          <w:szCs w:val="28"/>
          <w:rtl w:val="true"/>
          <w:lang w:bidi="ar-SA"/>
        </w:rPr>
        <w:t>ابْنِ رَسُولِ اللهِ خَيْر مُرْسَلِ</w:t>
      </w:r>
    </w:p>
    <w:p>
      <w:pPr>
        <w:pStyle w:val="BookText"/>
        <w:rPr/>
      </w:pPr>
      <w:r>
        <w:rPr>
          <w:rFonts w:ascii="Amiri" w:hAnsi="Amiri" w:eastAsia="Amiri" w:cs="Amiri"/>
          <w:color w:val="111111"/>
          <w:sz w:val="28"/>
          <w:sz w:val="28"/>
          <w:szCs w:val="28"/>
          <w:rtl w:val="true"/>
          <w:lang w:bidi="ar-SA"/>
        </w:rPr>
        <w:t>فَقَتَلَ نَيّفًا وَ عِشْرِينَ رَجُلًا</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أَنيس بنِ مَعقِلِ أَصبحی به میدان 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أَنيس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bookmarkStart w:id="246" w:name="pg8923_101719"/>
    </w:p>
    <w:p>
      <w:pPr>
        <w:pStyle w:val="BookText"/>
        <w:rPr/>
      </w:pPr>
      <w:bookmarkEnd w:id="246"/>
      <w:r>
        <w:rPr>
          <w:rFonts w:ascii="IRNazanin" w:hAnsi="IRNazanin" w:eastAsia="IRNazanin"/>
          <w:color w:val="111111"/>
          <w:sz w:val="28"/>
          <w:sz w:val="28"/>
          <w:szCs w:val="28"/>
          <w:rtl w:val="true"/>
          <w:lang w:bidi="fa-IR"/>
        </w:rPr>
        <w:t>أَنيس مَنَم، پورِ مَعقِل مَنَم و تیغه شمشیری زدوده را به دست راست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تیغ، در حمایت از حُسَيْنِ ارجمندِ گرامی که پور بهترین فرستادگان، رسول خدا، است، در میانه گرد و غبار کارزار، سرافشان خواهم کرد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بیست و آند مرد را بکشت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خود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خوارزمی در مقتل خویش </w:t>
      </w:r>
      <w:r>
        <w:rPr>
          <w:rStyle w:val="FootnoteAnchor"/>
          <w:rtl w:val="true"/>
        </w:rPr>
        <w:footnoteReference w:id="627"/>
      </w:r>
      <w:r>
        <w:rPr>
          <w:rFonts w:ascii="Amiri" w:hAnsi="Amiri" w:eastAsia="Amiri" w:cs="Amiri"/>
          <w:color w:val="111111"/>
          <w:sz w:val="28"/>
          <w:sz w:val="28"/>
          <w:szCs w:val="28"/>
          <w:rtl w:val="true"/>
          <w:lang w:bidi="ar-SA"/>
        </w:rPr>
        <w:t xml:space="preserve">و شَيْخ ما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شوشتری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 در قاموس خود </w:t>
      </w:r>
      <w:r>
        <w:rPr>
          <w:rStyle w:val="FootnoteAnchor"/>
          <w:rtl w:val="true"/>
        </w:rPr>
        <w:footnoteReference w:id="628"/>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p>
    <w:p>
      <w:pPr>
        <w:pStyle w:val="Heading3"/>
        <w:numPr>
          <w:ilvl w:val="2"/>
          <w:numId w:val="1"/>
        </w:numPr>
        <w:rPr/>
      </w:pPr>
      <w:bookmarkStart w:id="247" w:name="__RefHeading___Toc1110347_2870459653"/>
      <w:bookmarkStart w:id="248" w:name="_Toc83"/>
      <w:bookmarkEnd w:id="247"/>
      <w:r>
        <w:rPr>
          <w:rtl w:val="true"/>
        </w:rPr>
        <w:t>[</w:t>
      </w:r>
      <w:r>
        <w:rPr>
          <w:rtl w:val="true"/>
        </w:rPr>
        <w:t xml:space="preserve">کشته شُدَنِ سَعد بن حَنظله ي تَمیمی </w:t>
      </w:r>
      <w:r>
        <w:rPr>
          <w:rtl w:val="true"/>
        </w:rPr>
        <w:t>]</w:t>
      </w:r>
      <w:bookmarkEnd w:id="248"/>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سَعْدُ بْنُ حَنْظَلَةَ التَّمِيمِيُّ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عَلَى الْأَسْيَافِ وَ الْأَسِنَّه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عَلَيْهَا لِدُخُولِ الْجَنَّة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 حُور عين ناعمات 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لِلرَّاحَةِ فَاجْهَدَنَّهُ</w:t>
      </w:r>
    </w:p>
    <w:p>
      <w:pPr>
        <w:pStyle w:val="BookText"/>
        <w:rPr/>
      </w:pPr>
      <w:r>
        <w:rPr>
          <w:rFonts w:ascii="Amiri" w:hAnsi="Amiri" w:eastAsia="Amiri" w:cs="Amiri"/>
          <w:color w:val="111111"/>
          <w:sz w:val="28"/>
          <w:sz w:val="28"/>
          <w:szCs w:val="28"/>
          <w:rtl w:val="true"/>
          <w:lang w:bidi="ar-SA"/>
        </w:rPr>
        <w:t>وَ فِي طِلابِ الْخَيْرِ فَارْغَبَنَّة</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حَنْظَلَه ی تمیمی رجز خوانان به میدان رفت و این رجز می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تیغ ها و نیزه ها بشکیبید؛ از براي اندر آمدن به بهشت بر آن ها بشکیبید؛ و از برای </w:t>
      </w:r>
      <w:bookmarkStart w:id="249" w:name="pg8923_101723"/>
    </w:p>
    <w:p>
      <w:pPr>
        <w:pStyle w:val="BookText"/>
        <w:rPr/>
      </w:pPr>
      <w:bookmarkEnd w:id="249"/>
      <w:r>
        <w:rPr>
          <w:rFonts w:ascii="IRNazanin" w:hAnsi="IRNazanin" w:eastAsia="IRNazanin"/>
          <w:color w:val="111111"/>
          <w:sz w:val="28"/>
          <w:sz w:val="28"/>
          <w:szCs w:val="28"/>
          <w:rtl w:val="true"/>
          <w:lang w:bidi="fa-IR"/>
        </w:rPr>
        <w:t>سپید تَنانی دُرُشت چشم و نازُكْ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آسایش، سخت بکوش، و در جستنِ خیر، نيك رَغْبَت وَرْز</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نظیر همین گزارش، با اندک اختلافی در بحار </w:t>
      </w:r>
      <w:r>
        <w:rPr>
          <w:rStyle w:val="FootnoteAnchor"/>
          <w:rtl w:val="true"/>
        </w:rPr>
        <w:footnoteReference w:id="632"/>
      </w:r>
      <w:r>
        <w:rPr>
          <w:rFonts w:ascii="IRNazanin" w:hAnsi="IRNazanin" w:eastAsia="IRNazanin"/>
          <w:color w:val="111111"/>
          <w:sz w:val="28"/>
          <w:sz w:val="28"/>
          <w:szCs w:val="28"/>
          <w:rtl w:val="true"/>
          <w:lang w:bidi="fa-IR"/>
        </w:rPr>
        <w:t xml:space="preserve">و قمقام </w:t>
      </w:r>
      <w:r>
        <w:rPr>
          <w:rStyle w:val="FootnoteAnchor"/>
          <w:rtl w:val="true"/>
        </w:rPr>
        <w:footnoteReference w:id="633"/>
      </w:r>
      <w:r>
        <w:rPr>
          <w:rFonts w:ascii="Amiri" w:hAnsi="Amiri" w:eastAsia="Amiri" w:cs="Amiri"/>
          <w:color w:val="111111"/>
          <w:sz w:val="28"/>
          <w:sz w:val="28"/>
          <w:szCs w:val="28"/>
          <w:rtl w:val="true"/>
          <w:lang w:bidi="ar-SA"/>
        </w:rPr>
        <w:t xml:space="preserve">و لَواعِج </w:t>
      </w:r>
      <w:r>
        <w:rPr>
          <w:rStyle w:val="FootnoteAnchor"/>
          <w:rtl w:val="true"/>
        </w:rPr>
        <w:footnoteReference w:id="634"/>
      </w:r>
      <w:r>
        <w:rPr>
          <w:rFonts w:ascii="Amiri" w:hAnsi="Amiri" w:eastAsia="Amiri" w:cs="Amiri"/>
          <w:color w:val="111111"/>
          <w:sz w:val="28"/>
          <w:sz w:val="28"/>
          <w:szCs w:val="28"/>
          <w:rtl w:val="true"/>
          <w:lang w:bidi="ar-SA"/>
        </w:rPr>
        <w:t xml:space="preserve">و نَفَس المهموم </w:t>
      </w:r>
      <w:r>
        <w:rPr>
          <w:rStyle w:val="FootnoteAnchor"/>
          <w:rtl w:val="true"/>
        </w:rPr>
        <w:footnoteReference w:id="63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شوشتری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قاموس اش </w:t>
      </w:r>
      <w:r>
        <w:rPr>
          <w:rStyle w:val="FootnoteAnchor"/>
          <w:rtl w:val="true"/>
        </w:rPr>
        <w:footnoteReference w:id="636"/>
      </w:r>
      <w:r>
        <w:rPr>
          <w:rFonts w:ascii="IRNazanin" w:hAnsi="IRNazanin" w:eastAsia="IRNazanin"/>
          <w:color w:val="111111"/>
          <w:sz w:val="28"/>
          <w:sz w:val="28"/>
          <w:szCs w:val="28"/>
          <w:rtl w:val="true"/>
          <w:lang w:bidi="fa-IR"/>
        </w:rPr>
        <w:t xml:space="preserve">استظهار فرموده است که این مرد،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أَسعَدِ شبامی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پیش گفته باشد و بدین استدلال نموده که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سَرَوى، حَنظله ي مُتَّفَقٌ عَلَيْه را که همان شبامی باشد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یگانگی، بعید نیست</w:t>
      </w:r>
      <w:r>
        <w:rPr>
          <w:rFonts w:eastAsia="IRNazanin" w:cs="IRNazanin"/>
          <w:color w:val="111111"/>
          <w:sz w:val="28"/>
          <w:szCs w:val="28"/>
          <w:rtl w:val="true"/>
          <w:lang w:bidi="fa-IR"/>
        </w:rPr>
        <w:t>.</w:t>
      </w:r>
    </w:p>
    <w:p>
      <w:pPr>
        <w:pStyle w:val="Heading3"/>
        <w:numPr>
          <w:ilvl w:val="2"/>
          <w:numId w:val="1"/>
        </w:numPr>
        <w:rPr/>
      </w:pPr>
      <w:bookmarkStart w:id="250" w:name="__RefHeading___Toc1110349_2870459653"/>
      <w:bookmarkStart w:id="251" w:name="_Toc84"/>
      <w:bookmarkEnd w:id="250"/>
      <w:r>
        <w:rPr>
          <w:rtl w:val="true"/>
        </w:rPr>
        <w:t>[</w:t>
      </w:r>
      <w:r>
        <w:rPr>
          <w:rtl w:val="true"/>
        </w:rPr>
        <w:t>کشته شُدَنِ أَبو عُمَر نَهشَلی</w:t>
      </w:r>
      <w:r>
        <w:rPr>
          <w:rtl w:val="true"/>
        </w:rPr>
        <w:t>]</w:t>
      </w:r>
      <w:bookmarkEnd w:id="251"/>
    </w:p>
    <w:p>
      <w:pPr>
        <w:pStyle w:val="BookText"/>
        <w:rPr/>
      </w:pPr>
      <w:r>
        <w:rPr>
          <w:rFonts w:ascii="IRNazanin" w:hAnsi="IRNazanin" w:eastAsia="IRNazanin"/>
          <w:color w:val="111111"/>
          <w:sz w:val="28"/>
          <w:sz w:val="28"/>
          <w:szCs w:val="28"/>
          <w:rtl w:val="true"/>
          <w:lang w:bidi="fa-IR"/>
        </w:rPr>
        <w:t>ابنِ نَمایِ حِلّی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مِهْرَانُ مَولَى بَني كَاهِلِ،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كَربَلاءَ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فَرَأَيْتُ رَجُلًا يُقَاتِلُ قِتَالًا شَدِيدًا لَا يَحْمِلُ عَلَى قَوْمٍ إِلَّا كَشَفَهُمْ، ثُمَّ يَرْجِعُ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 هُدِيتَ الرُّشْدَ تَلْقَى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تَعَلُوا صُعُدا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النَّهْشَلِيُّ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الْخَنْعَمِيُّ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فَاعْتَرَضَهُ عَامِرُ ابْنُ نَهْشَلِ أَحَدُ بَنِي اللَّاتِ مِنْ ثَعْلَبَةَ، فَقَتَلَهُ وَ اجْتَزَّ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عُمَرَ هذا مُتَهَجِّدًا كَثِيرَ الصَّلاةِ</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وِلامَندِ بَنی کاهل، گزارش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حاضر بودم مردی را دیدم که کار زاری سخت در می پیوندد و هر گاه برگروهی حمله می آرد واپس شان می راند؛ آن گاه به سوي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آید و این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شاد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 راست هدایت شده 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دیدار می کنی و در باغ بهشت بر بلندا ها فَراز می روی</w:t>
      </w:r>
      <w:r>
        <w:rPr>
          <w:rFonts w:eastAsia="Amiri" w:cs="Amiri" w:ascii="Amiri" w:hAnsi="Amiri"/>
          <w:color w:val="111111"/>
          <w:sz w:val="28"/>
          <w:szCs w:val="28"/>
          <w:rtl w:val="true"/>
          <w:lang w:bidi="ar-SA"/>
        </w:rPr>
        <w:t>. &gt;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نَهْشَلی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نَهْشَل، یکی از بنی اللّات از ثعلبه، راه بر وی ببست و وی را بکشت و سرش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أَبو عُمَر ، مردی شَب خیز بود و بسیار نماز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خبر مربوط به أَبو عُمَرِ نَهشَلی را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از ابنِ نما در بحار </w:t>
      </w:r>
      <w:r>
        <w:rPr>
          <w:rStyle w:val="FootnoteAnchor"/>
          <w:rtl w:val="true"/>
        </w:rPr>
        <w:footnoteReference w:id="638"/>
      </w:r>
      <w:r>
        <w:rPr>
          <w:rFonts w:ascii="Amiri" w:hAnsi="Amiri" w:eastAsia="Amiri" w:cs="Amiri"/>
          <w:color w:val="111111"/>
          <w:sz w:val="28"/>
          <w:sz w:val="28"/>
          <w:szCs w:val="28"/>
          <w:rtl w:val="true"/>
          <w:lang w:bidi="ar-SA"/>
        </w:rPr>
        <w:t xml:space="preserve">نقل کرده است 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سَیّد مُحْسِنِ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أمین هم مانند آن را در لَواعِج یاد کرده </w:t>
      </w:r>
      <w:r>
        <w:rPr>
          <w:rStyle w:val="FootnoteAnchor"/>
          <w:rtl w:val="true"/>
        </w:rPr>
        <w:footnoteReference w:id="63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معاصران احتمال داده است این مرد همان شبیب بن عبد اللهِ نَهْشَلی باشد </w:t>
      </w:r>
      <w:r>
        <w:rPr>
          <w:rStyle w:val="FootnoteAnchor"/>
          <w:rtl w:val="true"/>
        </w:rPr>
        <w:footnoteReference w:id="640"/>
      </w:r>
      <w:r>
        <w:rPr>
          <w:rFonts w:ascii="IRNazanin" w:hAnsi="IRNazanin" w:eastAsia="IRNazanin"/>
          <w:color w:val="111111"/>
          <w:sz w:val="28"/>
          <w:sz w:val="28"/>
          <w:szCs w:val="28"/>
          <w:rtl w:val="true"/>
          <w:lang w:bidi="fa-IR"/>
        </w:rPr>
        <w:t xml:space="preserve">که از تابعان و از اصحابِ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سپس به إمام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حضرت به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و در کربلاء و در </w:t>
      </w:r>
      <w:bookmarkStart w:id="252" w:name="pg8923_101728"/>
    </w:p>
    <w:p>
      <w:pPr>
        <w:pStyle w:val="BookText"/>
        <w:rPr/>
      </w:pPr>
      <w:bookmarkEnd w:id="252"/>
      <w:r>
        <w:rPr>
          <w:rFonts w:ascii="Amiri" w:hAnsi="Amiri" w:eastAsia="Amiri" w:cs="Amiri"/>
          <w:color w:val="111111"/>
          <w:sz w:val="28"/>
          <w:sz w:val="28"/>
          <w:szCs w:val="28"/>
          <w:rtl w:val="true"/>
          <w:lang w:bidi="ar-SA"/>
        </w:rPr>
        <w:t>ملازمت آن حضرت، در همان حملۀ نخست کشته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القدّوسيّ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او را در زمرة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w:t>
      </w:r>
      <w:r>
        <w:rPr>
          <w:rStyle w:val="FootnoteAnchor"/>
          <w:rtl w:val="true"/>
        </w:rPr>
        <w:footnoteReference w:id="641"/>
      </w:r>
      <w:r>
        <w:rPr>
          <w:rFonts w:ascii="IRNazanin" w:hAnsi="IRNazanin" w:eastAsia="IRNazanin"/>
          <w:color w:val="111111"/>
          <w:sz w:val="28"/>
          <w:sz w:val="28"/>
          <w:szCs w:val="28"/>
          <w:rtl w:val="true"/>
          <w:lang w:bidi="fa-IR"/>
        </w:rPr>
        <w:t xml:space="preserve">و فُضَيْل هم در تسمیه از وی نام برده است </w:t>
      </w:r>
      <w:r>
        <w:rPr>
          <w:rStyle w:val="FootnoteAnchor"/>
          <w:rtl w:val="true"/>
        </w:rPr>
        <w:footnoteReference w:id="642"/>
      </w:r>
      <w:r>
        <w:rPr>
          <w:rFonts w:ascii="IRNazanin" w:hAnsi="IRNazanin" w:eastAsia="IRNazanin"/>
          <w:color w:val="111111"/>
          <w:sz w:val="28"/>
          <w:sz w:val="28"/>
          <w:szCs w:val="28"/>
          <w:rtl w:val="true"/>
          <w:lang w:bidi="fa-IR"/>
        </w:rPr>
        <w:t xml:space="preserve">در زیارت نامه های ناحیه و رَجَبیّه هم بر وی درود فرستاده شده است </w:t>
      </w:r>
      <w:r>
        <w:rPr>
          <w:rStyle w:val="FootnoteAnchor"/>
          <w:rtl w:val="true"/>
        </w:rPr>
        <w:footnoteReference w:id="643"/>
      </w:r>
      <w:r>
        <w:rPr>
          <w:rFonts w:ascii="IRNazanin" w:hAnsi="IRNazanin" w:eastAsia="IRNazanin"/>
          <w:color w:val="111111"/>
          <w:sz w:val="28"/>
          <w:sz w:val="28"/>
          <w:szCs w:val="28"/>
          <w:rtl w:val="true"/>
          <w:lang w:bidi="fa-IR"/>
        </w:rPr>
        <w:t>باری، یکی بودن این دو شخصیّت، بعید نیست</w:t>
      </w:r>
      <w:r>
        <w:rPr>
          <w:rFonts w:eastAsia="IRNazanin" w:cs="IRNazanin"/>
          <w:color w:val="111111"/>
          <w:sz w:val="28"/>
          <w:szCs w:val="28"/>
          <w:rtl w:val="true"/>
          <w:lang w:bidi="fa-IR"/>
        </w:rPr>
        <w:t>.</w:t>
      </w:r>
    </w:p>
    <w:p>
      <w:pPr>
        <w:pStyle w:val="Heading3"/>
        <w:numPr>
          <w:ilvl w:val="2"/>
          <w:numId w:val="1"/>
        </w:numPr>
        <w:rPr/>
      </w:pPr>
      <w:bookmarkStart w:id="253" w:name="__RefHeading___Toc1110351_2870459653"/>
      <w:bookmarkStart w:id="254" w:name="_Toc85"/>
      <w:bookmarkEnd w:id="253"/>
      <w:r>
        <w:rPr>
          <w:rtl w:val="true"/>
        </w:rPr>
        <w:t>[</w:t>
      </w:r>
      <w:r>
        <w:rPr>
          <w:rtl w:val="true"/>
        </w:rPr>
        <w:t>جوان شهید</w:t>
      </w:r>
      <w:r>
        <w:rPr>
          <w:rtl w:val="true"/>
        </w:rPr>
        <w:t>]</w:t>
      </w:r>
      <w:bookmarkEnd w:id="254"/>
    </w:p>
    <w:p>
      <w:pPr>
        <w:pStyle w:val="BookText"/>
        <w:rPr/>
      </w:pPr>
      <w:r>
        <w:rPr>
          <w:rFonts w:ascii="Amiri" w:hAnsi="Amiri" w:eastAsia="Amiri" w:cs="Amiri"/>
          <w:color w:val="111111"/>
          <w:sz w:val="28"/>
          <w:sz w:val="28"/>
          <w:szCs w:val="28"/>
          <w:rtl w:val="true"/>
          <w:lang w:bidi="ar-SA"/>
        </w:rPr>
        <w:t>در بحار از مَقْتَل مُحَمَّد بن أَبي طالب منقول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شَابٌ قُتِلَ أَبُوهُ فِي الْمَعْرَكَةِ، و كانَتْ أُمُّهُ مَعَهُ،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قاتِلُ بَيْنَ يَدَى ابْنِ رَسُولِ الله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شَابٌّ قُتِلَ أَبُوهُ وَ لَعَلَّ أُمَّهُ تَكْرَهُ خُرُوجَهُ،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أَمَرَتني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أَمِيري حُسَيْنٌ وَ 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 xml:space="preserve">عَلِيٌّ وَ 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w:t>
      </w:r>
    </w:p>
    <w:p>
      <w:pPr>
        <w:pStyle w:val="BookText"/>
        <w:rPr/>
      </w:pPr>
      <w:r>
        <w:rPr>
          <w:rFonts w:ascii="Amiri" w:hAnsi="Amiri" w:eastAsia="Amiri" w:cs="Amiri"/>
          <w:color w:val="111111"/>
          <w:sz w:val="28"/>
          <w:sz w:val="28"/>
          <w:szCs w:val="28"/>
          <w:rtl w:val="true"/>
          <w:lang w:bidi="ar-SA"/>
        </w:rPr>
        <w:t xml:space="preserve">لَهُ طَلْعَةٌ مِثْلُ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غُرَّةٌ مِثلُ بَدْرٍ مُنير</w:t>
      </w:r>
    </w:p>
    <w:p>
      <w:pPr>
        <w:pStyle w:val="BookText"/>
        <w:rPr/>
      </w:pPr>
      <w:r>
        <w:rPr>
          <w:rFonts w:ascii="Amiri" w:hAnsi="Amiri" w:eastAsia="Amiri" w:cs="Amiri"/>
          <w:color w:val="111111"/>
          <w:sz w:val="28"/>
          <w:sz w:val="28"/>
          <w:szCs w:val="28"/>
          <w:rtl w:val="true"/>
          <w:lang w:bidi="ar-SA"/>
        </w:rPr>
        <w:t xml:space="preserve">وَ قَاتَلَ حَتَّى قُتِلَ، و جُزَّ رَأْسُهُ، وَ رُمِيَ بِهِ إِلَى عَسْكَرِ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فَحَمَلَتْ أُمُّهُ رَأْسَهُ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سُرُورَ قَلْبِي وَ يَا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رَمَتْ بِرَأْسِ ابْنِهَا رَجُلًا فَقَتَلَتْهُ، وَأَخَذَتْ عَمُودَ خَيْمَتِهَا وَ حَمَلَتْ عَلَيْهِمْ وَ هِيَ تَقُولُ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ضَعِيفَه</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خَاوِيةٌ بَالِيَةٌ نَحِيفَه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أَضْرِبُكُمْ بِضَرْبَةٍ عَنيفَه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بَني فاطِمَةَ الشَّرِيفَه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 ضَرَبَتْ رَجُلَيْنِ فَقَتَلَتْهُما، فَأَمَرَ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بِصَرْفِهَا وَ دَعَا لَها</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بیرون آمد که پدرش در آوردگاه کشته شده بود و مادرش همراه وی بود؛ مادر او را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و پیش روی فرزند رسولِ خدا کارزار در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جوانی است که پدرش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در آوردگاه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کشته شده و شاید مادرش را بیرون شدن وی ناگوار آید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بدین کار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میدان 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أَميرى 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من حُسَيْن ،است و نيکا امیرا که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شادي دلِ آن بشارَتْ بَخشِ بيم دِهَنده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و فاطمه پدر و مادر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برای وی همانندی می شناسید؟ او را رُخساره ای است چون خورشید تابان </w:t>
      </w:r>
      <w:r>
        <w:rPr>
          <w:rStyle w:val="FootnoteAnchor"/>
          <w:rtl w:val="true"/>
        </w:rPr>
        <w:footnoteReference w:id="649"/>
      </w:r>
      <w:r>
        <w:rPr>
          <w:rFonts w:ascii="IRNazanin" w:hAnsi="IRNazanin" w:eastAsia="IRNazanin"/>
          <w:color w:val="111111"/>
          <w:sz w:val="28"/>
          <w:sz w:val="28"/>
          <w:szCs w:val="28"/>
          <w:rtl w:val="true"/>
          <w:lang w:bidi="fa-IR"/>
        </w:rPr>
        <w:t xml:space="preserve">، و چهره ای </w:t>
      </w:r>
      <w:r>
        <w:rPr>
          <w:rStyle w:val="FootnoteAnchor"/>
          <w:rtl w:val="true"/>
        </w:rPr>
        <w:footnoteReference w:id="650"/>
      </w:r>
      <w:r>
        <w:rPr>
          <w:rFonts w:ascii="IRNazanin" w:hAnsi="IRNazanin" w:eastAsia="IRNazanin"/>
          <w:color w:val="111111"/>
          <w:sz w:val="28"/>
          <w:sz w:val="28"/>
          <w:szCs w:val="28"/>
          <w:rtl w:val="true"/>
          <w:lang w:bidi="fa-IR"/>
        </w:rPr>
        <w:t>چون ماه تمام پرتو افشان</w:t>
      </w:r>
      <w:r>
        <w:rPr>
          <w:rFonts w:eastAsia="IRNazanin" w:cs="IRNazanin"/>
          <w:color w:val="111111"/>
          <w:sz w:val="28"/>
          <w:szCs w:val="28"/>
          <w:rtl w:val="true"/>
          <w:lang w:bidi="fa-IR"/>
        </w:rPr>
        <w:t>. &gt;.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زار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بریدند و به جانب اُردوگاهِ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سر فرزند را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شادی دل من و </w:t>
      </w:r>
    </w:p>
    <w:p>
      <w:pPr>
        <w:pStyle w:val="BookText"/>
        <w:rPr/>
      </w:pPr>
      <w:r>
        <w:rPr>
          <w:rFonts w:ascii="IRNazanin" w:hAnsi="IRNazanin" w:eastAsia="IRNazanin"/>
          <w:color w:val="111111"/>
          <w:sz w:val="28"/>
          <w:sz w:val="28"/>
          <w:szCs w:val="28"/>
          <w:rtl w:val="true"/>
          <w:lang w:bidi="fa-IR"/>
        </w:rPr>
        <w:t xml:space="preserve">ای نورِ دیده ام </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درباره این تعبیر کنایی عربی، زین پیش در حواشی همین کتاب ذیل گزارش شهادتِ عبدالله غفاری و عبد الرَّحمن ،برادرش بشرح تر سخن رانده ایم</w:t>
      </w:r>
      <w:r>
        <w:rPr>
          <w:rFonts w:eastAsia="IRNazanin" w:cs="IRNazanin"/>
          <w:color w:val="111111"/>
          <w:sz w:val="28"/>
          <w:szCs w:val="28"/>
          <w:rtl w:val="true"/>
          <w:lang w:bidi="fa-IR"/>
        </w:rPr>
        <w:t>&gt; .</w:t>
      </w:r>
    </w:p>
    <w:p>
      <w:pPr>
        <w:pStyle w:val="BookText"/>
        <w:rPr/>
      </w:pPr>
      <w:r>
        <w:rPr>
          <w:rFonts w:ascii="IRNazanin" w:hAnsi="IRNazanin" w:eastAsia="IRNazanin"/>
          <w:color w:val="111111"/>
          <w:sz w:val="28"/>
          <w:sz w:val="28"/>
          <w:szCs w:val="28"/>
          <w:rtl w:val="true"/>
          <w:lang w:bidi="fa-IR"/>
        </w:rPr>
        <w:t xml:space="preserve">آن گاه سَرِ فرزندش را به مردی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از سپاه ابن 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پرتاب کرد و او را بکشت ستون خیمۀ خویش را بر گرفت بر آنان حمله آورد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عَجُوزٌ سَيِّدى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زنی ضعیف و ناتوان و فرسوده و نحيفم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از فرزندانِ فاطِمَۀ گرامی، شمایان را ضربتی سخت می زَنَم</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دو مرد را بزد و بکشت؛ ليك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باز گردانندش و او را دعا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ثِقَة المُحَدِّثين، حاج شیخ عبّاسِ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ماجراي کشته شدن این جوان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احتمال می دهم این جوان پسرِ مُسلِم بنِ عَوْسَجَهِ ي أَسَدى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قریب به همین مطلب در باب پسرِ مُسلم بنِ عَوْسَجَه از روضة الأحباب منقول است که پس از گزارش کشته شُدَنِ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در رَوضَة الشُّهَداء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دانای راستین خداست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 من احتمال می دهم این جوان همان عَمْرو بنِ جُنادَة بن حارث باشد که ماجراي کشته شُدَنِ او با کشته شُدَنِ پدرش جُنادة بن حارث پیش تر مذکور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احتمال، </w:t>
      </w:r>
      <w:bookmarkStart w:id="255" w:name="pg8923_101737"/>
    </w:p>
    <w:p>
      <w:pPr>
        <w:pStyle w:val="BookText"/>
        <w:rPr/>
      </w:pPr>
      <w:bookmarkEnd w:id="255"/>
      <w:r>
        <w:rPr>
          <w:rFonts w:ascii="Amiri" w:hAnsi="Amiri" w:eastAsia="Amiri" w:cs="Amiri"/>
          <w:color w:val="111111"/>
          <w:sz w:val="28"/>
          <w:sz w:val="28"/>
          <w:szCs w:val="28"/>
          <w:rtl w:val="true"/>
          <w:lang w:bidi="ar-SA"/>
        </w:rPr>
        <w:t xml:space="preserve">سَيّدِ 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 مقتل </w:t>
      </w:r>
      <w:r>
        <w:rPr>
          <w:rStyle w:val="FootnoteAnchor"/>
          <w:rtl w:val="true"/>
        </w:rPr>
        <w:footnoteReference w:id="653"/>
      </w:r>
      <w:r>
        <w:rPr>
          <w:rFonts w:ascii="IRNazanin" w:hAnsi="IRNazanin" w:eastAsia="IRNazanin"/>
          <w:color w:val="111111"/>
          <w:sz w:val="28"/>
          <w:sz w:val="28"/>
          <w:szCs w:val="28"/>
          <w:rtl w:val="true"/>
          <w:lang w:bidi="fa-IR"/>
        </w:rPr>
        <w:t>خویش با ما هم داستان است؛ و حقیقتِ حال را خدای سبحان می داند</w:t>
      </w:r>
      <w:r>
        <w:rPr>
          <w:rFonts w:eastAsia="IRNazanin" w:cs="IRNazanin"/>
          <w:color w:val="111111"/>
          <w:sz w:val="28"/>
          <w:szCs w:val="28"/>
          <w:rtl w:val="true"/>
          <w:lang w:bidi="fa-IR"/>
        </w:rPr>
        <w:t>.</w:t>
      </w:r>
    </w:p>
    <w:p>
      <w:pPr>
        <w:pStyle w:val="Heading3"/>
        <w:numPr>
          <w:ilvl w:val="2"/>
          <w:numId w:val="1"/>
        </w:numPr>
        <w:rPr/>
      </w:pPr>
      <w:bookmarkStart w:id="256" w:name="__RefHeading___Toc1110353_2870459653"/>
      <w:bookmarkStart w:id="257" w:name="_Toc86"/>
      <w:bookmarkEnd w:id="256"/>
      <w:r>
        <w:rPr>
          <w:rtl w:val="true"/>
        </w:rPr>
        <w:t>[</w:t>
      </w:r>
      <w:r>
        <w:rPr>
          <w:rtl w:val="true"/>
        </w:rPr>
        <w:t xml:space="preserve">أحمد بنِ مُحَمَّدِ هاشمی </w:t>
      </w:r>
      <w:r>
        <w:rPr>
          <w:rtl w:val="true"/>
        </w:rPr>
        <w:t>]</w:t>
      </w:r>
      <w:bookmarkEnd w:id="257"/>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قُطب المُحَدِّثين، 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أَحْمَدُ بْنُ مُحَمَّدٍ الْهَاشِمِيُّ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أَبْلُو حَسَبِي وَ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تَحْمِلُهُ يَمِيني</w:t>
      </w:r>
    </w:p>
    <w:p>
      <w:pPr>
        <w:pStyle w:val="BookText"/>
        <w:rPr/>
      </w:pPr>
      <w:r>
        <w:rPr>
          <w:rFonts w:ascii="Amiri" w:hAnsi="Amiri" w:eastAsia="Amiri" w:cs="Amiri"/>
          <w:color w:val="111111"/>
          <w:sz w:val="28"/>
          <w:sz w:val="28"/>
          <w:szCs w:val="28"/>
          <w:rtl w:val="true"/>
          <w:lang w:bidi="ar-SA"/>
        </w:rPr>
        <w:t>أَحْمِي بِهِ يَوْمَ الْوَغَى عَنْ دِينِي</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هاشمی به میدان رفت و بر می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أَبْلُو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 شمشیری برّان که به دستِ راست دارم و در روز پیکار بدان دین خود را پاس می دارم، گهر و دیانت خویشتن را می آزمایم و جوهر این هر دو را پیدا می آرم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گفتار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کرده و پس از آن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محقّق نیست؛ چه در سیر به يك يكِ هاشمیان مقتول در طَف پرداخته اند، ولی این شخص را یاد نکرده اند </w:t>
      </w:r>
      <w:r>
        <w:rPr>
          <w:rFonts w:eastAsia="IRNazanin" w:cs="IRNazanin"/>
          <w:color w:val="111111"/>
          <w:sz w:val="28"/>
          <w:szCs w:val="28"/>
          <w:rtl w:val="true"/>
          <w:lang w:bidi="fa-IR"/>
        </w:rPr>
        <w:t xml:space="preserve">...». </w:t>
      </w:r>
      <w:r>
        <w:rPr>
          <w:rStyle w:val="FootnoteAnchor"/>
          <w:rtl w:val="true"/>
        </w:rPr>
        <w:footnoteReference w:id="655"/>
      </w:r>
      <w:bookmarkStart w:id="258" w:name="pg8923_101740"/>
    </w:p>
    <w:p>
      <w:pPr>
        <w:pStyle w:val="Heading3"/>
        <w:numPr>
          <w:ilvl w:val="2"/>
          <w:numId w:val="1"/>
        </w:numPr>
        <w:rPr/>
      </w:pPr>
      <w:bookmarkStart w:id="259" w:name="__RefHeading___Toc1110355_2870459653"/>
      <w:bookmarkStart w:id="260" w:name="_Toc87"/>
      <w:bookmarkEnd w:id="258"/>
      <w:bookmarkEnd w:id="259"/>
      <w:r>
        <w:rPr>
          <w:rtl w:val="true"/>
        </w:rPr>
        <w:t>[</w:t>
      </w:r>
      <w:r>
        <w:rPr>
          <w:rtl w:val="true"/>
        </w:rPr>
        <w:t xml:space="preserve">کشته شُدَنِ غُلام تُركِ إمام حُسَيْن </w:t>
      </w:r>
      <w:r>
        <w:rPr>
          <w:rtl w:val="true"/>
        </w:rPr>
        <w:t xml:space="preserve">- </w:t>
      </w:r>
      <w:r>
        <w:rPr>
          <w:rtl w:val="true"/>
        </w:rPr>
        <w:t>عَلَيْهِ السَّلام</w:t>
      </w:r>
      <w:r>
        <w:rPr>
          <w:rtl w:val="true"/>
        </w:rPr>
        <w:t>- ]</w:t>
      </w:r>
      <w:bookmarkEnd w:id="260"/>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الشَّريف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در بحار به نقل از مَقْتَلِ مُحَمَّد بنِ أبی طالب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غُلامٌ تُركِيٌّ كَانَ لِلْحُسَيْنِ، وَكانَ قارِئاً لِلْقُرآنِ، فَجَعَلَ يُقَاتِلُ 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مِنْ طَعْنِي وَ ضَرْبِي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 مِنْ نَبْلِي وَ سَهْمِي </w:t>
      </w:r>
      <w:r>
        <w:rPr>
          <w:rStyle w:val="FootnoteAnchor"/>
          <w:rtl w:val="true"/>
        </w:rPr>
        <w:footnoteReference w:id="656"/>
      </w:r>
      <w:r>
        <w:rPr>
          <w:rFonts w:ascii="Amiri" w:hAnsi="Amiri" w:eastAsia="Amiri" w:cs="Amiri"/>
          <w:color w:val="111111"/>
          <w:sz w:val="28"/>
          <w:sz w:val="28"/>
          <w:szCs w:val="28"/>
          <w:rtl w:val="true"/>
          <w:lang w:bidi="ar-SA"/>
        </w:rPr>
        <w:t>يَمْتَلي</w:t>
      </w:r>
    </w:p>
    <w:p>
      <w:pPr>
        <w:pStyle w:val="BookText"/>
        <w:rPr/>
      </w:pPr>
      <w:r>
        <w:rPr>
          <w:rFonts w:ascii="Amiri" w:hAnsi="Amiri" w:eastAsia="Amiri" w:cs="Amiri"/>
          <w:color w:val="111111"/>
          <w:sz w:val="28"/>
          <w:sz w:val="28"/>
          <w:szCs w:val="28"/>
          <w:rtl w:val="true"/>
          <w:lang w:bidi="ar-SA"/>
        </w:rPr>
        <w:t xml:space="preserve">إذا حُسامي فِي يَمِينِي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يَنْشَقُّ قَلْبُ الْحاسِدِ المُبَجِّل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فَقَتَلَ جَمَاعَةً، ثُمَّ سَقَطَ صَرِيعًا، فَجَاءَ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 وَضَعَ خَدَّهُ عَلَى خَدّهِ، فَفَتَحَ عَيْنَهُ ، فَرَأَى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فَتَبَسَّمَ ثُمَّ صَارَ إِلَى رَبِّهِ</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غُلامی تُرك كه از آنِ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بود و قاری قرآن بود، بیرون آمد و کارزار در پیوستن گرفت و رجز می خواند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 مِنْ طَعْنى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از زخم نیزه ره و شمشیرم شعله می کشد و هوا از تیر و خَدَنگم می آگند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تیغ در دست راستم هویدا می شود دل بد خواه بلند پایه </w:t>
      </w:r>
      <w:r>
        <w:rPr>
          <w:rStyle w:val="FootnoteAnchor"/>
          <w:rtl w:val="true"/>
        </w:rPr>
        <w:footnoteReference w:id="659"/>
      </w:r>
      <w:r>
        <w:rPr>
          <w:rFonts w:ascii="IRNazanin" w:hAnsi="IRNazanin" w:eastAsia="IRNazanin"/>
          <w:color w:val="111111"/>
          <w:sz w:val="28"/>
          <w:sz w:val="28"/>
          <w:szCs w:val="28"/>
          <w:rtl w:val="true"/>
          <w:lang w:bidi="fa-IR"/>
        </w:rPr>
        <w:t xml:space="preserve">بر می شکافد </w:t>
      </w:r>
      <w:r>
        <w:rPr>
          <w:rFonts w:eastAsia="IRNazanin" w:cs="IRNazanin"/>
          <w:color w:val="111111"/>
          <w:sz w:val="28"/>
          <w:szCs w:val="28"/>
          <w:rtl w:val="true"/>
          <w:lang w:bidi="fa-IR"/>
        </w:rPr>
        <w:t>&gt;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جماعتی را به قتل آورد تا آن که سپس خود از پای درآمده بر خاک افتاد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و گریست و گونه برگونه وی نهاد غلام چشم گشود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 و آن گاه به جانب پروردگارش رهسپار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بر می آید که این غُلامِ تُرك همان اسلم بنِ عَمْرو، وِلامَندِ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سَماوی در گزارش حال وی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 از وِلامَندانِ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ترك بود و این پسر، یعنی أَسلَم، کاتب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سیره گزاران و مقتل نگاران گفته اند که او به کارزار بیرون شد و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أَميرى حُسَيْنُ و</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من حُسَيْن است؛ و نیکا أمیرا که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شادي دلِ آن بشارت بَخشِ بيمْ دِهَنده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کارزار دَر پیوست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خاک افتاد،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هنوزش رمقی بود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و بدان حضرت اشاره می نمود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او را در آغوش گرفت و گونه بر گونه اش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مِثْلي و ابنُ رَسُولِ الله واضِعٌ خَدَّهُ عَلَى خَدِّي؟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چون من که باشد که فرزند رسول خدا گونه برگونه ام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جان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خُشنودي خدای بر او باد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 تطبیق، سَيِّدِ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أَعيان الشّيعَه </w:t>
      </w:r>
      <w:r>
        <w:rPr>
          <w:rStyle w:val="FootnoteAnchor"/>
          <w:rtl w:val="true"/>
        </w:rPr>
        <w:footnoteReference w:id="661"/>
      </w:r>
      <w:r>
        <w:rPr>
          <w:rFonts w:ascii="Amiri" w:hAnsi="Amiri" w:eastAsia="Amiri" w:cs="Amiri"/>
          <w:color w:val="111111"/>
          <w:sz w:val="28"/>
          <w:sz w:val="28"/>
          <w:szCs w:val="28"/>
          <w:rtl w:val="true"/>
          <w:lang w:bidi="ar-SA"/>
        </w:rPr>
        <w:t>با ما هم داستان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القُدّوسیّ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او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مَوَلًى مِنَ المَدِينَةِ</w:t>
      </w:r>
      <w:r>
        <w:rPr>
          <w:rFonts w:eastAsia="Amiri" w:cs="Amiri" w:ascii="Amiri" w:hAnsi="Amiri"/>
          <w:color w:val="111111"/>
          <w:sz w:val="28"/>
          <w:szCs w:val="28"/>
          <w:rtl w:val="true"/>
          <w:lang w:bidi="ar-SA"/>
        </w:rPr>
        <w:t xml:space="preserve">» </w:t>
      </w:r>
      <w:r>
        <w:rPr>
          <w:rStyle w:val="FootnoteAnchor"/>
          <w:rtl w:val="true"/>
        </w:rPr>
        <w:footnoteReference w:id="662"/>
      </w:r>
      <w:bookmarkStart w:id="261" w:name="pg8923_101746"/>
    </w:p>
    <w:p>
      <w:pPr>
        <w:pStyle w:val="BookText"/>
        <w:rPr/>
      </w:pPr>
      <w:bookmarkEnd w:id="261"/>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ولامندی از مدینه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زمرۀ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فُضَيْل هم در تسمیه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مِن 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أَسلَم مَوْلًى لَهُم</w:t>
      </w:r>
      <w:r>
        <w:rPr>
          <w:rFonts w:eastAsia="IRNazanin" w:cs="IRNazanin"/>
          <w:color w:val="111111"/>
          <w:sz w:val="28"/>
          <w:szCs w:val="28"/>
          <w:rtl w:val="true"/>
          <w:lang w:bidi="fa-IR"/>
        </w:rPr>
        <w:t xml:space="preserve">»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قبیلۀ بني 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أسلم كه ولامند ایشان بود کشته شدند</w:t>
      </w:r>
      <w:r>
        <w:rPr>
          <w:rFonts w:eastAsia="IRNazanin" w:cs="IRNazanin"/>
          <w:color w:val="111111"/>
          <w:sz w:val="28"/>
          <w:szCs w:val="28"/>
          <w:rtl w:val="true"/>
          <w:lang w:bidi="fa-IR"/>
        </w:rPr>
        <w:t>.)</w:t>
      </w:r>
    </w:p>
    <w:p>
      <w:pPr>
        <w:pStyle w:val="Heading3"/>
        <w:numPr>
          <w:ilvl w:val="2"/>
          <w:numId w:val="1"/>
        </w:numPr>
        <w:rPr/>
      </w:pPr>
      <w:bookmarkStart w:id="262" w:name="__RefHeading___Toc1110357_2870459653"/>
      <w:bookmarkStart w:id="263" w:name="_Toc88"/>
      <w:bookmarkEnd w:id="262"/>
      <w:r>
        <w:rPr>
          <w:rtl w:val="true"/>
        </w:rPr>
        <w:t>[</w:t>
      </w:r>
      <w:r>
        <w:rPr>
          <w:rtl w:val="true"/>
        </w:rPr>
        <w:t>إبراهيم بن حُصَيْن أسدى</w:t>
      </w:r>
      <w:r>
        <w:rPr>
          <w:rtl w:val="true"/>
        </w:rPr>
        <w:t>]</w:t>
      </w:r>
      <w:bookmarkEnd w:id="263"/>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إِبْرَاهِيمُ بْنُ الْحُصَيْنِ الْأَسَدِيُّ يَرْتَجرُ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 مِنْكُمْ مَفْصِلا و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لِيُهْرَقَ الْيَوْمَ دَمِي إِهْراقا</w:t>
      </w:r>
    </w:p>
    <w:p>
      <w:pPr>
        <w:pStyle w:val="BookText"/>
        <w:rPr/>
      </w:pPr>
      <w:r>
        <w:rPr>
          <w:rFonts w:ascii="Amiri" w:hAnsi="Amiri" w:eastAsia="Amiri" w:cs="Amiri"/>
          <w:color w:val="111111"/>
          <w:sz w:val="28"/>
          <w:sz w:val="28"/>
          <w:szCs w:val="28"/>
          <w:rtl w:val="true"/>
          <w:lang w:bidi="ar-SA"/>
        </w:rPr>
        <w:t xml:space="preserve">وَ يُرزَقَ الْمَوْتَ أَبُو إِسْحَاقا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بَني فَاجِرَةِ الفُسَّاقا</w:t>
      </w:r>
    </w:p>
    <w:p>
      <w:pPr>
        <w:pStyle w:val="BookText"/>
        <w:rPr/>
      </w:pPr>
      <w:r>
        <w:rPr>
          <w:rFonts w:ascii="Amiri" w:hAnsi="Amiri" w:eastAsia="Amiri" w:cs="Amiri"/>
          <w:color w:val="111111"/>
          <w:sz w:val="28"/>
          <w:sz w:val="28"/>
          <w:szCs w:val="28"/>
          <w:rtl w:val="true"/>
          <w:lang w:bidi="ar-SA"/>
        </w:rPr>
        <w:t>فَقَتَلَ مِنْهُمْ أَرْبَعَةً وَ ثَمَانِينَ رَجُلًا</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إبراهيم بنِ حُصَيْنِ أَسَدی به میدان رفته رجز می خواند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أَضْرِبُ مِنْكُمْ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تا آن گاه که هم خون من ریخته گردد و هم أبو إسحاق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بلایه کار زادگان نافرمان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روزی شود، بند و ساق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می زَنَم</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از آنان هشتاد و چهار مرد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الرّجال پس از نقل گفتارِ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آمده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گفتارِ نا استوار در مناقب ابن شهر آشوب بسیار است</w:t>
      </w:r>
      <w:r>
        <w:rPr>
          <w:rFonts w:eastAsia="IRNazanin" w:cs="IRNazanin"/>
          <w:color w:val="111111"/>
          <w:sz w:val="28"/>
          <w:szCs w:val="28"/>
          <w:rtl w:val="true"/>
          <w:lang w:bidi="fa-IR"/>
        </w:rPr>
        <w:t xml:space="preserve">.» </w:t>
      </w:r>
      <w:r>
        <w:rPr>
          <w:rStyle w:val="FootnoteAnchor"/>
          <w:rtl w:val="true"/>
        </w:rPr>
        <w:footnoteReference w:id="665"/>
      </w:r>
      <w:bookmarkStart w:id="264" w:name="pg8923_101749"/>
    </w:p>
    <w:p>
      <w:pPr>
        <w:pStyle w:val="BookText"/>
        <w:rPr/>
      </w:pPr>
      <w:bookmarkEnd w:id="264"/>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او را یاد کرده است؛ رجزی هم به وی نسبت داده شده است که به نظر می رسد مجعول باشد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مآخذ دَستِ أَوَّل، بلکه در مآخذ دَستِ دوم نیز او را نیافتم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او را یاد کرده است و برخی از اعلام مانندِ سَيِّدِ أَمین </w:t>
      </w:r>
      <w:r>
        <w:rPr>
          <w:rStyle w:val="FootnoteAnchor"/>
          <w:rtl w:val="true"/>
        </w:rPr>
        <w:footnoteReference w:id="667"/>
      </w:r>
      <w:r>
        <w:rPr>
          <w:rFonts w:ascii="Amiri" w:hAnsi="Amiri" w:eastAsia="Amiri" w:cs="Amiri"/>
          <w:color w:val="111111"/>
          <w:sz w:val="28"/>
          <w:sz w:val="28"/>
          <w:szCs w:val="28"/>
          <w:rtl w:val="true"/>
          <w:lang w:bidi="ar-SA"/>
        </w:rPr>
        <w:t xml:space="preserve">و مُحَدِّثِ قُمی </w:t>
      </w:r>
      <w:r>
        <w:rPr>
          <w:rStyle w:val="FootnoteAnchor"/>
          <w:rtl w:val="true"/>
        </w:rPr>
        <w:footnoteReference w:id="668"/>
      </w:r>
      <w:r>
        <w:rPr>
          <w:rFonts w:ascii="IRNazanin" w:hAnsi="IRNazanin" w:eastAsia="IRNazanin"/>
          <w:color w:val="111111"/>
          <w:sz w:val="28"/>
          <w:sz w:val="28"/>
          <w:szCs w:val="28"/>
          <w:rtl w:val="true"/>
          <w:lang w:bidi="fa-IR"/>
        </w:rPr>
        <w:t>از وی پیروی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حضور وی در کربلا و شهادت یافتنش بر ما ثابت نشده است؛ و دانای راستین خداست</w:t>
      </w:r>
    </w:p>
    <w:p>
      <w:pPr>
        <w:pStyle w:val="Heading3"/>
        <w:numPr>
          <w:ilvl w:val="2"/>
          <w:numId w:val="1"/>
        </w:numPr>
        <w:rPr/>
      </w:pPr>
      <w:bookmarkStart w:id="265" w:name="__RefHeading___Toc1110359_2870459653"/>
      <w:bookmarkStart w:id="266" w:name="_Toc89"/>
      <w:bookmarkEnd w:id="265"/>
      <w:r>
        <w:rPr>
          <w:rtl w:val="true"/>
        </w:rPr>
        <w:t>[</w:t>
      </w:r>
      <w:r>
        <w:rPr>
          <w:rtl w:val="true"/>
        </w:rPr>
        <w:t>کشته شدن یزید بن ثُبَيْطِ عَبدِي بَصرى</w:t>
      </w:r>
      <w:r>
        <w:rPr>
          <w:rtl w:val="true"/>
        </w:rPr>
        <w:t>]</w:t>
      </w:r>
      <w:bookmarkEnd w:id="26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طبری آمده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نَاسٌ مِنَ الشَّيعَةِ بِالْبَصْرَةِ فِي مَنْزِلِ امْرَأَةٍ مِنْ عَبْدِ القَيْسِ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ابنةُ سَعْدٍ أَو مُنْقِذٍ، أَيَّامًا، وَ كَانَتْ تَشَيَّعُ، وَ كَانَ مَنْزِلُها لَهُمْ مَأْلَفًا يَتَحَدَّثُونَ فِيهِ، وَ قَدْ بَلَغَ ابْنَ زِيَادٍ إِقْبَالُ الْحُسَيْنِ، فَكَتَبَ إِلَى عَامِلِهِ بِالْبَصْرَةِ أَنْ يَضَعَ الْمَناظِرَ وَ يَأْخُذَ بِالطَّرِيقِ،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 يَزِيدُ بْنُ ثبَيْطٍ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عَبْدِ الْقَيْسِ إِلَى الْحُسَيْنِ، وَ كَانَ لَهُ بَنُونَ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يَخْرُجُ مَعِي؟ فَانْتَدَبَ مَعَهُ ابْنَانِ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عُبَيْدُ اللَّهِ، فَقَالَ لِأَصْحَابِهِ فِي بَيْتِ 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أَزْمَعْتُ عَلَى الْخُرُوجِ وَ أَنَا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عَلَيْكَ أَصْحَابَ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لَو قَدْ اسْتَوَتْ أَخْفَافُهُمَا بِالْجَدَدَ </w:t>
      </w:r>
      <w:r>
        <w:rPr>
          <w:rStyle w:val="FootnoteAnchor"/>
          <w:rtl w:val="true"/>
        </w:rPr>
        <w:footnoteReference w:id="669"/>
      </w:r>
      <w:r>
        <w:rPr>
          <w:rFonts w:ascii="Amiri" w:hAnsi="Amiri" w:eastAsia="Amiri" w:cs="Amiri"/>
          <w:color w:val="111111"/>
          <w:sz w:val="28"/>
          <w:sz w:val="28"/>
          <w:szCs w:val="28"/>
          <w:rtl w:val="true"/>
          <w:lang w:bidi="ar-SA"/>
        </w:rPr>
        <w:t>لَهَانَ عَلَيَّ طَلَبُ مَنْ طَلَبَنِي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فَقَوَّى فِي الطَّرِيقِ حَتَّى انْتَهى إِلَى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فَدَخَلَ في رَحْلِهِ بِالْأَبْطَح، وَ بَلَغَ الْحُسَيْنَ </w:t>
      </w:r>
    </w:p>
    <w:p>
      <w:pPr>
        <w:pStyle w:val="BookText"/>
        <w:rPr/>
      </w:pPr>
      <w:r>
        <w:rPr>
          <w:rFonts w:ascii="Amiri" w:hAnsi="Amiri" w:eastAsia="Amiri" w:cs="Amiri"/>
          <w:color w:val="111111"/>
          <w:sz w:val="28"/>
          <w:sz w:val="28"/>
          <w:szCs w:val="28"/>
          <w:rtl w:val="true"/>
          <w:lang w:bidi="ar-SA"/>
        </w:rPr>
        <w:t>مَجِيئُهُ، فَجَعَلَ يَطْلُبُهُ، وَ جَاءَ الرَّجُلُ إِلَى رَحْلِ الْحُسَيْنِ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إِلَى مَنْزِلِكَ؛ فَأَقْبَلَ فِي أَثَرِهِ، وَ لَمَّا لَمْ يَجِدْهُ الْحُسَيْنُ جَلَسَ فِي رَحْلِهِ يَنتَظِرِهِ، وَ جَاءَ الْبَصْرِيُّ فَوَجَدَهُ فِي رَحْلِهِ جالِسًا،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 اللهِ و بِرَحْمَتِهِ فَبِذَلِكَ فَلْيَفْرَحُوا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 جَلَسَ إِلَيْهِ فَخَبَّرهُ بالَّذِي جَاءَ لَهُ، فَدَعَا لَهُ بِخَيْرٍ، ثُمَّ أَقْبَلَ مَعَهُ حَتَّى أَتَى فَقَاتَلَ مَعَهُ فَقُتِلَ مَعَهُ هُوَ وَ ابْنَاهُ</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شیعیان در بصره، چند روز در سرای زنی از قبیلۀ عَبد القَيْس که او را ماریه دُختِ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عقیدۀ شیعی داشت،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الفت گاهی از برای شیعیان بود که در آن به گفت و شنود می پرداختند</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در این زمان نیز مقتضیات اخباری که از أَحوالِ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آن حضرت می رسید، شیعیان را به اجتماع و تبادل نظر و تصمیم گیری های ناگزیر وا می داشت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از دیگر سو، خبر آمدنِ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به ابن زیاد رسیده بود و او به کارگزار خویش در بصره نوشت که دیده بانان گمارد و راه را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یزید بن ثُبَيْط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قبیلۀ عَبد القَيْس بود </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پس از اطلاع یافتن بر كمّ و كيْفِ ماجرا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عزم کرد به سوي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حَرَكَت 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با من بیرون می آید؟ دو پسرش، عبد الله و عُبَيْد الله، داوطلب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در سرای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آهنگ بیرون شدن کرده ام و بیرون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أصحاب ابن زیاد بر تو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سپل </w:t>
      </w:r>
      <w:r>
        <w:rPr>
          <w:rStyle w:val="FootnoteAnchor"/>
          <w:rtl w:val="true"/>
        </w:rPr>
        <w:footnoteReference w:id="671"/>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بر دشت جای گیرد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از این شهر بیرون توانم شد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هیچ أَهَمِّیّتی نمی دهم که کسی به باز جستنم بر 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بیرون شده راهِ بیراهه بیابان گرفت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عَلَّامه أَديب متن شناس، شَيْخ مُحَمَّد بن طَاهِرِ سَماوى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کتاب آرج آورِ إبصار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توضیح بعض واژگانِ دشوار این نَقْلِ طَبَری،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قوى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الطّريق القواء أي القفر الخالي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نویسم از همین 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جَعَلْنَهَا تَذْكِرَةً وَ مَتَعًا لِلْمُقْوِينَ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روی نیز هست که در بعض ترجمه های فارسی کهن ،قرآن 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نامۀ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مسافرانی که به زمین خالی فرو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روندگان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بیابانیان</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تا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ابطح به اقامت جاي آن حضرت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را نیز خبر آمدن وی رسیده بود و به دنبال او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 به اقامَتْ جاي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آمد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فرود آمدن جاي تو بیرون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حضرت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او را نیافت، در اقامَتْ جای وی به انتظارش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بصری چون بیامد آن حضرت را در اقامَتْ جایِ خود نشسته دید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بِفَضْلِ اللهِ وَ بِرَحْمَتِهِ فَبِذَلِكَ فَلْيَفْرَحُوا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بر آن حضرت سلام کرد و نزد او نشسته او را از آن چه به قصد آن بیرون آمده بود آگهی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او را دعاي 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با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گردید تا بیامد و در ملازمت آن حضرت کارزار در پیوست، تا سرانجام خودش و دو پسرش در مُلازَمَتِ آن حضرت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دو فرزندِ وی، عَبْد الله و عُبَيْدُ الله را در زمرۀ شهیدان حمله نخست یاد کردیم، زیرا </w:t>
      </w:r>
      <w:bookmarkStart w:id="267" w:name="pg8923_101758"/>
    </w:p>
    <w:p>
      <w:pPr>
        <w:pStyle w:val="BookText"/>
        <w:rPr/>
      </w:pPr>
      <w:bookmarkEnd w:id="267"/>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قُطب الْمُحَدِّثِين، ابن شهر آشوبِ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را آن جا یاد کرده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القُدوسیّ </w:t>
      </w:r>
      <w:r>
        <w:rPr>
          <w:rFonts w:eastAsia="Amiri" w:cs="Amiri" w:ascii="Amiri" w:hAnsi="Amiri"/>
          <w:color w:val="111111"/>
          <w:sz w:val="28"/>
          <w:szCs w:val="28"/>
          <w:rtl w:val="true"/>
          <w:lang w:bidi="ar-SA"/>
        </w:rPr>
        <w:t>- &gt; «</w:t>
      </w:r>
      <w:r>
        <w:rPr>
          <w:rFonts w:ascii="Amiri" w:hAnsi="Amiri" w:eastAsia="Amiri" w:cs="Amiri"/>
          <w:color w:val="111111"/>
          <w:sz w:val="28"/>
          <w:sz w:val="28"/>
          <w:szCs w:val="28"/>
          <w:rtl w:val="true"/>
          <w:lang w:bidi="ar-SA"/>
        </w:rPr>
        <w:t>يزيد بنِ ثُبَيْط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زمرۀ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نموده است</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فُضَيْل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مِنْ عَبْدِ الْقَيْسِ مِنْ أَهْلِ الْبَصْرَةِ، يَزِيدُ بْنُ ثُبَيْطٍ وَ ابْنَاهُ، عَبْدُ اللَّهِ وَ عُبَيْدُ اللَّهِ ابْنَا يَزِيدَ</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قبیلۀ عبد القیس از اهل بصره، يزيد بن ثبيط و دو پسرش، عَبْد الله بنِ يَزِيد و عُبَيْدُ اللهِ بن یزید،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نامۀ ناحیۀ مُقَدَّسه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ثبيت القیسی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درود فرستاده شده </w:t>
      </w:r>
      <w:r>
        <w:rPr>
          <w:rStyle w:val="FootnoteAnchor"/>
          <w:rtl w:val="true"/>
        </w:rPr>
        <w:footnoteReference w:id="675"/>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است</w:t>
      </w:r>
    </w:p>
    <w:p>
      <w:pPr>
        <w:pStyle w:val="Heading3"/>
        <w:numPr>
          <w:ilvl w:val="2"/>
          <w:numId w:val="1"/>
        </w:numPr>
        <w:rPr/>
      </w:pPr>
      <w:bookmarkStart w:id="268" w:name="__RefHeading___Toc1110361_2870459653"/>
      <w:bookmarkStart w:id="269" w:name="_Toc90"/>
      <w:bookmarkEnd w:id="268"/>
      <w:r>
        <w:rPr>
          <w:rtl w:val="true"/>
        </w:rPr>
        <w:t>[</w:t>
      </w:r>
      <w:r>
        <w:rPr>
          <w:rtl w:val="true"/>
        </w:rPr>
        <w:t xml:space="preserve">کشته شدن عبد الرَّحْمن بن عبد اللهِ يَزَنی </w:t>
      </w:r>
      <w:r>
        <w:rPr>
          <w:rtl w:val="true"/>
        </w:rPr>
        <w:t>]</w:t>
      </w:r>
      <w:bookmarkEnd w:id="269"/>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قُطْبُ الْمُحَدِّثين، 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عَبْدُ الرَّحْمَنِ بْنُ عَبْدِ اللَّهِ الْيَزَنِيُّ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عَبْدِ اللهِ مِن آلِ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وَ حَسَنْ</w:t>
      </w:r>
    </w:p>
    <w:p>
      <w:pPr>
        <w:pStyle w:val="BookText"/>
        <w:rPr/>
      </w:pPr>
      <w:r>
        <w:rPr>
          <w:rFonts w:ascii="Amiri" w:hAnsi="Amiri" w:eastAsia="Amiri" w:cs="Amiri"/>
          <w:color w:val="111111"/>
          <w:sz w:val="28"/>
          <w:sz w:val="28"/>
          <w:szCs w:val="28"/>
          <w:rtl w:val="true"/>
          <w:lang w:bidi="ar-SA"/>
        </w:rPr>
        <w:t xml:space="preserve">أَضْرِبُكُمْ ضَرْبَ فَتَّى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أَرجُوا بِذَاكَ الْفَوْز عِنْدَ الْمُؤتَمَن</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bookmarkStart w:id="270" w:name="pg8923_101761"/>
    </w:p>
    <w:p>
      <w:pPr>
        <w:pStyle w:val="BookText"/>
        <w:rPr/>
      </w:pPr>
      <w:bookmarkEnd w:id="270"/>
      <w:r>
        <w:rPr>
          <w:rFonts w:ascii="IRNazanin" w:hAnsi="IRNazanin" w:eastAsia="IRNazanin"/>
          <w:color w:val="111111"/>
          <w:sz w:val="28"/>
          <w:sz w:val="28"/>
          <w:szCs w:val="28"/>
          <w:rtl w:val="true"/>
          <w:lang w:bidi="fa-IR"/>
        </w:rPr>
        <w:t>عبدالرَّحْمَنِ بنِ عبداللهِ يَزَنی به میدان 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عبدِ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پور عبدالله هستم از خاندانِ يَزَن كيشِ من مطابقِ كيشِ حُسَيْن وحَسَن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چونان جوانی يَمَنی ضَربَت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کار، امید دارم نزدِ خداي مُؤْتَمَن رستگار گردم</w:t>
      </w:r>
      <w:r>
        <w:rPr>
          <w:rFonts w:eastAsia="IRNazanin" w:cs="IRNazanin"/>
          <w:color w:val="111111"/>
          <w:sz w:val="28"/>
          <w:szCs w:val="28"/>
          <w:rtl w:val="true"/>
          <w:lang w:bidi="fa-IR"/>
        </w:rPr>
        <w:t>&gt;. ).</w:t>
      </w:r>
    </w:p>
    <w:p>
      <w:pPr>
        <w:pStyle w:val="BookText"/>
        <w:rPr/>
      </w:pPr>
      <w:r>
        <w:rPr>
          <w:rFonts w:ascii="IRNazanin" w:hAnsi="IRNazanin" w:eastAsia="IRNazanin"/>
          <w:color w:val="111111"/>
          <w:sz w:val="28"/>
          <w:sz w:val="28"/>
          <w:szCs w:val="28"/>
          <w:rtl w:val="true"/>
          <w:lang w:bidi="fa-IR"/>
        </w:rPr>
        <w:t>در بحار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فَقَاتَلَ حَتَّى قُتِلَ</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حمله کرد و کارزار در پیوست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او را در مقتل خویش یاد کرده است</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هم چنین در زیارت نامۀ رَجَبیّه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عبد الله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سخن رفته است </w:t>
      </w:r>
      <w:r>
        <w:rPr>
          <w:rStyle w:val="FootnoteAnchor"/>
          <w:rtl w:val="true"/>
        </w:rPr>
        <w:footnoteReference w:id="679"/>
      </w:r>
    </w:p>
    <w:p>
      <w:pPr>
        <w:pStyle w:val="Heading3"/>
        <w:numPr>
          <w:ilvl w:val="2"/>
          <w:numId w:val="1"/>
        </w:numPr>
        <w:rPr/>
      </w:pPr>
      <w:bookmarkStart w:id="271" w:name="__RefHeading___Toc1110363_2870459653"/>
      <w:bookmarkStart w:id="272" w:name="_Toc91"/>
      <w:bookmarkEnd w:id="271"/>
      <w:r>
        <w:rPr>
          <w:rtl w:val="true"/>
        </w:rPr>
        <w:t>[</w:t>
      </w:r>
      <w:r>
        <w:rPr>
          <w:rtl w:val="true"/>
        </w:rPr>
        <w:t>مردی از بنی حنیفه</w:t>
      </w:r>
      <w:r>
        <w:rPr>
          <w:rtl w:val="true"/>
        </w:rPr>
        <w:t>]</w:t>
      </w:r>
      <w:bookmarkEnd w:id="272"/>
    </w:p>
    <w:p>
      <w:pPr>
        <w:pStyle w:val="BookText"/>
        <w:rPr/>
      </w:pPr>
      <w:r>
        <w:rPr>
          <w:rFonts w:ascii="IRNazanin" w:hAnsi="IRNazanin" w:eastAsia="IRNazanin"/>
          <w:color w:val="111111"/>
          <w:sz w:val="28"/>
          <w:sz w:val="28"/>
          <w:szCs w:val="28"/>
          <w:rtl w:val="true"/>
          <w:lang w:bidi="fa-IR"/>
        </w:rPr>
        <w:t xml:space="preserve">ابنِ نَمايِ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وَصَلَ الْقِتالُ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تَقَدَّمَ أَمَامَهُ رَجُلٌ مِن بَنِي حَنِيفَةَ يَقِيهِ بِنَفْسِهِ حَتَّى سَقَطَ بَيْنَ يَدَيِ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فَقَالَ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يُعْجِرُكَ شَيْءٌ تُرِيدُهُ، فَأَبْلِغْ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نُصْرَتِي وَ دَفْعِي عَنِ الْحُسَيْنِ، وَ ارْزُقْنِي مُرَافَقَتَهُ فِي دَارِ الْخُلُودِ </w:t>
      </w:r>
      <w:r>
        <w:rPr>
          <w:rFonts w:eastAsia="Amiri" w:cs="Amiri" w:ascii="Amiri" w:hAnsi="Amiri"/>
          <w:color w:val="111111"/>
          <w:sz w:val="28"/>
          <w:szCs w:val="28"/>
          <w:rtl w:val="true"/>
          <w:lang w:bidi="ar-SA"/>
        </w:rPr>
        <w:t xml:space="preserve">!» </w:t>
      </w:r>
      <w:r>
        <w:rPr>
          <w:rStyle w:val="FootnoteAnchor"/>
          <w:rtl w:val="true"/>
        </w:rPr>
        <w:footnoteReference w:id="680"/>
      </w:r>
      <w:bookmarkStart w:id="273" w:name="pg8923_101764"/>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کارزار تا جایی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بود دامن گسترد، مردی از بنی حنیفه خود را در برابرِ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انداخت و خویشتن را سپر آن حضرت می ساخت تا در برابرِ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این مردِ حنفی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 چه خواهی وانمانی؛ پس خَبَرِ نُصرت و دفاع مرا از حُسَيْن،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همراهی با وی را در سرای جاودان روزی ام فرما</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از بر سنجیدن آن چه در منابعی چون لهوف در گزارش جان فشانی و شهادتِ سَعيد بن عبداللهِ حَنَفَى آمده است با آن چه در این مقام از مثیر الأحزانِ ابنِ نَماي حلّى نقل گردیده، چنین به خاطر می رسد که این شهید حنفی همان سعید بن عبدالله پیش گفته باشد که ابن نما، با دگرسانی هائی در بَعض جُزئیات، شهادتِ او را در قالب این روایت گزارش کرده است؛ وَ الْعِلمُ عِندَ الله</w:t>
      </w:r>
      <w:r>
        <w:rPr>
          <w:rFonts w:eastAsia="IRNazanin" w:cs="IRNazanin"/>
          <w:color w:val="111111"/>
          <w:sz w:val="28"/>
          <w:szCs w:val="28"/>
          <w:rtl w:val="true"/>
          <w:lang w:bidi="fa-IR"/>
        </w:rPr>
        <w:t>. &gt;</w:t>
      </w:r>
    </w:p>
    <w:p>
      <w:pPr>
        <w:pStyle w:val="Heading3"/>
        <w:numPr>
          <w:ilvl w:val="2"/>
          <w:numId w:val="1"/>
        </w:numPr>
        <w:rPr/>
      </w:pPr>
      <w:bookmarkStart w:id="274" w:name="__RefHeading___Toc1110365_2870459653"/>
      <w:bookmarkStart w:id="275" w:name="_Toc92"/>
      <w:bookmarkEnd w:id="274"/>
      <w:r>
        <w:rPr>
          <w:rtl w:val="true"/>
        </w:rPr>
        <w:t>[</w:t>
      </w:r>
      <w:r>
        <w:rPr>
          <w:rtl w:val="true"/>
        </w:rPr>
        <w:t>کشته شُدَنِ مالك بن دودان</w:t>
      </w:r>
      <w:r>
        <w:rPr>
          <w:rtl w:val="true"/>
        </w:rPr>
        <w:t>]</w:t>
      </w:r>
      <w:bookmarkEnd w:id="275"/>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قُطبُ المُحَدِّثِين ، 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مالِكُ بْنُ دُودَانَ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مِنْ مالِكِ الصِّرْغَامِ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فَتَّى يَحْمِي عَنِ الكِرَامِ</w:t>
      </w:r>
    </w:p>
    <w:p>
      <w:pPr>
        <w:pStyle w:val="BookText"/>
        <w:rPr/>
      </w:pPr>
      <w:r>
        <w:rPr>
          <w:rFonts w:ascii="Amiri" w:hAnsi="Amiri" w:eastAsia="Amiri" w:cs="Amiri"/>
          <w:color w:val="111111"/>
          <w:sz w:val="28"/>
          <w:sz w:val="28"/>
          <w:szCs w:val="28"/>
          <w:rtl w:val="true"/>
          <w:lang w:bidi="ar-SA"/>
        </w:rPr>
        <w:t>يَرجُو ثَوابَ اللَّهِ ذِي الْإِنْعَامِ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دودان به میدان رفت و گفتن آغازید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لَيْكُمُ مِنْ مالِكِ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bookmarkStart w:id="276" w:name="pg8923_101767"/>
    </w:p>
    <w:p>
      <w:pPr>
        <w:pStyle w:val="BookText"/>
        <w:rPr/>
      </w:pPr>
      <w:bookmarkEnd w:id="276"/>
      <w:r>
        <w:rPr>
          <w:rFonts w:ascii="IRNazanin" w:hAnsi="IRNazanin" w:eastAsia="IRNazanin"/>
          <w:color w:val="111111"/>
          <w:sz w:val="28"/>
          <w:sz w:val="28"/>
          <w:szCs w:val="28"/>
          <w:rtl w:val="true"/>
          <w:lang w:bidi="fa-IR"/>
        </w:rPr>
        <w:t>هان از مالِكِ شير دِل ضَربَتِ جوانی را دریابید که از ارجمندان حمایت می کُند و پاداش خدای نعمَتْ بَخش را امید می دارد</w:t>
      </w:r>
      <w:r>
        <w:rPr>
          <w:rFonts w:eastAsia="IRNazanin" w:cs="IRNazanin"/>
          <w:color w:val="111111"/>
          <w:sz w:val="28"/>
          <w:szCs w:val="28"/>
          <w:rtl w:val="true"/>
          <w:lang w:bidi="fa-IR"/>
        </w:rPr>
        <w:t>&gt;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سَروی او را یاد کرده است و سَيّدِ أَمين </w:t>
      </w:r>
      <w:r>
        <w:rPr>
          <w:rStyle w:val="FootnoteAnchor"/>
          <w:rtl w:val="true"/>
        </w:rPr>
        <w:footnoteReference w:id="684"/>
      </w:r>
      <w:r>
        <w:rPr>
          <w:rFonts w:ascii="Amiri" w:hAnsi="Amiri" w:eastAsia="Amiri" w:cs="Amiri"/>
          <w:color w:val="111111"/>
          <w:sz w:val="28"/>
          <w:sz w:val="28"/>
          <w:szCs w:val="28"/>
          <w:rtl w:val="true"/>
          <w:lang w:bidi="ar-SA"/>
        </w:rPr>
        <w:t>و مُحَدِّثِ قُمی</w:t>
      </w:r>
      <w:r>
        <w:rPr>
          <w:rStyle w:val="FootnoteAnchor"/>
          <w:rtl w:val="true"/>
        </w:rPr>
        <w:footnoteReference w:id="685"/>
      </w:r>
      <w:r>
        <w:rPr>
          <w:rFonts w:ascii="Amiri" w:hAnsi="Amiri" w:eastAsia="Amiri" w:cs="Amiri"/>
          <w:color w:val="111111"/>
          <w:sz w:val="28"/>
          <w:sz w:val="28"/>
          <w:szCs w:val="28"/>
          <w:rtl w:val="true"/>
          <w:lang w:bidi="ar-SA"/>
        </w:rPr>
        <w:t>و مُحَقِّقِ خویی</w:t>
      </w:r>
      <w:r>
        <w:rPr>
          <w:rStyle w:val="FootnoteAnchor"/>
          <w:rtl w:val="true"/>
        </w:rPr>
        <w:footnoteReference w:id="686"/>
      </w:r>
      <w:r>
        <w:rPr>
          <w:rFonts w:ascii="IRNazanin" w:hAnsi="IRNazanin" w:eastAsia="IRNazanin"/>
          <w:color w:val="111111"/>
          <w:sz w:val="28"/>
          <w:sz w:val="28"/>
          <w:szCs w:val="28"/>
          <w:rtl w:val="true"/>
          <w:lang w:bidi="fa-IR"/>
        </w:rPr>
        <w:t>از وی پیروی نموده اند</w:t>
      </w:r>
    </w:p>
    <w:p>
      <w:pPr>
        <w:pStyle w:val="Heading3"/>
        <w:numPr>
          <w:ilvl w:val="2"/>
          <w:numId w:val="1"/>
        </w:numPr>
        <w:rPr/>
      </w:pPr>
      <w:bookmarkStart w:id="277" w:name="__RefHeading___Toc1110367_2870459653"/>
      <w:bookmarkStart w:id="278" w:name="_Toc93"/>
      <w:bookmarkEnd w:id="277"/>
      <w:r>
        <w:rPr>
          <w:rtl w:val="true"/>
        </w:rPr>
        <w:t>[</w:t>
      </w:r>
      <w:r>
        <w:rPr>
          <w:rtl w:val="true"/>
        </w:rPr>
        <w:t xml:space="preserve">کشته شُدَنِ عَمْرو بن مُطاعِ جُعْفَىّ </w:t>
      </w:r>
      <w:r>
        <w:rPr>
          <w:rtl w:val="true"/>
        </w:rPr>
        <w:t>]</w:t>
      </w:r>
      <w:bookmarkEnd w:id="278"/>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قُطْبُ الْمُحَدِّثين، 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عَمْرُو بنُ مُطَاعِ الْجُعْفِيُّ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قَدْ طَابَ لَنَا الْقِراع </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فِراع هم به معنای چکاد ها تواند بود، و هم به معناي كفايت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گفت آورد بحار الأنوار </w:t>
      </w:r>
      <w:r>
        <w:rPr>
          <w:rFonts w:eastAsia="IRNazanin" w:cs="IRNazanin"/>
          <w:color w:val="111111"/>
          <w:sz w:val="28"/>
          <w:szCs w:val="28"/>
          <w:rtl w:val="true"/>
          <w:lang w:bidi="fa-IR"/>
        </w:rPr>
        <w:t>(</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و نیز در بعض منابع دیگر هم دیده می شود، سازوار تر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الضَّرْبُ و السّطاع</w:t>
      </w:r>
    </w:p>
    <w:p>
      <w:pPr>
        <w:pStyle w:val="BookText"/>
        <w:rPr/>
      </w:pPr>
      <w:r>
        <w:rPr>
          <w:rFonts w:ascii="Amiri" w:hAnsi="Amiri" w:eastAsia="Amiri" w:cs="Amiri"/>
          <w:color w:val="111111"/>
          <w:sz w:val="28"/>
          <w:sz w:val="28"/>
          <w:szCs w:val="28"/>
          <w:rtl w:val="true"/>
          <w:lang w:bidi="ar-SA"/>
        </w:rPr>
        <w:t xml:space="preserve">نَرجُوا بِذَاكَ الْفَوْزَ وَ 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نارٍ حينَ لَا امتناع</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مُطَاع جُعفی به میدان 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قَدْ 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ما را کوبا کوب در راه دفاع از حُسَيْن خوشآیند است؛ شمشیر زدن و </w:t>
      </w:r>
    </w:p>
    <w:p>
      <w:pPr>
        <w:pStyle w:val="BookText"/>
        <w:rPr/>
      </w:pPr>
      <w:r>
        <w:rPr>
          <w:rFonts w:ascii="IRNazanin" w:hAnsi="IRNazanin" w:eastAsia="IRNazanin"/>
          <w:color w:val="111111"/>
          <w:sz w:val="28"/>
          <w:sz w:val="28"/>
          <w:szCs w:val="28"/>
          <w:rtl w:val="true"/>
          <w:lang w:bidi="fa-IR"/>
        </w:rPr>
        <w:t>گُرز کوفتَن</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مرحوم شیخ مُحَمَّدحسن هشترودي تبریزی در محن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جنتّیان،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سطاع بر وزن ،کتاب ظاهرًا به معنای کوبیدن و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او به منشإ استظهار خويش اشارتی نکرده است گمان می کنم هم 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چنان برداشتی را دامن زده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لَواعِج الأشجان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الأمير،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كمانكان،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پندارِ من آن است که سطاع در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مُصحَّف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معنائی در پیوند با چیزی از دستِ عمود و گرز و گوپال به کار رفته باشد؛ و ترجمه متن را نیز بر پایۀ همین پندار استوار 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 نامه های عربی، عمودِ خیمه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به تصریح بعض واژه پژوهان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المَعاجِمِ العَرَبيّة ، دوزی،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مضرابِ چوبینِ ساز های زهی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ها تا اندازه ای، مُؤَیّد گُمانِ ما 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بدین کار امید داریم رستگار شویم و آن روز که باز دارنده ای در کار نیست، از سوزش آتش دوزخ مصون مانیم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در بحار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 فَقَاتَلَ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لله علیه</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حمله برد و کار زار در پیوست تا آن که خود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خدای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خوارزمی هم او را در مقتل خویش یاد کرده است </w:t>
      </w:r>
      <w:r>
        <w:rPr>
          <w:rStyle w:val="FootnoteAnchor"/>
          <w:rtl w:val="true"/>
        </w:rPr>
        <w:footnoteReference w:id="691"/>
      </w:r>
      <w:r>
        <w:rPr>
          <w:rFonts w:ascii="IRNazanin" w:hAnsi="IRNazanin" w:eastAsia="IRNazanin"/>
          <w:color w:val="111111"/>
          <w:sz w:val="28"/>
          <w:sz w:val="28"/>
          <w:szCs w:val="28"/>
          <w:rtl w:val="true"/>
          <w:lang w:bidi="fa-IR"/>
        </w:rPr>
        <w:t xml:space="preserve">بعض 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فرهاد میرزا </w:t>
      </w:r>
      <w:bookmarkStart w:id="279" w:name="pg8923_101773"/>
    </w:p>
    <w:p>
      <w:pPr>
        <w:pStyle w:val="BookText"/>
        <w:rPr/>
      </w:pPr>
      <w:bookmarkEnd w:id="279"/>
      <w:r>
        <w:rPr>
          <w:rFonts w:ascii="IRNazanin" w:hAnsi="IRNazanin" w:eastAsia="IRNazanin"/>
          <w:color w:val="111111"/>
          <w:sz w:val="28"/>
          <w:sz w:val="28"/>
          <w:szCs w:val="28"/>
          <w:rtl w:val="true"/>
          <w:lang w:bidi="fa-IR"/>
        </w:rPr>
        <w:t xml:space="preserve">در قمقام </w:t>
      </w:r>
      <w:r>
        <w:rPr>
          <w:rStyle w:val="FootnoteAnchor"/>
          <w:rtl w:val="true"/>
        </w:rPr>
        <w:footnoteReference w:id="692"/>
      </w:r>
      <w:r>
        <w:rPr>
          <w:rFonts w:ascii="Amiri" w:hAnsi="Amiri" w:eastAsia="Amiri" w:cs="Amiri"/>
          <w:color w:val="111111"/>
          <w:sz w:val="28"/>
          <w:sz w:val="28"/>
          <w:szCs w:val="28"/>
          <w:rtl w:val="true"/>
          <w:lang w:bidi="ar-SA"/>
        </w:rPr>
        <w:t xml:space="preserve">و سَيّدِ امین در لَواعِج </w:t>
      </w:r>
      <w:r>
        <w:rPr>
          <w:rStyle w:val="FootnoteAnchor"/>
          <w:rtl w:val="true"/>
        </w:rPr>
        <w:footnoteReference w:id="693"/>
      </w:r>
      <w:r>
        <w:rPr>
          <w:rFonts w:ascii="Amiri" w:hAnsi="Amiri" w:eastAsia="Amiri" w:cs="Amiri"/>
          <w:color w:val="111111"/>
          <w:sz w:val="28"/>
          <w:sz w:val="28"/>
          <w:szCs w:val="28"/>
          <w:rtl w:val="true"/>
          <w:lang w:bidi="ar-SA"/>
        </w:rPr>
        <w:t xml:space="preserve">و مُحَدِّثِ قُمی در نَفَس المهموم </w:t>
      </w:r>
      <w:r>
        <w:rPr>
          <w:rStyle w:val="FootnoteAnchor"/>
          <w:rtl w:val="true"/>
        </w:rPr>
        <w:footnoteReference w:id="694"/>
      </w:r>
      <w:r>
        <w:rPr>
          <w:rFonts w:ascii="Amiri" w:hAnsi="Amiri" w:eastAsia="Amiri" w:cs="Amiri"/>
          <w:color w:val="111111"/>
          <w:sz w:val="28"/>
          <w:sz w:val="28"/>
          <w:szCs w:val="28"/>
          <w:rtl w:val="true"/>
          <w:lang w:bidi="ar-SA"/>
        </w:rPr>
        <w:t xml:space="preserve">و مُحَقِّقِ خویی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معجم خویش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پیروی از نویسندگان پیش گفته او را یاد نموده اند</w:t>
      </w:r>
      <w:r>
        <w:rPr>
          <w:rFonts w:eastAsia="IRNazanin" w:cs="IRNazanin"/>
          <w:color w:val="111111"/>
          <w:sz w:val="28"/>
          <w:szCs w:val="28"/>
          <w:rtl w:val="true"/>
          <w:lang w:bidi="fa-IR"/>
        </w:rPr>
        <w:t>.</w:t>
      </w:r>
    </w:p>
    <w:p>
      <w:pPr>
        <w:pStyle w:val="Heading3"/>
        <w:numPr>
          <w:ilvl w:val="2"/>
          <w:numId w:val="1"/>
        </w:numPr>
        <w:rPr/>
      </w:pPr>
      <w:bookmarkStart w:id="280" w:name="__RefHeading___Toc1110369_2870459653"/>
      <w:bookmarkStart w:id="281" w:name="_Toc94"/>
      <w:bookmarkEnd w:id="280"/>
      <w:r>
        <w:rPr>
          <w:rtl w:val="true"/>
        </w:rPr>
        <w:t>[</w:t>
      </w:r>
      <w:r>
        <w:rPr>
          <w:rtl w:val="true"/>
        </w:rPr>
        <w:t>قُرَّة بنِ أَبِي قُرَّهِ ي غِفاری</w:t>
      </w:r>
      <w:r>
        <w:rPr>
          <w:rtl w:val="true"/>
        </w:rPr>
        <w:t>]</w:t>
      </w:r>
      <w:bookmarkEnd w:id="281"/>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قُرَّةُ بْنُ أَبِي قُرَّةَ الْغِفَارِيُّ وَ 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خِنْدِفٌ بَعْدَ بَني نِزارِ</w:t>
      </w:r>
    </w:p>
    <w:p>
      <w:pPr>
        <w:pStyle w:val="BookText"/>
        <w:rPr/>
      </w:pPr>
      <w:r>
        <w:rPr>
          <w:rFonts w:ascii="Amiri" w:hAnsi="Amiri" w:eastAsia="Amiri" w:cs="Amiri"/>
          <w:color w:val="111111"/>
          <w:sz w:val="28"/>
          <w:sz w:val="28"/>
          <w:szCs w:val="28"/>
          <w:rtl w:val="true"/>
          <w:lang w:bidi="ar-SA"/>
        </w:rPr>
        <w:t xml:space="preserve">بأنَّنِي اللَّیثُ لَدَى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مَعْشَرَ الفُجّارِ</w:t>
      </w:r>
    </w:p>
    <w:p>
      <w:pPr>
        <w:pStyle w:val="BookText"/>
        <w:rPr/>
      </w:pPr>
      <w:r>
        <w:rPr>
          <w:rFonts w:ascii="Amiri" w:hAnsi="Amiri" w:eastAsia="Amiri" w:cs="Amiri"/>
          <w:color w:val="111111"/>
          <w:sz w:val="28"/>
          <w:sz w:val="28"/>
          <w:szCs w:val="28"/>
          <w:rtl w:val="true"/>
          <w:lang w:bidi="ar-SA"/>
        </w:rPr>
        <w:t>ضَربًا وَجِيعًا عَنْ بَنِي الْأَخْيَارِ</w:t>
      </w:r>
    </w:p>
    <w:p>
      <w:pPr>
        <w:pStyle w:val="BookText"/>
        <w:rPr/>
      </w:pPr>
      <w:r>
        <w:rPr>
          <w:rFonts w:ascii="Amiri" w:hAnsi="Amiri" w:eastAsia="Amiri" w:cs="Amiri"/>
          <w:color w:val="111111"/>
          <w:sz w:val="28"/>
          <w:sz w:val="28"/>
          <w:szCs w:val="28"/>
          <w:rtl w:val="true"/>
          <w:lang w:bidi="ar-SA"/>
        </w:rPr>
        <w:t>فَقَتَلَ ثَمانِيَةٌ و سِتِّينَ رَجُلًا</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قُرَّة بنِ أَبِي قُرَّهِ يِ غِفاری به میدان رفت و این رجز می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غفار و بنی نزار و جَماعتِ خِنْدِف براستی دانسته اند که من به هنگام خیزش گردِ آوردگاه شیر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فرزندانِ ،أخیار، گروه فاجران را زخمی دردناک می زنم</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شصت و هشت مرد را بکشت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bookmarkStart w:id="282" w:name="pg8923_101776"/>
    </w:p>
    <w:p>
      <w:pPr>
        <w:pStyle w:val="BookText"/>
        <w:rPr/>
      </w:pPr>
      <w:bookmarkEnd w:id="282"/>
      <w:r>
        <w:rPr>
          <w:rFonts w:ascii="IRNazanin" w:hAnsi="IRNazanin" w:eastAsia="IRNazanin"/>
          <w:color w:val="111111"/>
          <w:sz w:val="28"/>
          <w:sz w:val="28"/>
          <w:szCs w:val="28"/>
          <w:rtl w:val="true"/>
          <w:lang w:bidi="fa-IR"/>
        </w:rPr>
        <w:t xml:space="preserve">خوارزمی نیز در مقتل خود </w:t>
      </w:r>
      <w:r>
        <w:rPr>
          <w:rStyle w:val="FootnoteAnchor"/>
          <w:rtl w:val="true"/>
        </w:rPr>
        <w:footnoteReference w:id="6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مجلسی در بحار</w:t>
      </w:r>
      <w:r>
        <w:rPr>
          <w:rStyle w:val="FootnoteAnchor"/>
          <w:rtl w:val="true"/>
        </w:rPr>
        <w:footnoteReference w:id="698"/>
      </w:r>
      <w:r>
        <w:rPr>
          <w:rFonts w:ascii="IRNazanin" w:hAnsi="IRNazanin" w:eastAsia="IRNazanin"/>
          <w:color w:val="111111"/>
          <w:sz w:val="28"/>
          <w:sz w:val="28"/>
          <w:szCs w:val="28"/>
          <w:rtl w:val="true"/>
          <w:lang w:bidi="fa-IR"/>
        </w:rPr>
        <w:t>او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نویسندگانِ قَمْقام </w:t>
      </w:r>
      <w:r>
        <w:rPr>
          <w:rStyle w:val="FootnoteAnchor"/>
          <w:rtl w:val="true"/>
        </w:rPr>
        <w:footnoteReference w:id="699"/>
      </w:r>
      <w:r>
        <w:rPr>
          <w:rFonts w:ascii="Amiri" w:hAnsi="Amiri" w:eastAsia="Amiri" w:cs="Amiri"/>
          <w:color w:val="111111"/>
          <w:sz w:val="28"/>
          <w:sz w:val="28"/>
          <w:szCs w:val="28"/>
          <w:rtl w:val="true"/>
          <w:lang w:bidi="ar-SA"/>
        </w:rPr>
        <w:t xml:space="preserve">و لَواعِج </w:t>
      </w:r>
      <w:r>
        <w:rPr>
          <w:rStyle w:val="FootnoteAnchor"/>
          <w:rtl w:val="true"/>
        </w:rPr>
        <w:footnoteReference w:id="700"/>
      </w:r>
      <w:r>
        <w:rPr>
          <w:rFonts w:ascii="Amiri" w:hAnsi="Amiri" w:eastAsia="Amiri" w:cs="Amiri"/>
          <w:color w:val="111111"/>
          <w:sz w:val="28"/>
          <w:sz w:val="28"/>
          <w:szCs w:val="28"/>
          <w:rtl w:val="true"/>
          <w:lang w:bidi="ar-SA"/>
        </w:rPr>
        <w:t xml:space="preserve">و نَفَس المهموم </w:t>
      </w:r>
      <w:r>
        <w:rPr>
          <w:rStyle w:val="FootnoteAnchor"/>
          <w:rtl w:val="true"/>
        </w:rPr>
        <w:footnoteReference w:id="701"/>
      </w:r>
      <w:r>
        <w:rPr>
          <w:rFonts w:ascii="Amiri" w:hAnsi="Amiri" w:eastAsia="Amiri" w:cs="Amiri"/>
          <w:color w:val="111111"/>
          <w:sz w:val="28"/>
          <w:sz w:val="28"/>
          <w:szCs w:val="28"/>
          <w:rtl w:val="true"/>
          <w:lang w:bidi="ar-SA"/>
        </w:rPr>
        <w:t xml:space="preserve">و فرسان الهيجاء </w:t>
      </w:r>
      <w:r>
        <w:rPr>
          <w:rStyle w:val="FootnoteAnchor"/>
          <w:rtl w:val="true"/>
        </w:rPr>
        <w:footnoteReference w:id="702"/>
      </w:r>
      <w:r>
        <w:rPr>
          <w:rFonts w:ascii="Amiri" w:hAnsi="Amiri" w:eastAsia="Amiri" w:cs="Amiri"/>
          <w:color w:val="111111"/>
          <w:sz w:val="28"/>
          <w:sz w:val="28"/>
          <w:szCs w:val="28"/>
          <w:rtl w:val="true"/>
          <w:lang w:bidi="ar-SA"/>
        </w:rPr>
        <w:t xml:space="preserve">و مُعْجَم رِجالِ الْحَديث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پیشینیان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هم سانی رَجَزِ این مرد با رَجَزِ عبدالرّحمن و عبدالله پسرانِ عَزرَه ی غِفاری که پیش تر مذکور افتادند، و مذکور نبودن وی در منابع دَستِ أَوَّل، ما را در أَصل وجودِ مرد و شهادت وی به تردید می افگند؛ وَ الْعِلْمُ عِنْدَ اللَّهِ تَعَالَى</w:t>
      </w:r>
      <w:r>
        <w:rPr>
          <w:rFonts w:eastAsia="IRNazanin" w:cs="IRNazanin"/>
          <w:color w:val="111111"/>
          <w:sz w:val="28"/>
          <w:szCs w:val="28"/>
          <w:rtl w:val="true"/>
          <w:lang w:bidi="fa-IR"/>
        </w:rPr>
        <w:t>.</w:t>
      </w:r>
    </w:p>
    <w:p>
      <w:pPr>
        <w:pStyle w:val="Heading3"/>
        <w:numPr>
          <w:ilvl w:val="2"/>
          <w:numId w:val="1"/>
        </w:numPr>
        <w:rPr/>
      </w:pPr>
      <w:bookmarkStart w:id="283" w:name="__RefHeading___Toc1110371_2870459653"/>
      <w:bookmarkStart w:id="284" w:name="_Toc95"/>
      <w:bookmarkEnd w:id="283"/>
      <w:r>
        <w:rPr>
          <w:rtl w:val="true"/>
        </w:rPr>
        <w:t>[</w:t>
      </w:r>
      <w:r>
        <w:rPr>
          <w:rtl w:val="true"/>
        </w:rPr>
        <w:t>کشته شُدَنِ يَحيَى بْن سُلَيْم مازنی</w:t>
      </w:r>
      <w:r>
        <w:rPr>
          <w:rtl w:val="true"/>
        </w:rPr>
        <w:t>]</w:t>
      </w:r>
      <w:bookmarkEnd w:id="284"/>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يَحْيَى بْنُ سُلَيْمٍ المَازِنِيّ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لأَضْرِبَنَّ الْقَوْمَ ضَرْبًا فَيْصَلَا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شَدِيدًا في الْعَدَا مُعَجِّلَا</w:t>
      </w:r>
    </w:p>
    <w:p>
      <w:pPr>
        <w:pStyle w:val="BookText"/>
        <w:rPr/>
      </w:pPr>
      <w:r>
        <w:rPr>
          <w:rFonts w:ascii="Amiri" w:hAnsi="Amiri" w:eastAsia="Amiri" w:cs="Amiri"/>
          <w:color w:val="111111"/>
          <w:sz w:val="28"/>
          <w:sz w:val="28"/>
          <w:szCs w:val="28"/>
          <w:rtl w:val="true"/>
          <w:lang w:bidi="ar-SA"/>
        </w:rPr>
        <w:t xml:space="preserve">لا عاجِزًا فِيهَا وَلا مُوَلْولا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أَخافُ الْيَوْمَ مَوْتًا مُقْبِلَا</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سُلَيْم مازنی به میدان 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لَأَضْرِبَنَّ الْقَوْمَ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 جماعت را ضربتی قاطع و تعیین کننده می زَنم؛ ضربتی سخت و بشتاب در </w:t>
      </w:r>
      <w:bookmarkStart w:id="285" w:name="pg8923_101779"/>
    </w:p>
    <w:p>
      <w:pPr>
        <w:pStyle w:val="BookText"/>
        <w:rPr/>
      </w:pPr>
      <w:bookmarkEnd w:id="285"/>
      <w:r>
        <w:rPr>
          <w:rFonts w:ascii="IRNazanin" w:hAnsi="IRNazanin" w:eastAsia="IRNazanin"/>
          <w:color w:val="111111"/>
          <w:sz w:val="28"/>
          <w:sz w:val="28"/>
          <w:szCs w:val="28"/>
          <w:rtl w:val="true"/>
          <w:lang w:bidi="fa-IR"/>
        </w:rPr>
        <w:t>میانه تاختن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 عجزی خواهم داشت، نه فغانی؛ و نه امروز از مرگی که از پیش</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روی می آید بیم دارم</w:t>
      </w:r>
      <w:r>
        <w:rPr>
          <w:rFonts w:eastAsia="IRNazanin" w:cs="IRNazanin"/>
          <w:color w:val="111111"/>
          <w:sz w:val="28"/>
          <w:szCs w:val="28"/>
          <w:rtl w:val="true"/>
          <w:lang w:bidi="fa-IR"/>
        </w:rPr>
        <w:t>. &gt;.»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مجلسی در ادامه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لكِنَّنِي كاللَّيْثِ أَحْمِي أَشْبُلا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فَقَاتَلَ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الكِنّني</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چون شیر بیشه شیر بچگان را پاس می دارم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آن گاه حمله برد و کار زار دَر پیوست تا آن که خود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خُدای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هم او را در مقتل </w:t>
      </w:r>
      <w:r>
        <w:rPr>
          <w:rStyle w:val="FootnoteAnchor"/>
          <w:rtl w:val="true"/>
        </w:rPr>
        <w:footnoteReference w:id="706"/>
      </w:r>
      <w:r>
        <w:rPr>
          <w:rFonts w:ascii="IRNazanin" w:hAnsi="IRNazanin" w:eastAsia="IRNazanin"/>
          <w:color w:val="111111"/>
          <w:sz w:val="28"/>
          <w:sz w:val="28"/>
          <w:szCs w:val="28"/>
          <w:rtl w:val="true"/>
          <w:lang w:bidi="fa-IR"/>
        </w:rPr>
        <w:t>خویش یاد کرده است؛ و بعض أعلام یاد شده یادشده در عنوان سابق از این پیشینیان پیروی کرده اند</w:t>
      </w:r>
      <w:r>
        <w:rPr>
          <w:rFonts w:eastAsia="IRNazanin" w:cs="IRNazanin"/>
          <w:color w:val="111111"/>
          <w:sz w:val="28"/>
          <w:szCs w:val="28"/>
          <w:rtl w:val="true"/>
          <w:lang w:bidi="fa-IR"/>
        </w:rPr>
        <w:t>.</w:t>
      </w:r>
    </w:p>
    <w:p>
      <w:pPr>
        <w:pStyle w:val="Heading3"/>
        <w:numPr>
          <w:ilvl w:val="2"/>
          <w:numId w:val="1"/>
        </w:numPr>
        <w:rPr/>
      </w:pPr>
      <w:bookmarkStart w:id="286" w:name="__RefHeading___Toc1110373_2870459653"/>
      <w:bookmarkStart w:id="287" w:name="_Toc96"/>
      <w:bookmarkEnd w:id="286"/>
      <w:r>
        <w:rPr>
          <w:rtl w:val="true"/>
        </w:rPr>
        <w:t>[</w:t>
      </w:r>
      <w:r>
        <w:rPr>
          <w:rtl w:val="true"/>
        </w:rPr>
        <w:t>کشته شُدَنِ عُمَيْر بن عَبدِ اللهِ مَذْحِجي</w:t>
      </w:r>
      <w:r>
        <w:rPr>
          <w:rtl w:val="true"/>
        </w:rPr>
        <w:t>]</w:t>
      </w:r>
      <w:bookmarkEnd w:id="287"/>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عُمَيْرُ بْنُ عَبْدِ اللَّهِ الْمَذْحِجِيُّ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سَعْدٌ وَ حَيٌّ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لَدَى الْهَيْجَاءِ لَيْثٌ مُحرِجِ</w:t>
      </w:r>
    </w:p>
    <w:p>
      <w:pPr>
        <w:pStyle w:val="BookText"/>
        <w:rPr/>
      </w:pPr>
      <w:r>
        <w:rPr>
          <w:rFonts w:ascii="Amiri" w:hAnsi="Amiri" w:eastAsia="Amiri" w:cs="Amiri"/>
          <w:color w:val="111111"/>
          <w:sz w:val="28"/>
          <w:sz w:val="28"/>
          <w:szCs w:val="28"/>
          <w:rtl w:val="true"/>
          <w:lang w:bidi="ar-SA"/>
        </w:rPr>
        <w:t xml:space="preserve">أَعْلُوا بِسَيْفِي هَامَةَ الْمُدَجِّجِ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القِرْنَ لَدَى التَّعَرُّجِ</w:t>
      </w:r>
    </w:p>
    <w:p>
      <w:pPr>
        <w:pStyle w:val="BookText"/>
        <w:rPr/>
      </w:pPr>
      <w:r>
        <w:rPr>
          <w:rFonts w:ascii="Amiri" w:hAnsi="Amiri" w:eastAsia="Amiri" w:cs="Amiri"/>
          <w:color w:val="111111"/>
          <w:sz w:val="28"/>
          <w:sz w:val="28"/>
          <w:szCs w:val="28"/>
          <w:rtl w:val="true"/>
          <w:lang w:bidi="ar-SA"/>
        </w:rPr>
        <w:t>فَرِيسَةَ الضَّبْعِ الأَزَلِ الْأَعْرَجِ</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عُمَيْر بن عَبدِ اللهِ مَذحِجی به میدان رفته می گفت</w:t>
      </w:r>
      <w:r>
        <w:rPr>
          <w:rFonts w:eastAsia="IRNazanin" w:cs="IRNazanin"/>
          <w:color w:val="111111"/>
          <w:sz w:val="28"/>
          <w:szCs w:val="28"/>
          <w:rtl w:val="true"/>
          <w:lang w:bidi="fa-IR"/>
        </w:rPr>
        <w:t xml:space="preserve">: </w:t>
      </w:r>
      <w:bookmarkStart w:id="288" w:name="pg8923_101782"/>
    </w:p>
    <w:p>
      <w:pPr>
        <w:pStyle w:val="BookText"/>
        <w:rPr/>
      </w:pPr>
      <w:bookmarkEnd w:id="288"/>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قبيله هاي سعد و مَذْحِج دانسته اند که من به هنگام پیکار شیری به ستوه آورنده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خود سَرِ سِلَحْ پوش را می زَنَم و چون باز می گردم حریف را وا می نِهم تا طعمه کَفتارِ لاغر سُرونِ لَنگ شود</w:t>
      </w:r>
      <w:r>
        <w:rPr>
          <w:rFonts w:eastAsia="IRNazanin" w:cs="IRNazanin"/>
          <w:color w:val="111111"/>
          <w:sz w:val="28"/>
          <w:szCs w:val="28"/>
          <w:rtl w:val="true"/>
          <w:lang w:bidi="fa-IR"/>
        </w:rPr>
        <w:t>! &gt;.).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بحار در ادامه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يَزَلْ يُقَاتِلُ حَتَّى قَتَلَهُ مُسْلِمُ الضبَابِيُّ </w:t>
      </w:r>
      <w:r>
        <w:rPr>
          <w:rStyle w:val="FootnoteAnchor"/>
          <w:rtl w:val="true"/>
        </w:rPr>
        <w:footnoteReference w:id="708"/>
      </w:r>
      <w:r>
        <w:rPr>
          <w:rFonts w:ascii="Amiri" w:hAnsi="Amiri" w:eastAsia="Amiri" w:cs="Amiri"/>
          <w:color w:val="111111"/>
          <w:sz w:val="28"/>
          <w:sz w:val="28"/>
          <w:szCs w:val="28"/>
          <w:rtl w:val="true"/>
          <w:lang w:bidi="ar-SA"/>
        </w:rPr>
        <w:t>و عَبْدُ اللَّهِ الْبَجَلِيُّ</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کارزار می کرد تا آن که مُسلِم ضبابی و عبدالله بجلی او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هم او را در مقتل </w:t>
      </w:r>
      <w:r>
        <w:rPr>
          <w:rStyle w:val="FootnoteAnchor"/>
          <w:rtl w:val="true"/>
        </w:rPr>
        <w:footnoteReference w:id="710"/>
      </w:r>
      <w:r>
        <w:rPr>
          <w:rFonts w:ascii="IRNazanin" w:hAnsi="IRNazanin" w:eastAsia="IRNazanin"/>
          <w:color w:val="111111"/>
          <w:sz w:val="28"/>
          <w:sz w:val="28"/>
          <w:szCs w:val="28"/>
          <w:rtl w:val="true"/>
          <w:lang w:bidi="fa-IR"/>
        </w:rPr>
        <w:t>خود یاد کرده است؛ و بعض اعلام پیش گفته از این پیشینیان پیروی کرده اند</w:t>
      </w:r>
      <w:r>
        <w:rPr>
          <w:rFonts w:eastAsia="IRNazanin" w:cs="IRNazanin"/>
          <w:color w:val="111111"/>
          <w:sz w:val="28"/>
          <w:szCs w:val="28"/>
          <w:rtl w:val="true"/>
          <w:lang w:bidi="fa-IR"/>
        </w:rPr>
        <w:t>.</w:t>
      </w:r>
    </w:p>
    <w:p>
      <w:pPr>
        <w:pStyle w:val="Heading3"/>
        <w:numPr>
          <w:ilvl w:val="2"/>
          <w:numId w:val="1"/>
        </w:numPr>
        <w:rPr/>
      </w:pPr>
      <w:bookmarkStart w:id="289" w:name="__RefHeading___Toc1110375_2870459653"/>
      <w:bookmarkStart w:id="290" w:name="_Toc97"/>
      <w:bookmarkEnd w:id="289"/>
      <w:r>
        <w:rPr>
          <w:rtl w:val="true"/>
        </w:rPr>
        <w:t>[</w:t>
      </w:r>
      <w:r>
        <w:rPr>
          <w:rtl w:val="true"/>
        </w:rPr>
        <w:t>کشته شُدَنِ سُوَيْد بنِ عَمْرِو بنِ أَبِي الْمُطَاع</w:t>
      </w:r>
      <w:r>
        <w:rPr>
          <w:rtl w:val="true"/>
        </w:rPr>
        <w:t>]</w:t>
      </w:r>
      <w:bookmarkEnd w:id="290"/>
    </w:p>
    <w:p>
      <w:pPr>
        <w:pStyle w:val="BookText"/>
        <w:rPr/>
      </w:pPr>
      <w:r>
        <w:rPr>
          <w:rFonts w:ascii="IRNazanin" w:hAnsi="IRNazanin" w:eastAsia="IRNazanin"/>
          <w:color w:val="111111"/>
          <w:sz w:val="28"/>
          <w:sz w:val="28"/>
          <w:szCs w:val="28"/>
          <w:rtl w:val="true"/>
          <w:lang w:bidi="fa-IR"/>
        </w:rPr>
        <w:t>طبری از ابو مخنف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عَبْدِ الرَّحْمَنِ بْنِ زُهَيْرِ الْخَشْعَمِيُّ،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مَنْ بَقِيَ مَعَ الْحُسَيْنِ مِنْ أَصْحَابِهِ سُوَيْدَ بْنَ عَمْرِو بْنِ أَبِي الْمُطَاعِ الْخَثَعَمِيَّ</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زُهَيْرِ بنِ عبد الرَّحْمَنِ بنِ زُهَيْرِ خَثْعَمى از برایم حکایت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آخرین شخص از یارانِ 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که با آن حضرت مانده بود، سُوَيْد بن عَمْرو بن بي المُطَاع خَثْعَمی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از همو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سُوَيْدَ بنَ عَمْرِو بْنِ أَبِي الْمُطَاع كانَ صُرِعَ فَأَثخِنَ، فَوَقَعَ بَيْنَ الْقَتْلَى مُثْخَنًا، فَسَمِعَهُم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 إفاقَةٌ، فَإِذا مَعَهُ سِكِّينٌ وَ قَدْ أُخِذَ سَيْفَهُ، فَقَاتَلَهُمْ بِسِكِّينِهِ سَاعَةً، ثُمَّ إِنَّهُ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عُرْوَةُ بْنُ بطار التَّغْلِبِيّ و زَيْدُ بنُ رُقَادِ الْجَنبِيُّ، وَ كَانَ آخِرَ قَتِيل</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سُوَيْد بنِ عَمْرِو بنِ أَى المطاع بر خاک افتاده و به واسطۀ جراحت هایش از حال رفته بود؛ مجروح و ناتوان در میانِ کُشتگان افتاده بود که شنید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برداشته بودند ولی کاردی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همان کارد مدّتی با ایشان کارزار در پیوست، تا آن گاه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بطارِ تَغْلِبى و زَيْد بنِ رُقادِ جَنْبی او را بکشتند؛ و او آخرین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نَماي حلّى </w:t>
      </w:r>
      <w:r>
        <w:rPr>
          <w:rStyle w:val="FootnoteAnchor"/>
          <w:rtl w:val="true"/>
        </w:rPr>
        <w:footnoteReference w:id="713"/>
      </w:r>
      <w:r>
        <w:rPr>
          <w:rFonts w:ascii="Amiri" w:hAnsi="Amiri" w:eastAsia="Amiri" w:cs="Amiri"/>
          <w:color w:val="111111"/>
          <w:sz w:val="28"/>
          <w:sz w:val="28"/>
          <w:szCs w:val="28"/>
          <w:rtl w:val="true"/>
          <w:lang w:bidi="ar-SA"/>
        </w:rPr>
        <w:t xml:space="preserve">و سَیّد بن طاوس </w:t>
      </w:r>
      <w:r>
        <w:rPr>
          <w:rStyle w:val="FootnoteAnchor"/>
          <w:rtl w:val="true"/>
        </w:rPr>
        <w:footnoteReference w:id="7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مجلسى </w:t>
      </w:r>
      <w:r>
        <w:rPr>
          <w:rStyle w:val="FootnoteAnchor"/>
          <w:rtl w:val="true"/>
        </w:rPr>
        <w:footnoteReference w:id="715"/>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رِضْوانُ اللهِ عَلَيْهِمْ أَجْمَعين</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نیز او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اعلام پیش گفته هم از این پیشینیان پیروی نموده 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القُدّوسیّ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او را در زمره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است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فُضَيْل نیز در تسمیه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مِن بَنِي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عَمْرِو بْنِ الْمُطَاعِ ؛ قَتَلَهُ هاني بنُ ثُبَيْتِ الْحَضْرَمِيُّ </w:t>
      </w:r>
      <w:r>
        <w:rPr>
          <w:rFonts w:eastAsia="Amiri" w:cs="Amiri" w:ascii="Amiri" w:hAnsi="Amiri"/>
          <w:color w:val="111111"/>
          <w:sz w:val="28"/>
          <w:szCs w:val="28"/>
          <w:rtl w:val="true"/>
          <w:lang w:bidi="ar-SA"/>
        </w:rPr>
        <w:t xml:space="preserve">. » </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بَني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عَمْرو بن مُطاع کشته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هانی بنِ ثُبَيْتِ حَضْرَمی او را بکشت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مرد پیری بوده ارجمند و عبادت پیشه که بسیار نماز می کرده و دلیر و جنگ آزموده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آخرین کشته از اصحاب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بختی جاودان او را دریافت و البته سزاوار این سعادت بود رَحمتِ خدای بر او باد</w:t>
      </w:r>
      <w:r>
        <w:rPr>
          <w:rFonts w:eastAsia="IRNazanin" w:cs="IRNazanin"/>
          <w:color w:val="111111"/>
          <w:sz w:val="28"/>
          <w:szCs w:val="28"/>
          <w:rtl w:val="true"/>
          <w:lang w:bidi="fa-IR"/>
        </w:rPr>
        <w:t xml:space="preserve">! </w:t>
      </w:r>
      <w:bookmarkStart w:id="291" w:name="pg8923_101791"/>
    </w:p>
    <w:p>
      <w:pPr>
        <w:pStyle w:val="Heading2"/>
        <w:numPr>
          <w:ilvl w:val="1"/>
          <w:numId w:val="1"/>
        </w:numPr>
        <w:rPr/>
      </w:pPr>
      <w:bookmarkStart w:id="292" w:name="__RefHeading___Toc1110377_2870459653"/>
      <w:bookmarkStart w:id="293" w:name="_Toc98"/>
      <w:bookmarkEnd w:id="291"/>
      <w:bookmarkEnd w:id="292"/>
      <w:r>
        <w:rPr>
          <w:rtl w:val="true"/>
        </w:rPr>
        <w:t>فصل سوم</w:t>
      </w:r>
      <w:r>
        <w:rPr>
          <w:rtl w:val="true"/>
        </w:rPr>
        <w:t xml:space="preserve">: </w:t>
      </w:r>
      <w:r>
        <w:rPr>
          <w:rtl w:val="true"/>
        </w:rPr>
        <w:t>شهیدان خاندان ابوطالب سَلامُ اللهِ عَلَيْهِمْ أَجْمَعِين</w:t>
      </w:r>
      <w:bookmarkEnd w:id="29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1110379_2870459653"/>
      <w:bookmarkStart w:id="295" w:name="_Toc99"/>
      <w:bookmarkEnd w:id="294"/>
      <w:r>
        <w:rPr>
          <w:rtl w:val="true"/>
        </w:rPr>
        <w:t>اشاره</w:t>
      </w:r>
      <w:bookmarkEnd w:id="29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8923_101796"/>
      <w:bookmarkStart w:id="297" w:name="pg8923_101796"/>
      <w:bookmarkEnd w:id="297"/>
    </w:p>
    <w:p>
      <w:pPr>
        <w:pStyle w:val="BookText"/>
        <w:rPr/>
      </w:pPr>
      <w:bookmarkStart w:id="298" w:name="pg8923_101796"/>
      <w:bookmarkEnd w:id="298"/>
      <w:r>
        <w:rPr>
          <w:rFonts w:ascii="IRNazanin" w:hAnsi="IRNazanin" w:eastAsia="IRNazanin"/>
          <w:color w:val="111111"/>
          <w:sz w:val="28"/>
          <w:sz w:val="28"/>
          <w:szCs w:val="28"/>
          <w:rtl w:val="true"/>
          <w:lang w:bidi="fa-IR"/>
        </w:rPr>
        <w:t xml:space="preserve">می باید اکنون به اخبار کشته شدن کسانی از خاندان ابوطالب بپردازیم که در روزِ عاشوراء به شهادت رسیده اند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همان گونه که حضرت ابوطالب خود در ياري دين خدا هیچ کوتاهی نفرمود، صلحا و نیک مردان خاندانش نیز در آوردگاه های دشوار و پرگیر و دار از جانبازی در راه پیشوایان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نکردند و حقّ پیوند خود را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أَئِمَّةً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درودِ خدای بر وی و بر ابرار زاد و رودش باد</w:t>
      </w:r>
    </w:p>
    <w:p>
      <w:pPr>
        <w:pStyle w:val="BookText"/>
        <w:rPr/>
      </w:pPr>
      <w:r>
        <w:rPr>
          <w:rFonts w:ascii="IRNazanin" w:hAnsi="IRNazanin" w:eastAsia="IRNazanin"/>
          <w:color w:val="111111"/>
          <w:sz w:val="28"/>
          <w:sz w:val="28"/>
          <w:szCs w:val="28"/>
          <w:rtl w:val="true"/>
          <w:lang w:bidi="fa-IR"/>
        </w:rPr>
        <w:t xml:space="preserve">گروهی از این شهیدان، فرزندانِ خودِ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از طریقِ أمير 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خاندانِ أَبوطالب اند، و گروهی، عمو زادگان ایشان که زادگانِ دیگر فرزندان آن بزرگ مرد اند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اينك گوييم</w:t>
      </w:r>
      <w:r>
        <w:rPr>
          <w:rFonts w:eastAsia="IRNazanin" w:cs="IRNazanin"/>
          <w:color w:val="111111"/>
          <w:sz w:val="28"/>
          <w:szCs w:val="28"/>
          <w:rtl w:val="true"/>
          <w:lang w:bidi="fa-IR"/>
        </w:rPr>
        <w:t>:</w:t>
      </w:r>
    </w:p>
    <w:p>
      <w:pPr>
        <w:pStyle w:val="Heading3"/>
        <w:numPr>
          <w:ilvl w:val="2"/>
          <w:numId w:val="1"/>
        </w:numPr>
        <w:rPr/>
      </w:pPr>
      <w:bookmarkStart w:id="299" w:name="__RefHeading___Toc1110381_2870459653"/>
      <w:bookmarkStart w:id="300" w:name="_Toc100"/>
      <w:bookmarkEnd w:id="299"/>
      <w:r>
        <w:rPr>
          <w:rtl w:val="true"/>
        </w:rPr>
        <w:t>[</w:t>
      </w:r>
      <w:r>
        <w:rPr>
          <w:rtl w:val="true"/>
        </w:rPr>
        <w:t xml:space="preserve">کشته شُدَنِ عَلَىَ بنِ حُسَيْن </w:t>
      </w:r>
      <w:r>
        <w:rPr>
          <w:rtl w:val="true"/>
        </w:rPr>
        <w:t xml:space="preserve">- </w:t>
      </w:r>
      <w:r>
        <w:rPr>
          <w:rtl w:val="true"/>
        </w:rPr>
        <w:t xml:space="preserve">عَلَيْهِمَا السَّلام </w:t>
      </w:r>
      <w:r>
        <w:rPr>
          <w:rtl w:val="true"/>
        </w:rPr>
        <w:t>]</w:t>
      </w:r>
      <w:bookmarkEnd w:id="300"/>
    </w:p>
    <w:p>
      <w:pPr>
        <w:pStyle w:val="BookText"/>
        <w:rPr/>
      </w:pPr>
      <w:r>
        <w:rPr>
          <w:rFonts w:ascii="IRNazanin" w:hAnsi="IRNazanin" w:eastAsia="IRNazanin"/>
          <w:color w:val="111111"/>
          <w:sz w:val="28"/>
          <w:sz w:val="28"/>
          <w:szCs w:val="28"/>
          <w:rtl w:val="true"/>
          <w:lang w:bidi="fa-IR"/>
        </w:rPr>
        <w:t xml:space="preserve">شَيْخ ما،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ابْنُهُ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لَيْلَى بِنتُ أَبِي قُرَّةَ بنِ عُروَةَ بنِ مَسْعُودٍ الثَّقَفِي، و كانَ مِنْ أَصْبَح النَّاسِ وَجْهَاً، وَ لَهُ يَوْمَئِذٍ تِسْعَ عَشَرَ </w:t>
      </w:r>
      <w:r>
        <w:rPr>
          <w:rStyle w:val="FootnoteAnchor"/>
          <w:rtl w:val="true"/>
        </w:rPr>
        <w:footnoteReference w:id="718"/>
      </w:r>
      <w:r>
        <w:rPr>
          <w:rFonts w:ascii="Amiri" w:hAnsi="Amiri" w:eastAsia="Amiri" w:cs="Amiri"/>
          <w:color w:val="111111"/>
          <w:sz w:val="28"/>
          <w:sz w:val="28"/>
          <w:szCs w:val="28"/>
          <w:rtl w:val="true"/>
          <w:lang w:bidi="ar-SA"/>
        </w:rPr>
        <w:t xml:space="preserve">سَنَةٌ، فَشَدَّ عَلَى النَّاسِ وَ هُوَ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اللَّهِ أَوْلَى بِالنَّبِي</w:t>
      </w:r>
    </w:p>
    <w:p>
      <w:pPr>
        <w:pStyle w:val="BookText"/>
        <w:rPr/>
      </w:pPr>
      <w:r>
        <w:rPr>
          <w:rFonts w:ascii="Amiri" w:hAnsi="Amiri" w:eastAsia="Amiri" w:cs="Amiri"/>
          <w:color w:val="111111"/>
          <w:sz w:val="28"/>
          <w:sz w:val="28"/>
          <w:szCs w:val="28"/>
          <w:rtl w:val="true"/>
          <w:lang w:bidi="ar-SA"/>
        </w:rPr>
        <w:t xml:space="preserve">تَاللَّهِ لَا يَحْكُمُ فِينَا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بِالسَّيْفِ أُحَامِي عَنْ أَبِي</w:t>
      </w:r>
    </w:p>
    <w:p>
      <w:pPr>
        <w:pStyle w:val="BookText"/>
        <w:rPr/>
      </w:pPr>
      <w:r>
        <w:rPr>
          <w:rFonts w:ascii="Amiri" w:hAnsi="Amiri" w:eastAsia="Amiri" w:cs="Amiri"/>
          <w:color w:val="111111"/>
          <w:sz w:val="28"/>
          <w:sz w:val="28"/>
          <w:szCs w:val="28"/>
          <w:rtl w:val="true"/>
          <w:lang w:bidi="ar-SA"/>
        </w:rPr>
        <w:t>ضَرْبَ غُلَامٍ هَاشِمِي قُرَشي</w:t>
      </w:r>
    </w:p>
    <w:p>
      <w:pPr>
        <w:pStyle w:val="BookText"/>
        <w:rPr/>
      </w:pPr>
      <w:r>
        <w:rPr>
          <w:rFonts w:ascii="Amiri" w:hAnsi="Amiri" w:eastAsia="Amiri" w:cs="Amiri"/>
          <w:color w:val="111111"/>
          <w:sz w:val="28"/>
          <w:sz w:val="28"/>
          <w:szCs w:val="28"/>
          <w:rtl w:val="true"/>
          <w:lang w:bidi="ar-SA"/>
        </w:rPr>
        <w:t>فَفَعَلَ ذَلِكَ مِرَارًا وَ أَهْلُ الكُوفَةِ يَتَّقُونَ قَتْلَهُ ، فَبَصُرَ بِهِ مُرَّةُ بْنُ مُنْقِذٍ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آثامُ الْعَرَبِ إِنْ مَرَّبِي يَفْعَلُ مِثْلَ مَا فَعَلَ ذَلِكَ إِنْ لَمْ أُنْكِلْهُ أَبَاهُ؛ فَمَرَّ يَشُدُّ عَلَى النَّاسِ كَمَا فَعَلَ فِي الْأَوَّلِ، فَاعْتَرَضَهُ مُرَّةً بْنُ مُنْقِذ، و طَعَنَهُ فَصُرِعَ، وَاحْتَوَاهِ الْقَوْمُ، فَقَطَّعُوهُ بِأَسْيَافِهِمْ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أجرأهُمْ عَلَى الرَّحْمَن وَ عَلَى انْتِهاكِ حُرْمَةِ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وَانْهَمَلَتْ عَيْنَاهُ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خَرَجَتْ زَيْنَبُ أَحَتُ الْحُسَيْنِ مُسْرِعَةً تُنَادِي يَا أَخَيَّاه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أُخّياها، وَ جَاءَتْ حَتَّىأَكَبَّتْ عَلَيْهِ، فَأَخَذَ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بِرَأْسِهَا فَرَدَّهَا إِلَى الْفُسْطَاطِ، وَ أَمَرَ فِتْيَانَهُ،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أَخَاكُمْ؛ فَحَمَلُوهُ حَتَّى وَضَعُوهُ بَيْنَ يَدَيِ الْفُسْطَاطِ الَّذِي كَانُوا يُقَاتِلُونَ أَمَامَهُ</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آن حضرت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مامش لیلی دخترِ أَبي قُرَّةَ بنِ عُروة بن مسعودِ ثَقَفی ،بود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زیباروی ترین مردمان بود و آن روز نوزده سال </w:t>
      </w:r>
      <w:r>
        <w:rPr>
          <w:rStyle w:val="FootnoteAnchor"/>
          <w:rtl w:val="true"/>
        </w:rPr>
        <w:footnoteReference w:id="720"/>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جماعت حمله برد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علی پورِ حُسَین بنِ علی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سوگند که ما به پیامبر پیوسته تریم و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پسر آن خشوك</w:t>
      </w:r>
      <w:r>
        <w:rPr>
          <w:rStyle w:val="FootnoteAnchor"/>
          <w:rtl w:val="true"/>
        </w:rPr>
        <w:footnoteReference w:id="721"/>
      </w:r>
      <w:r>
        <w:rPr>
          <w:rFonts w:ascii="IRNazanin" w:hAnsi="IRNazanin" w:eastAsia="IRNazanin"/>
          <w:color w:val="111111"/>
          <w:sz w:val="28"/>
          <w:sz w:val="28"/>
          <w:szCs w:val="28"/>
          <w:rtl w:val="true"/>
          <w:lang w:bidi="fa-IR"/>
        </w:rPr>
        <w:t>در حقِّ ما حكم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آن سان که جوانی هاشمی تبار قریشی را سرد زخم می زنم و از پدرم پاسداری می کنم</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چند بار چنین حمله آورد و کوفیان از کشتن او می پرهیخْتَند مُرَّة بن مُنْقِذِ عَبدی را چشم بدو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گناهان عرب برگردنِ من باشد، اگر او بر من گذر کند و چنین حمله ای آورد و من پدرش را به عزایش ننشانم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سان که نخست بار حمله آورده بود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مُنْقِذ راه را بر وی ببست و به نیزه اش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بیفتاد و آن جماعت در میانش گرفتند و با شمشیر هاشان پاره پاره 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تا بر سر او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بکشاد مردمانی را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در برابر خدای رحمن و در حُرمت شکنی نسبت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 اند</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این بگفت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وسرشك از ديدگانش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تو دنیا مباد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العفا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الظّاهر حکایت گر این است که زین پس مرا با دنیا کاری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 پس مرا با دنیا چه کار؟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درباره این تعبیر و چگونگی توضیح و ترجمۀ آن از جمله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307/61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274/98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القدير مناوي،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 رَوْضُ الجِنان و رَوْحِ الجَنانِ شيخ أبوالفتوح رازی،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زبيدى،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شیرى، </w:t>
      </w:r>
      <w:r>
        <w:rPr>
          <w:rFonts w:eastAsia="IRNazanin" w:cs="IRNazanin"/>
          <w:color w:val="111111"/>
          <w:sz w:val="28"/>
          <w:szCs w:val="28"/>
          <w:lang w:bidi="fa-IR"/>
        </w:rPr>
        <w:t>188/19</w:t>
      </w:r>
      <w:r>
        <w:rPr>
          <w:rFonts w:eastAsia="IRNazanin" w:cs="IRNazanin"/>
          <w:color w:val="111111"/>
          <w:sz w:val="28"/>
          <w:szCs w:val="28"/>
          <w:rtl w:val="true"/>
          <w:lang w:bidi="fa-IR"/>
        </w:rPr>
        <w:t>&gt;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خواهرِ حُسَيْن شتابان بیرون شده ندا در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تا خود را بر روي او افگند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را بلند کرد و به سوي خيمه </w:t>
      </w:r>
    </w:p>
    <w:p>
      <w:pPr>
        <w:pStyle w:val="BookText"/>
        <w:rPr/>
      </w:pPr>
      <w:r>
        <w:rPr>
          <w:rFonts w:ascii="IRNazanin" w:hAnsi="IRNazanin" w:eastAsia="IRNazanin"/>
          <w:color w:val="111111"/>
          <w:sz w:val="28"/>
          <w:sz w:val="28"/>
          <w:szCs w:val="28"/>
          <w:rtl w:val="true"/>
          <w:lang w:bidi="fa-IR"/>
        </w:rPr>
        <w:t>بازش گردانید؛ و جوانانِ خویش را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برگرفته ببردند تا پیش روی آن خیمه که پیشا رویش کارزار می کردند بنهادند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عَلَيّ 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ليلى دخترِ أَبي مُرَّة بنِ عُروَة بنِ مَسعودِ ثَقَفى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یاد شده، تصحیف یا اشتباه رونویس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هم مانند آن را در تاریخ اش یاد کرده است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شَيْخ ما، صدوق،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فَلَمَّا بَرَزَ إِلَيْهِمْ دَمَعَتْ عَيْنُ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أَنْتَ الشَّهِيدَ عَلَيْهِمْ، فَقَدْ بَرَزَ إِلَيْهِمُ ابْنُ رَسُولِكَ وَ أَشْبَهُ النَّاسِ وَجْهَا وَ سَمْتًا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فَجَعَلَ يَرْتَجِزُ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عَلَىُّ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أَمَا تَرَوْنَ كَيْفَ أَحْمِي 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مِنْهُمْ عَشَرَةً، ثُمَّ رَجَعَ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صَبْرًا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يَسْقِيكَ جَدُّكَ بِالْكَأْسِ 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فَقَاتَلَ حَتَّى قَتَلَ مِنْهُمْ أَرْبَعَةً وَ أَرْبَعِينَ رَجُلًا ثُمَّ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به میدان آمد، پس چون به میدانشان رفت، ديدة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اشکبار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ایشان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فرستاده ات و همانند ترین مردمان بد و در روی و نشان به میدان ایشان رفته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رَجَز خواندن گرفت و 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عَلِيُّ بْنُ الْحُسَيْنِ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عَلَى پورِ حُسَيْنِ بنِ علی ام به خانۀ خدا سوگند که ما به پیامبر پیوسته تریم و سزاوار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چگونه از پدرم پاسداری می کنم؟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پس ده تن از آنان را 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پدرش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بشکیب نیایت به پیمانه سرشار سیرابت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و کارزار در پیوست تا چهل و چهار مرد را از آنان بکشت و آن گاه خود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او آفرین خواناد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عَلِيُّ بْنُ الْحُسَيْنِ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ثَمَانَ عَشَرَ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خَمْسٍ وَ عِشْرِينَ، وَ كانَ يُشَبَّهُ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خُلْقًا و نُطقاً، وَ جَعَلَ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عَلَى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جَدُّ أَبِيهِمُ النَّبِي</w:t>
      </w:r>
    </w:p>
    <w:p>
      <w:pPr>
        <w:pStyle w:val="BookText"/>
        <w:rPr/>
      </w:pPr>
      <w:r>
        <w:rPr>
          <w:rFonts w:ascii="Amiri" w:hAnsi="Amiri" w:eastAsia="Amiri" w:cs="Amiri"/>
          <w:color w:val="111111"/>
          <w:sz w:val="28"/>
          <w:sz w:val="28"/>
          <w:szCs w:val="28"/>
          <w:rtl w:val="true"/>
          <w:lang w:bidi="ar-SA"/>
        </w:rPr>
        <w:t xml:space="preserve">نَحْنُ وَ بَيْتِ اللهِ أَوْلَى بِالْوَصِى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يَحْكُمُ فِينَا ابْنُ الدَّعِي</w:t>
      </w:r>
    </w:p>
    <w:p>
      <w:pPr>
        <w:pStyle w:val="BookText"/>
        <w:rPr/>
      </w:pPr>
      <w:r>
        <w:rPr>
          <w:rFonts w:ascii="Amiri" w:hAnsi="Amiri" w:eastAsia="Amiri" w:cs="Amiri"/>
          <w:color w:val="111111"/>
          <w:sz w:val="28"/>
          <w:sz w:val="28"/>
          <w:szCs w:val="28"/>
          <w:rtl w:val="true"/>
          <w:lang w:bidi="ar-SA"/>
        </w:rPr>
        <w:t xml:space="preserve">أَضْرِبُكُمْ بِالسَّيْفِ أَحْمِي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حَتَّى يَنثَنِي</w:t>
      </w:r>
    </w:p>
    <w:p>
      <w:pPr>
        <w:pStyle w:val="BookText"/>
        <w:rPr/>
      </w:pPr>
      <w:r>
        <w:rPr>
          <w:rFonts w:ascii="Amiri" w:hAnsi="Amiri" w:eastAsia="Amiri" w:cs="Amiri"/>
          <w:color w:val="111111"/>
          <w:sz w:val="28"/>
          <w:sz w:val="28"/>
          <w:szCs w:val="28"/>
          <w:rtl w:val="true"/>
          <w:lang w:bidi="ar-SA"/>
        </w:rPr>
        <w:t>طَعْنَ غُلَامٍ هَاشِمِي عَلَوي</w:t>
      </w:r>
    </w:p>
    <w:p>
      <w:pPr>
        <w:pStyle w:val="BookText"/>
        <w:rPr/>
      </w:pPr>
      <w:r>
        <w:rPr>
          <w:rFonts w:ascii="Amiri" w:hAnsi="Amiri" w:eastAsia="Amiri" w:cs="Amiri"/>
          <w:color w:val="111111"/>
          <w:sz w:val="28"/>
          <w:sz w:val="28"/>
          <w:szCs w:val="28"/>
          <w:rtl w:val="true"/>
          <w:lang w:bidi="ar-SA"/>
        </w:rPr>
        <w:t xml:space="preserve">فَقَتَلَ سَبْعِينَ مُبَارِزًا، ثُمَّ رَجَعَ إِلَى </w:t>
      </w:r>
      <w:r>
        <w:rPr>
          <w:rStyle w:val="FootnoteAnchor"/>
          <w:rtl w:val="true"/>
        </w:rPr>
        <w:footnoteReference w:id="725"/>
      </w:r>
      <w:r>
        <w:rPr>
          <w:rFonts w:ascii="Amiri" w:hAnsi="Amiri" w:eastAsia="Amiri" w:cs="Amiri"/>
          <w:color w:val="111111"/>
          <w:sz w:val="28"/>
          <w:sz w:val="28"/>
          <w:szCs w:val="28"/>
          <w:rtl w:val="true"/>
          <w:lang w:bidi="ar-SA"/>
        </w:rPr>
        <w:t>أَبِيهِ وَ قَدْ أَصابَتْهُ جِراحَاتٌ،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يَسْقِيكَ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أَيْضًا عَلَيْهِمْ،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قَدْ بَانَتْ لَهَا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مِنْ بَعْدِهَا مَصَادِقُ</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جُمُوعَكُمْ أَوْ تُغْمَدُ الْبَوَارِقُ </w:t>
      </w:r>
    </w:p>
    <w:p>
      <w:pPr>
        <w:pStyle w:val="BookText"/>
        <w:rPr/>
      </w:pPr>
      <w:r>
        <w:rPr>
          <w:rFonts w:ascii="Amiri" w:hAnsi="Amiri" w:eastAsia="Amiri" w:cs="Amiri"/>
          <w:color w:val="111111"/>
          <w:sz w:val="28"/>
          <w:sz w:val="28"/>
          <w:szCs w:val="28"/>
          <w:rtl w:val="true"/>
          <w:lang w:bidi="ar-SA"/>
        </w:rPr>
        <w:t xml:space="preserve">فَطَعَنَهُ مُرَّةُ بْنُ مُنْقِذٍ الْعَبْدِيُّ عَلَى ظَهْرِهِ غَدْرًا، فَضَرَبُوهُ بِالسَّيْفِ،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ضَمَّهُ إِلَى صَدْرِهِ، وَ أَتَى بِهِ إِلَى بَابِ الْفُسْطَاطِ، فَصَارَتْ أَمُّهُ شَهْرَبانويَهُ وَلْهَى تَنْظُرُ إِلَيْهِ وَ لَا تَتَكَلَّمُ</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هجده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آفرینش و خوی و گفتار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مانست رَجَز خواندن گرفت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عَلَى، پورِ حُسَيْنِ بنِ عَلی ام؛ از کسانی ام که نیای پدرشان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خدا سوگند که ما به وصیّ پیامبر پیوسته تریم و سزاوارتر به خدا سوگند که پسر آن خشوك در حقِّ ما حُكم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زخمتان می زنم؛ از پدرم پاسداری می کنم؛ آن سان که نیزه ورزی جوانی هاشمی تبار و علوی باشد، به نیزه چندان زَخم می زنمتان که خم آرد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هفتاد پیکار جوی را بکشت آن گاه به نزد پدر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ها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نیایت سیرابت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حمله ای دیگر بر آن جماعت آورد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الْحَرْبُ قَدْ بِانَتْ لَهَا الحَقَائِقُ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حقائقِ جنگ هویدا شده است </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باعث آمده است تا پرده از روی حقائق به یک سو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 ،آن دِلآوری ها </w:t>
      </w:r>
      <w:r>
        <w:rPr>
          <w:rStyle w:val="FootnoteAnchor"/>
          <w:rtl w:val="true"/>
        </w:rPr>
        <w:footnoteReference w:id="727"/>
      </w:r>
      <w:r>
        <w:rPr>
          <w:rFonts w:ascii="IRNazanin" w:hAnsi="IRNazanin" w:eastAsia="IRNazanin"/>
          <w:color w:val="111111"/>
          <w:sz w:val="28"/>
          <w:sz w:val="28"/>
          <w:szCs w:val="28"/>
          <w:rtl w:val="true"/>
          <w:lang w:bidi="fa-IR"/>
        </w:rPr>
        <w:t xml:space="preserve">آشکار گردید به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از اَنبوهِ شُمایان دست باز نمی داریم تا تیغ های رخشان در نیام شود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مُرَّة بنِ مُنْقِذِ عَبدی غافل گیرانه </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بيان گر نوعی از کشتن و اصطلاحی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الحديثِ ابنِ سلام ط محمّد عبد المعید خان،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کشتن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نیرنگ کشتن و به طور خاص با نقض عهد و پیمان و امان کسی را به قتل رساندن</w:t>
      </w:r>
    </w:p>
    <w:p>
      <w:pPr>
        <w:pStyle w:val="BookText"/>
        <w:rPr/>
      </w:pPr>
      <w:r>
        <w:rPr>
          <w:rFonts w:ascii="IRNazanin" w:hAnsi="IRNazanin" w:eastAsia="IRNazanin"/>
          <w:color w:val="111111"/>
          <w:sz w:val="28"/>
          <w:sz w:val="28"/>
          <w:szCs w:val="28"/>
          <w:rtl w:val="true"/>
          <w:lang w:bidi="fa-IR"/>
        </w:rPr>
        <w:t xml:space="preserve">ليك دانستنی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از این اصطلاح خاص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هم به کار برده اند چنان که قتل غافل گیرانه زُبَيْر را به دستِ عَمْرو بن جرموز تمیمی در حالی که وی در خواب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فتح البارى، افست دار إحياء التُّراث العَرَبيّ،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می نماید که در فقره مسطور در متن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نیزه بر پشتِ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شمشیر او را زخم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تو دنیا مباد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او را به سینه خویش چسبانید، و پیکرش را به در خیمه آورد مامش شهربانویه داغدیده و سرگشته شد؛ او را می نگریست و سخن نمی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گزارشِ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دانستيد كه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خویش را </w:t>
      </w:r>
    </w:p>
    <w:p>
      <w:pPr>
        <w:pStyle w:val="BookText"/>
        <w:rPr/>
      </w:pPr>
      <w:r>
        <w:rPr>
          <w:rFonts w:ascii="IRNazanin" w:hAnsi="IRNazanin" w:eastAsia="IRNazanin"/>
          <w:color w:val="111111"/>
          <w:sz w:val="28"/>
          <w:sz w:val="28"/>
          <w:szCs w:val="28"/>
          <w:rtl w:val="true"/>
          <w:lang w:bidi="fa-IR"/>
        </w:rPr>
        <w:t>فرمود که علی را برگرفته به سوی خیمه برند</w:t>
      </w:r>
      <w:r>
        <w:rPr>
          <w:rStyle w:val="FootnoteAnchor"/>
          <w:rtl w:val="true"/>
        </w:rPr>
        <w:footnoteReference w:id="729"/>
      </w:r>
      <w:r>
        <w:rPr>
          <w:rFonts w:ascii="IRNazanin" w:hAnsi="IRNazanin" w:eastAsia="IRNazanin"/>
          <w:color w:val="111111"/>
          <w:sz w:val="28"/>
          <w:sz w:val="28"/>
          <w:szCs w:val="28"/>
          <w:rtl w:val="true"/>
          <w:lang w:bidi="fa-IR"/>
        </w:rPr>
        <w:t>و مام او نیز شهربانویه نبود که بدو بنگرد و سرگشته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این نقل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جاي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فتّال نیشابوری </w:t>
      </w:r>
      <w:r>
        <w:rPr>
          <w:rStyle w:val="FootnoteAnchor"/>
          <w:rtl w:val="true"/>
        </w:rPr>
        <w:footnoteReference w:id="730"/>
      </w:r>
      <w:r>
        <w:rPr>
          <w:rFonts w:ascii="Amiri" w:hAnsi="Amiri" w:eastAsia="Amiri" w:cs="Amiri"/>
          <w:color w:val="111111"/>
          <w:sz w:val="28"/>
          <w:sz w:val="28"/>
          <w:szCs w:val="28"/>
          <w:rtl w:val="true"/>
          <w:lang w:bidi="ar-SA"/>
        </w:rPr>
        <w:t xml:space="preserve">و ابنِ نَماي حلّى </w:t>
      </w:r>
      <w:r>
        <w:rPr>
          <w:rStyle w:val="FootnoteAnchor"/>
          <w:rtl w:val="true"/>
        </w:rPr>
        <w:footnoteReference w:id="731"/>
      </w:r>
      <w:r>
        <w:rPr>
          <w:rFonts w:ascii="Amiri" w:hAnsi="Amiri" w:eastAsia="Amiri" w:cs="Amiri"/>
          <w:color w:val="111111"/>
          <w:sz w:val="28"/>
          <w:sz w:val="28"/>
          <w:szCs w:val="28"/>
          <w:rtl w:val="true"/>
          <w:lang w:bidi="ar-SA"/>
        </w:rPr>
        <w:t xml:space="preserve">و ابن طاوسِ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حَسَني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حُسَيْنى </w:t>
      </w:r>
      <w:r>
        <w:rPr>
          <w:rStyle w:val="FootnoteAnchor"/>
          <w:rtl w:val="true"/>
        </w:rPr>
        <w:footnoteReference w:id="732"/>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نیز این شهید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ما در این جا گزارش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گو می کنیم؛ زیرا که او میانِ گفتار ایشان و گفتارِ جُز ایشان جمع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تَقَدَّمَ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الْحُسَيْنُ سَبَّابَتَهُ </w:t>
      </w:r>
      <w:r>
        <w:rPr>
          <w:rStyle w:val="FootnoteAnchor"/>
          <w:rtl w:val="true"/>
        </w:rPr>
        <w:footnoteReference w:id="733"/>
      </w:r>
      <w:r>
        <w:rPr>
          <w:rFonts w:ascii="Amiri" w:hAnsi="Amiri" w:eastAsia="Amiri" w:cs="Amiri"/>
          <w:color w:val="111111"/>
          <w:sz w:val="28"/>
          <w:sz w:val="28"/>
          <w:szCs w:val="28"/>
          <w:rtl w:val="true"/>
          <w:lang w:bidi="ar-SA"/>
        </w:rPr>
        <w:t>نَحْوَ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w:t>
      </w:r>
      <w:r>
        <w:rPr>
          <w:rStyle w:val="FootnoteAnchor"/>
          <w:rtl w:val="true"/>
        </w:rPr>
        <w:footnoteReference w:id="734"/>
      </w:r>
      <w:r>
        <w:rPr>
          <w:rFonts w:ascii="Amiri" w:hAnsi="Amiri" w:eastAsia="Amiri" w:cs="Amiri"/>
          <w:color w:val="111111"/>
          <w:sz w:val="28"/>
          <w:sz w:val="28"/>
          <w:szCs w:val="28"/>
          <w:rtl w:val="true"/>
          <w:lang w:bidi="ar-SA"/>
        </w:rPr>
        <w:t>عَلَى هَؤُلَاءِ الْقَوْمِ فَقَدَ بَرَزَ إِلَيْهِمْ غُلَامٌ أَشْبَهُ النَّاسِ خَلْقًا وَ خُلْقًا وَ مَنْطِقًا بِرَسُولِكَ، كُنَّا إِذَا اشْتَقْنا إِلَى نَبِيِّكَ نَظَرْنَا إِلَى وَجْهِهِ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بَرَكَاتِ الْأَرْضِ، وَ فَرَّقْهُمْ تَفْرِيقًا، وَ مَزِّقْهُمْ تَمْزِيقًا، وَاجْعَلْهُمْ طَرَائِقَ قِدَدًا ، وَ لَا تُرْضِ الْوُلَاةَ عَنْهُمْ أَبَدًا ، فَإِنَّهُمْ </w:t>
      </w:r>
      <w:r>
        <w:rPr>
          <w:rStyle w:val="FootnoteAnchor"/>
          <w:rtl w:val="true"/>
        </w:rPr>
        <w:footnoteReference w:id="735"/>
      </w:r>
      <w:r>
        <w:rPr>
          <w:rFonts w:ascii="Amiri" w:hAnsi="Amiri" w:eastAsia="Amiri" w:cs="Amiri"/>
          <w:color w:val="111111"/>
          <w:sz w:val="28"/>
          <w:sz w:val="28"/>
          <w:szCs w:val="28"/>
          <w:rtl w:val="true"/>
          <w:lang w:bidi="ar-SA"/>
        </w:rPr>
        <w:t>دَعَوْنا لِيَنصُرُونَا ثُمَّ عَدَوا عَلَيْنَا يُقاتِلُونَنا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الْحُسَيْنُ بِعُمَرَ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قَطَعَ اللهُ رَحِمَكَ وَ لَا بَارَكَ اللهُ لَكَ في أَمْرِكَ، وَ سَلَّطَ عَلَيْكَ مَنْ يَذْبَحُكَ بَعْدِي عَلَى فِراشِكَ، كَمَا قَطَعْتَ رَحِمِي وَ لَمْ تَحْفَظْ قَرَابَتِي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رَفَعَ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أَدَمَ وَ نُوحًا وآلَ إِبْرَاهِيمَ وَ ألَ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عَلِيُّ بْنُ الْحُسَيْنِ عَلَى الْقَوْمِ،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جَدُّ أَبِيهِمُ النَّبِي</w:t>
      </w:r>
    </w:p>
    <w:p>
      <w:pPr>
        <w:pStyle w:val="BookText"/>
        <w:rPr/>
      </w:pPr>
      <w:r>
        <w:rPr>
          <w:rFonts w:ascii="Amiri" w:hAnsi="Amiri" w:eastAsia="Amiri" w:cs="Amiri"/>
          <w:color w:val="111111"/>
          <w:sz w:val="28"/>
          <w:sz w:val="28"/>
          <w:szCs w:val="28"/>
          <w:rtl w:val="true"/>
          <w:lang w:bidi="ar-SA"/>
        </w:rPr>
        <w:t xml:space="preserve">وَ اللَّهِ لَا يَحْكُمُ فِينَا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حَتَّى يَنثْنِي</w:t>
      </w:r>
    </w:p>
    <w:p>
      <w:pPr>
        <w:pStyle w:val="BookText"/>
        <w:rPr/>
      </w:pPr>
      <w:r>
        <w:rPr>
          <w:rFonts w:ascii="Amiri" w:hAnsi="Amiri" w:eastAsia="Amiri" w:cs="Amiri"/>
          <w:color w:val="111111"/>
          <w:sz w:val="28"/>
          <w:sz w:val="28"/>
          <w:szCs w:val="28"/>
          <w:rtl w:val="true"/>
          <w:lang w:bidi="ar-SA"/>
        </w:rPr>
        <w:t xml:space="preserve">أَضْرِبُكُمْ بِالسَّيْفِ أَحْمِي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هَاشِمِيّ عَلَوِي</w:t>
      </w:r>
    </w:p>
    <w:p>
      <w:pPr>
        <w:pStyle w:val="BookText"/>
        <w:rPr/>
      </w:pPr>
      <w:r>
        <w:rPr>
          <w:rFonts w:ascii="Amiri" w:hAnsi="Amiri" w:eastAsia="Amiri" w:cs="Amiri"/>
          <w:color w:val="111111"/>
          <w:sz w:val="28"/>
          <w:sz w:val="28"/>
          <w:szCs w:val="28"/>
          <w:rtl w:val="true"/>
          <w:lang w:bidi="ar-SA"/>
        </w:rPr>
        <w:t>فَلَمْ يَزَلْ يُقَاتِلُ حَتَّى ضَجَّ النَّاسُ مِنْ كَثْرَةِ مَنْ قُتِلَ مِنْهُمْ، وَ رُوِيَ أَنَّهُ قَتَلَ عَلَى عَطَشِهِ مِائَةٌ وَ عِشْرِينَ رَجُلًا ثُمَّ رَجَعَ إِلَى أَبِيهِ وَ قَدْ أَصَابَتْهُ جِرَاحَاتٌ 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قَدْ قَتَلَنِي، وَ ثِقْلُ الْحَدِيدِ أَجْهَدَنِي، فَهَلْ إِلَى شَرْبَةٍ مِن مَاءٍ سَبِيلٌ أَتَقَوَّى بِهَا عَلَى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عَلَى مُحَمَّدٍ وَ عَلَى عَلَيِّ بْنِ أَبِي طَالِبٍ وَ عَلَيَّ أَنْ تَدْعُوهُمْ فَلَا يُجِيبوكَ، وَتَستَغِيثَ بِهِمْ فَلا يُغِيثُوكَ ،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لِسَانَكَ، فَأَخَذَ بِلِسَانِهِ فَمَصَّهُ، وَ دَفَعَ إِلَيْهِ خَاتَمَهُ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 فِي فِيكَ وَ ارْجِعْ إِلَى قِتَالِ عَدُوِّكَ فَإِنِّي أَرْجُو أَنَّكَ لَا تُمْسِي حَتَّى يَسْقِيَكَ جَدُّكَ بِكَأْسِهِ الْأَوْفَى شَرْبَةً لَا تَظْمَأُ بَعْدَهَا أَبَدًا، فَرَجَعَ إِلَى الْقِتَالِ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قَدْ بَانَتْ لَهَا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مِنْ بَعْدِهَا مَصادِقُ</w:t>
      </w:r>
    </w:p>
    <w:p>
      <w:pPr>
        <w:pStyle w:val="BookText"/>
        <w:rPr/>
      </w:pPr>
      <w:r>
        <w:rPr>
          <w:rFonts w:ascii="Amiri" w:hAnsi="Amiri" w:eastAsia="Amiri" w:cs="Amiri"/>
          <w:color w:val="111111"/>
          <w:sz w:val="28"/>
          <w:sz w:val="28"/>
          <w:szCs w:val="28"/>
          <w:rtl w:val="true"/>
          <w:lang w:bidi="ar-SA"/>
        </w:rPr>
        <w:t xml:space="preserve">و 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أَوْ تُغْمَدُ الْبَوَارِقُ</w:t>
      </w:r>
    </w:p>
    <w:p>
      <w:pPr>
        <w:pStyle w:val="BookText"/>
        <w:rPr/>
      </w:pPr>
      <w:r>
        <w:rPr>
          <w:rFonts w:ascii="Amiri" w:hAnsi="Amiri" w:eastAsia="Amiri" w:cs="Amiri"/>
          <w:color w:val="111111"/>
          <w:sz w:val="28"/>
          <w:sz w:val="28"/>
          <w:szCs w:val="28"/>
          <w:rtl w:val="true"/>
          <w:lang w:bidi="ar-SA"/>
        </w:rPr>
        <w:t>فَلَمْ يَزَلْ يُقَاتِلُ حَتَّى قَتَلَ تَمامَ الْمِائَتَيْنِ، ثُمَّ ضَرَبَهُ مُنْقِذُ بْنُ مُرَّةٍ الْعَبْدِي عَلَى مَفْرِقِ رَأْسِهِ ضَرْبَةٌ صَرَعَتْهُ، وَ ضَرَبَهُ النَّاسُ بِأَسْيَافِهِمْ، ثُمَّ اعْتَتَقَ فَرَسَهُ، فَاحْتَمَلَهُ الْفَرَسُ إِلَى عَسكَرِ الْأَعْدَاءِ، فَقَطَّعُوهُ بِسُيُوفِهِمْ إرباً إرباً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بَلَغَتِ الرُّوحُ التَّرَاقِيَ، قَالَ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سَقَانِي بِكَأْسِهِ الْأَوْفَى شَرْبَةً لَا أَظْمَأُ بَعْدَهَا أَبَدًا،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كَأْسًا مَذْخُورَةً حَتَّى تَشْرَبَهَا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مَا أَجْرَأَهُمْ عَلَى الرَّحْمَنِ وَ عَلَى رَسُولِهِ وَ عَلَى انْتِهَاكِ حُرْمَةِ الرَّسُولِ، عَلَى الدُّنْيا بَعْدَكَ الْعَفَا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فَكَانَّي انظُرُ إِلَى امْرَأَةٍ خَرَجَتْ مُسْرِعَةٌ كَأَنَّهَا الشَّمْسُ الطَّالِعَةُ تُنَادِي بِالْوَيْلِ وَ الثُبُورِ،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ثَمَرَةَ فُؤَادَاه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وَ جاءَتْ وَ انْكَبَّتْ عَلَيْهِ، فَجَاءَ الْحُسَيْنُ، فَأَخَذَ بِيَدِهَا، فَرَدَّهَا إِلَى الْفُسْطَاطِ، وَ أَقْبَلَ بِفِتْيَانِهِ،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أَخَاكُمْ، فَحَمَلُوهُ مِن مَصْرَعِهِ، فَجَاؤُا بِهِ حَتَّى وَضَعُوهُ عِنْدَ الْفُسْطَاطِ الَّذِي كَانُوا يُقَاتِلُونَ أَمَامَهُ</w:t>
      </w:r>
      <w:r>
        <w:rPr>
          <w:rFonts w:eastAsia="Amiri" w:cs="Amiri" w:ascii="Amiri" w:hAnsi="Amiri"/>
          <w:color w:val="111111"/>
          <w:sz w:val="28"/>
          <w:szCs w:val="28"/>
          <w:rtl w:val="true"/>
          <w:lang w:bidi="ar-SA"/>
        </w:rPr>
        <w:t xml:space="preserve">. » </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و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انگشت اشارتِ خویش را سوی آسمان فراز بُرده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گروه مردمان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جوانی به میدانشان رفته که به آفرینش و خوی و گفتار ماننده ترین مردمان به فرستاده توست؛ هر گاه دلمان هوای پیامبرت می کرد به روی او می نگریستیم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زمین را از ایشان بازدار و نيك پراگنده شان فرما و پاره پاره شان گردان و نا همسوی و نا هم رایشان ساز و فرمانروایان را هیچ گاه از ایشان خُشنود مدار؛ که ایشان ما را فرا خواندند تا یاریمان کنند آن گاه بر ما تاخته با ما کارزار در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به عُمر بن سعد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می شود؟ خدای پیوند خویشی ات را ببراد و کارت را خُجستگی مدهاد و بر تو کسی را چیره کُناد که پس از من تو را بر بِستَرَت گلو ببُرَّد؛ چنان که تو پیوند خویشی ام بُریدی و حقّ و حُرمَتِ خويشاوندي مرا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نداشتی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برداشت و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اصْطَفَى أَدَمَ وَ نُوحًا و ألَ إِبْرَاهِيمَ و أَلَ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آدم و نوح و خاندانِ إبراهيم و آلِ عمران را بر جهانیان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رودی که برخی از برخی دیگراند و خدای، شنوائی داناست </w:t>
      </w:r>
      <w:r>
        <w:rPr>
          <w:rFonts w:eastAsia="IRNazanin" w:cs="IRNazanin"/>
          <w:color w:val="111111"/>
          <w:sz w:val="28"/>
          <w:szCs w:val="28"/>
          <w:rtl w:val="true"/>
          <w:lang w:bidi="fa-IR"/>
        </w:rPr>
        <w:t xml:space="preserve">&gt; </w:t>
      </w:r>
    </w:p>
    <w:p>
      <w:pPr>
        <w:pStyle w:val="BookText"/>
        <w:rPr/>
      </w:pPr>
      <w:r>
        <w:rPr>
          <w:rFonts w:ascii="IRNazanin" w:hAnsi="IRNazanin" w:eastAsia="IRNazanin"/>
          <w:color w:val="111111"/>
          <w:sz w:val="28"/>
          <w:sz w:val="28"/>
          <w:szCs w:val="28"/>
          <w:rtl w:val="true"/>
          <w:lang w:bidi="fa-IR"/>
        </w:rPr>
        <w:t xml:space="preserve">پس عَلَيَّ بنِ الْحُسَيْن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بر آن جماعت حمله برد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پورِ حُسَيْنِ بنِ عَلی ام، از کسانی ام که نیای پدرشان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که پسر آن خشوك در حقِّ ما حُكم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چندان زخمتان می زَنَم که خم آرَد؛ به شمشیر آن سان که جوانی هاشمی تبار و عَلَوی را سَزَد، زَخم می زنمتان؛ از پدرم پاسداری می کنم</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چندان کارزار در پیوست که مردمان را از بسیاری کشتگانِ خویش فغان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به رغم تشنگی اش یک صد و بیست مرد را 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نزد پدر خویش باز گشت جراحت های بسیار یافته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بکُشته و سنگینی آهن مانده ام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جرعه ای آب دسترس هست که بدان در برابر دشمنان نيرو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بر عَليّ ابی طالب و بر من گران می آید که فرا خوانیمان و إجابتت نکنیم و از ما یاری بجویی و یاری ات ننماییم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پیش آر پس زبان او را به دهان بگرفت و مکید و انگشتری خویش را بدو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دهانت بدار و به کارزار دشمنِ خویش روی باز آر که من امیدوارم بی گاه نکرده باشی </w:t>
      </w:r>
      <w:r>
        <w:rPr>
          <w:rStyle w:val="FootnoteAnchor"/>
          <w:rtl w:val="true"/>
        </w:rPr>
        <w:footnoteReference w:id="737"/>
      </w:r>
      <w:r>
        <w:rPr>
          <w:rFonts w:ascii="IRNazanin" w:hAnsi="IRNazanin" w:eastAsia="IRNazanin"/>
          <w:color w:val="111111"/>
          <w:sz w:val="28"/>
          <w:sz w:val="28"/>
          <w:szCs w:val="28"/>
          <w:rtl w:val="true"/>
          <w:lang w:bidi="fa-IR"/>
        </w:rPr>
        <w:t>که نیایت به پیمانه سرشار خویش تو را شربتی در نوشاند که پس از آن هرگز تشنه نگردی</w:t>
      </w:r>
    </w:p>
    <w:p>
      <w:pPr>
        <w:pStyle w:val="BookText"/>
        <w:rPr/>
      </w:pPr>
      <w:r>
        <w:rPr>
          <w:rFonts w:ascii="IRNazanin" w:hAnsi="IRNazanin" w:eastAsia="IRNazanin"/>
          <w:color w:val="111111"/>
          <w:sz w:val="28"/>
          <w:sz w:val="28"/>
          <w:szCs w:val="28"/>
          <w:rtl w:val="true"/>
          <w:lang w:bidi="fa-IR"/>
        </w:rPr>
        <w:t>پس به کارزار بازگشت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الحَرب قَد بانت لَهَا الْحَقَائِق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حقائقِ جنگ هویدا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باعث آمده است تا پرده از روي حقائق به </w:t>
      </w:r>
    </w:p>
    <w:p>
      <w:pPr>
        <w:pStyle w:val="BookText"/>
        <w:rPr/>
      </w:pPr>
      <w:r>
        <w:rPr>
          <w:rFonts w:ascii="IRNazanin" w:hAnsi="IRNazanin" w:eastAsia="IRNazanin"/>
          <w:color w:val="111111"/>
          <w:sz w:val="28"/>
          <w:sz w:val="28"/>
          <w:szCs w:val="28"/>
          <w:rtl w:val="true"/>
          <w:lang w:bidi="fa-IR"/>
        </w:rPr>
        <w:t>یک سو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 آن دلآوری ها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از انبوه شُمایان دست باز نمی داریم تا تیغ های رخشان در نیام شود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چندان کارزار در پیوست که دویست تنِ تمام را 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مُنْقِذ بنِ مُرَّه یِ عبدی ضربتی بر فَرقِ سرش زد که او را فرو افگند مردمان با شمشیر هاشان زخمش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گردن اسب خویش درآورد و اسب او را برگرفته به لشکرِ دشمنان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شمشیر های خویش پاره پاره 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جانش به گلو گاه رسید آواز برداشته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نیایم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 به پیمانه سرشار خویش شربتی در نوشانید که هرگز پس از آن تشنه نگردم؛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پیمانه ای ذخیره شده تا هم این ساعت در نوشی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بکشاد مردمانی را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در برابر خدای رحمن و در برابر پیامبرش و در حُرمَتْ شکنی نسبت به پیامبر، گستاخ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دنیا مباد</w:t>
      </w:r>
      <w:r>
        <w:rPr>
          <w:rFonts w:eastAsia="IRNazanin" w:cs="IRNazanin"/>
          <w:color w:val="111111"/>
          <w:sz w:val="28"/>
          <w:szCs w:val="28"/>
          <w:rtl w:val="true"/>
          <w:lang w:bidi="fa-IR"/>
        </w:rPr>
        <w:t xml:space="preserve">! »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حُمَيْدِ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هم اکنون زنی را می نگرم که شتابان چونان خورشیدی که برآید بیرون شده آوای واویلا و واثبورا در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زَيْنَب دختر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و خویشتن را بر او افگند پس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بیامد و دست وی بگرفت و به جانب خیمه بازش گردانید و روی به جوانان خویش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آن جا که افتاده بود برگرفته بیاوردند تا نزدِ خیمه ای که مقابل آن کارزار دَر می پیوستند، نهادندش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آوردیم که قاتِل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سان که صدوق و </w:t>
      </w:r>
    </w:p>
    <w:p>
      <w:pPr>
        <w:pStyle w:val="BookText"/>
        <w:rPr/>
      </w:pPr>
      <w:r>
        <w:rPr>
          <w:rFonts w:ascii="IRNazanin" w:hAnsi="IRNazanin" w:eastAsia="IRNazanin"/>
          <w:color w:val="111111"/>
          <w:sz w:val="28"/>
          <w:sz w:val="28"/>
          <w:szCs w:val="28"/>
          <w:rtl w:val="true"/>
          <w:lang w:bidi="fa-IR"/>
        </w:rPr>
        <w:t xml:space="preserve">مفید و طَبَرى 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و جُز ایشان یاد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منقذ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مجلسی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مُنقِذ بن مُرَّه ي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تقدیم و تأخیری رخ داده که ناشی از قلم شریف او یا قلم رونویس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بر خلاف گزارش برخی از مشایخ بزرگ ما چونان صدوق 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نَماي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حلّى و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شهید را در اواسط یا أَواخر شهیدان بنی هاشم یاد کرده اند، صحیح آن است که او نخستین کسی است از بنی هاشم که به میدان آمد و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قول مشهور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مقاتل اش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وَ هُوَ الْأَكْبَرُ وَ لَا عَقِبَ لَهُ، وَ يُكَنَّى أَبَا الْحَسَنِ وَ أُمُّهُ لَيْلَى بِنْتُ أَبِي مُرَّةَ بنِ عُروَةَ بنِ مَسْعُودٍ الثَّقَفِي، و أُمُّهَا مَيْمُونَةٌ بِنْتُ أَبِي سُفْيان بن حرب بن أُمَيَّةَ، وَ تُكَنَّى أُمَّ شَيْبَةَ، و أُمُّهَا بنتُ أَبِي الْعاصِ بْن أُمَيَّةَ، وَ هُوَ أَوَّلُ مَنْ قُتِلَ فِي الْوَقْعَةِ، وَ إِيَّاهُ عُنِي مُعَاوِيَةُ فِي الْخَبَرِ الَّذِي حَدَّثَنِي بِهِ مُحَمَّدُ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النَّاسِ بِهَذَا الْأَمْرُ؟ قَالُوا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أَوْلَى النَّاسِ بِهَذَا الْأَمْرِ عَلِيُّ بْنُ الْحُسَيْنِ بْنِ عَليَّ، جَدُّهُ رَسُولُ اللَّهِ، وَ فِيهِ شَجَاعَةٌ بَنِي هَاشِمٍ، وَ سَخَاءُ بَنِي أُمَيَّةَ وَ زَهْوُ ثَقِيف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الْحُسَيْن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 &lt; / </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مُكَنِّى به أَبوالْحَسَن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 لیلی دخترِ أَبِى مُرَّة بنِ عُرْوَة بنِ مَسعودِ ثَقَفى است، و مامِ لیلی، میمونه دختر أبو سفيان بن حرب بنِ أُميّه كه كُنية أُمّ شَيْبه داشت، و مام میمونه، دخترِ أبو العاص بن أميّه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نَخْستین کس است که در این پیکار </w:t>
      </w:r>
    </w:p>
    <w:p>
      <w:pPr>
        <w:pStyle w:val="BookText"/>
        <w:rPr/>
      </w:pP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مُعاویه همو بود در خَبَری که مُحَمَّد بنِ مُحَمَّد بن سُلَيْمان برایم روایت کرده است و گفته که یوسف بن موسای قطان براي ما روایت کرده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مُغیره برایمان روایت کرده است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مردمان بدین کار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فرمانروائی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سزاوارترین مردمان بدین كار، عَلىّ بن حُسَيْن بن على است؛ نياي او رسولِ خداست؛ و در او دلیری بنی هاشم و سَخاوتِ بَنى أميّه و بَرمَنِشي ثقیف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الفَرَج پس از چند سطری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عَلِيُّ بْنُ الْحُسَيْنِ فِي خِلَافَةِ عُثْمَانِ، وَ قَدْ رَوَى عَن جَدِهِ عَلِيِّ بنِ أَبِي طَالِبٍ وَ عَنْ عَائِشَة أَحَادِيث</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عَلَيَّ بنِ الْحُسَيْن در روزگارِ خلافتِ عُثمان زاده شد و از نياي خود، علىّ بنِ ابی طالب و از عائشه احادیثی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اصفهانی از این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 مَنْ قُتِلَ فِى الْوَقْعَةِ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نخستین کس است که در این پیکار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نخستین کس از خاندانِ أَبو طالب است که در پیکار کربلا کشته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سخنِ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سخن أغراضی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کلام او أَهَمِّيِّتِ شَخصيّتِ سَروَرِ ما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پدیدار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ما شَهِدَتْ بِهِ الأعداءُ </w:t>
      </w:r>
      <w:r>
        <w:rPr>
          <w:rFonts w:eastAsia="IRNazanin" w:cs="IRNazanin"/>
          <w:color w:val="111111"/>
          <w:sz w:val="28"/>
          <w:szCs w:val="28"/>
          <w:rtl w:val="true"/>
          <w:lang w:bidi="fa-IR"/>
        </w:rPr>
        <w:t xml:space="preserve">»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این همه،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لَعْنَت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داشته است تا با این سخن،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سَروَر و پیشوای ما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كتمان </w:t>
      </w:r>
    </w:p>
    <w:p>
      <w:pPr>
        <w:pStyle w:val="BookText"/>
        <w:rPr/>
      </w:pPr>
      <w:r>
        <w:rPr>
          <w:rFonts w:ascii="IRNazanin" w:hAnsi="IRNazanin" w:eastAsia="IRNazanin"/>
          <w:color w:val="111111"/>
          <w:sz w:val="28"/>
          <w:sz w:val="28"/>
          <w:szCs w:val="28"/>
          <w:rtl w:val="true"/>
          <w:lang w:bidi="fa-IR"/>
        </w:rPr>
        <w:t>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لازم براي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عصمت و أَعلَميّت و جز این ها </w:t>
      </w:r>
      <w:r>
        <w:rPr>
          <w:rStyle w:val="FootnoteAnchor"/>
          <w:rtl w:val="true"/>
        </w:rPr>
        <w:footnoteReference w:id="741"/>
      </w:r>
      <w:r>
        <w:rPr>
          <w:rFonts w:ascii="IRNazanin" w:hAnsi="IRNazanin" w:eastAsia="IRNazanin"/>
          <w:color w:val="111111"/>
          <w:sz w:val="28"/>
          <w:sz w:val="28"/>
          <w:szCs w:val="28"/>
          <w:rtl w:val="true"/>
          <w:lang w:bidi="fa-IR"/>
        </w:rPr>
        <w:t>را مغفول و مكتوم بنهد،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 و به تبع، در پی اثباتِ جود و سخاوت بني أُميه بر می آید و مُدَّعی آن می شود؛ حال آن که جود و سخاوتی در بنی امیّه نمی شناسیم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باری، فُضَيْل ،هم در تسميه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یاد کرده است </w:t>
      </w:r>
      <w:r>
        <w:rPr>
          <w:rStyle w:val="FootnoteAnchor"/>
          <w:rtl w:val="true"/>
        </w:rPr>
        <w:footnoteReference w:id="742"/>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نیز در أَصحابِ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 کرده و در وصف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الأصغر ولده</w:t>
      </w:r>
      <w:r>
        <w:rPr>
          <w:rFonts w:eastAsia="IRNazanin" w:cs="IRNazanin"/>
          <w:color w:val="111111"/>
          <w:sz w:val="28"/>
          <w:szCs w:val="28"/>
          <w:rtl w:val="true"/>
          <w:lang w:bidi="fa-IR"/>
        </w:rPr>
        <w:t xml:space="preserve">»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عليّ أصغر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فرزند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توصیف سهوی است که بر قلم شریف شیخ جاری شده 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نویسندگانِ کُتب أَنساب بر آن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بزرگ ترین پسران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شريف نجم الدّين أبو الحَسَن عَلىّ بن مُحَمَّد بن عَلىّ بن مُحَمَّدِ عَلَوِي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عُمَری گفته است</w:t>
      </w:r>
    </w:p>
    <w:p>
      <w:pPr>
        <w:pStyle w:val="BookText"/>
        <w:rPr/>
      </w:pPr>
      <w:r>
        <w:rPr>
          <w:rFonts w:ascii="Amiri" w:hAnsi="Amiri" w:eastAsia="Amiri" w:cs="Amiri"/>
          <w:color w:val="111111"/>
          <w:sz w:val="28"/>
          <w:sz w:val="28"/>
          <w:szCs w:val="28"/>
          <w:rtl w:val="true"/>
          <w:lang w:bidi="ar-SA"/>
        </w:rPr>
        <w:t>فَأَمَّا عَلِيُّ الْأَكْبَرُ فَشَهِدَ الطَّفَ و قُتِلَ وَ لَمْ يُخَلَّفْ 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غَيْرُ وَاحِدٍ مِنْ شُيُوخِنَا، وَ زَعَمَ مَنْ لَا بَصِيرَةَ لَهُ أَنَّ عَلِيًّا الْأَصْغَرَ هُوَ الْمَقْتُولُ، وَ هَذَا خَطَاً وَ وَهمٌ</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 أكبر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کربلا حضور یافت و کشته شد و فرزندی از خویش به جای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بسیاری از شیوخ ما روایت کرده اند؛ وانگهی، کسی که او را بَصيرتی نبوده است پنداشته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على أصغر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است که کشته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و اشتباه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فندق بیهقی نیز این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کرده است</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رازی </w:t>
      </w:r>
      <w:r>
        <w:rPr>
          <w:rStyle w:val="FootnoteAnchor"/>
          <w:rtl w:val="true"/>
        </w:rPr>
        <w:footnoteReference w:id="746"/>
      </w:r>
      <w:r>
        <w:rPr>
          <w:rFonts w:ascii="IRNazanin" w:hAnsi="IRNazanin" w:eastAsia="IRNazanin"/>
          <w:color w:val="111111"/>
          <w:sz w:val="28"/>
          <w:sz w:val="28"/>
          <w:szCs w:val="28"/>
          <w:rtl w:val="true"/>
          <w:lang w:bidi="fa-IR"/>
        </w:rPr>
        <w:t>هم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 الْأَكْبَرُ، أُمُّه لَيْلَى الثَّقَفِيَّةُ، و أُمُّ لَيْلَى مَيْمُونَةٌ بِنْتِ أَبِي سُفْيانَ ابْنِ حَرْبٍ، وَ لِهَذَا دَعَاهُ أَهْلُ الشَّامِ إِلَى الأَمانِ،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رَحِمًا بِأَمِيرِ الْمُؤْمِنِينَ يَزِيدَ بْنِ مُعَاوِيَةَ؛ وَ يُرِيدُونَ رَحِمَ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لَقَرَابَةُ رَسُولِ اللَّهِ أَحَقُّ بِالرِّعَايَةِ مِنْ قَرابَةِ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مُعاوِيَةَ؛ ثُمَّ شَدَّ عَلَيْهِمْ وَ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حَتَّى قُتِلَ وَ لَا عَقِبَ لَهُ بِالْإِجْمَاعِ</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عَلَيَّ أَكبَر ، مامش لَيْلاي ثَقَفيه بود، و مامِ لَيْلَى، مَيْمونه دخترِ أبوسفیان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بود که شامیان او را به أمان 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أمير مؤمنان يزيد بن معاویه خویشاوندی هست و مرادشان خویشاوندی از طریق 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وانگهی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خويشاوندي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 داشتنی تر است تا خویشاوندی یزید بن معاویه؛ آن گاه بر ایشان حمله برد و گفتن آغازید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کارزار دَر پیوست تا کشته شد و اجماع است که فرزندی نداشت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زمان ولادتِ آنِ شهید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گفتارِ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اصفهانی بیامد که او در روزگارِ خِلافَتِ عُثمان زاده شد؛ و ابنِ إِدريس در سرائر </w:t>
      </w:r>
      <w:r>
        <w:rPr>
          <w:rStyle w:val="FootnoteAnchor"/>
          <w:rtl w:val="true"/>
        </w:rPr>
        <w:footnoteReference w:id="748"/>
      </w:r>
      <w:r>
        <w:rPr>
          <w:rFonts w:ascii="IRNazanin" w:hAnsi="IRNazanin" w:eastAsia="IRNazanin"/>
          <w:color w:val="111111"/>
          <w:sz w:val="28"/>
          <w:sz w:val="28"/>
          <w:szCs w:val="28"/>
          <w:rtl w:val="true"/>
          <w:lang w:bidi="fa-IR"/>
        </w:rPr>
        <w:t>همین قول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الحدائق الورديّة منقول است که آن جناب در حدود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bookmarkStart w:id="301" w:name="pg8923_101844"/>
    </w:p>
    <w:p>
      <w:pPr>
        <w:pStyle w:val="BookText"/>
        <w:rPr/>
      </w:pPr>
      <w:bookmarkEnd w:id="301"/>
      <w:r>
        <w:rPr>
          <w:rFonts w:ascii="IRNazanin" w:hAnsi="IRNazanin" w:eastAsia="IRNazanin"/>
          <w:color w:val="111111"/>
          <w:sz w:val="28"/>
          <w:sz w:val="28"/>
          <w:szCs w:val="28"/>
          <w:rtl w:val="true"/>
          <w:lang w:bidi="fa-IR"/>
        </w:rPr>
        <w:t xml:space="preserve">زاده شد </w:t>
      </w:r>
      <w:r>
        <w:rPr>
          <w:rStyle w:val="FootnoteAnchor"/>
          <w:rtl w:val="true"/>
        </w:rPr>
        <w:footnoteReference w:id="749"/>
      </w:r>
      <w:r>
        <w:rPr>
          <w:rFonts w:ascii="IRNazanin" w:hAnsi="IRNazanin" w:eastAsia="IRNazanin"/>
          <w:color w:val="111111"/>
          <w:sz w:val="28"/>
          <w:sz w:val="28"/>
          <w:szCs w:val="28"/>
          <w:rtl w:val="true"/>
          <w:lang w:bidi="fa-IR"/>
        </w:rPr>
        <w:t xml:space="preserve">و از انیس الشّیعه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 </w:t>
      </w:r>
      <w:r>
        <w:rPr>
          <w:rFonts w:eastAsia="IRNazanin" w:cs="IRNazanin"/>
          <w:color w:val="111111"/>
          <w:sz w:val="28"/>
          <w:szCs w:val="28"/>
          <w:lang w:bidi="fa-IR"/>
        </w:rPr>
        <w:t>458/2</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منقول است که ولادت آن بزرگوار در یازدهم شعبان سال سی و سوم هجری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این عُمرِ شَریف آن جناب، هنگامی که به شَهادت رسید بیست و هفت سال بوده درودِ خدای برو باد روزی که زاده شد و روزی که به شهادت رسید و روزی که زنده برانگیخته می شود</w:t>
      </w:r>
      <w:r>
        <w:rPr>
          <w:rFonts w:eastAsia="IRNazanin" w:cs="IRNazanin"/>
          <w:color w:val="111111"/>
          <w:sz w:val="28"/>
          <w:szCs w:val="28"/>
          <w:rtl w:val="true"/>
          <w:lang w:bidi="fa-IR"/>
        </w:rPr>
        <w:t>!</w:t>
      </w:r>
    </w:p>
    <w:p>
      <w:pPr>
        <w:pStyle w:val="Heading3"/>
        <w:numPr>
          <w:ilvl w:val="2"/>
          <w:numId w:val="1"/>
        </w:numPr>
        <w:rPr/>
      </w:pPr>
      <w:bookmarkStart w:id="302" w:name="__RefHeading___Toc1110383_2870459653"/>
      <w:bookmarkStart w:id="303" w:name="_Toc101"/>
      <w:bookmarkEnd w:id="302"/>
      <w:r>
        <w:rPr>
          <w:rtl w:val="true"/>
        </w:rPr>
        <w:t>[</w:t>
      </w:r>
      <w:r>
        <w:rPr>
          <w:rtl w:val="true"/>
        </w:rPr>
        <w:t>کشته شُدَنِ عبد الله بن مُسلم بن عَقيل بن أبى طالِب</w:t>
      </w:r>
      <w:r>
        <w:rPr>
          <w:rtl w:val="true"/>
        </w:rPr>
        <w:t>]</w:t>
      </w:r>
      <w:bookmarkEnd w:id="303"/>
    </w:p>
    <w:p>
      <w:pPr>
        <w:pStyle w:val="BookText"/>
        <w:rPr/>
      </w:pPr>
      <w:r>
        <w:rPr>
          <w:rFonts w:ascii="IRNazanin" w:hAnsi="IRNazanin" w:eastAsia="IRNazanin"/>
          <w:color w:val="111111"/>
          <w:sz w:val="28"/>
          <w:sz w:val="28"/>
          <w:szCs w:val="28"/>
          <w:rtl w:val="true"/>
          <w:lang w:bidi="fa-IR"/>
        </w:rPr>
        <w:t>شیخ ما، صدوق،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بْنِ عَقِيلِ بْنِ أَبِي طَالِبٍ،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الْمَوْتَ شَيْئًا مُرّا</w:t>
      </w:r>
    </w:p>
    <w:p>
      <w:pPr>
        <w:pStyle w:val="BookText"/>
        <w:rPr/>
      </w:pPr>
      <w:r>
        <w:rPr>
          <w:rFonts w:ascii="Amiri" w:hAnsi="Amiri" w:eastAsia="Amiri" w:cs="Amiri"/>
          <w:color w:val="111111"/>
          <w:sz w:val="28"/>
          <w:sz w:val="28"/>
          <w:szCs w:val="28"/>
          <w:rtl w:val="true"/>
          <w:lang w:bidi="ar-SA"/>
        </w:rPr>
        <w:t xml:space="preserve">أَكْرَهُ أَنْ أُدْعَى </w:t>
      </w:r>
      <w:r>
        <w:rPr>
          <w:rStyle w:val="FootnoteAnchor"/>
          <w:rtl w:val="true"/>
        </w:rPr>
        <w:footnoteReference w:id="751"/>
      </w:r>
      <w:r>
        <w:rPr>
          <w:rFonts w:ascii="Amiri" w:hAnsi="Amiri" w:eastAsia="Amiri" w:cs="Amiri"/>
          <w:color w:val="111111"/>
          <w:sz w:val="28"/>
          <w:sz w:val="28"/>
          <w:szCs w:val="28"/>
          <w:rtl w:val="true"/>
          <w:lang w:bidi="ar-SA"/>
        </w:rPr>
        <w:t xml:space="preserve">جبَانًا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الْجَبَانَ مَنْ عَصَى وَ فَرّا</w:t>
      </w:r>
    </w:p>
    <w:p>
      <w:pPr>
        <w:pStyle w:val="BookText"/>
        <w:rPr/>
      </w:pPr>
      <w:r>
        <w:rPr>
          <w:rFonts w:ascii="Amiri" w:hAnsi="Amiri" w:eastAsia="Amiri" w:cs="Amiri"/>
          <w:color w:val="111111"/>
          <w:sz w:val="28"/>
          <w:sz w:val="28"/>
          <w:szCs w:val="28"/>
          <w:rtl w:val="true"/>
          <w:lang w:bidi="ar-SA"/>
        </w:rPr>
        <w:t>فَقَتَلَ مِنْهُمْ ثَلَاثَةٌ ثُمَّ قُتِلَ</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 بنِ عَقيل بن أبى طالب به میدان رفت و گفتن آغازید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أَقْسَمْتُ لَا أُقْتَلُ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خورده ام که جز آزاده گشته نَشَوَم؛ و مُردن را چیزی تلخ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ناخوش دارم که بد دلی گریز پایم خوانند؛ همانا بد دل کسی است که نافرمانی کرد و گریخت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پس سه تن از ایشان را بکشت؛ آن گاه خود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ما، مفید،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رَجُلٌ مِنْ أَصْحَابِ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صُبَيْحٍ، عَبْدَ اللهِ بْنَ مُسلِمِ بْنِ عَقِيلٍ بِسَهُم، فَوَضَعَ عَبْدُ اللَّهِ يَدَهُ عَلَى جَبْهَتِهِ يَتَّقِيهِ، فَأَصَابَ السَّهْمُ كَفَّهُ وَ نَفَذَ إِلَى جَبْهَتِهِ فَسَمَّرَهَا بِهِ فَلَمْ يَسْتَطِعْ </w:t>
      </w:r>
      <w:r>
        <w:rPr>
          <w:rStyle w:val="FootnoteAnchor"/>
          <w:rtl w:val="true"/>
        </w:rPr>
        <w:footnoteReference w:id="753"/>
      </w:r>
      <w:r>
        <w:rPr>
          <w:rFonts w:ascii="Amiri" w:hAnsi="Amiri" w:eastAsia="Amiri" w:cs="Amiri"/>
          <w:color w:val="111111"/>
          <w:sz w:val="28"/>
          <w:sz w:val="28"/>
          <w:szCs w:val="28"/>
          <w:rtl w:val="true"/>
          <w:lang w:bidi="ar-SA"/>
        </w:rPr>
        <w:t>تَحْرِيكَهَا، ثُمَّ انْتَحَى عَلَيْهِ آخَرُ بِرُمْحِهِ، فَطَعَنَهُ فِي قَلْبِهِ فَقَتَلَهُ</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یارانِ عُمَر بنِ سَعد که عَمْرو بنِ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می خواندند، تیری به سوی عبد الله پسرِ مُسلِم بنِ عَقیل رها کرد عبدالله دست خود را بر پیشانی نهاد تا در برابر آن سپر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کف دست او در آمده از آن درگذشت و به پیشانی اش فرو رفت و دست را به پیشانی در دوخت عبدالله نتوانست دستش را بجنباند پس دیگری با نیزه برو حمله آورده نیزه اش را در قلب او فُرو بُرد و به قتل آوَرْدَش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عَمْرَو بْنَ صُبَيْحِ الصَّدَائِيَّ رَمَى عَبْدَ اللَّهِ بْنَ مُسْلِمِ بْنِ عَقِيلٍ بِسَهُم، فَوَضَعَ كَفَّهُ عَلَى جَبْهَتِهِ، فَأَخَذَ لَا يَسْتَطِيعُ أَن يُحَرَّكَ كَفَّيْهِ، ثُمَّ انْتَحَى لَهُ بِسَهُم آخَرَ فَفَلَقَ قَلْبَهُ</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عَمْرو بنِ صُبَيْح صدائی تیری به سوی عبدالله پسرِ مُسلِم بنِ پسرِ مُسلِم بنِ عَقیل افگند او دست بر پیشانی خویش نهاد و دیگر نمی توانست دستانش را به جنبش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تیری </w:t>
      </w:r>
    </w:p>
    <w:p>
      <w:pPr>
        <w:pStyle w:val="BookText"/>
        <w:rPr/>
      </w:pPr>
      <w:r>
        <w:rPr>
          <w:rFonts w:ascii="IRNazanin" w:hAnsi="IRNazanin" w:eastAsia="IRNazanin"/>
          <w:color w:val="111111"/>
          <w:sz w:val="28"/>
          <w:sz w:val="28"/>
          <w:szCs w:val="28"/>
          <w:rtl w:val="true"/>
          <w:lang w:bidi="fa-IR"/>
        </w:rPr>
        <w:t>دیگر به جانب او روانه ساخت و قلبش را بشکافت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بَرَزَ مِنْ بَنِي هَاشِمٍ عَبْدُ اللَّهِ بْنُ مُسْلِمٍ،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مُسْلِمًا وَ 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فِتْيَةً بَادُوا عَلَى دِينِ النَّبِي</w:t>
      </w:r>
    </w:p>
    <w:p>
      <w:pPr>
        <w:pStyle w:val="BookText"/>
        <w:rPr/>
      </w:pPr>
      <w:r>
        <w:rPr>
          <w:rFonts w:ascii="Amiri" w:hAnsi="Amiri" w:eastAsia="Amiri" w:cs="Amiri"/>
          <w:color w:val="111111"/>
          <w:sz w:val="28"/>
          <w:sz w:val="28"/>
          <w:szCs w:val="28"/>
          <w:rtl w:val="true"/>
          <w:lang w:bidi="ar-SA"/>
        </w:rPr>
        <w:t xml:space="preserve">لَيْسُوا بِقَوْمٍ عُرِفُوا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خيارٌ وَ كِرامُ النَّسَبِ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مِنْ هَاشِمِ السَّادَاتُ أَهْلُ الْحَسَبِ</w:t>
      </w:r>
    </w:p>
    <w:p>
      <w:pPr>
        <w:pStyle w:val="BookText"/>
        <w:rPr/>
      </w:pPr>
      <w:r>
        <w:rPr>
          <w:rFonts w:ascii="Amiri" w:hAnsi="Amiri" w:eastAsia="Amiri" w:cs="Amiri"/>
          <w:color w:val="111111"/>
          <w:sz w:val="28"/>
          <w:sz w:val="28"/>
          <w:szCs w:val="28"/>
          <w:rtl w:val="true"/>
          <w:lang w:bidi="ar-SA"/>
        </w:rPr>
        <w:t xml:space="preserve">فَقَاتَلَ حَتَّى قَتَلَ ثَمَانِيَةً وَ تِسْعِينَ رَجُلًا بِثَلاثِ حَمَلَاتٍ، ثُمَّ قَتَلَهُ عَمْرُو بْنُ صُبَيْحِ الصَّيْدَاوِيُّ وَ أَسَدُ بْنُ مَالِكِ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از بنی هاشم به میدان رفت عبد الله بنِ مُسلِم بود؛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أَلْقَى مُسْلِمًا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مسلم را که پدرم بود و جوانانی را که بر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سپاردند دیدار می کنم؛ آنان مردمانی نبودند که به ناراستی شناخته شده باشند؛ بلکه برگزیدگانی والا گهر از تبار هاشم و سروران نجیب زاده بودند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کار زار دَر پیوست تا نود و هشت مرد را در سه حمله به قتل آورد، و سپس عَمْرو بنِ صُبيح صَيْداوى و أسد بن مالك او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در این که عبدالله نَخستین کسی از بنی هاشم بوده که به </w:t>
      </w:r>
    </w:p>
    <w:p>
      <w:pPr>
        <w:pStyle w:val="BookText"/>
        <w:rPr/>
      </w:pPr>
      <w:r>
        <w:rPr>
          <w:rFonts w:ascii="Amiri" w:hAnsi="Amiri" w:eastAsia="Amiri" w:cs="Amiri"/>
          <w:color w:val="111111"/>
          <w:sz w:val="28"/>
          <w:sz w:val="28"/>
          <w:szCs w:val="28"/>
          <w:rtl w:val="true"/>
          <w:lang w:bidi="ar-SA"/>
        </w:rPr>
        <w:t xml:space="preserve">میدان رفته است، از شیخ صدوق تَبَعیت کرده 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فَتّالِ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نیشابوری</w:t>
      </w:r>
      <w:r>
        <w:rPr>
          <w:rStyle w:val="FootnoteAnchor"/>
          <w:rtl w:val="true"/>
        </w:rPr>
        <w:footnoteReference w:id="7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ابنِ نَماي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حلّى</w:t>
      </w:r>
      <w:r>
        <w:rPr>
          <w:rStyle w:val="FootnoteAnchor"/>
          <w:rtl w:val="true"/>
        </w:rPr>
        <w:footnoteReference w:id="7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مُحَمَّد 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مجلسی </w:t>
      </w:r>
      <w:r>
        <w:rPr>
          <w:rStyle w:val="FootnoteAnchor"/>
          <w:rtl w:val="true"/>
        </w:rPr>
        <w:footnoteReference w:id="760"/>
      </w:r>
      <w:r>
        <w:rPr>
          <w:rFonts w:ascii="IRNazanin" w:hAnsi="IRNazanin" w:eastAsia="IRNazanin"/>
          <w:color w:val="111111"/>
          <w:sz w:val="28"/>
          <w:sz w:val="28"/>
          <w:szCs w:val="28"/>
          <w:rtl w:val="true"/>
          <w:lang w:bidi="fa-IR"/>
        </w:rPr>
        <w:t xml:space="preserve">نیز از آن دو پیروی نموده اند </w:t>
      </w:r>
      <w:r>
        <w:rPr>
          <w:rStyle w:val="FootnoteAnchor"/>
          <w:rtl w:val="true"/>
        </w:rPr>
        <w:footnoteReference w:id="761"/>
      </w:r>
      <w:r>
        <w:rPr>
          <w:rFonts w:ascii="IRNazanin" w:hAnsi="IRNazanin" w:eastAsia="IRNazanin"/>
          <w:color w:val="111111"/>
          <w:sz w:val="28"/>
          <w:sz w:val="28"/>
          <w:szCs w:val="28"/>
          <w:rtl w:val="true"/>
          <w:lang w:bidi="fa-IR"/>
        </w:rPr>
        <w:t xml:space="preserve">ليك ما پیش از این بیاوردیم که نخستین کسی که از بنی هاشم به میدان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 أكبر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بوده است،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بْنِ عَقِيلِ بْنِ أَبِي طَالِبٍ، وَ أُمَّهُ رُقَيَّةً بِنْتُ عَلِي بْنِ أَبِي طَالِبٍ، و أُمُّهَا أُمُّ وَلَدٍ، قَتَلَهُ عَمْرُو بْنُ صُبَيْحٍ فِيمَا ذَكَرْنَاهُ عَنْ عَلَيَّ بنِ مُحَمَّدِ المَدابِنيّ وَ حُمَيْدِ بْنِ مُسْلِمٍ، وَ ذُكِرَ أَنَّ السَّهْمَ أَصَابَهُ وَ هُوَ وَاضِعٌ يَدَهُ عَلَى جَبِينِهِ، فَأَثْبَتَهُ فِي رَاحَتِهِ وَ جَبْهَتِهِ</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مُسلِم بنِ عَقيل بن أبي طالب، مامش، رُقَيَّه دخترِ عَليّ بن أبي طالب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 و مام آن بانو، أُمّ وَلَد </w:t>
      </w:r>
      <w:r>
        <w:rPr>
          <w:rStyle w:val="FootnoteAnchor"/>
          <w:rtl w:val="true"/>
        </w:rPr>
        <w:footnoteReference w:id="76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 چه به نقل از عَلَيَّ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مداینی و حُمَيْد بن مُسلِم گزارش کردیم، عَبد الله بنِ مُسلم بنِ عَقيل را عَمْرو بنِ صُبَيْح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حالی که دست بر جبین خویش نهاده بود تیر بدو اصابت کرد و بدین ترتیب، در کف دست و پیشانی اش ثابت بماند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دست و پیشانی را به هم دوخت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فُضَيْل در تسمیه </w:t>
      </w:r>
      <w:r>
        <w:rPr>
          <w:rStyle w:val="FootnoteAnchor"/>
          <w:rtl w:val="true"/>
        </w:rPr>
        <w:footnoteReference w:id="764"/>
      </w:r>
      <w:r>
        <w:rPr>
          <w:rFonts w:ascii="Amiri" w:hAnsi="Amiri" w:eastAsia="Amiri" w:cs="Amiri"/>
          <w:color w:val="111111"/>
          <w:sz w:val="28"/>
          <w:sz w:val="28"/>
          <w:szCs w:val="28"/>
          <w:rtl w:val="true"/>
          <w:lang w:bidi="ar-SA"/>
        </w:rPr>
        <w:t xml:space="preserve">و 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در رجال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در عِدادِ یارانِ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bookmarkStart w:id="304" w:name="pg8923_101857"/>
    </w:p>
    <w:p>
      <w:pPr>
        <w:pStyle w:val="BookText"/>
        <w:rPr/>
      </w:pPr>
      <w:bookmarkEnd w:id="304"/>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و شریفِ عُمَری در المجدی </w:t>
      </w:r>
      <w:r>
        <w:rPr>
          <w:rStyle w:val="FootnoteAnchor"/>
          <w:rtl w:val="true"/>
        </w:rPr>
        <w:footnoteReference w:id="766"/>
      </w:r>
      <w:r>
        <w:rPr>
          <w:rFonts w:ascii="IRNazanin" w:hAnsi="IRNazanin" w:eastAsia="IRNazanin"/>
          <w:color w:val="111111"/>
          <w:sz w:val="28"/>
          <w:sz w:val="28"/>
          <w:szCs w:val="28"/>
          <w:rtl w:val="true"/>
          <w:lang w:bidi="fa-IR"/>
        </w:rPr>
        <w:t xml:space="preserve">و بیهقی در لباب الأنساب </w:t>
      </w:r>
      <w:r>
        <w:rPr>
          <w:rStyle w:val="FootnoteAnchor"/>
          <w:rtl w:val="true"/>
        </w:rPr>
        <w:footnoteReference w:id="767"/>
      </w:r>
      <w:r>
        <w:rPr>
          <w:rFonts w:ascii="IRNazanin" w:hAnsi="IRNazanin" w:eastAsia="IRNazanin"/>
          <w:color w:val="111111"/>
          <w:sz w:val="28"/>
          <w:sz w:val="28"/>
          <w:szCs w:val="28"/>
          <w:rtl w:val="true"/>
          <w:lang w:bidi="fa-IR"/>
        </w:rPr>
        <w:t>او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نامه های ناحیه و رَجَبیّه نیز بر او درود فرستاده شده است </w:t>
      </w:r>
      <w:r>
        <w:rPr>
          <w:rStyle w:val="FootnoteAnchor"/>
          <w:rtl w:val="true"/>
        </w:rPr>
        <w:footnoteReference w:id="768"/>
      </w:r>
    </w:p>
    <w:p>
      <w:pPr>
        <w:pStyle w:val="Heading3"/>
        <w:numPr>
          <w:ilvl w:val="2"/>
          <w:numId w:val="1"/>
        </w:numPr>
        <w:rPr/>
      </w:pPr>
      <w:bookmarkStart w:id="305" w:name="__RefHeading___Toc1110385_2870459653"/>
      <w:bookmarkStart w:id="306" w:name="_Toc102"/>
      <w:bookmarkEnd w:id="305"/>
      <w:r>
        <w:rPr>
          <w:rtl w:val="true"/>
        </w:rPr>
        <w:t>[</w:t>
      </w:r>
      <w:r>
        <w:rPr>
          <w:rtl w:val="true"/>
        </w:rPr>
        <w:t>حَمله بنی هاشم</w:t>
      </w:r>
      <w:r>
        <w:rPr>
          <w:rtl w:val="true"/>
        </w:rPr>
        <w:t>]</w:t>
      </w:r>
      <w:bookmarkEnd w:id="306"/>
    </w:p>
    <w:p>
      <w:pPr>
        <w:pStyle w:val="BookText"/>
        <w:rPr/>
      </w:pPr>
      <w:r>
        <w:rPr>
          <w:rFonts w:ascii="IRNazanin" w:hAnsi="IRNazanin" w:eastAsia="IRNazanin"/>
          <w:color w:val="111111"/>
          <w:sz w:val="28"/>
          <w:sz w:val="28"/>
          <w:szCs w:val="28"/>
          <w:rtl w:val="true"/>
          <w:lang w:bidi="fa-IR"/>
        </w:rPr>
        <w:t xml:space="preserve">چون عبدالله بنِ مُسلِم کشته شد، بنی هاشم بیک باره حمله آوردند </w:t>
      </w:r>
      <w:r>
        <w:rPr>
          <w:rStyle w:val="FootnoteAnchor"/>
          <w:rtl w:val="true"/>
        </w:rPr>
        <w:footnoteReference w:id="769"/>
      </w:r>
      <w:r>
        <w:rPr>
          <w:rFonts w:ascii="IRNazanin" w:hAnsi="IRNazanin" w:eastAsia="IRNazanin"/>
          <w:color w:val="111111"/>
          <w:sz w:val="28"/>
          <w:sz w:val="28"/>
          <w:szCs w:val="28"/>
          <w:rtl w:val="true"/>
          <w:lang w:bidi="fa-IR"/>
        </w:rPr>
        <w:t xml:space="preserve">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بانگ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بَنِي عُمُومَتِي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رَأَيْتُمْ هَوَانًا بَعْدَ هَذَا الْيَوْمِ أَبَدًا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پس از امروز هرگز خواری نبینید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مقتل نگاران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شَيْخ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مُحَمَّد مَهدي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حائرى </w:t>
      </w:r>
      <w:r>
        <w:rPr>
          <w:rStyle w:val="FootnoteAnchor"/>
          <w:rtl w:val="true"/>
        </w:rPr>
        <w:footnoteReference w:id="771"/>
      </w:r>
      <w:r>
        <w:rPr>
          <w:rFonts w:ascii="Amiri" w:hAnsi="Amiri" w:eastAsia="Amiri" w:cs="Amiri"/>
          <w:color w:val="111111"/>
          <w:sz w:val="28"/>
          <w:sz w:val="28"/>
          <w:szCs w:val="28"/>
          <w:rtl w:val="true"/>
          <w:lang w:bidi="ar-SA"/>
        </w:rPr>
        <w:t xml:space="preserve">و سَيِّد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عَبد الرَّزَّاقِ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مُقَرَّم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بدین حمله تصریح کرده اند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به شهادت رسیدنِ تنی چند از ایشان چون عون بن عبدالله بنِ جَعفَر و برادرش مُحَمَّد و عَبد الرَّحمن بن عقيل بن أبي طالب و برادرش جعفر، در این حمله 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به شهادت رسیدنِ یکایک ایشان را پس از این خواهیم آورد</w:t>
      </w:r>
      <w:r>
        <w:rPr>
          <w:rFonts w:eastAsia="IRNazanin" w:cs="IRNazanin"/>
          <w:color w:val="111111"/>
          <w:sz w:val="28"/>
          <w:szCs w:val="28"/>
          <w:rtl w:val="true"/>
          <w:lang w:bidi="fa-IR"/>
        </w:rPr>
        <w:t xml:space="preserve">. </w:t>
      </w:r>
      <w:bookmarkStart w:id="307" w:name="pg8923_101860"/>
    </w:p>
    <w:p>
      <w:pPr>
        <w:pStyle w:val="Heading3"/>
        <w:numPr>
          <w:ilvl w:val="2"/>
          <w:numId w:val="1"/>
        </w:numPr>
        <w:rPr/>
      </w:pPr>
      <w:bookmarkStart w:id="308" w:name="__RefHeading___Toc1110387_2870459653"/>
      <w:bookmarkStart w:id="309" w:name="_Toc103"/>
      <w:bookmarkEnd w:id="307"/>
      <w:bookmarkEnd w:id="308"/>
      <w:r>
        <w:rPr>
          <w:rtl w:val="true"/>
        </w:rPr>
        <w:t>[</w:t>
      </w:r>
      <w:r>
        <w:rPr>
          <w:rtl w:val="true"/>
        </w:rPr>
        <w:t>کشته شُدَنِ عَون بنِ عَبدِ اللهِ بنِ جَعفَر بنِ أَبي طالِب</w:t>
      </w:r>
      <w:r>
        <w:rPr>
          <w:rtl w:val="true"/>
        </w:rPr>
        <w:t>]</w:t>
      </w:r>
      <w:bookmarkEnd w:id="309"/>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در ارشاد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عَبْدُ اللَّهِ بْنُ قُطَيْبَةَ الطَّائِيُّ عَلَى عَوْنِ بْنِ عَبْدِ اللَّهِ بْنِ جَعْفَرِ بْنِ أَبِي طَالِبٍ فَقَتَلَهُ</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قُطَيْبَه ي طائى برعون بنِ عبدِ الله بنِ جَعفَر بنِ أَبي طالب حمله برد و او را بکشت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فَاعْتَوَرَهُمُ النَّاسُ مِنْ كُلِّ جَانِبٍ، فَحَمَلَ عَبْدُ اللَّهِ بْنُ قُطْبَةَ </w:t>
      </w:r>
      <w:r>
        <w:rPr>
          <w:rStyle w:val="FootnoteAnchor"/>
          <w:rtl w:val="true"/>
        </w:rPr>
        <w:footnoteReference w:id="774"/>
      </w:r>
      <w:r>
        <w:rPr>
          <w:rFonts w:ascii="Amiri" w:hAnsi="Amiri" w:eastAsia="Amiri" w:cs="Amiri"/>
          <w:color w:val="111111"/>
          <w:sz w:val="28"/>
          <w:sz w:val="28"/>
          <w:szCs w:val="28"/>
          <w:rtl w:val="true"/>
          <w:lang w:bidi="ar-SA"/>
        </w:rPr>
        <w:t>الطَّائِيُّ ثُمَّ النَّبْهَانِيُّ عَلَى عَوْنِ بْنِ عَبْدِ اللَّهِ بْنِ جَعْفَرِ بْنِ أَبِي طَالِبٍ فَقَتَلَهُ</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مردمان از هر سوی بر ایشان حمله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قُطْبَهِ ي طَائِي نَبْهانی بر عَون بنِ عَبدالله بنِ جَعفَر بنِ أَبي طالب حمله آورد و او را بکشت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سَرَوی او را پس از برادرش مُحَمَّد یاد کرده </w:t>
      </w:r>
      <w:r>
        <w:rPr>
          <w:rStyle w:val="FootnoteAnchor"/>
          <w:rtl w:val="true"/>
        </w:rPr>
        <w:footnoteReference w:id="7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مُحَمَّد 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مجلسی </w:t>
      </w:r>
      <w:r>
        <w:rPr>
          <w:rStyle w:val="FootnoteAnchor"/>
          <w:rtl w:val="true"/>
        </w:rPr>
        <w:footnoteReference w:id="777"/>
      </w:r>
      <w:r>
        <w:rPr>
          <w:rFonts w:ascii="IRNazanin" w:hAnsi="IRNazanin" w:eastAsia="IRNazanin"/>
          <w:color w:val="111111"/>
          <w:sz w:val="28"/>
          <w:sz w:val="28"/>
          <w:szCs w:val="28"/>
          <w:rtl w:val="true"/>
          <w:lang w:bidi="fa-IR"/>
        </w:rPr>
        <w:t xml:space="preserve">و فرهاد میرزا </w:t>
      </w:r>
      <w:r>
        <w:rPr>
          <w:rStyle w:val="FootnoteAnchor"/>
          <w:rtl w:val="true"/>
        </w:rPr>
        <w:footnoteReference w:id="7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سیّد محسن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أَمین </w:t>
      </w:r>
      <w:r>
        <w:rPr>
          <w:rStyle w:val="FootnoteAnchor"/>
          <w:rtl w:val="true"/>
        </w:rPr>
        <w:footnoteReference w:id="779"/>
      </w:r>
      <w:r>
        <w:rPr>
          <w:rFonts w:ascii="IRNazanin" w:hAnsi="IRNazanin" w:eastAsia="IRNazanin"/>
          <w:color w:val="111111"/>
          <w:sz w:val="28"/>
          <w:sz w:val="28"/>
          <w:szCs w:val="28"/>
          <w:rtl w:val="true"/>
          <w:lang w:bidi="fa-IR"/>
        </w:rPr>
        <w:t>از وی تبعیّت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مفید و طَبَری و جز ایشان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برادرش مُحَمَّد بوده باشد به هر روی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مناقب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أَخُوهُ عَوْنٌ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صِدْقٍ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بَوَّأْنَا بَنِي إِسْرَائِيل مُبَوَّاً صِدْقٍ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أَنْزَلْناهُم مَنْزِلًا صَالِحًا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يُعَبَّرُ عَنْ كُلِّ فِعْل فاعِل ظاهِرًا و باطناً بالصّدقِ ، فيُضاف إليه ذَلِكَ الْفِعْلُ الَّذي يُوصَفُ به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مَقعَدِ صِدْقٍ عِنْدَ مَلِيكِ مُقْتَدِرٍ</w:t>
      </w:r>
      <w:r>
        <w:rPr>
          <w:rFonts w:ascii="IRNazanin" w:hAnsi="IRNazanin" w:eastAsia="IRNazanin"/>
          <w:color w:val="111111"/>
          <w:sz w:val="28"/>
          <w:sz w:val="28"/>
          <w:szCs w:val="28"/>
          <w:rtl w:val="true"/>
          <w:lang w:bidi="fa-IR"/>
        </w:rPr>
        <w:t xml:space="preserve"> و على هذا </w:t>
      </w:r>
      <w:r>
        <w:rPr>
          <w:rFonts w:ascii="Amiri" w:hAnsi="Amiri" w:eastAsia="Amiri" w:cs="Amiri"/>
          <w:color w:val="111111"/>
          <w:sz w:val="28"/>
          <w:sz w:val="28"/>
          <w:szCs w:val="28"/>
          <w:rtl w:val="true"/>
          <w:lang w:bidi="ar-SA"/>
        </w:rPr>
        <w:t>أنّ لهم قَدَم صِدْقٍ عِنْدَ رَبِّهِمْ</w:t>
      </w:r>
      <w:r>
        <w:rPr>
          <w:rFonts w:ascii="IRNazanin" w:hAnsi="IRNazanin" w:eastAsia="IRNazanin"/>
          <w:color w:val="111111"/>
          <w:sz w:val="28"/>
          <w:sz w:val="28"/>
          <w:szCs w:val="28"/>
          <w:rtl w:val="true"/>
          <w:lang w:bidi="fa-IR"/>
        </w:rPr>
        <w:t xml:space="preserve">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أَدْخِلْنِي مُدْخَلَ صِدْقٍ وَ أَخْرِجْنِي مُخْرَجَ صِدْق</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 xml:space="preserve">اجْعَلْ لِى لِسَانَ صِدْقٍ في الأخِرين فإِنَّ ذَلِكَ سُؤَالٌ أَن يَجْعَلَهُ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بِحَيْثُ إِذَا أَثْنَى عَلَيْهِ مَنْ بَعْدَهُ لَمْ يَكُن ذلِكَ الثَّناءُ كاذِبًا ، بل يكون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أَثْنَيْنَا عَلَيْكَ بِصَالِحٍ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كَما نُثنِي وَ فَوْقَ الَّذِي نُثنِي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العَروسِ زَبيدى،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شیری، </w:t>
      </w:r>
      <w:r>
        <w:rPr>
          <w:rFonts w:eastAsia="Amiri" w:cs="Amiri" w:ascii="Amiri" w:hAnsi="Amiri"/>
          <w:color w:val="111111"/>
          <w:sz w:val="28"/>
          <w:szCs w:val="28"/>
          <w:lang w:bidi="ar-SA"/>
        </w:rPr>
        <w:t>262/13</w:t>
      </w:r>
      <w:r>
        <w:rPr>
          <w:rFonts w:eastAsia="Amiri" w:cs="Amiri" w:ascii="Amiri" w:hAnsi="Amiri"/>
          <w:color w:val="111111"/>
          <w:sz w:val="28"/>
          <w:szCs w:val="28"/>
          <w:rtl w:val="true"/>
          <w:lang w:bidi="ar-SA"/>
        </w:rPr>
        <w:t>). &gt;</w:t>
      </w:r>
    </w:p>
    <w:p>
      <w:pPr>
        <w:pStyle w:val="BookText"/>
        <w:rPr/>
      </w:pPr>
      <w:r>
        <w:rPr>
          <w:rFonts w:ascii="Amiri" w:hAnsi="Amiri" w:eastAsia="Amiri" w:cs="Amiri"/>
          <w:color w:val="111111"/>
          <w:sz w:val="28"/>
          <w:sz w:val="28"/>
          <w:szCs w:val="28"/>
          <w:rtl w:val="true"/>
          <w:lang w:bidi="ar-SA"/>
        </w:rPr>
        <w:t>فِي الْجِنانِ 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فِي الْمَحْشَر</w:t>
      </w:r>
    </w:p>
    <w:p>
      <w:pPr>
        <w:pStyle w:val="BookText"/>
        <w:rPr/>
      </w:pPr>
      <w:r>
        <w:rPr>
          <w:rFonts w:ascii="Amiri" w:hAnsi="Amiri" w:eastAsia="Amiri" w:cs="Amiri"/>
          <w:color w:val="111111"/>
          <w:sz w:val="28"/>
          <w:sz w:val="28"/>
          <w:szCs w:val="28"/>
          <w:rtl w:val="true"/>
          <w:lang w:bidi="ar-SA"/>
        </w:rPr>
        <w:t>فَقَتَلَ ثَلاثَةَ فَوارِسٍ و ثَمانِيَةَ عَشَرَ رَاجِلا، قَتَلَهُ عَبْدُ اللهِ بْنُ قُطْنَةَ الطَّائِيُّ</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برادرش عون به میدان 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تُنكِرُونى فَأَنَا ابْنُ جَعْفَرٍ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نمی شناسید بدانید که من پور جعفر ام؛ شهیدی شایسته که در باغ های بهشت فروزنده است و با بال سبز در آن پرواز می کند همین ارجمندی در مَحْشَر بَس است</w:t>
      </w:r>
      <w:r>
        <w:rPr>
          <w:rFonts w:eastAsia="IRNazanin" w:cs="IRNazanin"/>
          <w:color w:val="111111"/>
          <w:sz w:val="28"/>
          <w:szCs w:val="28"/>
          <w:rtl w:val="true"/>
          <w:lang w:bidi="fa-IR"/>
        </w:rPr>
        <w:t>! &gt;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سوار و هجده پیاده را 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قُطْنَه ي طائی او را بکُشت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او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بْنُ عَبْدِ اللهِ بْنِ جَعْفَرِ ابْنِ أَبِي طَالِبٍ الْأَكْبَرُ، أُمُّهُ زَيْنَبُ العَقِيلَةُ بِنْتُ عَليّ بن أَبِي طَالِبٍ، وَ أُمُّهَا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الْعَقِيلَةُ هِيَ الَّتِي رَوَى ابْنُ عَبَّاسٍ عَنْهَا كَلَامَ فَاطِمَةَ في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عَقِيلَتُنَا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عون أكبر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پسر عبد الله بن جعفر بن أبي طالب، مامش، زَيْنَب، عقیله </w:t>
      </w:r>
      <w:r>
        <w:rPr>
          <w:rStyle w:val="FootnoteAnchor"/>
          <w:rtl w:val="true"/>
        </w:rPr>
        <w:footnoteReference w:id="7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در هر طایفه آن زنِ محترمه را گویند که همه وی را به بزرگی و کرامت شناخته باشند و نزدِ او کوچکی کنند و زینب را عقیله بنی هاشم می گفتند و من غالبًا عَقيله را مهین بانو ترجمه می کنم</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 دختر علیّ بن ابی طالب است و مام آن بانو،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عقیله هموست که عبدالله بنِ عَبّاس گفتارِ فاطِمَه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را در بابِ فَدَك، ازو روایت کرده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عَقيلَه ي ما زَيْنَب دخترِ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من روایت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اصفهانی بر می آید که عبدالله بنِ جَعفَر را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عَونِ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عَبْدِ اللَّهِ بْنِ جَعْفَرِ بْنِ أَبِي طَالِبٍ وَ هُوَ عَوْنٌ الْأَصْغَرُ؛ وَ الْأَكْبَرُ، قُتِلَ مَعَ الْحُسَيْنِ بْنِ عَلِیٍ، وَ أُمُّ عَوْنٍ هَذَا جُمَانَةٌ بِنتُ المُسَيَّبِ بنِ نَجِية </w:t>
      </w:r>
      <w:r>
        <w:rPr>
          <w:rStyle w:val="FootnoteAnchor"/>
          <w:rtl w:val="true"/>
        </w:rPr>
        <w:footnoteReference w:id="784"/>
      </w:r>
      <w:r>
        <w:rPr>
          <w:rFonts w:ascii="Amiri" w:hAnsi="Amiri" w:eastAsia="Amiri" w:cs="Amiri"/>
          <w:color w:val="111111"/>
          <w:sz w:val="28"/>
          <w:sz w:val="28"/>
          <w:szCs w:val="28"/>
          <w:rtl w:val="true"/>
          <w:lang w:bidi="ar-SA"/>
        </w:rPr>
        <w:t xml:space="preserve">بنِ رَبيعَةَ بنِ رِياحِ بنِ عَوفِ بنِ هِلَالِ </w:t>
      </w:r>
    </w:p>
    <w:p>
      <w:pPr>
        <w:pStyle w:val="BookText"/>
        <w:rPr/>
      </w:pPr>
      <w:r>
        <w:rPr>
          <w:rFonts w:ascii="Amiri" w:hAnsi="Amiri" w:eastAsia="Amiri" w:cs="Amiri"/>
          <w:color w:val="111111"/>
          <w:sz w:val="28"/>
          <w:sz w:val="28"/>
          <w:szCs w:val="28"/>
          <w:rtl w:val="true"/>
          <w:lang w:bidi="ar-SA"/>
        </w:rPr>
        <w:t xml:space="preserve">بنِ رَبيعَةَ بنِ شَمْخ بنِ فَزَارَةَ ، و أُمَّهَا مِن بَنِي مُرَّةَ بْنِ عَوْفٍ الفَزَارِيِّ، و المُسَيَّبُ أَحَدُ أُمَراءِ التَّوَّابِينَ الَّذِينَ دَعَوْا إِلَى الْخُرُوجِ عَلَى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الطَّلَبِ بِدَمِ الْحُسَيْنِ، فَقُتِلُوا بِعَيْنِ الْوَرْدَةِ وَ لَهُ صُحْبَةٌ بِأَمِيرِ الْمُؤْمِنِينَ عَلَي بْنِ أَبِي طَالِبٍ، وَ قَدْ شَهِدَ مَعَهُ مَشَاهِدَهُ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عَوْنُ يَوْمَ الْحَرَّةِ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حَرَّةِ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وَاقِمٍ قَتَلَهُ أَصْحَابُ مُسْرِفِ بنِ عُقْبَةَ، أَخْبَرَنِي بِذَلِكَ أَحْمَدُ بْنُ مُحَمَّدِ بْنِ شَبِيبٍ عَنْ الْخَزَازِ عَنْ عَليّ بنِ نَجمِ الْمَدَايِنِيّ</w:t>
      </w:r>
      <w:r>
        <w:rPr>
          <w:rFonts w:eastAsia="Amiri" w:cs="Amiri" w:ascii="Amiri" w:hAnsi="Amiri"/>
          <w:color w:val="111111"/>
          <w:sz w:val="28"/>
          <w:szCs w:val="28"/>
          <w:rtl w:val="true"/>
          <w:lang w:bidi="ar-SA"/>
        </w:rPr>
        <w:t xml:space="preserve">. » </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عون بن عبدالله بن جعفر بن أبي طالب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کهین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عَونِ أَصغَر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عونِ أَكبر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 حُسَيْن بنِ على</w:t>
      </w:r>
      <w:r>
        <w:rPr>
          <w:rFonts w:eastAsia="Amiri" w:cs="Amiri" w:ascii="Amiri" w:hAnsi="Amiri"/>
          <w:color w:val="111111"/>
          <w:sz w:val="28"/>
          <w:szCs w:val="28"/>
          <w:rtl w:val="true"/>
          <w:lang w:bidi="ar-SA"/>
        </w:rPr>
        <w:t xml:space="preserve">&lt; -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كُشته شد </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 این عون، جُمانه دخترِ مُسَيَّبِ بنِ نَجية بنِ رَبيعَة بنِ رياح بن عوف بن هلال بن رَبيعَة بنِ شَمْحَ بنِ فَزارَه است و مامِ جُمانه از بَنى مُرَّة بنِ عَوفِ 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یکی از فرماندهان توابین بود که به شوریدن بر ابن زیاد که خُدایش نفرین کُناد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خون خواهی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فرا خواندند و در عَيْنِ الْوَرْدَه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پیشینۀ صحابَتِ أمير مؤمنان علىّ بن أبى طالب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داشت و با آن حضرت در پیکار هایش حاضر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در واقعۀ حَرَّه، حَرّه واقم </w:t>
      </w:r>
      <w:r>
        <w:rPr>
          <w:rStyle w:val="FootnoteAnchor"/>
          <w:rtl w:val="true"/>
        </w:rPr>
        <w:footnoteReference w:id="786"/>
      </w:r>
      <w:r>
        <w:rPr>
          <w:rFonts w:ascii="Amiri" w:hAnsi="Amiri" w:eastAsia="Amiri" w:cs="Amiri"/>
          <w:color w:val="111111"/>
          <w:sz w:val="28"/>
          <w:sz w:val="28"/>
          <w:szCs w:val="28"/>
          <w:rtl w:val="true"/>
          <w:lang w:bidi="ar-SA"/>
        </w:rPr>
        <w:t xml:space="preserve">، کشته شد و یارانِ مُسرِف بنِ عُقْبَه </w:t>
      </w:r>
      <w:r>
        <w:rPr>
          <w:rStyle w:val="FootnoteAnchor"/>
          <w:rtl w:val="true"/>
        </w:rPr>
        <w:footnoteReference w:id="787"/>
      </w:r>
      <w:r>
        <w:rPr>
          <w:rFonts w:ascii="Amiri" w:hAnsi="Amiri" w:eastAsia="Amiri" w:cs="Amiri"/>
          <w:color w:val="111111"/>
          <w:sz w:val="28"/>
          <w:sz w:val="28"/>
          <w:szCs w:val="28"/>
          <w:rtl w:val="true"/>
          <w:lang w:bidi="ar-SA"/>
        </w:rPr>
        <w:t>او را کشتند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شبیب به نقل از خزّاز، و او به نقل از </w:t>
      </w:r>
    </w:p>
    <w:p>
      <w:pPr>
        <w:pStyle w:val="BookText"/>
        <w:rPr/>
      </w:pPr>
      <w:r>
        <w:rPr>
          <w:rFonts w:ascii="Amiri" w:hAnsi="Amiri" w:eastAsia="Amiri" w:cs="Amiri"/>
          <w:color w:val="111111"/>
          <w:sz w:val="28"/>
          <w:sz w:val="28"/>
          <w:szCs w:val="28"/>
          <w:rtl w:val="true"/>
          <w:lang w:bidi="ar-SA"/>
        </w:rPr>
        <w:t>علىّ بنِ نَجمِ مداینی، مرا از این، خبر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فندق بیهقی در کتاب خویش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دو عون را یاد کرده </w:t>
      </w:r>
      <w:r>
        <w:rPr>
          <w:rStyle w:val="FootnoteAnchor"/>
          <w:rtl w:val="true"/>
        </w:rPr>
        <w:footnoteReference w:id="788"/>
      </w:r>
      <w:r>
        <w:rPr>
          <w:rFonts w:ascii="IRNazanin" w:hAnsi="IRNazanin" w:eastAsia="IRNazanin"/>
          <w:color w:val="111111"/>
          <w:sz w:val="28"/>
          <w:sz w:val="28"/>
          <w:szCs w:val="28"/>
          <w:rtl w:val="true"/>
          <w:lang w:bidi="fa-IR"/>
        </w:rPr>
        <w:t>ولی در سرگذشت هاشان خَلط نموده و هر دو را از کُشتگانِ کربلا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عُمَری هر دو را یاد کرده </w:t>
      </w:r>
      <w:r>
        <w:rPr>
          <w:rStyle w:val="FootnoteAnchor"/>
          <w:rtl w:val="true"/>
        </w:rPr>
        <w:footnoteReference w:id="789"/>
      </w:r>
      <w:r>
        <w:rPr>
          <w:rFonts w:ascii="IRNazanin" w:hAnsi="IRNazanin" w:eastAsia="IRNazanin"/>
          <w:color w:val="111111"/>
          <w:sz w:val="28"/>
          <w:sz w:val="28"/>
          <w:szCs w:val="28"/>
          <w:rtl w:val="true"/>
          <w:lang w:bidi="fa-IR"/>
        </w:rPr>
        <w:t>و فُضَيْل در تسميه يك عَون را یاد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 جُمَانَة</w:t>
      </w:r>
      <w:r>
        <w:rPr>
          <w:rFonts w:eastAsia="IRNazanin" w:cs="IRNazanin"/>
          <w:color w:val="111111"/>
          <w:sz w:val="28"/>
          <w:szCs w:val="28"/>
          <w:rtl w:val="true"/>
          <w:lang w:bidi="fa-IR"/>
        </w:rPr>
        <w:t xml:space="preserve">»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 جُمانه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آن چه گزارش نمودیم، دانستید که جمانه، مامِ عَونِ كهين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عونِ أَصغَر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است که در واقعۀ حَرّه کُشته شده و مامِ عَونِ مهین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عون أكبر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سرور و سالار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زَيْنَبِ كُبرى</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 عَقيله دُختِ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و این عون، از کشتگانِ کربلاست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عونِ شهید را 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القُدوسی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با تصریح به کشته شدنش با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زمرۀ یاران آن حضرت یاد کرده است </w:t>
      </w:r>
      <w:r>
        <w:rPr>
          <w:rStyle w:val="FootnoteAnchor"/>
          <w:rtl w:val="true"/>
        </w:rPr>
        <w:footnoteReference w:id="791"/>
      </w:r>
      <w:r>
        <w:rPr>
          <w:rFonts w:ascii="IRNazanin" w:hAnsi="IRNazanin" w:eastAsia="IRNazanin"/>
          <w:color w:val="111111"/>
          <w:sz w:val="28"/>
          <w:sz w:val="28"/>
          <w:szCs w:val="28"/>
          <w:rtl w:val="true"/>
          <w:lang w:bidi="fa-IR"/>
        </w:rPr>
        <w:t xml:space="preserve">، و در دو زیارت نامۀ ناحیه و رَجَبیّه نیز بر وی درود فرستاده شده است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شگفت از دینوری است که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قُتِلَ عَدِيُّ بنُ عَبْدِ اللهِ بنِ جَعفَر الطَّيَّارِ ، قَتَلَهُ عَمْرُو بنُ نَهْشَلِ التَّمِيمِيُّ </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bookmarkStart w:id="310" w:name="pg8923_101876"/>
    </w:p>
    <w:p>
      <w:pPr>
        <w:pStyle w:val="BookText"/>
        <w:rPr/>
      </w:pPr>
      <w:bookmarkEnd w:id="310"/>
      <w:r>
        <w:rPr>
          <w:rFonts w:ascii="IRNazanin" w:hAnsi="IRNazanin" w:eastAsia="IRNazanin"/>
          <w:color w:val="111111"/>
          <w:sz w:val="28"/>
          <w:sz w:val="28"/>
          <w:szCs w:val="28"/>
          <w:rtl w:val="true"/>
          <w:lang w:bidi="fa-IR"/>
        </w:rPr>
        <w:t>سپس عَدی پسرِ عَبدالله بن جَعفَرِ طَيَّار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نَهْشَلِ تَمیمی او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جایی است که عالمانِ انساب پسری به نامِ عَدی از برای عبدالله یاد نکرده اند؛ پس بنا 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بدین صورت تضحیف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کشندۀ او عمرو بن نَهشَلِ تمیمی که دینوری یاد کرده است، نیست، بلکه عبدالله بنِ قُطبه ي طائي نَبهانی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سخن طبری در این باب بیامد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نَهشَلِ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عَمْرو بنِ نَهشَل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کشنده برادرِ عَون،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که پس از این می آید</w:t>
      </w:r>
      <w:r>
        <w:rPr>
          <w:rFonts w:eastAsia="IRNazanin" w:cs="IRNazanin"/>
          <w:color w:val="111111"/>
          <w:sz w:val="28"/>
          <w:szCs w:val="28"/>
          <w:rtl w:val="true"/>
          <w:lang w:bidi="fa-IR"/>
        </w:rPr>
        <w:t>.</w:t>
      </w:r>
    </w:p>
    <w:p>
      <w:pPr>
        <w:pStyle w:val="Heading3"/>
        <w:numPr>
          <w:ilvl w:val="2"/>
          <w:numId w:val="1"/>
        </w:numPr>
        <w:rPr/>
      </w:pPr>
      <w:bookmarkStart w:id="311" w:name="__RefHeading___Toc1110389_2870459653"/>
      <w:bookmarkStart w:id="312" w:name="_Toc104"/>
      <w:bookmarkEnd w:id="311"/>
      <w:r>
        <w:rPr>
          <w:rtl w:val="true"/>
        </w:rPr>
        <w:t>[</w:t>
      </w:r>
      <w:r>
        <w:rPr>
          <w:rtl w:val="true"/>
        </w:rPr>
        <w:t>کشته شُدَنِ مُحَمَّد بن عَبدِ اللهِ بنِ جَعفَر بنِ أَبي طالِب</w:t>
      </w:r>
      <w:r>
        <w:rPr>
          <w:rtl w:val="true"/>
        </w:rPr>
        <w:t>]</w:t>
      </w:r>
      <w:bookmarkEnd w:id="312"/>
    </w:p>
    <w:p>
      <w:pPr>
        <w:pStyle w:val="BookText"/>
        <w:rPr/>
      </w:pPr>
      <w:r>
        <w:rPr>
          <w:rFonts w:ascii="IRNazanin" w:hAnsi="IRNazanin" w:eastAsia="IRNazanin"/>
          <w:color w:val="111111"/>
          <w:sz w:val="28"/>
          <w:sz w:val="28"/>
          <w:szCs w:val="28"/>
          <w:rtl w:val="true"/>
          <w:lang w:bidi="fa-IR"/>
        </w:rPr>
        <w:t xml:space="preserve">شَيْخ ما،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عَامِرُ بْنُ نَهْشَلِ التَّمِيمِيُّ عَلَى مُحَمَّدِ بْنِ عَبْدِ اللهِ بْنِ جَعْفَرِ بْنِ أَبِي طَالِبٍ، فَقَتَلَهُ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عامر بنِ نَهَشَلِ تَمیمی بر مُحَمَّدِ بنِ عَبدِ الله بنِ جَعفَر بنِ أَبِي طَالِب حَمله آورد و او را بكُشت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طبری نیز گفته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عَامِرُ بْنُ نَهْشَلٍ</w:t>
      </w:r>
      <w:r>
        <w:rPr>
          <w:rStyle w:val="FootnoteAnchor"/>
          <w:rtl w:val="true"/>
        </w:rPr>
        <w:footnoteReference w:id="795"/>
      </w:r>
      <w:r>
        <w:rPr>
          <w:rFonts w:ascii="Amiri" w:hAnsi="Amiri" w:eastAsia="Amiri" w:cs="Amiri"/>
          <w:color w:val="111111"/>
          <w:sz w:val="28"/>
          <w:sz w:val="28"/>
          <w:szCs w:val="28"/>
          <w:rtl w:val="true"/>
          <w:lang w:bidi="ar-SA"/>
        </w:rPr>
        <w:t>التَّمِيمِيُّ عَلَى مُحَمَّدِ بْنِ عَبْدِ اللَّهِ بْنِ جَعْفَرِ بْنِ أَبِي طَالِبٍ فَقَتَلَهُ</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نَهْشَلِ تَمیمی بر مُحَمَّد بن عَبدالله بنِ جَعفَر بنِ أَبي طالب حمله آورد و او را بکشت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بَرَزَ مُحَمَّدُ بْنُ عَبْدِ اللَّهِ بْنِ جَعْفَرٍ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فِي الرَّدَى عُمْيَانِ</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 التَّنْزِيلِ وَ التِّبْيَانِ</w:t>
      </w:r>
    </w:p>
    <w:p>
      <w:pPr>
        <w:pStyle w:val="BookText"/>
        <w:rPr/>
      </w:pPr>
      <w:r>
        <w:rPr>
          <w:rFonts w:ascii="Amiri" w:hAnsi="Amiri" w:eastAsia="Amiri" w:cs="Amiri"/>
          <w:color w:val="111111"/>
          <w:sz w:val="28"/>
          <w:sz w:val="28"/>
          <w:szCs w:val="28"/>
          <w:rtl w:val="true"/>
          <w:lang w:bidi="ar-SA"/>
        </w:rPr>
        <w:t>وَ أَظْهَرُوا الْكُفْرَ مَعَ الطَّغْيَانِ</w:t>
      </w:r>
    </w:p>
    <w:p>
      <w:pPr>
        <w:pStyle w:val="BookText"/>
        <w:rPr/>
      </w:pPr>
      <w:r>
        <w:rPr>
          <w:rFonts w:ascii="Amiri" w:hAnsi="Amiri" w:eastAsia="Amiri" w:cs="Amiri"/>
          <w:color w:val="111111"/>
          <w:sz w:val="28"/>
          <w:sz w:val="28"/>
          <w:szCs w:val="28"/>
          <w:rtl w:val="true"/>
          <w:lang w:bidi="ar-SA"/>
        </w:rPr>
        <w:t>فَقَتَلَ عَشَرَةَ أَنفُسٍ؛ قَتَلَهُ عَامِرُ بنُ نَهْشَلٍ التَّمِيمِيُّ</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عبدِ الله بنِ جَعفَر به میدان رفت و بر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أَشْكُو إِلَى اللهِ مِنَ الْعُدوان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ستم و دشمنایگی به خدا شکایت می برم از کردار کسانی که کورانه در راه ضَلالَت و هلاکت گام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رهنمونی های </w:t>
      </w:r>
      <w:r>
        <w:rPr>
          <w:rStyle w:val="FootnoteAnchor"/>
          <w:rtl w:val="true"/>
        </w:rPr>
        <w:footnoteReference w:id="798"/>
      </w:r>
      <w:r>
        <w:rPr>
          <w:rFonts w:ascii="IRNazanin" w:hAnsi="IRNazanin" w:eastAsia="IRNazanin"/>
          <w:color w:val="111111"/>
          <w:sz w:val="28"/>
          <w:sz w:val="28"/>
          <w:szCs w:val="28"/>
          <w:rtl w:val="true"/>
          <w:lang w:bidi="fa-IR"/>
        </w:rPr>
        <w:t>قرآن و آیاتِ مُحكَم تَنْزیل و تبیان را دِگر ساخته و کُفر و طغیان را آشکار گردانیده اند</w:t>
      </w:r>
      <w:r>
        <w:rPr>
          <w:rFonts w:eastAsia="IRNazanin" w:cs="IRNazanin"/>
          <w:color w:val="111111"/>
          <w:sz w:val="28"/>
          <w:szCs w:val="28"/>
          <w:rtl w:val="true"/>
          <w:lang w:bidi="fa-IR"/>
        </w:rPr>
        <w:t>. &gt;.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 تَن را بکشت عامر بن نَهشَل تمیمی او را بکشت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مُحَمَّد 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مجلسی نیز مانند همین را در بحار </w:t>
      </w:r>
      <w:r>
        <w:rPr>
          <w:rStyle w:val="FootnoteAnchor"/>
          <w:rtl w:val="true"/>
        </w:rPr>
        <w:footnoteReference w:id="799"/>
      </w:r>
      <w:r>
        <w:rPr>
          <w:rFonts w:ascii="IRNazanin" w:hAnsi="IRNazanin" w:eastAsia="IRNazanin"/>
          <w:color w:val="111111"/>
          <w:sz w:val="28"/>
          <w:sz w:val="28"/>
          <w:szCs w:val="28"/>
          <w:rtl w:val="true"/>
          <w:lang w:bidi="fa-IR"/>
        </w:rPr>
        <w:t>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الفرج در مقابل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أُمُّهُ، الْخَوْصا بنتُ حَفْصَةَ </w:t>
      </w:r>
      <w:r>
        <w:rPr>
          <w:rStyle w:val="FootnoteAnchor"/>
          <w:rtl w:val="true"/>
        </w:rPr>
        <w:footnoteReference w:id="800"/>
      </w:r>
      <w:r>
        <w:rPr>
          <w:rFonts w:ascii="Amiri" w:hAnsi="Amiri" w:eastAsia="Amiri" w:cs="Amiri"/>
          <w:color w:val="111111"/>
          <w:sz w:val="28"/>
          <w:sz w:val="28"/>
          <w:szCs w:val="28"/>
          <w:rtl w:val="true"/>
          <w:lang w:bidi="ar-SA"/>
        </w:rPr>
        <w:t xml:space="preserve">بن ثَقِيفِ بن رَبيعَةَ بن عُثْمَانَ بنِ رَبيعَةَ بنِ عَائِدَ بنِ ثَعْلَبَةَ بنِ الحَرِثِ بن تَيْمِ اللّات بنِ ثَعْلَبَةَ بنِ عُكَابَةَ بنِ صَعْبِ بنِ عَلَيَّ بنِ بَكْرِ بنِ وَائِلٍ، و أُمُّهَا، هِنْدُ بِنْتُ سالِمِ بنِ عَبْدِ اللهِ بنِ عَبْدِ الله بنِ مَحرومِ بنِ سِنان بنِ مَولَةَ بنِ عَامِرِ بْنِ مَالِكِ بْنِ تَيْمِ اللَّاتِ بن ثَعْلَبَةَ، و أُمُّهَا، مَيْمُونَةٌ بِنْتُ بِشْرِ بنِ عَمْرِو بنِ الحَرِثِ بنِ ذُهْلِ بنِ شَيْبَانَ بنِ ثَعْلَبَةَ بنِ الحصين </w:t>
      </w:r>
      <w:r>
        <w:rPr>
          <w:rStyle w:val="FootnoteAnchor"/>
          <w:rtl w:val="true"/>
        </w:rPr>
        <w:footnoteReference w:id="801"/>
      </w:r>
      <w:r>
        <w:rPr>
          <w:rFonts w:ascii="Amiri" w:hAnsi="Amiri" w:eastAsia="Amiri" w:cs="Amiri"/>
          <w:color w:val="111111"/>
          <w:sz w:val="28"/>
          <w:sz w:val="28"/>
          <w:szCs w:val="28"/>
          <w:rtl w:val="true"/>
          <w:lang w:bidi="ar-SA"/>
        </w:rPr>
        <w:t xml:space="preserve">بن عُكَابَةَ بنِ صَعْب عَلِيِّ بْنِ بَكْرِ بْنِ وَائِل و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مام او، خوصا دخترِ حَفْصَة </w:t>
      </w:r>
      <w:r>
        <w:rPr>
          <w:rStyle w:val="FootnoteAnchor"/>
          <w:rtl w:val="true"/>
        </w:rPr>
        <w:footnoteReference w:id="803"/>
      </w:r>
      <w:r>
        <w:rPr>
          <w:rFonts w:ascii="Amiri" w:hAnsi="Amiri" w:eastAsia="Amiri" w:cs="Amiri"/>
          <w:color w:val="111111"/>
          <w:sz w:val="28"/>
          <w:sz w:val="28"/>
          <w:szCs w:val="28"/>
          <w:rtl w:val="true"/>
          <w:lang w:bidi="ar-SA"/>
        </w:rPr>
        <w:t>بنِ ثَقيف بنِ رَبيعة بنِ عُثمان بنِ رَبيعة بن عائذ بنِ ثَعْلَبَة بنِ حَرِث بنِ تَيْمِ اللّات بنِ ثَعْلَبَةَ بنِ عُكَابَة بنِ صَعْب بنِ عَليَّ بنِ بَكر بن وائل است، و مامِ خوصا، هِنْد دخترِ سالِمِ بنِ عَبد الله بنِ عَبد الله بنِ مَحروم بنِ سِنان بنِ مَولَة بن عامر بن مالك بن تيم اللّات بنِ ثَعْلَبَه و مام هند، میمونه دختر بشر بن عَمْرو بن حرث بن ذُهل بن شَيْبان بنِ ثَعْلَبَة بن حصين بن عُكَابَة بنِ صَعْب بنِ عَليّ بن بكر بن وائل؛ و</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القُدوسی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او را با تصریح به کشته شدنش با امام شُدَنَش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زمرۀ یاران آن حضرت یاد کرده است </w:t>
      </w:r>
      <w:r>
        <w:rPr>
          <w:rStyle w:val="FootnoteAnchor"/>
          <w:rtl w:val="true"/>
        </w:rPr>
        <w:footnoteReference w:id="804"/>
      </w:r>
      <w:r>
        <w:rPr>
          <w:rFonts w:ascii="IRNazanin" w:hAnsi="IRNazanin" w:eastAsia="IRNazanin"/>
          <w:color w:val="111111"/>
          <w:sz w:val="28"/>
          <w:sz w:val="28"/>
          <w:szCs w:val="28"/>
          <w:rtl w:val="true"/>
          <w:lang w:bidi="fa-IR"/>
        </w:rPr>
        <w:t>، و شریفِ عُمَری بدونِ تصریح به کشته شدن وی از او سخن گفته</w:t>
      </w:r>
      <w:r>
        <w:rPr>
          <w:rStyle w:val="FootnoteAnchor"/>
          <w:rtl w:val="true"/>
        </w:rPr>
        <w:footnoteReference w:id="805"/>
      </w:r>
      <w:r>
        <w:rPr>
          <w:rFonts w:ascii="IRNazanin" w:hAnsi="IRNazanin" w:eastAsia="IRNazanin"/>
          <w:color w:val="111111"/>
          <w:sz w:val="28"/>
          <w:sz w:val="28"/>
          <w:szCs w:val="28"/>
          <w:rtl w:val="true"/>
          <w:lang w:bidi="fa-IR"/>
        </w:rPr>
        <w:t>در دو زیارت نامه ناحیه و رجبیّه نیز بر وی درود فرستاده شده است</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مرا خوش آید که در این مقام، گفتارِ فُضَيْل بنِ زُبَيْرِ کوفی را یاد کنم که از اصحاب إمام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جعفر بن أبي طالب، و أُمُّه الخوصاء بنتُ حفصة </w:t>
      </w:r>
      <w:r>
        <w:rPr>
          <w:rStyle w:val="FootnoteAnchor"/>
          <w:rtl w:val="true"/>
        </w:rPr>
        <w:footnoteReference w:id="807"/>
      </w:r>
      <w:r>
        <w:rPr>
          <w:rFonts w:ascii="Amiri" w:hAnsi="Amiri" w:eastAsia="Amiri" w:cs="Amiri"/>
          <w:color w:val="111111"/>
          <w:sz w:val="28"/>
          <w:sz w:val="28"/>
          <w:szCs w:val="28"/>
          <w:rtl w:val="true"/>
          <w:lang w:bidi="ar-SA"/>
        </w:rPr>
        <w:t xml:space="preserve">بنِ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از براي 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تسميه مردان در بعض متون مطبوع، نمونه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إمتاع الأسماع ،مقريزى،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93/12</w:t>
      </w:r>
      <w:r>
        <w:rPr>
          <w:rFonts w:ascii="IRNazanin" w:hAnsi="IRNazanin" w:eastAsia="IRNazanin"/>
          <w:color w:val="111111"/>
          <w:sz w:val="28"/>
          <w:sz w:val="28"/>
          <w:szCs w:val="28"/>
          <w:rtl w:val="true"/>
          <w:lang w:bidi="fa-IR"/>
        </w:rPr>
        <w:t>؛ و مُعْجَم الأدباء ياقوتِ حَمَوى،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إفريقي مصرى، افست نشر أدب الحوزة،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کاربرد ها تصحیف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آن چه نظرِ ما را در مُصحَّف بودنِ ضبطِ يوم الطَّفّ و مأخذ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نویسش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می دهد، این است که بنا بر همان گزارش پیش گفتۀ مقاتل الطّالبییّن، مام خوصا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ثَقِيفِ بنِ رَبيعَةَ بنِ عائِدَ بنِ الْحارِث بنِ تَيْمِ اللهِ بنِ ثَعْلَبَةَ بنِ بَكْرِ بنِ وَائِلِ، قَتَلَهُ عَامِرُ بْنُ نَهْشَلِ التَّيْمِيُّ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أَتَى </w:t>
      </w:r>
      <w:r>
        <w:rPr>
          <w:rStyle w:val="FootnoteAnchor"/>
          <w:rtl w:val="true"/>
        </w:rPr>
        <w:footnoteReference w:id="809"/>
      </w:r>
      <w:r>
        <w:rPr>
          <w:rFonts w:ascii="Amiri" w:hAnsi="Amiri" w:eastAsia="Amiri" w:cs="Amiri"/>
          <w:color w:val="111111"/>
          <w:sz w:val="28"/>
          <w:sz w:val="28"/>
          <w:szCs w:val="28"/>
          <w:rtl w:val="true"/>
          <w:lang w:bidi="ar-SA"/>
        </w:rPr>
        <w:t xml:space="preserve">أَهْلَ الْمَدِينَةِ مُصَابُهُم، دَخَلَ النَّاسُ عَلَى عَبْدِ اللهِ بْنِ جَعْفَرٍ يُعَزُّونَهُ، </w:t>
      </w:r>
    </w:p>
    <w:p>
      <w:pPr>
        <w:pStyle w:val="BookText"/>
        <w:rPr/>
      </w:pPr>
      <w:r>
        <w:rPr>
          <w:rFonts w:ascii="Amiri" w:hAnsi="Amiri" w:eastAsia="Amiri" w:cs="Amiri"/>
          <w:color w:val="111111"/>
          <w:sz w:val="28"/>
          <w:sz w:val="28"/>
          <w:szCs w:val="28"/>
          <w:rtl w:val="true"/>
          <w:lang w:bidi="ar-SA"/>
        </w:rPr>
        <w:t xml:space="preserve">فَدَخَلَ عَلَيْهِ بَعْضُ مَوَالِيهِ،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لَقِينَا وَ دَخَلَ عَلَيْنَا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فَخَذَفَهُ عَبْدُ اللَّهِ بْنُ جَعْفَرِ بِنَعْلِهِ،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اللَّخْنَاءِ أَلِلْحُسَيْنِ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شَهِدْتُهُ مَا فَارَقْتُهُ حَتَّى أُقْتَلَ مَعَهُ، وَ اللَّهِ مَا تَسْخَى </w:t>
      </w:r>
      <w:r>
        <w:rPr>
          <w:rStyle w:val="FootnoteAnchor"/>
          <w:rtl w:val="true"/>
        </w:rPr>
        <w:footnoteReference w:id="810"/>
      </w:r>
      <w:r>
        <w:rPr>
          <w:rFonts w:ascii="Amiri" w:hAnsi="Amiri" w:eastAsia="Amiri" w:cs="Amiri"/>
          <w:color w:val="111111"/>
          <w:sz w:val="28"/>
          <w:sz w:val="28"/>
          <w:szCs w:val="28"/>
          <w:rtl w:val="true"/>
          <w:lang w:bidi="ar-SA"/>
        </w:rPr>
        <w:t>نَفْسِي عَنْهُمَا وَ عَنْ أَبِي عَبْدِ اللَّهِ، إِلَّا أَنَّهُمَا أُصِيبَا مَعَ أَخِي وَ كَبِيرِي وَ ابْنِ عَمِّي مُوَاسِيَيْنِ مُضَارِبَيْنِ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مَحْبُوبِ وَ مَكْرُوهِ، أَعْزِزُ </w:t>
      </w:r>
      <w:r>
        <w:rPr>
          <w:rStyle w:val="FootnoteAnchor"/>
          <w:rtl w:val="true"/>
        </w:rPr>
        <w:footnoteReference w:id="811"/>
      </w:r>
      <w:r>
        <w:rPr>
          <w:rFonts w:ascii="Amiri" w:hAnsi="Amiri" w:eastAsia="Amiri" w:cs="Amiri"/>
          <w:color w:val="111111"/>
          <w:sz w:val="28"/>
          <w:sz w:val="28"/>
          <w:szCs w:val="28"/>
          <w:rtl w:val="true"/>
          <w:lang w:bidi="ar-SA"/>
        </w:rPr>
        <w:t>عَلَى بِمَصْرَع أَبِي عَبْدِ اللهِ، ثُمَّ أَعْزِزْ عَلَى أَن لَا أَكُونَ آسَيْتُهُ بِنَفْسِي، وَ الْحَمْدُ لِلَّهِ عَلَى كُلِّ حالٍ؛ قَدْ آسَاهُ وَلَدِي</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مامَش خوصاء دختر حفصة </w:t>
      </w:r>
      <w:r>
        <w:rPr>
          <w:rStyle w:val="FootnoteAnchor"/>
          <w:rtl w:val="true"/>
        </w:rPr>
        <w:footnoteReference w:id="813"/>
      </w:r>
      <w:r>
        <w:rPr>
          <w:rFonts w:ascii="Amiri" w:hAnsi="Amiri" w:eastAsia="Amiri" w:cs="Amiri"/>
          <w:color w:val="111111"/>
          <w:sz w:val="28"/>
          <w:sz w:val="28"/>
          <w:szCs w:val="28"/>
          <w:rtl w:val="true"/>
          <w:lang w:bidi="ar-SA"/>
        </w:rPr>
        <w:t>بنِ ثَقيف بنِ رَبيعة بن عائذ بن حارث بنِ تَيْمِ اللهِ بنِ ثَعْلَبَة بن بكر بن وائل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نَهشَلِ تیمی او را بکشت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گفت و چون خبر مُصیبت هاشان به اهل مدینه رسید، مردمان بر عبدالله بنِ جَعفَر در آمدند تا تعزیتش گویند یکی از ولامندانش بر وی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به خاطرِ حُسَيْن به سَرِ ما آمد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پای افزار خویش را سوی او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گنده بَغَلْ مادر</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گنْده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جهاتی بسیار به حوزۀ مفهومی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خاصّه بعض تفاسیر آن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ترجمانان تعابیری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بوناك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زن بد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زن بو گندو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ها را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به گمان من مرجوح می نماید؛ و خدای، داناترست</w:t>
      </w:r>
      <w:r>
        <w:rPr>
          <w:rFonts w:eastAsia="IRNazanin" w:cs="IRNazanin"/>
          <w:color w:val="111111"/>
          <w:sz w:val="28"/>
          <w:szCs w:val="28"/>
          <w:rtl w:val="true"/>
          <w:lang w:bidi="fa-IR"/>
        </w:rPr>
        <w:t>! &gt;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حُسَيْن را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bookmarkStart w:id="313" w:name="pg8923_101892"/>
    </w:p>
    <w:p>
      <w:pPr>
        <w:pStyle w:val="BookText"/>
        <w:rPr/>
      </w:pPr>
      <w:bookmarkEnd w:id="313"/>
      <w:r>
        <w:rPr>
          <w:rFonts w:ascii="IRNazanin" w:hAnsi="IRNazanin" w:eastAsia="IRNazanin"/>
          <w:color w:val="111111"/>
          <w:sz w:val="28"/>
          <w:sz w:val="28"/>
          <w:szCs w:val="28"/>
          <w:rtl w:val="true"/>
          <w:lang w:bidi="fa-IR"/>
        </w:rPr>
        <w:t>سوگند اگر نزد او حاضر می بودم از او جدا نمی شدم تا آنکه با او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جانم از بابت آن دو و از بابت ابا عبدالله آرام نمی یابد جز بدین که آن دو در مَعيَّتِ برادرم و بُزُرگم و عمو زاده ام در حالی که او را یاری و به همراه وی پیکار می کردند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همنشینانش روی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و ستایش بر هر خوش آیند و ناخوش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مایه بر من گران می آید که ابا عبد الله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چه مایه بر من گران می آید که من به جان خویشتن یاریاش نرسانیده باشم و به هر روی خدای را سپاس و ستایش که فرزندانم یارش اش کردند</w:t>
      </w:r>
      <w:r>
        <w:rPr>
          <w:rFonts w:eastAsia="IRNazanin" w:cs="IRNazanin"/>
          <w:color w:val="111111"/>
          <w:sz w:val="28"/>
          <w:szCs w:val="28"/>
          <w:rtl w:val="true"/>
          <w:lang w:bidi="fa-IR"/>
        </w:rPr>
        <w:t>.)</w:t>
      </w:r>
    </w:p>
    <w:p>
      <w:pPr>
        <w:pStyle w:val="Heading3"/>
        <w:numPr>
          <w:ilvl w:val="2"/>
          <w:numId w:val="1"/>
        </w:numPr>
        <w:rPr/>
      </w:pPr>
      <w:bookmarkStart w:id="314" w:name="__RefHeading___Toc1110391_2870459653"/>
      <w:bookmarkStart w:id="315" w:name="_Toc105"/>
      <w:bookmarkEnd w:id="314"/>
      <w:r>
        <w:rPr>
          <w:rtl w:val="true"/>
        </w:rPr>
        <w:t>[</w:t>
      </w:r>
      <w:r>
        <w:rPr>
          <w:rtl w:val="true"/>
        </w:rPr>
        <w:t>عُبَيْد الله بن عَبدِ الله بن جَعْفَر بن أبى طالِب</w:t>
      </w:r>
      <w:r>
        <w:rPr>
          <w:rtl w:val="true"/>
        </w:rPr>
        <w:t>]</w:t>
      </w:r>
      <w:bookmarkEnd w:id="315"/>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أبوالفرج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اصفهانی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 اللَّهِ بْنِ جَعْفَرِ بْنِ أَبِي طَالِبٍ، وَ أُمُّهُ الخَوصا بِنْتُ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يَحْيَى بْنُ حَسَنٍ فِيمَا أَخْبَرَنِي بِهِ أَحْمَدُ بْنُ سَعِيدٍ عَنْهُ أَنَّهُ قُتِلَ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وَ صَلَوَاتُهُ عَلَى الْحُسَيْنِ وَ آلِهِ</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عبد الله بن جَعْفَر بن أبى طالب که مامش خوصا دختر حفصه است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 چه أحمد بن سعید از وی برایم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او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همراه با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آفرین های خدای بر حُسَيْن و خاندان او باد</w:t>
      </w:r>
      <w:r>
        <w:rPr>
          <w:rFonts w:eastAsia="IRNazanin" w:cs="IRNazanin"/>
          <w:color w:val="111111"/>
          <w:sz w:val="28"/>
          <w:szCs w:val="28"/>
          <w:rtl w:val="true"/>
          <w:lang w:bidi="fa-IR"/>
        </w:rPr>
        <w:t xml:space="preserve">!). </w:t>
      </w:r>
      <w:bookmarkStart w:id="316" w:name="pg8923_101895"/>
    </w:p>
    <w:p>
      <w:pPr>
        <w:pStyle w:val="BookText"/>
        <w:rPr/>
      </w:pPr>
      <w:bookmarkEnd w:id="316"/>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پس از گزارش کشته شدن دو برادر وی، مُحَمَّد و عون،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عُبَيْدَ اللَّهِ بْنَ عَبْدِ اللَّهِ أَخَاهُ قَتَلَهُ بِشْرُ بْنُ حُوَيْطِرِ الْقَائِصِيُّ</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شده است که عُبَيْد الله بن عبد الله برادر او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عَون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را بِشر بنِ حُوَيْطِرِ قانِصی کشت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قُمی </w:t>
      </w:r>
      <w:r>
        <w:rPr>
          <w:rStyle w:val="FootnoteAnchor"/>
          <w:rtl w:val="true"/>
        </w:rPr>
        <w:footnoteReference w:id="818"/>
      </w:r>
      <w:r>
        <w:rPr>
          <w:rFonts w:ascii="Amiri" w:hAnsi="Amiri" w:eastAsia="Amiri" w:cs="Amiri"/>
          <w:color w:val="111111"/>
          <w:sz w:val="28"/>
          <w:sz w:val="28"/>
          <w:szCs w:val="28"/>
          <w:rtl w:val="true"/>
          <w:lang w:bidi="ar-SA"/>
        </w:rPr>
        <w:t xml:space="preserve">و 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ذبیح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مَحَلَّاتى </w:t>
      </w:r>
      <w:r>
        <w:rPr>
          <w:rStyle w:val="FootnoteAnchor"/>
          <w:rtl w:val="true"/>
        </w:rPr>
        <w:footnoteReference w:id="819"/>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رَحْمَةُ اللهِ عَلَيْهِمَا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 او را ياد كرده اند، ليك عُلماي أَنساب در کتاب هاشان چنین فرزندی بدین نام از برای عبد الله بن جعفر مذکور نساخته اند </w:t>
      </w:r>
      <w:r>
        <w:rPr>
          <w:rStyle w:val="FootnoteAnchor"/>
          <w:rtl w:val="true"/>
        </w:rPr>
        <w:footnoteReference w:id="820"/>
      </w:r>
      <w:r>
        <w:rPr>
          <w:rFonts w:ascii="IRNazanin" w:hAnsi="IRNazanin" w:eastAsia="IRNazanin"/>
          <w:color w:val="111111"/>
          <w:sz w:val="28"/>
          <w:sz w:val="28"/>
          <w:szCs w:val="28"/>
          <w:rtl w:val="true"/>
          <w:lang w:bidi="fa-IR"/>
        </w:rPr>
        <w:t>، و سخن نرفتن از وی در منابع دستِ أَوَّل، ما را در أَصل وجود این مرد و شهادتش در کارزار کربلا به گمان می افگند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بقايَش بَر دَوام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تردید با ما هم داستان است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 خدای سبحان است</w:t>
      </w:r>
      <w:r>
        <w:rPr>
          <w:rFonts w:eastAsia="IRNazanin" w:cs="IRNazanin"/>
          <w:color w:val="111111"/>
          <w:sz w:val="28"/>
          <w:szCs w:val="28"/>
          <w:rtl w:val="true"/>
          <w:lang w:bidi="fa-IR"/>
        </w:rPr>
        <w:t>.</w:t>
      </w:r>
    </w:p>
    <w:p>
      <w:pPr>
        <w:pStyle w:val="Heading3"/>
        <w:numPr>
          <w:ilvl w:val="2"/>
          <w:numId w:val="1"/>
        </w:numPr>
        <w:rPr/>
      </w:pPr>
      <w:bookmarkStart w:id="317" w:name="__RefHeading___Toc1110393_2870459653"/>
      <w:bookmarkStart w:id="318" w:name="_Toc106"/>
      <w:bookmarkEnd w:id="317"/>
      <w:r>
        <w:rPr>
          <w:rtl w:val="true"/>
        </w:rPr>
        <w:t>[</w:t>
      </w:r>
      <w:r>
        <w:rPr>
          <w:rtl w:val="true"/>
        </w:rPr>
        <w:t>کشته شُدَنِ عَبد الرَّحمن بن عقيل بن أبى طالِب</w:t>
      </w:r>
      <w:r>
        <w:rPr>
          <w:rtl w:val="true"/>
        </w:rPr>
        <w:t>]</w:t>
      </w:r>
      <w:bookmarkEnd w:id="318"/>
    </w:p>
    <w:p>
      <w:pPr>
        <w:pStyle w:val="BookText"/>
        <w:rPr/>
      </w:pPr>
      <w:r>
        <w:rPr>
          <w:rFonts w:ascii="IRNazanin" w:hAnsi="IRNazanin" w:eastAsia="IRNazanin"/>
          <w:color w:val="111111"/>
          <w:sz w:val="28"/>
          <w:sz w:val="28"/>
          <w:szCs w:val="28"/>
          <w:rtl w:val="true"/>
          <w:lang w:bidi="fa-IR"/>
        </w:rPr>
        <w:t xml:space="preserve">شَيْخ ما،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 عُثْمَانُ بْنُ خَالِدٍ الْهَمْدَانِيُّ عَلَى عَبْدِ الرَّحْمَنِ بْنِ عَقِيلِ بْنِ أَبِي طَالِبٍ، فَقَتَلَهُ</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عُثمان بن خالِدِ هَمْدانی بر عبد الرَّحْمَن بنِ عَقيل بن أبي طالب حمله آورد و او را </w:t>
      </w:r>
    </w:p>
    <w:p>
      <w:pPr>
        <w:pStyle w:val="BookText"/>
        <w:rPr/>
      </w:pPr>
      <w:r>
        <w:rPr>
          <w:rFonts w:ascii="IRNazanin" w:hAnsi="IRNazanin" w:eastAsia="IRNazanin"/>
          <w:color w:val="111111"/>
          <w:sz w:val="28"/>
          <w:sz w:val="28"/>
          <w:szCs w:val="28"/>
          <w:rtl w:val="true"/>
          <w:lang w:bidi="fa-IR"/>
        </w:rPr>
        <w:t>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 عُثْمَانُ بْنُ خَالِدِ بْنِ أُسَيْرِ الْجُهَنِيُّ وَ بِشْرُ بْنُ سَوْطٍ الْهَمْدَانِيُّ ثُمَّ الْقابِضِيُّ عَلَى عَبْدِ الرَّحْمَنِ بْنِ عَقِيلِ بْنِ أَبِي طَالِبٍ، فَقَتَلَاهُ</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عُثمان بن خالِد بنِ أَسَيْرِ جُهَنِى و بِشر بنِ سَوطٍ هَمْداني قابضی بر عَبد الرَّحمن بنِ عَقيل بن أبى طالب حمله آوردند و او را بکشتند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سَرَوي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عَبْدُ الرَّحْمَنِ بْنُ عَقِيلٍ وَ 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 هَاشِمٌ إِخْوَانِي</w:t>
      </w:r>
    </w:p>
    <w:p>
      <w:pPr>
        <w:pStyle w:val="BookText"/>
        <w:rPr/>
      </w:pPr>
      <w:r>
        <w:rPr>
          <w:rFonts w:ascii="Amiri" w:hAnsi="Amiri" w:eastAsia="Amiri" w:cs="Amiri"/>
          <w:color w:val="111111"/>
          <w:sz w:val="28"/>
          <w:sz w:val="28"/>
          <w:szCs w:val="28"/>
          <w:rtl w:val="true"/>
          <w:lang w:bidi="ar-SA"/>
        </w:rPr>
        <w:t xml:space="preserve">كُهولُ صِدْقٍ سَادَةُ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شَامِخُ الْبُنْيَانِ</w:t>
      </w:r>
    </w:p>
    <w:p>
      <w:pPr>
        <w:pStyle w:val="BookText"/>
        <w:rPr/>
      </w:pPr>
      <w:r>
        <w:rPr>
          <w:rFonts w:ascii="Amiri" w:hAnsi="Amiri" w:eastAsia="Amiri" w:cs="Amiri"/>
          <w:color w:val="111111"/>
          <w:sz w:val="28"/>
          <w:sz w:val="28"/>
          <w:szCs w:val="28"/>
          <w:rtl w:val="true"/>
          <w:lang w:bidi="ar-SA"/>
        </w:rPr>
        <w:t>و سَيِّدُ الشَّيبِ مَعَ الشُّبَانِ</w:t>
      </w:r>
    </w:p>
    <w:p>
      <w:pPr>
        <w:pStyle w:val="BookText"/>
        <w:rPr/>
      </w:pPr>
      <w:r>
        <w:rPr>
          <w:rFonts w:ascii="Amiri" w:hAnsi="Amiri" w:eastAsia="Amiri" w:cs="Amiri"/>
          <w:color w:val="111111"/>
          <w:sz w:val="28"/>
          <w:sz w:val="28"/>
          <w:szCs w:val="28"/>
          <w:rtl w:val="true"/>
          <w:lang w:bidi="ar-SA"/>
        </w:rPr>
        <w:t>فَقَتَلَ سَبْعَةَ عَشَرَ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عُثْمَانُ بْنُ خَالِدٍ الْجُهَنِيُّ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عَقیل به میدان رفت و این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أبى عَقيلٌ فَاعْرِفُوا مكانى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من عقیل است؛ پس از این جا پایگاه مرا نسبت به هاشم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هاشمیان برادرانِ مَن اند؛ مردان پخته شایسته ای که سرورِ هَم آوَردان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حُسَيْن بُلَند مَرتبَت است و سَروَرِ پیران و جوانان</w:t>
      </w:r>
      <w:r>
        <w:rPr>
          <w:rFonts w:eastAsia="IRNazanin" w:cs="IRNazanin"/>
          <w:color w:val="111111"/>
          <w:sz w:val="28"/>
          <w:szCs w:val="28"/>
          <w:rtl w:val="true"/>
          <w:lang w:bidi="fa-IR"/>
        </w:rPr>
        <w:t xml:space="preserve">! &gt; </w:t>
      </w:r>
      <w:bookmarkStart w:id="319" w:name="pg8923_101901"/>
    </w:p>
    <w:p>
      <w:pPr>
        <w:pStyle w:val="BookText"/>
        <w:rPr/>
      </w:pPr>
      <w:bookmarkEnd w:id="319"/>
      <w:r>
        <w:rPr>
          <w:rFonts w:ascii="Amiri" w:hAnsi="Amiri" w:eastAsia="Amiri" w:cs="Amiri"/>
          <w:color w:val="111111"/>
          <w:sz w:val="28"/>
          <w:sz w:val="28"/>
          <w:szCs w:val="28"/>
          <w:rtl w:val="true"/>
          <w:lang w:bidi="ar-SA"/>
        </w:rPr>
        <w:t>هِفْدَه سوار را به قتل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خالِدِ جُهَنی او را بکشت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ابنِ نَماي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حلّى </w:t>
      </w:r>
      <w:r>
        <w:rPr>
          <w:rStyle w:val="FootnoteAnchor"/>
          <w:rtl w:val="true"/>
        </w:rPr>
        <w:footnoteReference w:id="8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مُحَمَّد 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مجلسی </w:t>
      </w:r>
      <w:r>
        <w:rPr>
          <w:rStyle w:val="FootnoteAnchor"/>
          <w:rtl w:val="true"/>
        </w:rPr>
        <w:footnoteReference w:id="826"/>
      </w:r>
      <w:r>
        <w:rPr>
          <w:rFonts w:ascii="IRNazanin" w:hAnsi="IRNazanin" w:eastAsia="IRNazanin"/>
          <w:color w:val="111111"/>
          <w:sz w:val="28"/>
          <w:sz w:val="28"/>
          <w:szCs w:val="28"/>
          <w:rtl w:val="true"/>
          <w:lang w:bidi="fa-IR"/>
        </w:rPr>
        <w:t>، عبدالرَّحمن بنِ عَقیل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أَنساب چونان المجدی </w:t>
      </w:r>
      <w:r>
        <w:rPr>
          <w:rStyle w:val="FootnoteAnchor"/>
          <w:rtl w:val="true"/>
        </w:rPr>
        <w:footnoteReference w:id="827"/>
      </w:r>
      <w:r>
        <w:rPr>
          <w:rFonts w:ascii="IRNazanin" w:hAnsi="IRNazanin" w:eastAsia="IRNazanin"/>
          <w:color w:val="111111"/>
          <w:sz w:val="28"/>
          <w:sz w:val="28"/>
          <w:szCs w:val="28"/>
          <w:rtl w:val="true"/>
          <w:lang w:bidi="fa-IR"/>
        </w:rPr>
        <w:t xml:space="preserve">و لباب الأنساب </w:t>
      </w:r>
      <w:r>
        <w:rPr>
          <w:rStyle w:val="FootnoteAnchor"/>
          <w:rtl w:val="true"/>
        </w:rPr>
        <w:footnoteReference w:id="828"/>
      </w:r>
      <w:r>
        <w:rPr>
          <w:rFonts w:ascii="IRNazanin" w:hAnsi="IRNazanin" w:eastAsia="IRNazanin"/>
          <w:color w:val="111111"/>
          <w:sz w:val="28"/>
          <w:sz w:val="28"/>
          <w:szCs w:val="28"/>
          <w:rtl w:val="true"/>
          <w:lang w:bidi="fa-IR"/>
        </w:rPr>
        <w:t xml:space="preserve">نیز از وی سخن رفته و در زیارت نامه های ناحیه و رَجَبیّه بر وی درود فرستاده شده است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فُضَيْل هم در تسمیه او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عَقِيلٍ، أُمَّهُ أُمُّ وَلَدٍ، قَتَلَهُ عُثْمَانُ مِنْ خَالِدِ بْنِ أُسَيْرِ الْجُهَنِيُّ وَ بِشْرِ بْنُ حَرْبٍ الْهَمْدَانِيُّ القَانِصِيُّ، اشْتَرَكَا فِي قَتْلِهِ</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أُمّ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خَالِدِ بنِ أُسَيْرِ جُهَنى و بِشِّر بنِ حَرْبِ هَمْدانی قانِصی او را بکشته در کشتَنَش هنباز گشتند</w:t>
      </w:r>
      <w:r>
        <w:rPr>
          <w:rFonts w:eastAsia="IRNazanin" w:cs="IRNazanin"/>
          <w:color w:val="111111"/>
          <w:sz w:val="28"/>
          <w:szCs w:val="28"/>
          <w:rtl w:val="true"/>
          <w:lang w:bidi="fa-IR"/>
        </w:rPr>
        <w:t>.)</w:t>
      </w:r>
    </w:p>
    <w:p>
      <w:pPr>
        <w:pStyle w:val="Heading3"/>
        <w:numPr>
          <w:ilvl w:val="2"/>
          <w:numId w:val="1"/>
        </w:numPr>
        <w:rPr/>
      </w:pPr>
      <w:bookmarkStart w:id="320" w:name="__RefHeading___Toc1110395_2870459653"/>
      <w:bookmarkStart w:id="321" w:name="_Toc107"/>
      <w:bookmarkEnd w:id="320"/>
      <w:r>
        <w:rPr>
          <w:rtl w:val="true"/>
        </w:rPr>
        <w:t>[</w:t>
      </w:r>
      <w:r>
        <w:rPr>
          <w:rtl w:val="true"/>
        </w:rPr>
        <w:t xml:space="preserve">کشته شُدَنِ جَعفَر بن عَقيل بن أبي طالب </w:t>
      </w:r>
      <w:r>
        <w:rPr>
          <w:rtl w:val="true"/>
        </w:rPr>
        <w:t>]</w:t>
      </w:r>
      <w:bookmarkEnd w:id="321"/>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عَبْدُ اللَّهِ بْنُ عَزْرَةَ الْخَثعَمِيُّ جَعْفَرَ بْنَ عَقِيلِ بْنِ أَبِي طَالِبٍ فَقَتَلَهُ</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الله بنِ عَزرَهِي خَثْعَمی به جَعفَر بنِ عَقيل بن أبي طالب تیر انداخت و او را بكُشت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على مُسکویه ی رازی نیز او را یاد کرده است </w:t>
      </w:r>
      <w:r>
        <w:rPr>
          <w:rStyle w:val="FootnoteAnchor"/>
          <w:rtl w:val="true"/>
        </w:rPr>
        <w:footnoteReference w:id="832"/>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در مناقب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جَعْفَرُ بْنُ عَقِيلٍ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الْأَبْطَحِيُّ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مِنْ غَالِبٍ</w:t>
      </w:r>
    </w:p>
    <w:p>
      <w:pPr>
        <w:pStyle w:val="BookText"/>
        <w:rPr/>
      </w:pPr>
      <w:r>
        <w:rPr>
          <w:rFonts w:ascii="Amiri" w:hAnsi="Amiri" w:eastAsia="Amiri" w:cs="Amiri"/>
          <w:color w:val="111111"/>
          <w:sz w:val="28"/>
          <w:sz w:val="28"/>
          <w:szCs w:val="28"/>
          <w:rtl w:val="true"/>
          <w:lang w:bidi="ar-SA"/>
        </w:rPr>
        <w:t xml:space="preserve">وَ نَحْنُ حَقًّا سَادَةُ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أَطْيَبُ الْأَطَائِبِ</w:t>
      </w:r>
    </w:p>
    <w:p>
      <w:pPr>
        <w:pStyle w:val="BookText"/>
        <w:rPr/>
      </w:pPr>
      <w:r>
        <w:rPr>
          <w:rFonts w:ascii="Amiri" w:hAnsi="Amiri" w:eastAsia="Amiri" w:cs="Amiri"/>
          <w:color w:val="111111"/>
          <w:sz w:val="28"/>
          <w:sz w:val="28"/>
          <w:szCs w:val="28"/>
          <w:rtl w:val="true"/>
          <w:lang w:bidi="ar-SA"/>
        </w:rPr>
        <w:t>فَقَتَلَ رَجُلَيْنِ ، و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بِشْرُ بْنُ سَوطٍ الْهَمْدَانِيُّ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جعفر بن عقیل به میدان رفته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الغُلامُ الأَبْطَحِيّ الطالبي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مَنَم جوانِ أَبطَحی از خاندان ابوطالب، از گروهی از خاندان هاشم که زاد و رودِ غالب اند و ما براستی سَروَرانِ شریف ترین مردمانیم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حُسَيْن است، پاکیزه ترین پاکیزگان</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دو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آورد بشر بنِ سَوطِ هَمْدانی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 عُمَری </w:t>
      </w:r>
      <w:r>
        <w:rPr>
          <w:rStyle w:val="FootnoteAnchor"/>
          <w:rtl w:val="true"/>
        </w:rPr>
        <w:footnoteReference w:id="834"/>
      </w:r>
      <w:r>
        <w:rPr>
          <w:rFonts w:ascii="Amiri" w:hAnsi="Amiri" w:eastAsia="Amiri" w:cs="Amiri"/>
          <w:color w:val="111111"/>
          <w:sz w:val="28"/>
          <w:sz w:val="28"/>
          <w:szCs w:val="28"/>
          <w:rtl w:val="true"/>
          <w:lang w:bidi="ar-SA"/>
        </w:rPr>
        <w:t xml:space="preserve">و ابن فندق بيهقى </w:t>
      </w:r>
      <w:r>
        <w:rPr>
          <w:rStyle w:val="FootnoteAnchor"/>
          <w:rtl w:val="true"/>
        </w:rPr>
        <w:footnoteReference w:id="8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ابو الفرج</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اصفهانی </w:t>
      </w:r>
      <w:r>
        <w:rPr>
          <w:rStyle w:val="FootnoteAnchor"/>
          <w:rtl w:val="true"/>
        </w:rPr>
        <w:footnoteReference w:id="836"/>
      </w:r>
      <w:r>
        <w:rPr>
          <w:rFonts w:ascii="IRNazanin" w:hAnsi="IRNazanin" w:eastAsia="IRNazanin"/>
          <w:color w:val="111111"/>
          <w:sz w:val="28"/>
          <w:sz w:val="28"/>
          <w:szCs w:val="28"/>
          <w:rtl w:val="true"/>
          <w:lang w:bidi="fa-IR"/>
        </w:rPr>
        <w:t xml:space="preserve">او را یاد کرده اند، و اصفهانی، أُمَّهات این شهید و عشیره ها شان را نیز یاد کرده که خواهندگان، تفاصیلش را </w:t>
      </w:r>
    </w:p>
    <w:p>
      <w:pPr>
        <w:pStyle w:val="BookText"/>
        <w:rPr/>
      </w:pPr>
      <w:r>
        <w:rPr>
          <w:rFonts w:ascii="IRNazanin" w:hAnsi="IRNazanin" w:eastAsia="IRNazanin"/>
          <w:color w:val="111111"/>
          <w:sz w:val="28"/>
          <w:sz w:val="28"/>
          <w:szCs w:val="28"/>
          <w:rtl w:val="true"/>
          <w:lang w:bidi="fa-IR"/>
        </w:rPr>
        <w:t>در کتاب او خواهند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زیارت نامۀ ناحیه و رَجَبیّه بر وی درود فرستاده شده است</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فُضَيْل هم او را یاد کرده است 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عَقِيلِ بْنِ أَبِي طَالِبٍ، أُمُّهُ أُمُّ الْبَنينَ بِنْتُ النَّفْرَةِ بنِ عَامِرِ بنِ هَصّانِ الْكِلابِيَّ؛ قَتَلَهُ عَبْدُ اللهِ بْنُ عَمْرِو الْخَثعَمِيُّ</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مامش، أُمُّ البنين دختر نفْرَة بن عامر بنِ هَصّانِ كِلابي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خَثْعَمی او را بکشت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شوشترى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در قاموس الرّجال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بخش مربوط به این شهید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صاحب تنقيح المقال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نقل کرده که در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زیارت نامه هاي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رَجَبیّه و ناحیه بر وی درود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تاریخ اش و ابو الفرج در مقاتل اش او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عقیل را جعفری دیگر خُرد تر از او بوده که مامش أُمّ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زُبیری در انساب اش او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أُمَّهَاتِ این شهید و عشیره هاشان را یاد کرده و در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طبری آمده است که بشر بنِ حَوطِ هَمْدانی او را بكُشت</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 عُمَری </w:t>
      </w:r>
      <w:r>
        <w:rPr>
          <w:rStyle w:val="FootnoteAnchor"/>
          <w:rtl w:val="true"/>
        </w:rPr>
        <w:footnoteReference w:id="840"/>
      </w:r>
      <w:r>
        <w:rPr>
          <w:rFonts w:ascii="IRNazanin" w:hAnsi="IRNazanin" w:eastAsia="IRNazanin"/>
          <w:color w:val="111111"/>
          <w:sz w:val="28"/>
          <w:sz w:val="28"/>
          <w:szCs w:val="28"/>
          <w:rtl w:val="true"/>
          <w:lang w:bidi="fa-IR"/>
        </w:rPr>
        <w:t>سه جَعفَر از برای عقیل بن ابی طالب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جَعفَرِ شهید </w:t>
      </w:r>
      <w:bookmarkStart w:id="322" w:name="pg8923_101909"/>
    </w:p>
    <w:p>
      <w:pPr>
        <w:pStyle w:val="BookText"/>
        <w:rPr/>
      </w:pPr>
      <w:bookmarkEnd w:id="322"/>
      <w:r>
        <w:rPr>
          <w:rFonts w:ascii="IRNazanin" w:hAnsi="IRNazanin" w:eastAsia="IRNazanin"/>
          <w:color w:val="111111"/>
          <w:sz w:val="28"/>
          <w:sz w:val="28"/>
          <w:szCs w:val="28"/>
          <w:rtl w:val="true"/>
          <w:lang w:bidi="fa-IR"/>
        </w:rPr>
        <w:t xml:space="preserve">در 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لختی پیش سخن طَبَری دربارۀ وی بیامد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عَزْرَه یِ خَنْعَمی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841"/>
      </w:r>
      <w:r>
        <w:rPr>
          <w:rFonts w:ascii="IRNazanin" w:hAnsi="IRNazanin" w:eastAsia="IRNazanin"/>
          <w:color w:val="111111"/>
          <w:sz w:val="28"/>
          <w:sz w:val="28"/>
          <w:szCs w:val="28"/>
          <w:rtl w:val="true"/>
          <w:lang w:bidi="fa-IR"/>
        </w:rPr>
        <w:t xml:space="preserve">ليك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طَبَری در گزارش نام های کسانی از بنی هاشم که به همراهِ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آن چه را شیخ علّامه ما یاد کرده است، آورده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داده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است </w:t>
      </w:r>
      <w:r>
        <w:rPr>
          <w:rStyle w:val="FootnoteAnchor"/>
          <w:rtl w:val="true"/>
        </w:rPr>
        <w:footnoteReference w:id="842"/>
      </w:r>
      <w:r>
        <w:rPr>
          <w:rFonts w:ascii="Amiri" w:hAnsi="Amiri" w:eastAsia="Amiri" w:cs="Amiri"/>
          <w:color w:val="111111"/>
          <w:sz w:val="28"/>
          <w:sz w:val="28"/>
          <w:szCs w:val="28"/>
          <w:rtl w:val="true"/>
          <w:lang w:bidi="ar-SA"/>
        </w:rPr>
        <w:t>و سُبحانَ مَن لا يسهو</w:t>
      </w:r>
      <w:r>
        <w:rPr>
          <w:rFonts w:eastAsia="Amiri" w:cs="Amiri" w:ascii="Amiri" w:hAnsi="Amiri"/>
          <w:color w:val="111111"/>
          <w:sz w:val="28"/>
          <w:szCs w:val="28"/>
          <w:rtl w:val="true"/>
          <w:lang w:bidi="ar-SA"/>
        </w:rPr>
        <w:t xml:space="preserve">! </w:t>
      </w:r>
      <w:r>
        <w:rPr>
          <w:rStyle w:val="FootnoteAnchor"/>
          <w:rtl w:val="true"/>
        </w:rPr>
        <w:footnoteReference w:id="843"/>
      </w:r>
    </w:p>
    <w:p>
      <w:pPr>
        <w:pStyle w:val="Heading3"/>
        <w:numPr>
          <w:ilvl w:val="2"/>
          <w:numId w:val="1"/>
        </w:numPr>
        <w:rPr/>
      </w:pPr>
      <w:bookmarkStart w:id="323" w:name="__RefHeading___Toc1110397_2870459653"/>
      <w:bookmarkStart w:id="324" w:name="_Toc108"/>
      <w:bookmarkEnd w:id="323"/>
      <w:r>
        <w:rPr>
          <w:rtl w:val="true"/>
        </w:rPr>
        <w:t>[</w:t>
      </w:r>
      <w:r>
        <w:rPr>
          <w:rtl w:val="true"/>
        </w:rPr>
        <w:t xml:space="preserve">کشته شُدَنِ عَبد الله بن عقيل بن أبي طالب </w:t>
      </w:r>
      <w:r>
        <w:rPr>
          <w:rtl w:val="true"/>
        </w:rPr>
        <w:t>]</w:t>
      </w:r>
      <w:bookmarkEnd w:id="324"/>
    </w:p>
    <w:p>
      <w:pPr>
        <w:pStyle w:val="BookText"/>
        <w:rPr/>
      </w:pPr>
      <w:r>
        <w:rPr>
          <w:rFonts w:ascii="IRNazanin" w:hAnsi="IRNazanin" w:eastAsia="IRNazanin"/>
          <w:color w:val="111111"/>
          <w:sz w:val="28"/>
          <w:sz w:val="28"/>
          <w:szCs w:val="28"/>
          <w:rtl w:val="true"/>
          <w:lang w:bidi="fa-IR"/>
        </w:rPr>
        <w:t xml:space="preserve">شَيْخ ما، مُفيد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رَوَّحَ اللهُ رُوحَهُ العَزيز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در فصل ویژه گزارش نام های کسانی از خاندانِ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حضرت در کربلا شهید شدند، او را یاد کرده است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هم در تاریخ اش او را یاد کرده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قُتِلَ عَبْدُ اللهِ بْنُ عَقِيلِ بْنِ أَبِي طَالِبٍ، وَ أُمُّه أُمُّ وَلَدٍ ؛ رَمَاهُ عَمْرُو بْنُ صُبَيْحِ الصُّدَائِي فَقَتَلَهُ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عقیل بن ابی طالب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 أُمّ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صُبَيحِ صدائی تیر بدو انداخت و او را بکشت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عَبْدَ اللَّهِ بْنَ عَقِيلٍ الْأَكْبَرَ قَاتَلَ، فَقَتَلَهُ عُثْمَانُ بْنُ خَالِدٍ الْجُهَنِيُّ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پور عقیل، کارزار دَر پیوست و عُثمان بن خالِدِ جُهَنی او را بکشت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أبوالفرج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اصفهانی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الأَكْبَرُ بنُ عَقِيلِ بْنِ أَبِي طَالِبٍ، و أُمَّهُ أُمُّ وَلَدٍ، قَتَلَهُ فيمَا ذَكَرَهُ الْمَدَايِنِيُّ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خَالِدِ بْنِ أَشْيَمَ الجُهَنِيُّ، وَ رَجُلٌ مِنْ هَمْدَانَ</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أَكبر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پورِ 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 أُمّ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بنیادِ آن چه مدائنی گزارش کرده است، او را عثمان بن خالد بنِ أَشْيَمِ جُهَنى و مردی از هَمْدان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نیز او را یاد کرده است 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عَقِيلِ بْنِ أَبِي طَالِبٍ وَ أُمُّهُ أُمُّ وَلَدٍ، رَمَاهُ عَمْرُو بْنُ صُبَيْحِ الصَّيْدَاوِيُّ فَقَتَلَهُ</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مامش، أُمّ وَلَد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صُبَيْحِ صَيْداوی به او تیر انداخت و او را بکشت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جاي تعجب است از شریفِ عُمَری </w:t>
      </w:r>
      <w:r>
        <w:rPr>
          <w:rStyle w:val="FootnoteAnchor"/>
          <w:rtl w:val="true"/>
        </w:rPr>
        <w:footnoteReference w:id="849"/>
      </w:r>
      <w:r>
        <w:rPr>
          <w:rFonts w:ascii="IRNazanin" w:hAnsi="IRNazanin" w:eastAsia="IRNazanin"/>
          <w:color w:val="111111"/>
          <w:sz w:val="28"/>
          <w:sz w:val="28"/>
          <w:szCs w:val="28"/>
          <w:rtl w:val="true"/>
          <w:lang w:bidi="fa-IR"/>
        </w:rPr>
        <w:t>که او را در زمرۀ اولادِ عقیل که در سرزمینِ کربلا کشته شدند، یاد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علّامه مامقانی که در شرح حال عبدالله بنِ عقیل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عقیل را دو پسر عبد الله نام بوده است که یکی، لقب مهین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دیگری، کهین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کربلا به همراه إِمام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کشته </w:t>
      </w:r>
      <w:bookmarkStart w:id="325" w:name="pg8923_101915"/>
    </w:p>
    <w:p>
      <w:pPr>
        <w:pStyle w:val="BookText"/>
        <w:rPr/>
      </w:pPr>
      <w:bookmarkEnd w:id="325"/>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این سخن، در جایی است که منابع دستِ أوّل و حتّی دست دوم از شهادتِ عبدالله دیگری از اولادِ عقیل در کربلا گزارشی به دست نمی دهند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آنوشه یاد مُحَمَّد باقر محمودی در عبرات المُصْطَفَيْن، و پسان تر، مؤلّفانِ تاريخ إمام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انتشارات کمک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منتشر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دو عبد الله اشارت کرده اند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محقِّقِ خويى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ترجیحا او را با عبد الله بن عقیل که وی از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عمرو بن ثابت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جزء هشتم، أحكام طلاق، حدیثِ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و استبصار جزء سوم باب من طلق امرأة ثلاث تطليقات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 داند </w:t>
      </w:r>
      <w:r>
        <w:rPr>
          <w:rStyle w:val="FootnoteAnchor"/>
          <w:rtl w:val="true"/>
        </w:rPr>
        <w:footnoteReference w:id="852"/>
      </w:r>
      <w:r>
        <w:rPr>
          <w:rFonts w:ascii="IRNazanin" w:hAnsi="IRNazanin" w:eastAsia="IRNazanin"/>
          <w:color w:val="111111"/>
          <w:sz w:val="28"/>
          <w:sz w:val="28"/>
          <w:szCs w:val="28"/>
          <w:rtl w:val="true"/>
          <w:lang w:bidi="fa-IR"/>
        </w:rPr>
        <w:t>چنین نیز هست</w:t>
      </w:r>
      <w:r>
        <w:rPr>
          <w:rFonts w:eastAsia="IRNazanin" w:cs="IRNazanin"/>
          <w:color w:val="111111"/>
          <w:sz w:val="28"/>
          <w:szCs w:val="28"/>
          <w:rtl w:val="true"/>
          <w:lang w:bidi="fa-IR"/>
        </w:rPr>
        <w:t>.</w:t>
      </w:r>
    </w:p>
    <w:p>
      <w:pPr>
        <w:pStyle w:val="Heading3"/>
        <w:numPr>
          <w:ilvl w:val="2"/>
          <w:numId w:val="1"/>
        </w:numPr>
        <w:rPr/>
      </w:pPr>
      <w:bookmarkStart w:id="326" w:name="__RefHeading___Toc1110399_2870459653"/>
      <w:bookmarkStart w:id="327" w:name="_Toc109"/>
      <w:bookmarkEnd w:id="326"/>
      <w:r>
        <w:rPr>
          <w:rtl w:val="true"/>
        </w:rPr>
        <w:t>[</w:t>
      </w:r>
      <w:r>
        <w:rPr>
          <w:rtl w:val="true"/>
        </w:rPr>
        <w:t>حمزة بن عقيل بن أبى طالِب</w:t>
      </w:r>
      <w:r>
        <w:rPr>
          <w:rtl w:val="true"/>
        </w:rPr>
        <w:t>]</w:t>
      </w:r>
      <w:bookmarkEnd w:id="327"/>
    </w:p>
    <w:p>
      <w:pPr>
        <w:pStyle w:val="BookText"/>
        <w:rPr/>
      </w:pPr>
      <w:r>
        <w:rPr>
          <w:rFonts w:ascii="IRNazanin" w:hAnsi="IRNazanin" w:eastAsia="IRNazanin"/>
          <w:color w:val="111111"/>
          <w:sz w:val="28"/>
          <w:sz w:val="28"/>
          <w:szCs w:val="28"/>
          <w:rtl w:val="true"/>
          <w:lang w:bidi="fa-IR"/>
        </w:rPr>
        <w:t xml:space="preserve">شَرِيفِ عُمَری او را در زمرۀ فرزندانِ عقیل که در کربلا کشته شده اند، یاد کرده است </w:t>
      </w:r>
      <w:r>
        <w:rPr>
          <w:rStyle w:val="FootnoteAnchor"/>
          <w:rtl w:val="true"/>
        </w:rPr>
        <w:footnoteReference w:id="853"/>
      </w:r>
      <w:r>
        <w:rPr>
          <w:rFonts w:ascii="IRNazanin" w:hAnsi="IRNazanin" w:eastAsia="IRNazanin"/>
          <w:color w:val="111111"/>
          <w:sz w:val="28"/>
          <w:sz w:val="28"/>
          <w:szCs w:val="28"/>
          <w:rtl w:val="true"/>
          <w:lang w:bidi="fa-IR"/>
        </w:rPr>
        <w:t>حال آن که در هيچ يك از منابع دستِ أَوَّل و دست دوم از وی ذکری در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روی به شهادت رسیدن وی در کار زارِ طَف نزدِ ما به إثبات نرسيده؛ و خداوندِ سُبحان دانا به حقیقتِ حال است</w:t>
      </w:r>
    </w:p>
    <w:p>
      <w:pPr>
        <w:pStyle w:val="Heading3"/>
        <w:numPr>
          <w:ilvl w:val="2"/>
          <w:numId w:val="1"/>
        </w:numPr>
        <w:rPr/>
      </w:pPr>
      <w:bookmarkStart w:id="328" w:name="__RefHeading___Toc1110401_2870459653"/>
      <w:bookmarkStart w:id="329" w:name="_Toc110"/>
      <w:bookmarkEnd w:id="328"/>
      <w:r>
        <w:rPr>
          <w:rtl w:val="true"/>
        </w:rPr>
        <w:t>[</w:t>
      </w:r>
      <w:r>
        <w:rPr>
          <w:rtl w:val="true"/>
        </w:rPr>
        <w:t>أبوسعيد أخوَل پور عَقيل بن أبى طالب</w:t>
      </w:r>
      <w:r>
        <w:rPr>
          <w:rtl w:val="true"/>
        </w:rPr>
        <w:t>]</w:t>
      </w:r>
      <w:bookmarkEnd w:id="32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شریف عُمَری، کسی او را در زمرۀ فرزندانِ عقیل که در کربلا کشته شده اند، یاد </w:t>
      </w:r>
      <w:bookmarkStart w:id="330" w:name="pg8923_101919"/>
    </w:p>
    <w:p>
      <w:pPr>
        <w:pStyle w:val="BookText"/>
        <w:rPr/>
      </w:pPr>
      <w:bookmarkEnd w:id="330"/>
      <w:r>
        <w:rPr>
          <w:rFonts w:ascii="IRNazanin" w:hAnsi="IRNazanin" w:eastAsia="IRNazanin"/>
          <w:color w:val="111111"/>
          <w:sz w:val="28"/>
          <w:sz w:val="28"/>
          <w:szCs w:val="28"/>
          <w:rtl w:val="true"/>
          <w:lang w:bidi="fa-IR"/>
        </w:rPr>
        <w:t xml:space="preserve">نکرده است </w:t>
      </w:r>
      <w:r>
        <w:rPr>
          <w:rStyle w:val="FootnoteAnchor"/>
          <w:rtl w:val="true"/>
        </w:rPr>
        <w:footnoteReference w:id="854"/>
      </w:r>
      <w:r>
        <w:rPr>
          <w:rFonts w:ascii="IRNazanin" w:hAnsi="IRNazanin" w:eastAsia="IRNazanin"/>
          <w:color w:val="111111"/>
          <w:sz w:val="28"/>
          <w:sz w:val="28"/>
          <w:szCs w:val="28"/>
          <w:rtl w:val="true"/>
          <w:lang w:bidi="fa-IR"/>
        </w:rPr>
        <w:t>و از این که هيچ يك از منابع دستِ أَوَّل و دستِ دُوُم ذکری از وی به میان نیاورده اند، بر می آید که در کارزار طَف به شهادت نرسیده است و حقیقت را خدای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فرزندِ وی، مُحَمَّد خواهد آمد</w:t>
      </w:r>
      <w:r>
        <w:rPr>
          <w:rFonts w:eastAsia="IRNazanin" w:cs="IRNazanin"/>
          <w:color w:val="111111"/>
          <w:sz w:val="28"/>
          <w:szCs w:val="28"/>
          <w:rtl w:val="true"/>
          <w:lang w:bidi="fa-IR"/>
        </w:rPr>
        <w:t>.</w:t>
      </w:r>
    </w:p>
    <w:p>
      <w:pPr>
        <w:pStyle w:val="Heading3"/>
        <w:numPr>
          <w:ilvl w:val="2"/>
          <w:numId w:val="1"/>
        </w:numPr>
        <w:rPr/>
      </w:pPr>
      <w:bookmarkStart w:id="331" w:name="__RefHeading___Toc1110403_2870459653"/>
      <w:bookmarkStart w:id="332" w:name="_Toc111"/>
      <w:bookmarkEnd w:id="331"/>
      <w:r>
        <w:rPr>
          <w:rtl w:val="true"/>
        </w:rPr>
        <w:t>[</w:t>
      </w:r>
      <w:r>
        <w:rPr>
          <w:rtl w:val="true"/>
        </w:rPr>
        <w:t>کشته شُدَنِ مُحَمَّد بن أَبي سَعيد بنِ عَقيل بن أبى طالِب</w:t>
      </w:r>
      <w:r>
        <w:rPr>
          <w:rtl w:val="true"/>
        </w:rPr>
        <w:t>]</w:t>
      </w:r>
      <w:bookmarkEnd w:id="332"/>
    </w:p>
    <w:p>
      <w:pPr>
        <w:pStyle w:val="BookText"/>
        <w:rPr/>
      </w:pPr>
      <w:r>
        <w:rPr>
          <w:rFonts w:ascii="IRNazanin" w:hAnsi="IRNazanin" w:eastAsia="IRNazanin"/>
          <w:color w:val="111111"/>
          <w:sz w:val="28"/>
          <w:sz w:val="28"/>
          <w:szCs w:val="28"/>
          <w:rtl w:val="true"/>
          <w:lang w:bidi="fa-IR"/>
        </w:rPr>
        <w:t xml:space="preserve">شَيْخِ ما، مُفيد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رَوَّحَ اللهُ رُوحَهُ العَزيز </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 در فصل ویژه نام های کسانی از خاندانِ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 به همراه آن حضرت کشته شده اند، او را یاد کرده است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بْنُ أَبِي سَعِيدِ بْنِ عَقِيلٍ و أُمُّهُ أُمُّ وَلَدٍ، قَتَلَهُ لَقِيطُ بْنُ يَاسِرٍ الْجُهَنِيُّ</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سَعيد بنِ عَقيل كُشته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مامش، أُمِّ وَلَد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 بنِ یاسِرِ جُهَنی او را بکشت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قَاتَلَ مُحَمَّدُ بنُ أَبِي سَعِيدٍ الْأَحْوَلِ ابنِ عَقِيلٍ، فَقَتَلَهُ لَقِيطُ بْنُ يَاسِرٍ الْجُهَنِيُّ؛ رَمَاهُ بِنَبَلٍ فِي جَنبِهِ</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أَبو سعيدِ أَحْوَل فرزندِ عَقیل، کار زار دَر پیوست؛ و لقيط بن یاسر جهنی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پهلوي او انداخت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أَبِي سَعِيدِ بنِ عَقِيلِ بنِ أَبِي طَالِبٍ الْأَحْوَل، و أُمُّهُ أُمُّ وَلَدٍ، قَتَلَهُ لَقِيط بْنُ يَاسِرٍ الْجُهَنِيُّ رَمَاهُ بِسَهْم</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پسرِ أبو سعيد بن عَقيل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مامش، أُمّ وَلَد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لَقيط بن ياسِر جُهَنی او را بکشت تیری بدو بینداخت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مولانا مُحَمَّدباقر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مجلسى، سخن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ابوالفرج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اصفهانی را بی آن که بر آن استدراکی بیاورد در بحار خویش نقل فرموده است </w:t>
      </w:r>
      <w:r>
        <w:rPr>
          <w:rStyle w:val="FootnoteAnchor"/>
          <w:rtl w:val="true"/>
        </w:rPr>
        <w:footnoteReference w:id="859"/>
      </w:r>
      <w:r>
        <w:rPr>
          <w:rFonts w:ascii="IRNazanin" w:hAnsi="IRNazanin" w:eastAsia="IRNazanin"/>
          <w:color w:val="111111"/>
          <w:sz w:val="28"/>
          <w:sz w:val="28"/>
          <w:szCs w:val="28"/>
          <w:rtl w:val="true"/>
          <w:lang w:bidi="fa-IR"/>
        </w:rPr>
        <w:t xml:space="preserve">؛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نه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جا در سخنِ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اصفهانی خَلْطی 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القُدّوسیّ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این شهید را در زمرۀ أَصحاب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کرده است </w:t>
      </w:r>
      <w:r>
        <w:rPr>
          <w:rStyle w:val="FootnoteAnchor"/>
          <w:rtl w:val="true"/>
        </w:rPr>
        <w:footnoteReference w:id="860"/>
      </w:r>
      <w:r>
        <w:rPr>
          <w:rFonts w:ascii="IRNazanin" w:hAnsi="IRNazanin" w:eastAsia="IRNazanin"/>
          <w:color w:val="111111"/>
          <w:sz w:val="28"/>
          <w:sz w:val="28"/>
          <w:szCs w:val="28"/>
          <w:rtl w:val="true"/>
          <w:lang w:bidi="fa-IR"/>
        </w:rPr>
        <w:t xml:space="preserve">و ابن داود در رجال خویش از وی نقل کرده </w:t>
      </w:r>
      <w:r>
        <w:rPr>
          <w:rStyle w:val="FootnoteAnchor"/>
          <w:rtl w:val="true"/>
        </w:rPr>
        <w:footnoteReference w:id="861"/>
      </w:r>
      <w:r>
        <w:rPr>
          <w:rFonts w:ascii="IRNazanin" w:hAnsi="IRNazanin" w:eastAsia="IRNazanin"/>
          <w:color w:val="111111"/>
          <w:sz w:val="28"/>
          <w:sz w:val="28"/>
          <w:szCs w:val="28"/>
          <w:rtl w:val="true"/>
          <w:lang w:bidi="fa-IR"/>
        </w:rPr>
        <w:t xml:space="preserve">ليك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افگنده است و او را در بخش نخست، در شمار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سهوی است که از قلم شريف او سرزده،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 آشنایان به فنّ رجال پوشیده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وی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نیز این شهید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سَعِيدِ بن عَقيل بنِ أَبِي طَالِبٍ، و أُمَّهُ أُمُّ وَلَدٍ، قَتَلَهُ ابْنُ زُهَيْرِ الْأَزْدِيُّ و لَقِيطُ بنُ يَاسِرٍ الْجُهَنِيُّ، اشْتَرَكَا فِي قَتْلِهِ</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أبي سعيد بن 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 أُمّ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زُهَيْرِ أَزْدى و لَقيط بنِ یاسِرِ جُهَنی او را بکشته در کُشتنش هَنْباز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را شَريفِ عُمَری </w:t>
      </w:r>
      <w:r>
        <w:rPr>
          <w:rStyle w:val="FootnoteAnchor"/>
          <w:rtl w:val="true"/>
        </w:rPr>
        <w:footnoteReference w:id="863"/>
      </w:r>
      <w:r>
        <w:rPr>
          <w:rFonts w:ascii="Amiri" w:hAnsi="Amiri" w:eastAsia="Amiri" w:cs="Amiri"/>
          <w:color w:val="111111"/>
          <w:sz w:val="28"/>
          <w:sz w:val="28"/>
          <w:szCs w:val="28"/>
          <w:rtl w:val="true"/>
          <w:lang w:bidi="ar-SA"/>
        </w:rPr>
        <w:t xml:space="preserve">و ابنِ فُندق بیهقی </w:t>
      </w:r>
      <w:r>
        <w:rPr>
          <w:rStyle w:val="FootnoteAnchor"/>
          <w:rtl w:val="true"/>
        </w:rPr>
        <w:footnoteReference w:id="864"/>
      </w:r>
      <w:r>
        <w:rPr>
          <w:rFonts w:ascii="IRNazanin" w:hAnsi="IRNazanin" w:eastAsia="IRNazanin"/>
          <w:color w:val="111111"/>
          <w:sz w:val="28"/>
          <w:sz w:val="28"/>
          <w:szCs w:val="28"/>
          <w:rtl w:val="true"/>
          <w:lang w:bidi="fa-IR"/>
        </w:rPr>
        <w:t xml:space="preserve">یاد کرده اند و در زیارت نامه های ناحیه و رجبیه بر وی درود فرستاده شده است </w:t>
      </w:r>
      <w:r>
        <w:rPr>
          <w:rStyle w:val="FootnoteAnchor"/>
          <w:rtl w:val="true"/>
        </w:rPr>
        <w:footnoteReference w:id="865"/>
      </w:r>
      <w:r>
        <w:rPr>
          <w:rFonts w:ascii="IRNazanin" w:hAnsi="IRNazanin" w:eastAsia="IRNazanin"/>
          <w:color w:val="111111"/>
          <w:sz w:val="28"/>
          <w:sz w:val="28"/>
          <w:szCs w:val="28"/>
          <w:rtl w:val="true"/>
          <w:lang w:bidi="fa-IR"/>
        </w:rPr>
        <w:t xml:space="preserve">در زیارت نامۀ نَخُست، كُشَندۀ او لَعن گردیده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لقيط بن یاسر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در شرح وی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پس از چندی تصریح أَرباب کتب مقاتِل و سیر را دیدم که گفته اند او خردسال بوده و هفت سال از عمرش می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این که شیخ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شُمارِ أَصحابِ إمام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آورده، نه از آن روی بوده است که وی راوی حدیث بوده باشد، بلکه می خواسته کتاب را به نامِ ارجمند او مُشَرَّف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كفاية الطّالب به نقل از أبو مخنف آمده و او از حُمَيْدِ بنِ مُسلِمِ أَزْدی نقل کرده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صُرِعَ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هَجَمَ الْقَوْمُ عَلَى الْخِيَمِ لِلسَّلْبِ وَ تَصَايَحَتِ النِّسَاءُ، خَرَجَ غُلَامٌ مَذْعُورٌ مِنْ تِلْكَ الأَبنِيَةِ </w:t>
      </w:r>
      <w:r>
        <w:rPr>
          <w:rStyle w:val="FootnoteAnchor"/>
          <w:rtl w:val="true"/>
        </w:rPr>
        <w:footnoteReference w:id="866"/>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ترجمان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بتقريب به معناي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پژوهان عربی دان از دیر باز گفته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أَبنِيَة العَرَبِ طِرَافٌ وَ أَخْبِيَةٌ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العروس،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شیری، </w:t>
      </w:r>
      <w:r>
        <w:rPr>
          <w:rFonts w:eastAsia="IRNazanin" w:cs="IRNazanin"/>
          <w:color w:val="111111"/>
          <w:sz w:val="28"/>
          <w:szCs w:val="28"/>
          <w:lang w:bidi="fa-IR"/>
        </w:rPr>
        <w:t>222/19</w:t>
      </w:r>
      <w:r>
        <w:rPr>
          <w:rFonts w:eastAsia="IRNazanin" w:cs="IRNazanin"/>
          <w:color w:val="111111"/>
          <w:sz w:val="28"/>
          <w:szCs w:val="28"/>
          <w:rtl w:val="true"/>
          <w:lang w:bidi="fa-IR"/>
        </w:rPr>
        <w:t>). &gt;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يَلْتَفتُ يَمِينًا وَ شِمَالًا، فَشَدَّ عَلَيْهِ فَارِسٌ فَضَرَبَهُ بِالسَّيْفِ فَقَتَلَهُ، فَسَأَلْتُ عَنِ الْغُلَامِ،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سَعِيدِ بْنِ عَقِيلٍ، لَهُ مِنَ الْعُمرِ سَبْعُ سِنِينَ لَمْ</w:t>
      </w:r>
      <w:bookmarkStart w:id="333" w:name="pg8923_101928"/>
    </w:p>
    <w:p>
      <w:pPr>
        <w:pStyle w:val="BookText"/>
        <w:rPr/>
      </w:pPr>
      <w:bookmarkEnd w:id="333"/>
      <w:r>
        <w:rPr>
          <w:rFonts w:ascii="Amiri" w:hAnsi="Amiri" w:eastAsia="Amiri" w:cs="Amiri"/>
          <w:color w:val="111111"/>
          <w:sz w:val="28"/>
          <w:sz w:val="28"/>
          <w:szCs w:val="28"/>
          <w:rtl w:val="true"/>
          <w:lang w:bidi="ar-SA"/>
        </w:rPr>
        <w:t>يُراهِقٌ، وَ عَنِ الْفَارِسِ،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إِياسِ </w:t>
      </w:r>
      <w:r>
        <w:rPr>
          <w:rStyle w:val="FootnoteAnchor"/>
          <w:rtl w:val="true"/>
        </w:rPr>
        <w:footnoteReference w:id="867"/>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آن جماعت به خیمه ها هجوم آوردند تا غارت کنند و زنان فَغان برداشتند، پسرکی بیمزده از آن خیمه ها بیرون آمده چپ و راست را می نگریست، که سواری بر وی بتاخت و او را به تیغ زد و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پسَرَك كه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أَبِى سَعيد بنِ عَقیل که هفت سال داشت و نا بالغ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لقيط بن إياسِ جُهَنى</w:t>
      </w:r>
      <w:r>
        <w:rPr>
          <w:rFonts w:eastAsia="IRNazanin" w:cs="IRNazanin"/>
          <w:color w:val="111111"/>
          <w:sz w:val="28"/>
          <w:szCs w:val="28"/>
          <w:rtl w:val="true"/>
          <w:lang w:bidi="fa-IR"/>
        </w:rPr>
        <w:t xml:space="preserve">.)» </w:t>
      </w:r>
      <w:r>
        <w:rPr>
          <w:rStyle w:val="FootnoteAnchor"/>
          <w:rtl w:val="true"/>
        </w:rPr>
        <w:footnoteReference w:id="868"/>
      </w:r>
    </w:p>
    <w:p>
      <w:pPr>
        <w:pStyle w:val="Heading3"/>
        <w:numPr>
          <w:ilvl w:val="2"/>
          <w:numId w:val="1"/>
        </w:numPr>
        <w:rPr/>
      </w:pPr>
      <w:bookmarkStart w:id="334" w:name="__RefHeading___Toc1110405_2870459653"/>
      <w:bookmarkStart w:id="335" w:name="_Toc112"/>
      <w:bookmarkEnd w:id="334"/>
      <w:r>
        <w:rPr>
          <w:rtl w:val="true"/>
        </w:rPr>
        <w:t>[</w:t>
      </w:r>
      <w:r>
        <w:rPr>
          <w:rtl w:val="true"/>
        </w:rPr>
        <w:t xml:space="preserve">جَعْفَر بنِ مُحَمَّد بن عَقيل بن أبي طالب </w:t>
      </w:r>
      <w:r>
        <w:rPr>
          <w:rtl w:val="true"/>
        </w:rPr>
        <w:t>]</w:t>
      </w:r>
      <w:bookmarkEnd w:id="335"/>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اصفهانی در بخش مربوط به مُحَمَّد بن أَبی سعید چنین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مُحَمَّدُ بْنُ عَلِيِّ بْنِ حَمْزَةَ أَنَّهُ 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مع مُحَمَّد بن أَبي سعيد أو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عَقِيلٍ ، وَ وَصَفَ أَنَّهُ سَمِعَ أَيْضًا مَن يَذْكُرُ أَنَّهُ قُتِلَ يَوْمَ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فِي كُتُبِ الْأَنْسَابِ لِمُحَمَّدِ بْنِ عَقِيلٍ ابْنَا يُسَمَّى جَعْفَرًا</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عَليِّ بنِ حَمزه گفت که جَعْفَر بنِ مُحَمَّد بنِ عَقیل نیز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مُحَمَّد بنِ أَبي سعيد يا با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نیز حکایت کرد که شنیده است گفته باشند که وی در واقِعَه حَرّه کشته 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كتاب هاي انساب از براي مُحَمَّد بنِ عَقیل پسری به نامِ جَعفَر ندیده ام</w:t>
      </w:r>
      <w:r>
        <w:rPr>
          <w:rFonts w:eastAsia="IRNazanin" w:cs="IRNazanin"/>
          <w:color w:val="111111"/>
          <w:sz w:val="28"/>
          <w:szCs w:val="28"/>
          <w:rtl w:val="true"/>
          <w:lang w:bidi="fa-IR"/>
        </w:rPr>
        <w:t xml:space="preserve">.). </w:t>
      </w:r>
      <w:bookmarkStart w:id="336" w:name="pg8923_101931"/>
    </w:p>
    <w:p>
      <w:pPr>
        <w:pStyle w:val="BookText"/>
        <w:rPr/>
      </w:pPr>
      <w:bookmarkEnd w:id="336"/>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گفتار ابوالفرج اصفهانی را نقل کرده است </w:t>
      </w:r>
      <w:r>
        <w:rPr>
          <w:rStyle w:val="FootnoteAnchor"/>
          <w:rtl w:val="true"/>
        </w:rPr>
        <w:footnoteReference w:id="870"/>
      </w:r>
      <w:r>
        <w:rPr>
          <w:rFonts w:ascii="Amiri" w:hAnsi="Amiri" w:eastAsia="Amiri" w:cs="Amiri"/>
          <w:color w:val="111111"/>
          <w:sz w:val="28"/>
          <w:sz w:val="28"/>
          <w:szCs w:val="28"/>
          <w:rtl w:val="true"/>
          <w:lang w:bidi="ar-SA"/>
        </w:rPr>
        <w:t xml:space="preserve">؛ ليك خوارزمی، جَعفَر بنِ مُحَمَّد بن عقیل را در مقتل خویش یاد نموده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درست، همان است که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ابوالفرج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اصفهانی گفته، زیرا شریفِ عُمری پسران مُحَمَّد بن عَقیل را یاد کرده و چنین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مُحَمَّدُ بنُ عَقيل بن أبي طالِب، عَبدَاللهِ الْأَحْوَلَ و عَبْدَ الرَّحْمَنِ الشَّبيه و الْقَاسِم و حُسَيْناً و عَقِيلًا</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عَقيل بن أبي طالب، عبداللهِ أَحْوَل، وعبدالرّحمنِ شبيه، و قاسم، و حُسَين، و عَقيل را به جهان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 به نام جعفر در میان اینان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برين بنياد، أصل وجود اين مرد مردود است، تا چه رسد به آن که گفت و گو کنیم که وی در کارزار طف کشته شده است یا در واقِعَه حَرّه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نیز 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62/45</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حقیقت را خدای می داند</w:t>
      </w:r>
      <w:r>
        <w:rPr>
          <w:rFonts w:eastAsia="IRNazanin" w:cs="IRNazanin"/>
          <w:color w:val="111111"/>
          <w:sz w:val="28"/>
          <w:szCs w:val="28"/>
          <w:rtl w:val="true"/>
          <w:lang w:bidi="fa-IR"/>
        </w:rPr>
        <w:t>!</w:t>
      </w:r>
    </w:p>
    <w:p>
      <w:pPr>
        <w:pStyle w:val="Heading3"/>
        <w:numPr>
          <w:ilvl w:val="2"/>
          <w:numId w:val="1"/>
        </w:numPr>
        <w:rPr/>
      </w:pPr>
      <w:bookmarkStart w:id="337" w:name="__RefHeading___Toc1110407_2870459653"/>
      <w:bookmarkStart w:id="338" w:name="_Toc113"/>
      <w:bookmarkEnd w:id="337"/>
      <w:r>
        <w:rPr>
          <w:rtl w:val="true"/>
        </w:rPr>
        <w:t>[</w:t>
      </w:r>
      <w:r>
        <w:rPr>
          <w:rtl w:val="true"/>
        </w:rPr>
        <w:t xml:space="preserve">علىّ بن عَقيل بن أبي طالب </w:t>
      </w:r>
      <w:r>
        <w:rPr>
          <w:rtl w:val="true"/>
        </w:rPr>
        <w:t>]</w:t>
      </w:r>
      <w:bookmarkEnd w:id="338"/>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أبوالفرج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اصفهانی در بخش مربوط به مُحَمَّد بن أَبی سعید گفته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 مُحَمَّدُ بْنُ عَلِيِّ بْنِ حَمْزَةَ عَن عَقِيلِ بنِ عَبْدِ اللَّهِ بنِ عَقِيلَ بنِ مُحَمَّدِ بنِ عَبدِ اللَّهِ بنِ مُحَمَّدِ بنِ عَقيل بن أَبِي طَالِبٍ، أَنَّ عَلِيَّ بنَ عَقِيلٍ، وَ أُمُّهُ أُمُّ وَلَدٍ، قُتِلَ يَوْمَئِذٍ</w:t>
      </w:r>
      <w:r>
        <w:rPr>
          <w:rFonts w:eastAsia="Amiri" w:cs="Amiri" w:ascii="Amiri" w:hAnsi="Amiri"/>
          <w:color w:val="111111"/>
          <w:sz w:val="28"/>
          <w:szCs w:val="28"/>
          <w:rtl w:val="true"/>
          <w:lang w:bidi="ar-SA"/>
        </w:rPr>
        <w:t xml:space="preserve">». </w:t>
      </w:r>
      <w:r>
        <w:rPr>
          <w:rStyle w:val="FootnoteAnchor"/>
          <w:rtl w:val="true"/>
        </w:rPr>
        <w:footnoteReference w:id="874"/>
      </w:r>
      <w:bookmarkStart w:id="339" w:name="pg8923_101934"/>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مُحَمَّد بنِ عَلى بنِ حَمْزَه، به نقل از عقیل بن عبد الله بنِ عَقيل بنِ مُحَمَّد بنِ عبدالله بنِ مُحَمَّد بن عقيل بن أبي طالب، گفته است که علیّ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مامش أُمّ وَلَد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سخن او را نقل کرده است</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شریفِ عُمَری یاد کرده </w:t>
      </w:r>
      <w:r>
        <w:rPr>
          <w:rStyle w:val="FootnoteAnchor"/>
          <w:rtl w:val="true"/>
        </w:rPr>
        <w:footnoteReference w:id="876"/>
      </w:r>
      <w:r>
        <w:rPr>
          <w:rFonts w:ascii="IRNazanin" w:hAnsi="IRNazanin" w:eastAsia="IRNazanin"/>
          <w:color w:val="111111"/>
          <w:sz w:val="28"/>
          <w:sz w:val="28"/>
          <w:szCs w:val="28"/>
          <w:rtl w:val="true"/>
          <w:lang w:bidi="fa-IR"/>
        </w:rPr>
        <w:t>۔ عقیل را دو علی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ابوالفرج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اصفهانی کسی شهادت یافتنِ هيچ يك از آنان را در روز عاشورا گزارش نکرده است و از این که بخش مستقلّی را در گفتار خویش به وی اختصاص نداده است بر می آید که این گزارش را نپذیرفته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از این که هيچ يك از منابع عَليّ بنِ عقیل را یاد نکرده اند چنین در می یابیم که هيچ يك از این دو علی در کارزارِ طَف به شهادت نرسیده اند؛ وَ الْعِلْمُ عِنْدَ اللَّهِ تَعَالَى</w:t>
      </w:r>
      <w:r>
        <w:rPr>
          <w:rFonts w:eastAsia="IRNazanin" w:cs="IRNazanin"/>
          <w:color w:val="111111"/>
          <w:sz w:val="28"/>
          <w:szCs w:val="28"/>
          <w:rtl w:val="true"/>
          <w:lang w:bidi="fa-IR"/>
        </w:rPr>
        <w:t>.</w:t>
      </w:r>
    </w:p>
    <w:p>
      <w:pPr>
        <w:pStyle w:val="Heading3"/>
        <w:numPr>
          <w:ilvl w:val="2"/>
          <w:numId w:val="1"/>
        </w:numPr>
        <w:rPr/>
      </w:pPr>
      <w:bookmarkStart w:id="340" w:name="__RefHeading___Toc1110409_2870459653"/>
      <w:bookmarkStart w:id="341" w:name="_Toc114"/>
      <w:bookmarkEnd w:id="340"/>
      <w:r>
        <w:rPr>
          <w:rtl w:val="true"/>
        </w:rPr>
        <w:t>[</w:t>
      </w:r>
      <w:r>
        <w:rPr>
          <w:rtl w:val="true"/>
        </w:rPr>
        <w:t>کشته شُدَنِ قاسم بن حَسَن بن عَلىّ بن أبى طالِب</w:t>
      </w:r>
      <w:r>
        <w:rPr>
          <w:rtl w:val="true"/>
        </w:rPr>
        <w:t>]</w:t>
      </w:r>
      <w:bookmarkEnd w:id="341"/>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ارشاد گفته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كَذَلكَ إِذْ خَرَجَ عَلَيْنَا غُلَامٌ كَانَ وَجْهُهُ شِقَّةَ قَمَرِ فِي يَدِهِ سَيْفٌ وَ عَلَيْهِ قَمِيصٌ وَ إِزارٌ وَ نَعْلَانِ قَدِ انْقَطَعَ شِسْعُ إِحْدَاهُمَا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عَمْرُو بْنُ سَعِيدِ بْنِ نُفَيْلٍ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لَأَشُدَّنَّ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مَا تُرِيدُ بِذلِكَ، دَعْهُ يَكْفِيكَهُ هَؤُلَاءِ الْقَوْمِ </w:t>
      </w:r>
    </w:p>
    <w:p>
      <w:pPr>
        <w:pStyle w:val="BookText"/>
        <w:rPr/>
      </w:pPr>
      <w:r>
        <w:rPr>
          <w:rFonts w:ascii="Amiri" w:hAnsi="Amiri" w:eastAsia="Amiri" w:cs="Amiri"/>
          <w:color w:val="111111"/>
          <w:sz w:val="28"/>
          <w:sz w:val="28"/>
          <w:szCs w:val="28"/>
          <w:rtl w:val="true"/>
          <w:lang w:bidi="ar-SA"/>
        </w:rPr>
        <w:t>الَّذِينَ مَا يُبْقُونَ عَلَى أَحَدٍ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لَأَشُدَّنَّ عَلَيْهِ؛ فَشَدَّ عَلَيْهِ فَمَا وَلَّى </w:t>
      </w:r>
      <w:r>
        <w:rPr>
          <w:rStyle w:val="FootnoteAnchor"/>
          <w:rtl w:val="true"/>
        </w:rPr>
        <w:footnoteReference w:id="878"/>
      </w:r>
      <w:r>
        <w:rPr>
          <w:rFonts w:ascii="Amiri" w:hAnsi="Amiri" w:eastAsia="Amiri" w:cs="Amiri"/>
          <w:color w:val="111111"/>
          <w:sz w:val="28"/>
          <w:sz w:val="28"/>
          <w:szCs w:val="28"/>
          <w:rtl w:val="true"/>
          <w:lang w:bidi="ar-SA"/>
        </w:rPr>
        <w:t>حَتَّى ضَرَبَ رَأْسَهُ بِالسَّيْفِ فَفَلَقَهُ وَ وَقَعَ الْغُلَامُ لِوَجْهِهِ،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فَجَلَّا الْحُسَيْنُ كَمَا يُجَلِّي الصَّقْرُ، ثُمَّ شَدَّ شَدَّةَ لَيْثٍ أَغْضِبَ، فَضَرَبَ عَمْرَو بْنَ سَعِيدِ بْنِ نُفَيْلِ بِالسَّيْفِ، فَاتَّقَاهَا بِالسَّاعِدِ فَقَطَعَهَا مِن لَدُنْ الْمِرْفَقِ </w:t>
      </w:r>
      <w:r>
        <w:rPr>
          <w:rStyle w:val="FootnoteAnchor"/>
          <w:rtl w:val="true"/>
        </w:rPr>
        <w:footnoteReference w:id="879"/>
      </w:r>
      <w:r>
        <w:rPr>
          <w:rFonts w:ascii="Amiri" w:hAnsi="Amiri" w:eastAsia="Amiri" w:cs="Amiri"/>
          <w:color w:val="111111"/>
          <w:sz w:val="28"/>
          <w:sz w:val="28"/>
          <w:szCs w:val="28"/>
          <w:rtl w:val="true"/>
          <w:lang w:bidi="ar-SA"/>
        </w:rPr>
        <w:t xml:space="preserve">فَصَاحَ صَيْحَةً سَمِعَهَا أَهْلُ الْعَسْكَر، ثُمَّ تَنَحَّى عَنْهُ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خَيْلُ الْكُوفَةِ لِتَسْتَنقِذُوهُ فَتَوَطَّأَتْهُ بِأَرْجُلِهَا حَتَّى مَاتَ وَ انْجَلَتِ الْغَبَرَةُ فَرَأَيْتُ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عَلَى رَأْسِ الْغُلَامِ وَ هُوَ يَفْحَصُ بِرِجْلَيْهِ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وَ مَنْ خَصَمَهُمْ يَوْمَ الْقِيَامَةِ فِيكَ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 وَ اللهِ عَلَى عَمِّكَ أَنْ تَدْعُوهُ فَلا يُجِيبَكَ أَو يُجِيبَكَ فَلَا يَنْفَعَكَ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كَثرَ وَاتِرُهُ وَ قَلَّ نَاصِرُهُ، ثُمَّ حَمَلَهُ عَلَى صَدْرِهِ، وَ كَأَنِّي أَنْظُرُ إِلَى رِجْلَي الْغُلَامِ يَخُطَّانِ الْأَرْضَ ، فَجَاءَ بِهِ حَتَّى أَلْقَاهُ مَعَ ابْنِهِ عَلَىّ بْنِ الْحُسَيْنِ وَ الْقَتْلَى مِنْ أَهْلِ بَيْتِهِ، 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الْقَاسِمُ بْنُ الْحَسَنِ 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گفت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بودیم که پسری به سوی ما بیرون آمد که رویش پارۀ ماه را می 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به دست داشت و پیراهنی بر تن و ازاری و پای افزار هائی که بند یکی از آن دو پای افزار گسسته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بن نُفَيْلِ أَزْدی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بر او حمله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کار در پی 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واگذارش؛ که این جماعت که بر هیچ کس از اینان رحم نمی کنند تو را از او کفایت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بر او حمله می بَرَم پس بر او حمله برد و رُخ بر نتافت </w:t>
      </w:r>
      <w:r>
        <w:rPr>
          <w:rStyle w:val="FootnoteAnchor"/>
          <w:rtl w:val="true"/>
        </w:rPr>
        <w:footnoteReference w:id="881"/>
      </w:r>
      <w:r>
        <w:rPr>
          <w:rFonts w:ascii="IRNazanin" w:hAnsi="IRNazanin" w:eastAsia="IRNazanin"/>
          <w:color w:val="111111"/>
          <w:sz w:val="28"/>
          <w:sz w:val="28"/>
          <w:szCs w:val="28"/>
          <w:rtl w:val="true"/>
          <w:lang w:bidi="fa-IR"/>
        </w:rPr>
        <w:t>تا با شمشیر بر سرش زد و سرش را شکافت پسر با روی در افتاد و گفت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چونان باز شکاری تیز نگریست و </w:t>
      </w:r>
    </w:p>
    <w:p>
      <w:pPr>
        <w:pStyle w:val="BookText"/>
        <w:rPr/>
      </w:pPr>
      <w:r>
        <w:rPr>
          <w:rFonts w:ascii="IRNazanin" w:hAnsi="IRNazanin" w:eastAsia="IRNazanin"/>
          <w:color w:val="111111"/>
          <w:sz w:val="28"/>
          <w:sz w:val="28"/>
          <w:szCs w:val="28"/>
          <w:rtl w:val="true"/>
          <w:lang w:bidi="fa-IR"/>
        </w:rPr>
        <w:t>چونان شیر شرزه حمله آورد و عَمْرو بنِ سَعيد بن نُفَيْل را به تیغ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ساعِدِ خویش را سپر تیغ كرد ليك ،تیغ دستش را از آرنج ببرید فریادی برکشید که لشکریان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کناره کرد و سواران كوفه بتاختند تا برهانندش ليك پایمالش ساختند تا آن جا که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گرد فرو نشست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ایستاده بر سرِ آن پسر که به پا های خویش خاک را می کاويد،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مهر خدای باد آن کسان را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رستخیز، نیایت در حقّ تو با ایشان استیزه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 بر عمویت ناگوارست که بخوانی اش ولی پاسخت نگوید یا پاسخت گوید ولی هیچ آوا تو را سود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بسیارند کسانی که بر او ستم می رانند و کم اند کسانی که یارش 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بر سینه خویش برگرفته، برد؛ پنداری هم اکنون پا های آن جوان را می نگرَم که زمین را شیار می کند او را بیاورد تا کنار پسرش، عَليّ بنِ حُسَيْن، و کُشتگانِ خاندانش نهاد پرسیدم او که بود؟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قاسم پسرِ حَسَن بنِ عَليّ بن أبي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گزارش در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طبری </w:t>
      </w:r>
      <w:r>
        <w:rPr>
          <w:rStyle w:val="FootnoteAnchor"/>
          <w:rtl w:val="true"/>
        </w:rPr>
        <w:footnoteReference w:id="882"/>
      </w:r>
      <w:r>
        <w:rPr>
          <w:rFonts w:ascii="IRNazanin" w:hAnsi="IRNazanin" w:eastAsia="IRNazanin"/>
          <w:color w:val="111111"/>
          <w:sz w:val="28"/>
          <w:sz w:val="28"/>
          <w:szCs w:val="28"/>
          <w:rtl w:val="true"/>
          <w:lang w:bidi="fa-IR"/>
        </w:rPr>
        <w:t xml:space="preserve">با اختلافی اندك، و در تجارب الأمم نيز آمده است </w:t>
      </w:r>
      <w:r>
        <w:rPr>
          <w:rStyle w:val="FootnoteAnchor"/>
          <w:rtl w:val="true"/>
        </w:rPr>
        <w:footnoteReference w:id="883"/>
      </w:r>
      <w:r>
        <w:rPr>
          <w:rFonts w:ascii="Amiri" w:hAnsi="Amiri" w:eastAsia="Amiri" w:cs="Amiri"/>
          <w:color w:val="111111"/>
          <w:sz w:val="28"/>
          <w:sz w:val="28"/>
          <w:szCs w:val="28"/>
          <w:rtl w:val="true"/>
          <w:lang w:bidi="ar-SA"/>
        </w:rPr>
        <w:t xml:space="preserve">ابنِ نَماي حلّی هم او را یاد کرده است </w:t>
      </w:r>
      <w:r>
        <w:rPr>
          <w:rStyle w:val="FootnoteAnchor"/>
          <w:rtl w:val="true"/>
        </w:rPr>
        <w:footnoteReference w:id="884"/>
      </w:r>
      <w:r>
        <w:rPr>
          <w:rFonts w:ascii="IRNazanin" w:hAnsi="IRNazanin" w:eastAsia="IRNazanin"/>
          <w:color w:val="111111"/>
          <w:sz w:val="28"/>
          <w:sz w:val="28"/>
          <w:szCs w:val="28"/>
          <w:rtl w:val="true"/>
          <w:lang w:bidi="fa-IR"/>
        </w:rPr>
        <w:t xml:space="preserve">گزارش کشته شدن او را ابنِ طاوسِ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حَسَني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حُسَيْنی نیز به دست داده </w:t>
      </w:r>
      <w:r>
        <w:rPr>
          <w:rStyle w:val="FootnoteAnchor"/>
          <w:rtl w:val="true"/>
        </w:rPr>
        <w:footnoteReference w:id="885"/>
      </w:r>
      <w:r>
        <w:rPr>
          <w:rFonts w:ascii="IRNazanin" w:hAnsi="IRNazanin" w:eastAsia="IRNazanin"/>
          <w:color w:val="111111"/>
          <w:sz w:val="28"/>
          <w:sz w:val="28"/>
          <w:szCs w:val="28"/>
          <w:rtl w:val="true"/>
          <w:lang w:bidi="fa-IR"/>
        </w:rPr>
        <w:t>ولی نام او را یاد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مجلسی هم این گزارش را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البته با تفاوت هائی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یاد کرده است </w:t>
      </w:r>
      <w:r>
        <w:rPr>
          <w:rStyle w:val="FootnoteAnchor"/>
          <w:rtl w:val="true"/>
        </w:rPr>
        <w:footnoteReference w:id="88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از براي يك نكته مهمّ و دِرَنگ آور در نقل بحار،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 الأبرار، چ جَنَّيان، </w:t>
      </w:r>
      <w:r>
        <w:rPr>
          <w:rFonts w:eastAsia="IRNazanin" w:cs="IRNazanin"/>
          <w:color w:val="111111"/>
          <w:sz w:val="28"/>
          <w:szCs w:val="28"/>
          <w:lang w:bidi="fa-IR"/>
        </w:rPr>
        <w:t>857/1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آوری هشترودی تبریزی </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گزارش کشته شدن برادرش، ابي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أَخُوهُ الْقَاسِمُ وَ عَلَيْهِ ثَوْبٌ وَ إِزَارٌ وَ نَعْلَانِ فَقَطْ وَ كَأَنَّهُ فِلْقَةً فَمَرٍ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الْقَاسِمُ مِنْ نَسْلِ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بِالنَّبِي</w:t>
      </w:r>
    </w:p>
    <w:p>
      <w:pPr>
        <w:pStyle w:val="BookText"/>
        <w:rPr/>
      </w:pPr>
      <w:r>
        <w:rPr>
          <w:rFonts w:ascii="Amiri" w:hAnsi="Amiri" w:eastAsia="Amiri" w:cs="Amiri"/>
          <w:color w:val="111111"/>
          <w:sz w:val="28"/>
          <w:sz w:val="28"/>
          <w:szCs w:val="28"/>
          <w:rtl w:val="true"/>
          <w:lang w:bidi="ar-SA"/>
        </w:rPr>
        <w:t>مِن شِمْرِ ذِي الْجَوْشَنِ أَو ابْنِ الدَّعِي</w:t>
      </w:r>
    </w:p>
    <w:p>
      <w:pPr>
        <w:pStyle w:val="BookText"/>
        <w:rPr/>
      </w:pPr>
      <w:r>
        <w:rPr>
          <w:rFonts w:ascii="Amiri" w:hAnsi="Amiri" w:eastAsia="Amiri" w:cs="Amiri"/>
          <w:color w:val="111111"/>
          <w:sz w:val="28"/>
          <w:sz w:val="28"/>
          <w:szCs w:val="28"/>
          <w:rtl w:val="true"/>
          <w:lang w:bidi="ar-SA"/>
        </w:rPr>
        <w:t>فَقَتَلَهُ عَمْرُو بْنُ سَعِيدِ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فَقَطَعَ يَدَهُ، وَ سَلَبَهُ أَهْلُ الشَّامِ مِنْ يَدِ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فَوَقَفَ الْحُسَيْنُ عَلَى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عَلَى عَمِكَ أَنْ تَدْعُوَهُ فَلَا يُجِيبَكَ أَو يُجِيبَكَ فَلا تَنْفَعَكَ إِجَابَتُهُ</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برادر او، قاسم به میدان رفت و تنها پیراهنیّ و ازاریّ و دو پای افزار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پارۀ ماه بود گفتن آغازید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الْقَاسِمُ مِنْ نَسْل عَلى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قاسم که از تبار علی ام به خانه خدا سوگند که ما به پیامبر پیوسته تریم و سزاوارتر تا شمرِ ذِى الجوشن یا آن خشوک زاده </w:t>
      </w:r>
      <w:r>
        <w:rPr>
          <w:rFonts w:eastAsia="IRNazanin" w:cs="IRNazanin"/>
          <w:color w:val="111111"/>
          <w:sz w:val="28"/>
          <w:szCs w:val="28"/>
          <w:rtl w:val="true"/>
          <w:lang w:bidi="fa-IR"/>
        </w:rPr>
        <w:t xml:space="preserve">! &gt;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پس عَمْرِو بنِ سَعید آزدی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 و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بُرد و دستِ وی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عَمْرو بن سعيد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شامیان او را از دستِ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بودند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بالاي سَرَش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بالاي سَرِ آن جوان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عمویت ناگوارست که بخوانی اش ولی پاسُخت نگوید یا پاسخت گوید ولی پاسخ گفتنش تو را سود نبخشد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فُضَيْل او را در تسمیه یاد کرده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 أُمُّ وَلَدٍ</w:t>
      </w:r>
      <w:r>
        <w:rPr>
          <w:rFonts w:eastAsia="IRNazanin" w:cs="IRNazanin"/>
          <w:color w:val="111111"/>
          <w:sz w:val="28"/>
          <w:szCs w:val="28"/>
          <w:rtl w:val="true"/>
          <w:lang w:bidi="fa-IR"/>
        </w:rPr>
        <w:t xml:space="preserve">»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 أُمّ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هم او را در مقاتل یاد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أَخُو أَبِي بَکر بنِ الْحَسَنِ الْمَقْتُولِ قَبْلَهُ لِأَبِيهِ و أُمِّهِ </w:t>
      </w:r>
      <w:r>
        <w:rPr>
          <w:rFonts w:eastAsia="IRNazanin" w:cs="IRNazanin"/>
          <w:color w:val="111111"/>
          <w:sz w:val="28"/>
          <w:szCs w:val="28"/>
          <w:rtl w:val="true"/>
          <w:lang w:bidi="fa-IR"/>
        </w:rPr>
        <w:t xml:space="preserve">»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مادر پدري </w:t>
      </w:r>
      <w:r>
        <w:rPr>
          <w:rStyle w:val="FootnoteAnchor"/>
          <w:rtl w:val="true"/>
        </w:rPr>
        <w:footnoteReference w:id="891"/>
      </w:r>
      <w:r>
        <w:rPr>
          <w:rFonts w:ascii="IRNazanin" w:hAnsi="IRNazanin" w:eastAsia="IRNazanin"/>
          <w:color w:val="111111"/>
          <w:sz w:val="28"/>
          <w:sz w:val="28"/>
          <w:szCs w:val="28"/>
          <w:rtl w:val="true"/>
          <w:lang w:bidi="fa-IR"/>
        </w:rPr>
        <w:t>أَبوبكر بنِ حَسَن است که پیش از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سَنَدِ خویش را تا به حُمَيْدِ بنِ مُسلِم یاد نموده و گزارشِ پیش گفته را در باب کشته شدن وی،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عُمَری هم در المجدی او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القَاسِم بن الحَسَنِ وَ هُوَ الْمَقْتُول بِالطَّفِّ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زِيَادَةٌ صَحِيحَةٌ، قَرَأْتُ في ولدِ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لِصُلْبِهِ عَلَى وَالِدِي أَبِي الغَنَائِم مُحَمَّدِ بنِ عَليّ بنِ مُحَمَّدِ بنِ مُحَمَّدِ بنِ أَحْمَدَ بنِ عَلَيَّ بن مُحَمَّدٍ الصُّوفِيّ الْعُمَرِيِّ النَّسَّابَةِ، نَسَّابَةِ الْبَصْرِیينَ </w:t>
      </w:r>
      <w:r>
        <w:rPr>
          <w:rStyle w:val="FootnoteAnchor"/>
          <w:rtl w:val="true"/>
        </w:rPr>
        <w:footnoteReference w:id="892"/>
      </w:r>
      <w:r>
        <w:rPr>
          <w:rFonts w:ascii="Amiri" w:hAnsi="Amiri" w:eastAsia="Amiri" w:cs="Amiri"/>
          <w:color w:val="111111"/>
          <w:sz w:val="28"/>
          <w:sz w:val="28"/>
          <w:szCs w:val="28"/>
          <w:rtl w:val="true"/>
          <w:lang w:bidi="ar-SA"/>
        </w:rPr>
        <w:t>، عِنْدَ قِرَاءَتِي عَلَيْهِ وَ هِيَ الْقِرَاءَةُ الثَّانِيَةُ عَلَيْهِ سَنَةَ خَمْسٍ وَ ثَلَاثِينَ وَ أَرْبَعَ مِائَةٍ، وَ أَمْضَاهِ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الْقَاسِمِ في بَنِي عَدِيّ</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موضح </w:t>
      </w:r>
      <w:r>
        <w:rPr>
          <w:rStyle w:val="FootnoteAnchor"/>
          <w:rtl w:val="true"/>
        </w:rPr>
        <w:footnoteReference w:id="89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بن حَسَن را که در کربلا کشته شده است،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افزونه،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أولادِ صُلْبي إِمام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پدرم، أبو الغنائم مُحَمَّد بن عَلَيَّ بنِ مُحَمَّدَ بنِ مُحَمَّدِ بنِ أَحْمَدَ بنِ عَلى بنِ مُحَمَّدِ صوفي عُمَرِي نَسّابِهِ، نَسّابة بَصْریان، هنگامی که بر او می خواندم خواندم؛ و این دومین خواندن من بر او بود، به سال چهار صد و سی و پنج؛ و او آن را تأیید کرد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قاسم در بَني عَدی </w:t>
      </w:r>
      <w:bookmarkStart w:id="342" w:name="pg8923_101949"/>
    </w:p>
    <w:p>
      <w:pPr>
        <w:pStyle w:val="BookText"/>
        <w:rPr/>
      </w:pPr>
      <w:bookmarkEnd w:id="3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ابنِ فُندق بیهقی هم او را در لباب الأنساب یاد کرده است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نامه ناحیۀ مُقَدَّسه نیز بر وی درود فرستاده شده است </w:t>
      </w:r>
      <w:r>
        <w:rPr>
          <w:rStyle w:val="FootnoteAnchor"/>
          <w:rtl w:val="true"/>
        </w:rPr>
        <w:footnoteReference w:id="897"/>
      </w:r>
    </w:p>
    <w:p>
      <w:pPr>
        <w:pStyle w:val="Heading3"/>
        <w:numPr>
          <w:ilvl w:val="2"/>
          <w:numId w:val="1"/>
        </w:numPr>
        <w:rPr/>
      </w:pPr>
      <w:bookmarkStart w:id="343" w:name="__RefHeading___Toc1110411_2870459653"/>
      <w:bookmarkStart w:id="344" w:name="_Toc115"/>
      <w:bookmarkEnd w:id="343"/>
      <w:r>
        <w:rPr>
          <w:rtl w:val="true"/>
        </w:rPr>
        <w:t>[</w:t>
      </w:r>
      <w:r>
        <w:rPr>
          <w:rtl w:val="true"/>
        </w:rPr>
        <w:t>کشته شُدَنِ أَبوبکر بن حَسَن بنِ عَلىّ بن أبى طالِب</w:t>
      </w:r>
      <w:r>
        <w:rPr>
          <w:rtl w:val="true"/>
        </w:rPr>
        <w:t>]</w:t>
      </w:r>
      <w:bookmarkEnd w:id="344"/>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ویژه گزارش نام های کسانی از أهلِ بیتِ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حضرت در کربلا کشته شده اند، او را یاد کرده است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أَبُوبَكْرِ بْنُ الْحَسَنِ بْنِ عَلِيِّ بْنِ أَبِي طَالِبٍ، وَ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عَبْدُ اللَّهِ بْنُ عُقْبَةَ الْغَنَوِيُّ</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أبوبكر بنِ حَسَن بنِ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مامش، أُمّ وَلَد بود ، کشته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عُقبَه ي غنوی او را بکشت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الفرج اصفهانی گفته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أُمُّ وَلَدٍ، لَا تُعْرَفُ أُمُّهُ، ذَكَرَ الْمَدَاینِيُّ في إِسْنَادِنَا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عَن أَبِي مِخْنَفٍ، عَنْ سُلَيْمَانَ بْن أَبِي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عُقْبَةَ الْغَنَوِيُّ قَتَلَهُ؛ وَ فِي حَدِيثِ عَمْرِو بْنِ شَمِرٍ، عَنْ جَابِرٍ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عُقْبَةَ الْغَنَوِي قَتَلَهُ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مامِ او، أُمّ وَلَد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مامش دانسته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مدائنی، در اسناد ما از طریق وی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مَدائِنِي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از أَبو مِخْنَف و او از سلیمان بن أبى راشد نقل کرده است که عبد الله بنِ عُقبه ی غَنَوی او را بکشت و در حدیثِ عَمْرو بن شَمِر به نقل از جابر آمده که وی از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إِمَامٍ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نقل کرد که عُقبَه ي غنوی او را بکشت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أَبو الفَرَج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قاضی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صاحب دعائم الإسلام، در کتاب شرح الأخبار فی فضائلِ الأئمة الأطهارش او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مَعَهُ يَوْمَئِذٍ أَبُو بَكْرِ بْنُ الْحُسَيْنِ، رُمِيَ أَيْضًا بِسَهُم فَأَصَابَهُ فَمَاتَ مِنْهُ، وَ الَّذِي رَمَاهُ حَرْمَلَةُ الْكَاهِلِيُّ وَ هُوَ </w:t>
      </w:r>
      <w:r>
        <w:rPr>
          <w:rStyle w:val="FootnoteAnchor"/>
          <w:rtl w:val="true"/>
        </w:rPr>
        <w:footnoteReference w:id="901"/>
      </w:r>
      <w:r>
        <w:rPr>
          <w:rFonts w:ascii="Amiri" w:hAnsi="Amiri" w:eastAsia="Amiri" w:cs="Amiri"/>
          <w:color w:val="111111"/>
          <w:sz w:val="28"/>
          <w:sz w:val="28"/>
          <w:szCs w:val="28"/>
          <w:rtl w:val="true"/>
          <w:lang w:bidi="ar-SA"/>
        </w:rPr>
        <w:t>لِأُمَ وَلَدِ</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أبوبكر بن حُسَيْن آن روز با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تیری انداختند که به وی در رسید و به سبب همان جان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بدو تیر انداخت، حَرمَلَه ی کاهلی بود و او فرزندِ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از يك أَمّ 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می نماید که در سُخَنِ این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گردیده باشد، زیرا در دیگر منابع دَستِ أَوَّل که به بررسی کار زارِ طَف پرداخته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نیز در کامل </w:t>
      </w:r>
      <w:r>
        <w:rPr>
          <w:rStyle w:val="FootnoteAnchor"/>
          <w:rtl w:val="true"/>
        </w:rPr>
        <w:footnoteReference w:id="903"/>
      </w:r>
      <w:r>
        <w:rPr>
          <w:rFonts w:ascii="Amiri" w:hAnsi="Amiri" w:eastAsia="Amiri" w:cs="Amiri"/>
          <w:color w:val="111111"/>
          <w:sz w:val="28"/>
          <w:sz w:val="28"/>
          <w:szCs w:val="28"/>
          <w:rtl w:val="true"/>
          <w:lang w:bidi="ar-SA"/>
        </w:rPr>
        <w:t xml:space="preserve">و خوارزمی در مقْتَلِ خویش </w:t>
      </w:r>
      <w:r>
        <w:rPr>
          <w:rStyle w:val="FootnoteAnchor"/>
          <w:rtl w:val="true"/>
        </w:rPr>
        <w:footnoteReference w:id="904"/>
      </w:r>
      <w:r>
        <w:rPr>
          <w:rFonts w:ascii="IRNazanin" w:hAnsi="IRNazanin" w:eastAsia="IRNazanin"/>
          <w:color w:val="111111"/>
          <w:sz w:val="28"/>
          <w:sz w:val="28"/>
          <w:szCs w:val="28"/>
          <w:rtl w:val="true"/>
          <w:lang w:bidi="fa-IR"/>
        </w:rPr>
        <w:t>سر یگانگی این دو شخص با ما هم داستان اند</w:t>
      </w:r>
      <w:r>
        <w:rPr>
          <w:rFonts w:eastAsia="IRNazanin" w:cs="IRNazanin"/>
          <w:color w:val="111111"/>
          <w:sz w:val="28"/>
          <w:szCs w:val="28"/>
          <w:rtl w:val="true"/>
          <w:lang w:bidi="fa-IR"/>
        </w:rPr>
        <w:t xml:space="preserve">. </w:t>
      </w:r>
      <w:bookmarkStart w:id="345" w:name="pg8923_101955"/>
    </w:p>
    <w:p>
      <w:pPr>
        <w:pStyle w:val="BookText"/>
        <w:rPr/>
      </w:pPr>
      <w:bookmarkEnd w:id="345"/>
      <w:r>
        <w:rPr>
          <w:rFonts w:ascii="Amiri" w:hAnsi="Amiri" w:eastAsia="Amiri" w:cs="Amiri"/>
          <w:color w:val="111111"/>
          <w:sz w:val="28"/>
          <w:sz w:val="28"/>
          <w:szCs w:val="28"/>
          <w:rtl w:val="true"/>
          <w:lang w:bidi="ar-SA"/>
        </w:rPr>
        <w:t xml:space="preserve">فُضَيْل هم در تسمیه </w:t>
      </w:r>
      <w:r>
        <w:rPr>
          <w:rStyle w:val="FootnoteAnchor"/>
          <w:rtl w:val="true"/>
        </w:rPr>
        <w:footnoteReference w:id="905"/>
      </w:r>
      <w:r>
        <w:rPr>
          <w:rFonts w:ascii="IRNazanin" w:hAnsi="IRNazanin" w:eastAsia="IRNazanin"/>
          <w:color w:val="111111"/>
          <w:sz w:val="28"/>
          <w:sz w:val="28"/>
          <w:szCs w:val="28"/>
          <w:rtl w:val="true"/>
          <w:lang w:bidi="fa-IR"/>
        </w:rPr>
        <w:t xml:space="preserve">و ابنِ فندق بیهقی در لباب اش </w:t>
      </w:r>
      <w:r>
        <w:rPr>
          <w:rStyle w:val="FootnoteAnchor"/>
          <w:rtl w:val="true"/>
        </w:rPr>
        <w:footnoteReference w:id="906"/>
      </w:r>
      <w:r>
        <w:rPr>
          <w:rFonts w:ascii="Amiri" w:hAnsi="Amiri" w:eastAsia="Amiri" w:cs="Amiri"/>
          <w:color w:val="111111"/>
          <w:sz w:val="28"/>
          <w:sz w:val="28"/>
          <w:szCs w:val="28"/>
          <w:rtl w:val="true"/>
          <w:lang w:bidi="ar-SA"/>
        </w:rPr>
        <w:t>و ابنِ نَماي حلّى در مثير الأَحْزانِ خويش</w:t>
      </w:r>
      <w:r>
        <w:rPr>
          <w:rStyle w:val="FootnoteAnchor"/>
          <w:rtl w:val="true"/>
        </w:rPr>
        <w:footnoteReference w:id="9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مُحَمَّد 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مجلسی در بحار خود </w:t>
      </w:r>
      <w:r>
        <w:rPr>
          <w:rStyle w:val="FootnoteAnchor"/>
          <w:rtl w:val="true"/>
        </w:rPr>
        <w:footnoteReference w:id="908"/>
      </w:r>
      <w:r>
        <w:rPr>
          <w:rFonts w:ascii="IRNazanin" w:hAnsi="IRNazanin" w:eastAsia="IRNazanin"/>
          <w:color w:val="111111"/>
          <w:sz w:val="28"/>
          <w:sz w:val="28"/>
          <w:szCs w:val="28"/>
          <w:rtl w:val="true"/>
          <w:lang w:bidi="fa-IR"/>
        </w:rPr>
        <w:t>او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نامه های ناحیه و رَجَبیّه بر او درود فرستاده شده است و در زیارت نامه نخست بر قاتل ،او عبد الله بنِ عُقْبَهِ ي غَنَوی، نفرین فرستاده شده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جاي تَعَجب از شَرِيفِ عُمَری نَسّابه است که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الْحَسَن هُوَ أَبوبَكْرٍ، قُتِلَ بِالطَّفِّ، وَ كَانَ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ابْنَتَهُ سُكَيْنَةَ، دَمُهُ في بَنِي غنيّ</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عبدالله بنِ الحَسَن همان ابوبکر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کربلا کشته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خویش سُکینه را به هَمْسَری او در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خونِ او در بَنی غنی است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شگفتی از این جاست که صحیح، همانا دوگانگی أبوبكر و عبدالله فرزندانِ إمام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منابع دستِ أَوَّل جُدا جُدا مذکور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پسری نابالغ بود که گزارش شهادتش پیش از شهادتِ حضرتِ أَبَى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دانای راستین، خُداست</w:t>
      </w:r>
      <w:r>
        <w:rPr>
          <w:rFonts w:eastAsia="IRNazanin" w:cs="IRNazanin"/>
          <w:color w:val="111111"/>
          <w:sz w:val="28"/>
          <w:szCs w:val="28"/>
          <w:rtl w:val="true"/>
          <w:lang w:bidi="fa-IR"/>
        </w:rPr>
        <w:t>.</w:t>
      </w:r>
    </w:p>
    <w:p>
      <w:pPr>
        <w:pStyle w:val="Heading3"/>
        <w:numPr>
          <w:ilvl w:val="2"/>
          <w:numId w:val="1"/>
        </w:numPr>
        <w:rPr/>
      </w:pPr>
      <w:bookmarkStart w:id="346" w:name="__RefHeading___Toc1110413_2870459653"/>
      <w:bookmarkStart w:id="347" w:name="_Toc116"/>
      <w:bookmarkEnd w:id="346"/>
      <w:r>
        <w:rPr>
          <w:rtl w:val="true"/>
        </w:rPr>
        <w:t>[</w:t>
      </w:r>
      <w:r>
        <w:rPr>
          <w:rtl w:val="true"/>
        </w:rPr>
        <w:t xml:space="preserve">حَسَنِ مُثنَی، پور حَسَن بن علیّ بن أبی طالب </w:t>
      </w:r>
      <w:r>
        <w:rPr>
          <w:rtl w:val="true"/>
        </w:rPr>
        <w:t xml:space="preserve">&lt;- </w:t>
      </w:r>
      <w:r>
        <w:rPr>
          <w:rtl w:val="true"/>
        </w:rPr>
        <w:t xml:space="preserve">عَلَيْهِمَا السَّلام </w:t>
      </w:r>
      <w:r>
        <w:rPr>
          <w:rtl w:val="true"/>
        </w:rPr>
        <w:t>- &gt;]</w:t>
      </w:r>
      <w:bookmarkEnd w:id="34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پیکارِ طَف به میدان رفت و كارزار در پیوست ليك </w:t>
      </w:r>
    </w:p>
    <w:p>
      <w:pPr>
        <w:pStyle w:val="BookText"/>
        <w:rPr/>
      </w:pPr>
      <w:r>
        <w:rPr>
          <w:rFonts w:ascii="IRNazanin" w:hAnsi="IRNazanin" w:eastAsia="IRNazanin"/>
          <w:color w:val="111111"/>
          <w:sz w:val="28"/>
          <w:sz w:val="28"/>
          <w:szCs w:val="28"/>
          <w:rtl w:val="true"/>
          <w:lang w:bidi="fa-IR"/>
        </w:rPr>
        <w:t>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الْحَسَنَ بنَ الْحَسَنِ جَرِيحًا، و أُمُّه خَوْلَةٌ بنتُ مَنْظُورٍ الفَزَارِيّ</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حَسَن را مجروح یافتند مامش خَولَه دخترِ منظورِ فَزاری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ما،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در إرشاد، در باب یاد کردِ فرزندانِ حَسَن بنِ على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یاد کرده و در آن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الحَسَن فَكَانَ جَلِيلًا رَئيسًا فَاضِلًا وَرِعًا، و كَانَ يَلِي صَدَقَاتِ أَمِيرِ الْمُؤْمِنِينَ عَليّ بنِ أَبِي طَالِب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الْحَسَنُ بْنُ الْحَسَنِ حَضَرَ مَعَ عَمِّهِ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 فَلَمَّا قُتِلَ الْحُسَيْنُ وَ أُسِرَ الْبَاقُونَ مِنْ أَهْلِهِ جَاءَهِ أَسْمَاءُ مِنْ خَارِجَةً، فَانْتَزَعَهُ مِنْ بَيْنِ الْأَسَارَى،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يُوصَلُ إِلَى ابْنِ خَوْلَةَ أَبَدًا، 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لِأَبِي حَسَّانَ ابْنَ أُخْتِهِ،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أُسِرَ، وَ كَانَ بِهِ جِراحٌ قد أُشْفِيَ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الْحَسَنُ بْنُ الْحَسَنِ وَ لَهُ خَمْسٌ وَ ثَلَاثُونَ سَنَةٌ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الْحَسَنُ بْنُ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يَدَّعِ الْإِمَامَةَ وَ لَا ادَّعاهَا لَه مُدَّعٍ</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حَسَن، مردی بزرگ و سر کرده و والا و پارسا بود، و در روزگار خویش سَرپَرَستي صَدَقَاتِ </w:t>
      </w:r>
      <w:r>
        <w:rPr>
          <w:rStyle w:val="FootnoteAnchor"/>
          <w:rtl w:val="true"/>
        </w:rPr>
        <w:footnoteReference w:id="914"/>
      </w:r>
      <w:r>
        <w:rPr>
          <w:rFonts w:ascii="Amiri" w:hAnsi="Amiri" w:eastAsia="Amiri" w:cs="Amiri"/>
          <w:color w:val="111111"/>
          <w:sz w:val="28"/>
          <w:sz w:val="28"/>
          <w:szCs w:val="28"/>
          <w:rtl w:val="true"/>
          <w:lang w:bidi="ar-SA"/>
        </w:rPr>
        <w:t xml:space="preserve">أَميرِ مؤمنان على بن أبى طالب داشت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حَسَن، در کارزار طف با عمويش،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بود، و چون حُسَین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کشته شد و بازماندگان خاندانش را أسیر کردند، </w:t>
      </w:r>
    </w:p>
    <w:p>
      <w:pPr>
        <w:pStyle w:val="BookText"/>
        <w:rPr/>
      </w:pPr>
      <w:r>
        <w:rPr>
          <w:rFonts w:ascii="IRNazanin" w:hAnsi="IRNazanin" w:eastAsia="IRNazanin"/>
          <w:color w:val="111111"/>
          <w:sz w:val="28"/>
          <w:sz w:val="28"/>
          <w:szCs w:val="28"/>
          <w:rtl w:val="true"/>
          <w:lang w:bidi="fa-IR"/>
        </w:rPr>
        <w:t xml:space="preserve">أسماء بن خارجه </w:t>
      </w:r>
      <w:r>
        <w:rPr>
          <w:rStyle w:val="FootnoteAnchor"/>
          <w:rtl w:val="true"/>
        </w:rPr>
        <w:footnoteReference w:id="915"/>
      </w:r>
      <w:r>
        <w:rPr>
          <w:rFonts w:ascii="IRNazanin" w:hAnsi="IRNazanin" w:eastAsia="IRNazanin"/>
          <w:color w:val="111111"/>
          <w:sz w:val="28"/>
          <w:sz w:val="28"/>
          <w:szCs w:val="28"/>
          <w:rtl w:val="true"/>
          <w:lang w:bidi="fa-IR"/>
        </w:rPr>
        <w:t>به شراغ وی آمد و او را از میان اسیران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دست کسی به فرزندِ خَولَه نتواند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زاده أبو حَسّان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از قضا، نَظَر به تبار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نيك نشان می دهد که خویشاوندیشان چندان نزديك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تبار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بنت منظور بن زبان بن سيار بن عمرو بن جابر بن عقیل بن هلال بن سمى بن مازن بن فزارة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 ي ابنِ سَعد،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تبار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 خارجة بن حصن بن حُذيفَة بن بدر بن عمرو بن جوية بن لوذان بن ثعلبة بن عدی بن فَزارَة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 ابن عَساكر،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دیده می شود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رهگذر این دو ستون تبار، تنها در همان نیای دور، یعنی فَزاره است و از بابت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را خواهر و برادر قلم داده اند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را بدو وانهید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اسیر شد و جراحت ها برداشته بود که از آن ها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در سی و پنج سالگی در گذشت خُدای بر او مِهر ورزاد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درازناي عُمرِ حَسَن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خودِ وی ادّعای امامت کرد و نه کسی مدَّعى إمامت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گفته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مُصَنّفُ كتابِ المَصَابِيحَ أَنَّ الْحَسَنَ بْنَ الْحَسَنِ الْمُثَنَّى قَتَلَ بَيْنَ يَدَى عَمِّهِ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سَبْعَةَ عَشَرَ نَفْسًا، وَ أَصَابَهُ ثَمَانِيَةَ عَشَرَ جِراحَةً، فَوَقَعَ، فَأَخَذَهُ </w:t>
      </w:r>
    </w:p>
    <w:p>
      <w:pPr>
        <w:pStyle w:val="BookText"/>
        <w:rPr/>
      </w:pPr>
      <w:r>
        <w:rPr>
          <w:rFonts w:ascii="Amiri" w:hAnsi="Amiri" w:eastAsia="Amiri" w:cs="Amiri"/>
          <w:color w:val="111111"/>
          <w:sz w:val="28"/>
          <w:sz w:val="28"/>
          <w:szCs w:val="28"/>
          <w:rtl w:val="true"/>
          <w:lang w:bidi="ar-SA"/>
        </w:rPr>
        <w:t xml:space="preserve">خالُهُ أَسْمَاءُ بْنُ خارِجَةً، فَحَمَلَهُ إِلَى الْكُوفَةِ وَ دَاوَاهُ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إِلَى الْمَدِينَةِ</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مُصَنِّف كتاب المصابيح </w:t>
      </w:r>
      <w:r>
        <w:rPr>
          <w:rStyle w:val="FootnoteAnchor"/>
          <w:rtl w:val="true"/>
        </w:rPr>
        <w:footnoteReference w:id="918"/>
      </w:r>
      <w:r>
        <w:rPr>
          <w:rFonts w:ascii="IRNazanin" w:hAnsi="IRNazanin" w:eastAsia="IRNazanin"/>
          <w:color w:val="111111"/>
          <w:sz w:val="28"/>
          <w:sz w:val="28"/>
          <w:szCs w:val="28"/>
          <w:rtl w:val="true"/>
          <w:lang w:bidi="fa-IR"/>
        </w:rPr>
        <w:t xml:space="preserve">روایت کرده است که حَسَنِ مُثَنَّى، پورِ حَسَن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در آن روز، پیش رویِ عَمويش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هِفَدَه كَس را به قتل آورد، و خود هجده جراحت برداشت و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خالويش </w:t>
      </w:r>
      <w:r>
        <w:rPr>
          <w:rStyle w:val="FootnoteAnchor"/>
          <w:rtl w:val="true"/>
        </w:rPr>
        <w:footnoteReference w:id="919"/>
      </w:r>
      <w:r>
        <w:rPr>
          <w:rFonts w:ascii="IRNazanin" w:hAnsi="IRNazanin" w:eastAsia="IRNazanin"/>
          <w:color w:val="111111"/>
          <w:sz w:val="28"/>
          <w:sz w:val="28"/>
          <w:szCs w:val="28"/>
          <w:rtl w:val="true"/>
          <w:lang w:bidi="fa-IR"/>
        </w:rPr>
        <w:t>، أسماء بن خارجه، او را برگرفت و به کوفه برد و مداوا کرد تا بهبود یافت و او را به مدینه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عُمَری او را در زمرۀ فرزندانِ إِمَام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و گفته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خَولَةٌ بِنْتُ مَنْظور الْفَزَارِيَّةُ، زَوَّجَهُ عَمُّهُ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بِنْتَهُ فَاطِمَةَ</w:t>
      </w:r>
      <w:r>
        <w:rPr>
          <w:rFonts w:eastAsia="Amiri" w:cs="Amiri" w:ascii="Amiri" w:hAnsi="Amiri"/>
          <w:color w:val="111111"/>
          <w:sz w:val="28"/>
          <w:szCs w:val="28"/>
          <w:rtl w:val="true"/>
          <w:lang w:bidi="ar-SA"/>
        </w:rPr>
        <w:t xml:space="preserve">. » </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مامِ حَسَن بنِ حَسَن </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مُثنَّى ، خَولَه ي فَزاری دخترِ منظور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عمویش،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دختر خویش، فاطمه را به همسری وی درآورد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او را هم، شریفِ عُمَری در المجدی </w:t>
      </w:r>
      <w:r>
        <w:rPr>
          <w:rStyle w:val="FootnoteAnchor"/>
          <w:rtl w:val="true"/>
        </w:rPr>
        <w:footnoteReference w:id="921"/>
      </w:r>
      <w:r>
        <w:rPr>
          <w:rFonts w:ascii="Amiri" w:hAnsi="Amiri" w:eastAsia="Amiri" w:cs="Amiri"/>
          <w:color w:val="111111"/>
          <w:sz w:val="28"/>
          <w:sz w:val="28"/>
          <w:szCs w:val="28"/>
          <w:rtl w:val="true"/>
          <w:lang w:bidi="ar-SA"/>
        </w:rPr>
        <w:t xml:space="preserve">و فخر رازى در الشَّجَرَة المُبارَكَة </w:t>
      </w:r>
      <w:r>
        <w:rPr>
          <w:rStyle w:val="FootnoteAnchor"/>
          <w:rtl w:val="true"/>
        </w:rPr>
        <w:footnoteReference w:id="922"/>
      </w:r>
      <w:r>
        <w:rPr>
          <w:rFonts w:ascii="IRNazanin" w:hAnsi="IRNazanin" w:eastAsia="IRNazanin"/>
          <w:color w:val="111111"/>
          <w:sz w:val="28"/>
          <w:sz w:val="28"/>
          <w:szCs w:val="28"/>
          <w:rtl w:val="true"/>
          <w:lang w:bidi="fa-IR"/>
        </w:rPr>
        <w:t xml:space="preserve">و مروزی در الفخری </w:t>
      </w:r>
      <w:r>
        <w:rPr>
          <w:rStyle w:val="FootnoteAnchor"/>
          <w:rtl w:val="true"/>
        </w:rPr>
        <w:footnoteReference w:id="923"/>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bookmarkStart w:id="348" w:name="pg8923_101967"/>
    </w:p>
    <w:p>
      <w:pPr>
        <w:pStyle w:val="BookText"/>
        <w:rPr/>
      </w:pPr>
      <w:bookmarkEnd w:id="348"/>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ما عَلّامۀ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مجلسی گفتارِ مُفید را در بحار </w:t>
      </w:r>
      <w:r>
        <w:rPr>
          <w:rStyle w:val="FootnoteAnchor"/>
          <w:rtl w:val="true"/>
        </w:rPr>
        <w:footnoteReference w:id="924"/>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فرهاد میرزا در قمقام </w:t>
      </w:r>
      <w:r>
        <w:rPr>
          <w:rStyle w:val="FootnoteAnchor"/>
          <w:rtl w:val="true"/>
        </w:rPr>
        <w:footnoteReference w:id="925"/>
      </w:r>
      <w:r>
        <w:rPr>
          <w:rFonts w:ascii="Amiri" w:hAnsi="Amiri" w:eastAsia="Amiri" w:cs="Amiri"/>
          <w:color w:val="111111"/>
          <w:sz w:val="28"/>
          <w:sz w:val="28"/>
          <w:szCs w:val="28"/>
          <w:rtl w:val="true"/>
          <w:lang w:bidi="ar-SA"/>
        </w:rPr>
        <w:t xml:space="preserve">و مُحَدِّثِ قُمی در نَفَس المهموم </w:t>
      </w:r>
      <w:r>
        <w:rPr>
          <w:rStyle w:val="FootnoteAnchor"/>
          <w:rtl w:val="true"/>
        </w:rPr>
        <w:footnoteReference w:id="926"/>
      </w:r>
      <w:r>
        <w:rPr>
          <w:rFonts w:ascii="Amiri" w:hAnsi="Amiri" w:eastAsia="Amiri" w:cs="Amiri"/>
          <w:color w:val="111111"/>
          <w:sz w:val="28"/>
          <w:sz w:val="28"/>
          <w:szCs w:val="28"/>
          <w:rtl w:val="true"/>
          <w:lang w:bidi="ar-SA"/>
        </w:rPr>
        <w:t xml:space="preserve">و مُحَقِّقِ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معجم </w:t>
      </w:r>
      <w:r>
        <w:rPr>
          <w:rStyle w:val="FootnoteAnchor"/>
          <w:rtl w:val="true"/>
        </w:rPr>
        <w:footnoteReference w:id="927"/>
      </w:r>
      <w:r>
        <w:rPr>
          <w:rFonts w:ascii="IRNazanin" w:hAnsi="IRNazanin" w:eastAsia="IRNazanin"/>
          <w:color w:val="111111"/>
          <w:sz w:val="28"/>
          <w:sz w:val="28"/>
          <w:szCs w:val="28"/>
          <w:rtl w:val="true"/>
          <w:lang w:bidi="fa-IR"/>
        </w:rPr>
        <w:t>او را یاد کرده اند</w:t>
      </w:r>
      <w:r>
        <w:rPr>
          <w:rFonts w:eastAsia="IRNazanin" w:cs="IRNazanin"/>
          <w:color w:val="111111"/>
          <w:sz w:val="28"/>
          <w:szCs w:val="28"/>
          <w:rtl w:val="true"/>
          <w:lang w:bidi="fa-IR"/>
        </w:rPr>
        <w:t>.</w:t>
      </w:r>
    </w:p>
    <w:p>
      <w:pPr>
        <w:pStyle w:val="Heading3"/>
        <w:numPr>
          <w:ilvl w:val="2"/>
          <w:numId w:val="1"/>
        </w:numPr>
        <w:rPr/>
      </w:pPr>
      <w:bookmarkStart w:id="349" w:name="__RefHeading___Toc1110415_2870459653"/>
      <w:bookmarkStart w:id="350" w:name="_Toc117"/>
      <w:bookmarkEnd w:id="349"/>
      <w:r>
        <w:rPr>
          <w:rtl w:val="true"/>
        </w:rPr>
        <w:t>[</w:t>
      </w:r>
      <w:r>
        <w:rPr>
          <w:rtl w:val="true"/>
        </w:rPr>
        <w:t>کشته شدنِ أبوبكر بن علىّ بن أبى طالِب</w:t>
      </w:r>
      <w:r>
        <w:rPr>
          <w:rtl w:val="true"/>
        </w:rPr>
        <w:t>]</w:t>
      </w:r>
      <w:bookmarkEnd w:id="350"/>
    </w:p>
    <w:p>
      <w:pPr>
        <w:pStyle w:val="BookText"/>
        <w:rPr/>
      </w:pPr>
      <w:r>
        <w:rPr>
          <w:rFonts w:ascii="IRNazanin" w:hAnsi="IRNazanin" w:eastAsia="IRNazanin"/>
          <w:color w:val="111111"/>
          <w:sz w:val="28"/>
          <w:sz w:val="28"/>
          <w:szCs w:val="28"/>
          <w:rtl w:val="true"/>
          <w:lang w:bidi="fa-IR"/>
        </w:rPr>
        <w:t xml:space="preserve">در نسخۀ إرشادِ ما که به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خودمان ،اصفهان، چاپ شده است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رَمَى عَبد الله بنُ عُقبَةَ الْغَنَويُّ أَبابَكر بن عليّ بن أَبِي طَالِبٍ بِسَهُمٍ وَ قَتَلَهُ</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عُقبه ي غَنَوى، أبو بكر بن علیّ بن أبی طالب را به تیری بزد و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فرو افتاده است، و بنا بر این، عبارت از این قرار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عَبْدُ اللَّهِ مِنْ عُقْبَةَ الْغَنَوِيُّ أَبَا بَكْرِ بْنِ حَسَنِ بنِ عَلَيَّ بن أَبِي طَالِبٍ بِسَهُم وَ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طبری در تاریخ خویش </w:t>
      </w:r>
      <w:r>
        <w:rPr>
          <w:rStyle w:val="FootnoteAnchor"/>
          <w:rtl w:val="true"/>
        </w:rPr>
        <w:footnoteReference w:id="929"/>
      </w:r>
      <w:r>
        <w:rPr>
          <w:rFonts w:ascii="IRNazanin" w:hAnsi="IRNazanin" w:eastAsia="IRNazanin"/>
          <w:color w:val="111111"/>
          <w:sz w:val="28"/>
          <w:sz w:val="28"/>
          <w:szCs w:val="28"/>
          <w:rtl w:val="true"/>
          <w:lang w:bidi="fa-IR"/>
        </w:rPr>
        <w:t>آورده و ما عبارتش را در گزارش شهادت ابوبکر بن حسن نقل کردیم، بر همین مُدَّعا دلالت می نماید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شیخ ما، مفید در فصل ویژه گزارش نام های کسانی از أَهلِ بیتِ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آن حضرت در کربلا کشته شده اند،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عَبْدُاللَّهِ و أَبوبَكْرٍ ابْنَا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أُمُّهُما لَيْلَى بِنْتُ مَسْعُودٍ الثَّقَفِيَّةُ</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و ابوبکر، پسرانِ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مامشان، لَيْلا ثَقَفی، دخترِ مسعود،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 همو در یاد كردِ فرزندانِ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الأَصْغَرُ الْمُكَنَّى بِأَبِي بَكْرٍ و عُبَيْدُ اللهِ الشَّهِيدَانِ مَعَ أَخِيهِمَا الْحُسَيْنِ بِالطَّفِّ، أُمُّهُمَا لَيْلَى بِنْتُ مَسْعُودٍ الدّارِميَّةُ</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كهين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مُحَمَّدِ أَصغَر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كه كُنْيَتِ أَبوبكر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الله، هر دو به همراه برادرشان، حُسَيْن، در کربلا شهید شدند مامشان، لیلای دارِمی دخترِ مسعود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 أَبوبَكْرِ بْنِ عَلِيّ بنِ أَبِي طَالِبٍ و أُمُّهُ لَيْلَى ابْنَةُ مَسْعُودِ بنِ خَالِدِ بنِ مَالِكِ بْنِ رِبْعِيِّ بنِ سُلمَي </w:t>
      </w:r>
      <w:r>
        <w:rPr>
          <w:rStyle w:val="FootnoteAnchor"/>
          <w:rtl w:val="true"/>
        </w:rPr>
        <w:footnoteReference w:id="932"/>
      </w:r>
      <w:r>
        <w:rPr>
          <w:rFonts w:ascii="Amiri" w:hAnsi="Amiri" w:eastAsia="Amiri" w:cs="Amiri"/>
          <w:color w:val="111111"/>
          <w:sz w:val="28"/>
          <w:sz w:val="28"/>
          <w:szCs w:val="28"/>
          <w:rtl w:val="true"/>
          <w:lang w:bidi="ar-SA"/>
        </w:rPr>
        <w:t>بنِ بنِ جَندَلِ بنِ نَهْشَلِ بنِ دَارِمٍ، وَ قَدْ شُكٍّ فِي قَتْلِهِ</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أَبوبكر بنِ عَليّ بن أبی طالب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 لیلی دختر مسعود بن خالد بن مالك بنِ رِبْعِيِّ بنِ سُلَمَى بنِ جَندَل بنِ نَهْشَل بنِ دارِم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او مورد تردید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أَبوبَكْرِ بْنُ عَلىّ بن أَبِي طَالِبٍ، لَمْ يُعْرَف اسْمُهُ وَ أُمُّهُ لَيْلَى بِنتُ مَسْعُودِ بنِ خَالِدٍ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أَبوبكر بنِ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او دانسته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مامش، لَيْلى دخترِ مسعود بن خالد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عشیره های أُمَّهاتِ او را یاد کرده و سپس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جَعْفَرٍ مُحَمَّدُ بنُ عَلَيِّ بنِ حُسَيْنِ فِي الْإِسْنَادِ الَّذِي تَقَدَّمَ أَنَّ رَجُلًا مِنْ هَمْدَانَ قَتَلَهُ، و ذَكَرَ المَدَايِنِيُّ أَنَّهُ وُجِدَ فِي سَاقِيَةٍ مَقْتُولًا لَا يُدْرَي مَنْ قَتَلَهُ</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مُحَمَّد بن على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اسناد که بیامد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مردی از هَمْدان او را کشت؛ و مدائنی گفته که او را در آبراهه ای کشته یافتند و پیدا نبود چه کسی او را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أَبو بَكْرِ بْنُ عَلِيّ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شَيْخِي عَلِيٌّ ذُو الْفَخَارِ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الْخَيْرِ الكَرِيمِ الْمُفْضِلِ</w:t>
      </w:r>
    </w:p>
    <w:p>
      <w:pPr>
        <w:pStyle w:val="BookText"/>
        <w:rPr/>
      </w:pPr>
      <w:r>
        <w:rPr>
          <w:rFonts w:ascii="Amiri" w:hAnsi="Amiri" w:eastAsia="Amiri" w:cs="Amiri"/>
          <w:color w:val="111111"/>
          <w:sz w:val="28"/>
          <w:sz w:val="28"/>
          <w:szCs w:val="28"/>
          <w:rtl w:val="true"/>
          <w:lang w:bidi="ar-SA"/>
        </w:rPr>
        <w:t xml:space="preserve">هذَا حُسَيْنُ ابْنُ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نُحَامِي بِالْحُسَامِ الْمُصْقَلِ</w:t>
      </w:r>
    </w:p>
    <w:p>
      <w:pPr>
        <w:pStyle w:val="BookText"/>
        <w:rPr/>
      </w:pPr>
      <w:r>
        <w:rPr>
          <w:rFonts w:ascii="Amiri" w:hAnsi="Amiri" w:eastAsia="Amiri" w:cs="Amiri"/>
          <w:color w:val="111111"/>
          <w:sz w:val="28"/>
          <w:sz w:val="28"/>
          <w:szCs w:val="28"/>
          <w:rtl w:val="true"/>
          <w:lang w:bidi="ar-SA"/>
        </w:rPr>
        <w:t xml:space="preserve">تَقْدِيهِ </w:t>
      </w:r>
      <w:r>
        <w:rPr>
          <w:rStyle w:val="FootnoteAnchor"/>
          <w:rtl w:val="true"/>
        </w:rPr>
        <w:footnoteReference w:id="935"/>
      </w:r>
      <w:r>
        <w:rPr>
          <w:rFonts w:ascii="Amiri" w:hAnsi="Amiri" w:eastAsia="Amiri" w:cs="Amiri"/>
          <w:color w:val="111111"/>
          <w:sz w:val="28"/>
          <w:sz w:val="28"/>
          <w:szCs w:val="28"/>
          <w:rtl w:val="true"/>
          <w:lang w:bidi="ar-SA"/>
        </w:rPr>
        <w:t>نَفْسِي مِنْ أَخِي مُبَجِّل</w:t>
      </w:r>
    </w:p>
    <w:p>
      <w:pPr>
        <w:pStyle w:val="BookText"/>
        <w:rPr/>
      </w:pPr>
      <w:r>
        <w:rPr>
          <w:rFonts w:ascii="Amiri" w:hAnsi="Amiri" w:eastAsia="Amiri" w:cs="Amiri"/>
          <w:color w:val="111111"/>
          <w:sz w:val="28"/>
          <w:sz w:val="28"/>
          <w:szCs w:val="28"/>
          <w:rtl w:val="true"/>
          <w:lang w:bidi="ar-SA"/>
        </w:rPr>
        <w:t xml:space="preserve">فَلَمْ يَزَلْ يُقَاتِلُ حَتَّى قَتَلَهُ زَجْرُ بنُ بَدْرِ الجُحْفِيُّ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النخعمي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الْغَنَوِيُّ</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بن علی به میدان 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شَيْخِي عَلىٌّ ذو الفخار الأطول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و پدر و سَروَرم، علی است، صاحب نازش بزرگ، از تبار هاشم آن نیک مردِ </w:t>
      </w:r>
    </w:p>
    <w:p>
      <w:pPr>
        <w:pStyle w:val="BookText"/>
        <w:rPr/>
      </w:pPr>
      <w:r>
        <w:rPr>
          <w:rFonts w:ascii="IRNazanin" w:hAnsi="IRNazanin" w:eastAsia="IRNazanin"/>
          <w:color w:val="111111"/>
          <w:sz w:val="28"/>
          <w:sz w:val="28"/>
          <w:szCs w:val="28"/>
          <w:rtl w:val="true"/>
          <w:lang w:bidi="fa-IR"/>
        </w:rPr>
        <w:t>بزرگوار و بخشنده این حُسَيْن، فرزند پیامبر فرستاده شده از سوی خداست که با تیغ زدوده بُّران از او حمایت می کنیم جانم بفدای برادر بزرگوارم باد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پیوسته کارزار می کرد تا زَجْر بنِ بَدرِ جُحفی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ي غنوی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مولانا مُحَمَّد باقر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تَقَدَّمَتْ إِخْوَةُ الْحُسَيْنِ عَازِمِينَ عَلَى أَن يَمُوتُوا دُونَه، فَأَوَّلُ مَنْ خَرَجَ مِنْهُمْ أَبُوبَكْرِ بْنُ عَلَيَّ وَاسْمُهُ عُبَيْدُ اللَّهِ وَ أُمُّهُ لَيْلَى بِنْتُ مَسْعُود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برادرانِ حُسَيْن به آهنگ آن که جان فدای او کنند، پیش رفتند؛ نَخستین کس از ایشان که بیرون آمد، أبوبكر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عُبَيْد الله بود، و مامش، لَيْلى دخترِ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گزارش کشته شدن وی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وی را در زمرۀ أَصحابِ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أَخُوهُ، قُتِلَ مَعَهُ، أُمُّهُ لَيْلَى بِنْتُ مَسْعُودٍ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أبوبكر، پسرِ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 وى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به همراه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مامَش، لیلی دخترِ مسعود بود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 نیز در تسمیه او را یاد کرده است</w:t>
      </w:r>
      <w:r>
        <w:rPr>
          <w:rFonts w:eastAsia="IRNazanin" w:cs="IRNazanin"/>
          <w:color w:val="111111"/>
          <w:sz w:val="28"/>
          <w:szCs w:val="28"/>
          <w:rtl w:val="true"/>
          <w:lang w:bidi="fa-IR"/>
        </w:rPr>
        <w:t xml:space="preserve">. </w:t>
      </w:r>
      <w:r>
        <w:rPr>
          <w:rStyle w:val="FootnoteAnchor"/>
          <w:rtl w:val="true"/>
        </w:rPr>
        <w:footnoteReference w:id="939"/>
      </w:r>
      <w:bookmarkStart w:id="351" w:name="pg8923_101979"/>
    </w:p>
    <w:p>
      <w:pPr>
        <w:pStyle w:val="BookText"/>
        <w:rPr/>
      </w:pPr>
      <w:bookmarkEnd w:id="351"/>
      <w:r>
        <w:rPr>
          <w:rFonts w:ascii="IRNazanin" w:hAnsi="IRNazanin" w:eastAsia="IRNazanin"/>
          <w:color w:val="111111"/>
          <w:sz w:val="28"/>
          <w:sz w:val="28"/>
          <w:szCs w:val="28"/>
          <w:rtl w:val="true"/>
          <w:lang w:bidi="fa-IR"/>
        </w:rPr>
        <w:t xml:space="preserve">چون در منابع دست اوّل از وی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طبری در سخن خویش از تردید دَم زده و یکی از معاصران نیز </w:t>
      </w:r>
      <w:r>
        <w:rPr>
          <w:rStyle w:val="FootnoteAnchor"/>
          <w:rtl w:val="true"/>
        </w:rPr>
        <w:footnoteReference w:id="940"/>
      </w:r>
      <w:r>
        <w:rPr>
          <w:rFonts w:ascii="IRNazanin" w:hAnsi="IRNazanin" w:eastAsia="IRNazanin"/>
          <w:color w:val="111111"/>
          <w:sz w:val="28"/>
          <w:sz w:val="28"/>
          <w:szCs w:val="28"/>
          <w:rtl w:val="true"/>
          <w:lang w:bidi="fa-IR"/>
        </w:rPr>
        <w:t xml:space="preserve">با وی هم داستانی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باب کشته شدن وی در کارزار طف،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سَروَر و پیشوای ما حضرتِ أَبو جَعفَر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سان که أبو 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آن را یاد کرده است، سخن ما را تأیید،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 این شهید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از سخن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مفید بر می آید که او غیر از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از آنِ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مجلسی است که تصریح می فرماید که وی عُبَيْد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از آن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اصفهانی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يُعْرَف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دانسته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نظر می رسد، آن سان که شَریفِ عُمَری در المجدی یاد کرده است، نام وی عبدالله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أَبوبكر وَ اسْمُهُ عَبدُ الله قُتِلَ بالطَّفِّ</w:t>
      </w:r>
      <w:r>
        <w:rPr>
          <w:rFonts w:eastAsia="IRNazanin" w:cs="IRNazanin"/>
          <w:color w:val="111111"/>
          <w:sz w:val="28"/>
          <w:szCs w:val="28"/>
          <w:rtl w:val="true"/>
          <w:lang w:bidi="fa-IR"/>
        </w:rPr>
        <w:t xml:space="preserve">»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عبدالله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در مقتل خویش در باب این نام با ما هم داستان است </w:t>
      </w:r>
      <w:r>
        <w:rPr>
          <w:rStyle w:val="FootnoteAnchor"/>
          <w:rtl w:val="true"/>
        </w:rPr>
        <w:footnoteReference w:id="942"/>
      </w:r>
      <w:r>
        <w:rPr>
          <w:rFonts w:ascii="IRNazanin" w:hAnsi="IRNazanin" w:eastAsia="IRNazanin"/>
          <w:color w:val="111111"/>
          <w:sz w:val="28"/>
          <w:sz w:val="28"/>
          <w:szCs w:val="28"/>
          <w:rtl w:val="true"/>
          <w:lang w:bidi="fa-IR"/>
        </w:rPr>
        <w:t>و دانای راستین خداست</w:t>
      </w:r>
      <w:r>
        <w:rPr>
          <w:rFonts w:eastAsia="IRNazanin" w:cs="IRNazanin"/>
          <w:color w:val="111111"/>
          <w:sz w:val="28"/>
          <w:szCs w:val="28"/>
          <w:rtl w:val="true"/>
          <w:lang w:bidi="fa-IR"/>
        </w:rPr>
        <w:t>!</w:t>
      </w:r>
    </w:p>
    <w:p>
      <w:pPr>
        <w:pStyle w:val="Heading3"/>
        <w:numPr>
          <w:ilvl w:val="2"/>
          <w:numId w:val="1"/>
        </w:numPr>
        <w:rPr/>
      </w:pPr>
      <w:bookmarkStart w:id="352" w:name="__RefHeading___Toc1110417_2870459653"/>
      <w:bookmarkStart w:id="353" w:name="_Toc118"/>
      <w:bookmarkEnd w:id="352"/>
      <w:r>
        <w:rPr>
          <w:rtl w:val="true"/>
        </w:rPr>
        <w:t>[</w:t>
      </w:r>
      <w:r>
        <w:rPr>
          <w:rtl w:val="true"/>
        </w:rPr>
        <w:t>کشته شُدَنِ مُحَمَّدِ</w:t>
      </w:r>
      <w:r>
        <w:rPr>
          <w:rtl w:val="true"/>
        </w:rPr>
        <w:t xml:space="preserve">» </w:t>
      </w:r>
      <w:r>
        <w:rPr>
          <w:rtl w:val="true"/>
        </w:rPr>
        <w:t xml:space="preserve">کهین </w:t>
      </w:r>
      <w:r>
        <w:rPr>
          <w:rtl w:val="true"/>
        </w:rPr>
        <w:t xml:space="preserve">( / </w:t>
      </w:r>
      <w:r>
        <w:rPr>
          <w:rtl w:val="true"/>
        </w:rPr>
        <w:t>مُحَمَّدِ أَصْغَر</w:t>
      </w:r>
      <w:r>
        <w:rPr>
          <w:rtl w:val="true"/>
        </w:rPr>
        <w:t>)</w:t>
      </w:r>
      <w:r>
        <w:rPr>
          <w:rtl w:val="true"/>
        </w:rPr>
        <w:t xml:space="preserve">، پورِ عَلَيَّ بن أبي طالِب </w:t>
      </w:r>
      <w:r>
        <w:rPr>
          <w:rtl w:val="true"/>
        </w:rPr>
        <w:t xml:space="preserve">- </w:t>
      </w:r>
      <w:r>
        <w:rPr>
          <w:rtl w:val="true"/>
        </w:rPr>
        <w:t xml:space="preserve">عَلَيْهِ السَّلام </w:t>
      </w:r>
      <w:r>
        <w:rPr>
          <w:rtl w:val="true"/>
        </w:rPr>
        <w:t>- &gt;]</w:t>
      </w:r>
      <w:bookmarkEnd w:id="353"/>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رَوَّحَ اللهُ رُوحَهُ العَزيز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 در کتاب ارشادِ خویش، او را در زُمرۀ فرزندانِ أَميرِمؤمنان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گفته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الْأَصْغَرُ الْمُكَنَّى بِأَبِي بَكْرٍ وعُبَيْدُ اللهِ الشَّهِيدَانِ مَعَ أَخِيهِمَا الْحُسَيْنِ بِالطَّفِّ، أُمُّهُما </w:t>
      </w:r>
    </w:p>
    <w:p>
      <w:pPr>
        <w:pStyle w:val="BookText"/>
        <w:rPr/>
      </w:pPr>
      <w:r>
        <w:rPr>
          <w:rFonts w:ascii="Amiri" w:hAnsi="Amiri" w:eastAsia="Amiri" w:cs="Amiri"/>
          <w:color w:val="111111"/>
          <w:sz w:val="28"/>
          <w:sz w:val="28"/>
          <w:szCs w:val="28"/>
          <w:rtl w:val="true"/>
          <w:lang w:bidi="ar-SA"/>
        </w:rPr>
        <w:t>ليْلَى بِنْتُ مَسعُودِ الدّارميّة</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مُحَمَّدِ أَصغَر </w:t>
      </w:r>
      <w:r>
        <w:rPr>
          <w:rFonts w:eastAsia="Amiri" w:cs="Amiri" w:ascii="Amiri" w:hAnsi="Amiri"/>
          <w:color w:val="111111"/>
          <w:sz w:val="28"/>
          <w:szCs w:val="28"/>
          <w:rtl w:val="true"/>
          <w:lang w:bidi="ar-SA"/>
        </w:rPr>
        <w:t xml:space="preserve">&gt; - </w:t>
      </w:r>
      <w:r>
        <w:rPr>
          <w:rFonts w:ascii="Amiri" w:hAnsi="Amiri" w:eastAsia="Amiri" w:cs="Amiri"/>
          <w:color w:val="111111"/>
          <w:sz w:val="28"/>
          <w:sz w:val="28"/>
          <w:szCs w:val="28"/>
          <w:rtl w:val="true"/>
          <w:lang w:bidi="ar-SA"/>
        </w:rPr>
        <w:t xml:space="preserve">كه كُنْيَتِ أَبوبكر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الله، هر دو به همراه برادرشان، حُسَيْن، در کربلا شهید شدند مامشان، لَيْلاي دارمی، دخترِ مسعود،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لختی پیش تر در گزارش کشته شُدَنِ ابوبکر بنِ علی گفتیم که نام وی عبدالله بود، و وی نزدِ أَرباب تحقیق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عُبَيْد الله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رَمَى رَجُلٌ مِنْ بَنِي أَبَانِ بنِ دَارِمٍ مُحَمَّدَ بْنَ عَلِيِّ بْنِ أَبِي طَالِبٍ فَقَتَلَهُ وَ جَاءَ بِرَأْسِهِ</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مردی از بنی أَبان بن دارِم به مُحَمَّد بن علیّ بن أبی طالب تیر انداخت و او را بکشت، و سَرَش را بیاورد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چنین در گزارش نام های کسانی از بنی هاشم که با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مُحَمَّدُ بْنُ عَلَيِّ بْنِ أَبِي طَالِبٍ، و أُمَّهُ أُمُّ وَلَدٍ، قَتَلَهُ رَجُلٌ مِنْ بَنِي أَبَانِ بنِ دَارِمٍ</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أَبي طالب کشته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مامش، أُمِّ وَلَد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از بَنِی أَبان بن دارم او را کشت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أبوالفرج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الْأَصْغَرُ بْنُ عَلَيِّ بْنِ أَبِي طَالِبٍ، و أُمَّهُ أُمُّ وَلَدٍ، 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نَصْرٍ عَنْ أَبِيهِ عَنْ عَمْرُو بْنِ شَمِرٍ عَنْ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حَدَّثَنِي أَحْمَدُ ابْنُ أَبِي شَيْبَةَ عَنْ أَحْمَدَ بْنِ الْحَرِثِ عَنِ المَدَائِنِيّ أَنَّ رَجُلًا مِنْ تَمِيمٍ مِن بَنِي أَبَانِ ابنِ دَارِمِ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 وَ لَعَنَ اللهُ قَاتِلَه</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أَصغَر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پورِ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 أُمّ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عیسی برایم روایت کرده گفت که حُسَيْن بنِ نَصر به نقل از پدرش و او به نقل از عَمْرو بنِ شَمِر و او به نقل از جابر و او به نقل از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روایت کرد، و أحمد بنِ أَبي شَيْبه از أحمد بن حارث و او از مدائنی برایم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تمیم، از بنی ابان بن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أَصْغَر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بکشت خُشنودی خدای بر او باد و کشنده اش را نفرین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مجلسی سخنِ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أَبو الفَرَج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اصفهانی را در بحار خویش </w:t>
      </w:r>
      <w:r>
        <w:rPr>
          <w:rStyle w:val="FootnoteAnchor"/>
          <w:rtl w:val="true"/>
        </w:rPr>
        <w:footnoteReference w:id="947"/>
      </w:r>
      <w:r>
        <w:rPr>
          <w:rFonts w:ascii="Amiri" w:hAnsi="Amiri" w:eastAsia="Amiri" w:cs="Amiri"/>
          <w:color w:val="111111"/>
          <w:sz w:val="28"/>
          <w:sz w:val="28"/>
          <w:szCs w:val="28"/>
          <w:rtl w:val="true"/>
          <w:lang w:bidi="ar-SA"/>
        </w:rPr>
        <w:t>نقل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مُحَمَّدِ أَصْغَر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أُمُّه أَمُّ وَلَد</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علی که مامش أُمّ وَلَد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زمرۀ أَصحابِ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فُضَيْل هم او را در تسمیه مذکور داشته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الْأَصْغَرُ، قَتَلَهُ رَجُلٌ مِنْ أَبَانِ بنِ دَارِمٍ، وَ لَيْسَ بِقَاتِلِ عَبْدِ اللَّهِ بْنِ عَلَيَّ، و أُمُّهُ أُمُّ وَلَدٍ</w:t>
      </w:r>
      <w:r>
        <w:rPr>
          <w:rFonts w:eastAsia="Amiri" w:cs="Amiri" w:ascii="Amiri" w:hAnsi="Amiri"/>
          <w:color w:val="111111"/>
          <w:sz w:val="28"/>
          <w:szCs w:val="28"/>
          <w:rtl w:val="true"/>
          <w:lang w:bidi="ar-SA"/>
        </w:rPr>
        <w:t xml:space="preserve">.» </w:t>
      </w:r>
      <w:r>
        <w:rPr>
          <w:rStyle w:val="FootnoteAnchor"/>
          <w:rtl w:val="true"/>
        </w:rPr>
        <w:footnoteReference w:id="94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پسرِ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کهین</w:t>
      </w:r>
      <w:r>
        <w:rPr>
          <w:rFonts w:eastAsia="IRNazanin" w:cs="IRNazanin"/>
          <w:color w:val="111111"/>
          <w:sz w:val="28"/>
          <w:szCs w:val="28"/>
          <w:rtl w:val="true"/>
          <w:lang w:bidi="fa-IR"/>
        </w:rPr>
        <w:t>» &lt;/ «</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طائفه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أبان بن دارم او را بکشت، و آن مرد کشنده عبدالله بنِ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 أُمّ وَلَد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نامه های ناحیه </w:t>
      </w:r>
      <w:r>
        <w:rPr>
          <w:rStyle w:val="FootnoteAnchor"/>
          <w:rtl w:val="true"/>
        </w:rPr>
        <w:footnoteReference w:id="950"/>
      </w:r>
      <w:r>
        <w:rPr>
          <w:rFonts w:ascii="Amiri" w:hAnsi="Amiri" w:eastAsia="Amiri" w:cs="Amiri"/>
          <w:color w:val="111111"/>
          <w:sz w:val="28"/>
          <w:sz w:val="28"/>
          <w:szCs w:val="28"/>
          <w:rtl w:val="true"/>
          <w:lang w:bidi="ar-SA"/>
        </w:rPr>
        <w:t xml:space="preserve">و رَجَبیّه </w:t>
      </w:r>
      <w:r>
        <w:rPr>
          <w:rStyle w:val="FootnoteAnchor"/>
          <w:rtl w:val="true"/>
        </w:rPr>
        <w:footnoteReference w:id="951"/>
      </w:r>
      <w:r>
        <w:rPr>
          <w:rFonts w:ascii="IRNazanin" w:hAnsi="IRNazanin" w:eastAsia="IRNazanin"/>
          <w:color w:val="111111"/>
          <w:sz w:val="28"/>
          <w:sz w:val="28"/>
          <w:szCs w:val="28"/>
          <w:rtl w:val="true"/>
          <w:lang w:bidi="fa-IR"/>
        </w:rPr>
        <w:t>بر وی درود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این نام سه مرد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حَنَفَيّه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كهين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أَصغَر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پسرِ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وی هموست که به همراه برادرش در کربلا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 أُمّ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عبارات بر می آید که کنیتش ابوبکر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افزون بر شَرَفِ أصلی اش را همین بس که شهید گردید و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نامۀ رَجَبیّه و در زیارت نامه ناحیه مُقَدَّسه بخصوص بر وی درود فرستاده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ميانين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أَوْسَط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پسرِ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مامَش، أُمَامَه دخترِ أبو العاصِ عَبْشَمی بود و مام أمامَه زَيْنَب دختر یا دخترخوانده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وَصِيَّتِ آن حضرت با وی ازدواج فرمود و این مُحَمَّد پس از پدر خویش، مُلازِمِ برادرش إمام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مُلازِمِ برادرش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آن که آن حضرت از مدینه بیرون آمد؛ او نیز با آن حضرت به مکّه و سپس به کربلا رفت و در کارزار طف إذن خواست و پیش رفت و جمع کثیری از آن جماعت را به قتل آورد</w:t>
      </w:r>
      <w:r>
        <w:rPr>
          <w:rFonts w:eastAsia="IRNazanin" w:cs="IRNazanin"/>
          <w:color w:val="111111"/>
          <w:sz w:val="28"/>
          <w:szCs w:val="28"/>
          <w:rtl w:val="true"/>
          <w:lang w:bidi="fa-IR"/>
        </w:rPr>
        <w:t xml:space="preserve">. </w:t>
      </w:r>
      <w:bookmarkStart w:id="354" w:name="pg8923_101991"/>
    </w:p>
    <w:p>
      <w:pPr>
        <w:pStyle w:val="BookText"/>
        <w:rPr/>
      </w:pPr>
      <w:bookmarkEnd w:id="354"/>
      <w:r>
        <w:rPr>
          <w:rFonts w:ascii="IRNazanin" w:hAnsi="IRNazanin" w:eastAsia="IRNazanin"/>
          <w:color w:val="111111"/>
          <w:sz w:val="28"/>
          <w:sz w:val="28"/>
          <w:szCs w:val="28"/>
          <w:rtl w:val="true"/>
          <w:lang w:bidi="fa-IR"/>
        </w:rPr>
        <w:t>آن گاه از هر سوی بدو روی آورده اسبش را پی کردند و سپس بكُشتندش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 xml:space="preserve">! ...»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یادکردِ مُحَمَّدِ میانین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کتاب هاي معتبر أَنساب و منابع دستِ أَوَّل، و حتّی در منابع دستِ دُومِ مربوط به کارزارِ طَف نیافتم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 حال را خداي سبحان می داند</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110419_2870459653"/>
      <w:bookmarkStart w:id="356" w:name="_Toc119"/>
      <w:bookmarkEnd w:id="355"/>
      <w:r>
        <w:rPr>
          <w:rtl w:val="true"/>
        </w:rPr>
        <w:t>[</w:t>
      </w:r>
      <w:r>
        <w:rPr>
          <w:rtl w:val="true"/>
        </w:rPr>
        <w:t>کشته شُدَنِ عَبد الله بنِ عَلَيَّ بن أبى طالِب</w:t>
      </w:r>
      <w:r>
        <w:rPr>
          <w:rtl w:val="true"/>
        </w:rPr>
        <w:t>]</w:t>
      </w:r>
      <w:bookmarkEnd w:id="356"/>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الْعَبَاسَ بْنَ عَلَيَّ قَالَ لِإِخْوَتِهِ مِنْ أُمِّهِ، عَبْدِ اللَّهِ وَ جَعْفَرٍ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حَتَّى أَرثَكُمْ، فَإِنَّهُ لَا وَلَد لَكُمْ، فَقُتِلُوا، وَ شَدَّ هَانِي بْنُ تُبَيْتٍ الْحَضْرَمِيُّ عَلَى عَبْدِ اللهِ عَلَی بْنِ أَبِي طَالِبٍ فَقَتَلَهُ</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 کرده اند که عبّاس بن علی برادرانِ مادری اش عبدالله و جَعْفَر و عُثمان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روید تا از شما میراث برم؛ که شما را فرزندی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آنان پیش رفتند و در کارزار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ثُبَيْتِ حَضْرَمی بر عَبدالله بن عَلَىّ بن أبى طالب حمله آورد و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مَنزِلَتِ سَروَر و سالارِ ما عبّاس، پورِ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فراتر از این سخن است که طبری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خود نیز در آغاز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چنان که از عَلّامه 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ذريعه، منقول است </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أرثكم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شما ميراث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أرثيكم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رِثاي شما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955"/>
      </w:r>
      <w:r>
        <w:rPr>
          <w:rFonts w:ascii="IRNazanin" w:hAnsi="IRNazanin" w:eastAsia="IRNazanin"/>
          <w:color w:val="111111"/>
          <w:sz w:val="28"/>
          <w:sz w:val="28"/>
          <w:szCs w:val="28"/>
          <w:rtl w:val="true"/>
          <w:lang w:bidi="fa-IR"/>
        </w:rPr>
        <w:t xml:space="preserve">گویا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أَوَّلا، توفيق إرشاد به راه حقیقت داشته باشد ،ثانیا جهاد پیشگان را مُهَيَّاي مُجاهَدَت سازد، ثالثًا، توفیق گریستن و سوک سرایی بر ایشان را که محبوبِ خداي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بیابد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از براي بحث مشروح در این باره،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قیام و مقتل جامعِ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 نظر مهدی پیشوایی،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567/2</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سخنِ شَيْخ ما،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مُؤَيّدِ مطالبی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الْعَبَّاسُ بْنُ عَلى كَثْرَةَ الْقَتْلَى فِي أَهْلِهِ، قَالَ لِإِخْوَتِهِ 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عَبْدُ اللهِ وَ جَعْفَرٌ وَ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حَتَّى أَرَاكُمْ قَدْ نَصَحْتُمْ لِلَّهِ وَ لِرَسُولِهِ، فَإِنَّهُ لَا وَلَدَ لَكُمْ؛ فَتَقَدَّمَ عَبْدُ اللَّهِ فَقَاتَلَ قِتَالًا شَدِيدًا، فَاخْتَلَفَ هُوَ وَ هَانِي بْنُ ثُبَيْتٍ الْحَضْرَمِيُّ ضَرْبَتَيْنِ، فَقَتَلَهُ هَاني</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عَبّاس بن علی بسیاری کُشتگانِ خاندانش را بدید، به برادرانِ مادری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عبدالله و جَعْفَر و عُثمان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روید تا ببینمتان که در حقّ خدا و پیامبرش نیک خواهی کرده اید؛ که شما را فرزندی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پیش رفت و کار زاری سخت در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هانی بنِ ثُبَيْتِ حَضْرَمی دو ضَرْبَت رَدّ و بدل گردید و هانی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گزارش را ابنِ نَماي حلّی در مثير الأحزان به دست داده است</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ابواالفرج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هم در مقاتل او را یاد نموده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الْبَنينَ بِنْتُ حِزَامِ بنِ خَالِدٍ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مامَش أُمّ البنين است، دخترِ حِزام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عشیره های أُمَّهاتِ او را گزارش کرده و آن گاه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الْحَسَنِ وَ عَبْدُ اللَّهِ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اللَّهِ بْنُ عَلِيِّ بْنِ أَبِي طَالِبٍ وَ هُوَ ابْنُ خَمْسٍ وَعِشْرِينَ سَنَةٌ وَ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عُمَرَ بْنِ سَعْدٍ عَن أَبِي مِخْنَفٍ عَنْ عَبْدِ اللَّهِ بْنِ عَاصِمٍ عَنِ الضَّحَاكِ المشرفي</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در این باره نگر توضیح المشتبه ابن ناصر الدّين،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واللّباب في تهذيب الأنساب ابن أثير،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الإِسلامِ ذَهَبي،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تَدْمُرى،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تصحیفات المحدّثين عسکری،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بِشَرحِ النَّوَوى،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lang w:bidi="fa-IR"/>
        </w:rPr>
        <w:t>169/7</w:t>
      </w:r>
      <w:r>
        <w:rPr>
          <w:rFonts w:eastAsia="IRNazanin" w:cs="IRNazanin"/>
          <w:color w:val="111111"/>
          <w:sz w:val="28"/>
          <w:szCs w:val="28"/>
          <w:rtl w:val="true"/>
          <w:lang w:bidi="fa-IR"/>
        </w:rPr>
        <w:t>. &gt;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 مِنْ أَبِيهِ وَ أُمِّهِ، عَبْدِ 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بَيْنَ يَدَيَّ حَتَّى أَراكَ وَ أَحْتَسِبَكَ، فَإِنَّهُ لَا وَلَدَ لَكَ، فَتَقَدَّمَ بَيْنَ يَدَيْهِ؛ وَ شَدَّ عَلَيْهِ هَانِي مِنْ ثبَيْتٍ الْحَضْرَمِيُّ فَقَتَلَهُ</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سَعيد مرا خبر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حَسَن برایمان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برایمان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حسن و عبدالله بنِ عبّاس برایمان روایت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 الله بنِ عَلیّ بن ابی طالب کشته شد، بیست و پنج سال داشت و او را فرزندی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عیسی از برایم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نصر از برایم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نقل از عُمر بن سعد و او به نقل از ابو مخنف و او به نقل از عبدالله بنِ عاصم و او به نقل از ضَحّاكِ مشرفی </w:t>
      </w:r>
      <w:r>
        <w:rPr>
          <w:rStyle w:val="FootnoteAnchor"/>
          <w:rtl w:val="true"/>
        </w:rPr>
        <w:footnoteReference w:id="961"/>
      </w:r>
      <w:r>
        <w:rPr>
          <w:rFonts w:ascii="IRNazanin" w:hAnsi="IRNazanin" w:eastAsia="IRNazanin"/>
          <w:color w:val="111111"/>
          <w:sz w:val="28"/>
          <w:sz w:val="28"/>
          <w:szCs w:val="28"/>
          <w:rtl w:val="true"/>
          <w:lang w:bidi="fa-IR"/>
        </w:rPr>
        <w:t>برایمان روایت کرد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مادر پدري </w:t>
      </w:r>
      <w:r>
        <w:rPr>
          <w:rStyle w:val="FootnoteAnchor"/>
          <w:rtl w:val="true"/>
        </w:rPr>
        <w:footnoteReference w:id="962"/>
      </w:r>
      <w:r>
        <w:rPr>
          <w:rFonts w:ascii="IRNazanin" w:hAnsi="IRNazanin" w:eastAsia="IRNazanin"/>
          <w:color w:val="111111"/>
          <w:sz w:val="28"/>
          <w:sz w:val="28"/>
          <w:szCs w:val="28"/>
          <w:rtl w:val="true"/>
          <w:lang w:bidi="fa-IR"/>
        </w:rPr>
        <w:t>خویش، عبدالله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من پیش رو تا بینَمَت و به مُصیبَتَت مأجور باشم؛ که تو را فرزندی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روی وی پیش رفت و هانی بنِ ثُبَيْتِ حَضْرَمی بر او حمله آورد و او را بكُشت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أَخُوهُ، عَبْدُ اللَّهِ،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النَّجْدَةِ وَ 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الْخَيْر ذُو الْفَعَالِ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رَسُولِ اللهِ ذُو 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ظَاهِرِ الْأَهْوَالِ </w:t>
      </w:r>
    </w:p>
    <w:p>
      <w:pPr>
        <w:pStyle w:val="BookText"/>
        <w:rPr/>
      </w:pPr>
      <w:r>
        <w:rPr>
          <w:rFonts w:ascii="Amiri" w:hAnsi="Amiri" w:eastAsia="Amiri" w:cs="Amiri"/>
          <w:color w:val="111111"/>
          <w:sz w:val="28"/>
          <w:sz w:val="28"/>
          <w:szCs w:val="28"/>
          <w:rtl w:val="true"/>
          <w:lang w:bidi="ar-SA"/>
        </w:rPr>
        <w:t>قَتَلَهُ هانِی بنُ شَبِیبٍ الخَضرَمِیُّ</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برادرش ،عبدالله، به میدان 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ذى النّجدة و الإفضال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پور صاحب دلیری و بخشندگی ام آنك عَلیّ آن نی کمردِ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رسول خدا که در روز های پر هول و هراس کیفر می داد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هانی بن شبیب حضرمی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او را یاد کرده است 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رَمَاهُ خَوْليُّ بْنُ يَزِيدَ الْأَصْبَحِيُّ بِسَهُم، وَ أَجْهَزَ عَلَيْهِ رَجُلٌ مِنْ بَنِي تَمِيمِ بنِ دَارِمٍ</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پسرِ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مام او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خولىُ بنِ يَزِيدِ أَصبَحى او را با تیری بزد و مردی از بنی تمیم بن دارم کار این مجروح را یک سره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او را در زمره أَصحاب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عَلِيّ، أَخُوهُ، أُمَّهُ أُمُّ الْبَنِينَ أَيْضًا، قُتِلَ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9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على، برادر وی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مامِ او نيز أُمُّ البنين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همراه 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مولانا مُحَمَّد باقر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مجلسی نیز در بحار الأنوار او را یاد کرده است</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مطلبی که أبو حنيفه أحمد بن داودِ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خويش، الأخبار الطّوال، آورده، مُؤَيّدِ سُخَنِ ما در آغاز این گزارش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چنین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ذَلِكَ الْعَبَّاسُ بْنُ عَلِيّ قَالَ لِإِخْوَتِهِ، عَبْدِ اللَّهِ وَ جَعْفَرٍ وَ عُثْمَانَ بَنِي عَلِيَّ عَلَيْهِ وَ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أُمُّهُمْ جَمِيعًا أُمُّ الْبَنِينَ الْعَامِرِيَّةُ مِنْ آلِ الْوَحِيدِ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تَقَدَّمُوا بِنَفْسي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فَحَامُوا عَنْ سَيّدِكُمْ حَتَّى تَمُوتُوا دُونَهُ فَتَقَدَّمُوا جَمِيعًا، فَصَارُ وا أَمامَ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يَقُونَهُ بِوُجُوهِهِمْ وَ نُحُورِهِمْ، فَحَمَلَ هَانِي بنُ ثُوَيْبِ الْحَضْرَمِيُّ عَلَى عَبْدِ اللهِ بْنِ عَليٍّ فَقَتَلَهُ</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عبّاس بن عَلی چنین دید به برادرانِ ،خود عبدالله و جَعفَر و عُثمان پسرانِ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مام همگیشان أُمَّ البنین عامری از خاندانِ وحید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روید و از سَرورِتان پاسداری کنید تا جان خویش را فدای او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پیش رفتند و در برابرِ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گرفته روی و بالای سینه خویش را سپر او می ساختند هانی بن ثُوَيبِ حَضْرَمی بر عبد الله بن عَلى حَمله آورد و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عُمَری نیز از این شهید یاد کرده است و گفته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أَبو مُحَمَّدٍ الْأَكْبَرُ قُتِلَ وَ هُوَ ابْنُ خَمْسٍ وَ عِشْرِينَ سَنَةً وَ دَمُهُ فِي بَنِي دَارِم</w:t>
      </w:r>
      <w:r>
        <w:rPr>
          <w:rFonts w:eastAsia="Amiri" w:cs="Amiri" w:ascii="Amiri" w:hAnsi="Amiri"/>
          <w:color w:val="111111"/>
          <w:sz w:val="28"/>
          <w:szCs w:val="28"/>
          <w:rtl w:val="true"/>
          <w:lang w:bidi="ar-SA"/>
        </w:rPr>
        <w:t>.»</w:t>
      </w:r>
      <w:r>
        <w:rPr>
          <w:rStyle w:val="FootnoteAnchor"/>
          <w:rtl w:val="true"/>
        </w:rPr>
        <w:footnoteReference w:id="968"/>
      </w:r>
      <w:bookmarkStart w:id="357" w:name="pg8923_102009"/>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عَبْد اللَّهِ مِهین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أكبر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بیست و پنج سالگی کشته شد و خون او در بنی دارم است</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ابن فندق بيهقىي نسّابه نیز در لباب الأنساب از وی یاد کرده است</w:t>
      </w:r>
      <w:r>
        <w:rPr>
          <w:rFonts w:eastAsia="IRNazanin" w:cs="IRNazanin"/>
          <w:color w:val="111111"/>
          <w:sz w:val="28"/>
          <w:szCs w:val="28"/>
          <w:rtl w:val="true"/>
          <w:lang w:bidi="fa-IR"/>
        </w:rPr>
        <w:t xml:space="preserve">. </w:t>
      </w:r>
      <w:r>
        <w:rPr>
          <w:rStyle w:val="FootnoteAnchor"/>
          <w:rtl w:val="true"/>
        </w:rPr>
        <w:footnoteReference w:id="970"/>
      </w:r>
    </w:p>
    <w:p>
      <w:pPr>
        <w:pStyle w:val="Heading3"/>
        <w:numPr>
          <w:ilvl w:val="2"/>
          <w:numId w:val="1"/>
        </w:numPr>
        <w:rPr/>
      </w:pPr>
      <w:bookmarkStart w:id="358" w:name="__RefHeading___Toc1110421_2870459653"/>
      <w:bookmarkStart w:id="359" w:name="_Toc120"/>
      <w:bookmarkEnd w:id="358"/>
      <w:r>
        <w:rPr>
          <w:rtl w:val="true"/>
        </w:rPr>
        <w:t>[</w:t>
      </w:r>
      <w:r>
        <w:rPr>
          <w:rtl w:val="true"/>
        </w:rPr>
        <w:t xml:space="preserve">کشته شُدَنِ جَعفَر بنِ عَليَّ بنِ أَبِي طَالِب </w:t>
      </w:r>
      <w:r>
        <w:rPr>
          <w:rtl w:val="true"/>
        </w:rPr>
        <w:t>]</w:t>
      </w:r>
      <w:bookmarkEnd w:id="359"/>
    </w:p>
    <w:p>
      <w:pPr>
        <w:pStyle w:val="BookText"/>
        <w:rPr/>
      </w:pPr>
      <w:r>
        <w:rPr>
          <w:rFonts w:ascii="IRNazanin" w:hAnsi="IRNazanin" w:eastAsia="IRNazanin"/>
          <w:color w:val="111111"/>
          <w:sz w:val="28"/>
          <w:sz w:val="28"/>
          <w:szCs w:val="28"/>
          <w:rtl w:val="true"/>
          <w:lang w:bidi="fa-IR"/>
        </w:rPr>
        <w:t xml:space="preserve">شَيْخ ما،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فَقَتَلَهُ أَيْضًا هَانِي</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بن عَلی پیش رفت و او را نیز هانی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 بن ثبِيتٍ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جَعْفَرِ بْنِ عَلِيّ، فَقَتَلَهُ وَ جَاءَ بِرَأْسِهِ</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ثُبَيْتِ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جَعفَر بنِ عَلی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بکشت و سرش را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أبوالفرج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اصفهانی گوید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أُمُّهُ أُمُّ الْبَنِينَ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الْحَسَنِ عَنْ عَلِيِّ بْنِ إِبْرَاهِيمَ بِالْإِسْنَادِ الَّذِي قَدَّمْتُهُ فِي خَبَرِ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جَعْفَرُ بْنُ عَلَيِّ بْنِ أَبِي طَالِبٍ وَ </w:t>
      </w:r>
    </w:p>
    <w:p>
      <w:pPr>
        <w:pStyle w:val="BookText"/>
        <w:rPr/>
      </w:pPr>
      <w:r>
        <w:rPr>
          <w:rFonts w:ascii="Amiri" w:hAnsi="Amiri" w:eastAsia="Amiri" w:cs="Amiri"/>
          <w:color w:val="111111"/>
          <w:sz w:val="28"/>
          <w:sz w:val="28"/>
          <w:szCs w:val="28"/>
          <w:rtl w:val="true"/>
          <w:lang w:bidi="ar-SA"/>
        </w:rPr>
        <w:t>هُوَ ابْنُ تِسْعَ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في حَدِيثِ الصَّحّاكِ المشرفيّ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بْنَ عَليّ قَدَّمَ أَخَاهُ جَعْفَرًا بَيْنَ يَدَيْهِ وَ هُوَ لِأَنَّهُ لَمْ يَكُن لَه ولدٌ لِيَحُوزَ ولدُ الْعَبَّاسِ بن عَلَيَّ مِيراثَهُ، فَشَدَّ عَلَيْهِ هاني بنُ ثُبَيْتٍ الَّذِي قَتَلَ أَخَاهُ فَقَتَلَهُ، هَكَذَا قَالَ الصَّحَّاكَ، وَ 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شَمِرٍ عَنْ جَابِرٍ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خَوْلِيَّ بْنَ يَزِيدَ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جَعْفَرَ بْنَ عَلِيّ</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عَلىّ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 او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حَسَن به نقل از عَليّ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إسناد که پیش تر در خبر عبدالله بیاوردم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عَليّ بنِ أَبي طالب نوزده ساله بود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در ضمن سخنِ ضَحَاكِ مشرفی </w:t>
      </w:r>
      <w:r>
        <w:rPr>
          <w:rStyle w:val="FootnoteAnchor"/>
          <w:rtl w:val="true"/>
        </w:rPr>
        <w:footnoteReference w:id="974"/>
      </w:r>
      <w:r>
        <w:rPr>
          <w:rFonts w:ascii="IRNazanin" w:hAnsi="IRNazanin" w:eastAsia="IRNazanin"/>
          <w:color w:val="111111"/>
          <w:sz w:val="28"/>
          <w:sz w:val="28"/>
          <w:szCs w:val="28"/>
          <w:rtl w:val="true"/>
          <w:lang w:bidi="fa-IR"/>
        </w:rPr>
        <w:t>که نقل کرده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برادرش جعفر، را پیش فرستاد، چرا که او را فرزندی نبود، تا فرزندانِ عَبّاس بن عَلی میراثِ او را در تملُّک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هانی بن ثبیت که برادرش را کشته بود، بر او حمله برده او را نیز بکُشت صَحّاك این 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شَمِر از جابر و او از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أَبو جَعفَر مُحَمَّد بنِ عَلى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إِمام باقر </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بنِ يَزِيدِ أَصبَحى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خدایش نَفْرین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گزارش شهادت برادرش عبدالله ماجراي تَمَلّكِ ميراث را موردِ مُناقَشَت قرار دادیم؛ بدان چه آن جا نوشته ایم رجوع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گوید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أَخُوهُ، جَعْفَرٌ، مُنْشِنًا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أَنَا جَعْفَرُ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الْخَيْرِ ذِى </w:t>
      </w:r>
      <w:r>
        <w:rPr>
          <w:rStyle w:val="FootnoteAnchor"/>
          <w:rtl w:val="true"/>
        </w:rPr>
        <w:footnoteReference w:id="975"/>
      </w:r>
      <w:r>
        <w:rPr>
          <w:rFonts w:ascii="Amiri" w:hAnsi="Amiri" w:eastAsia="Amiri" w:cs="Amiri"/>
          <w:color w:val="111111"/>
          <w:sz w:val="28"/>
          <w:sz w:val="28"/>
          <w:szCs w:val="28"/>
          <w:rtl w:val="true"/>
          <w:lang w:bidi="ar-SA"/>
        </w:rPr>
        <w:t>النَّوَالِ</w:t>
      </w:r>
    </w:p>
    <w:p>
      <w:pPr>
        <w:pStyle w:val="BookText"/>
        <w:rPr/>
      </w:pPr>
      <w:r>
        <w:rPr>
          <w:rFonts w:ascii="Amiri" w:hAnsi="Amiri" w:eastAsia="Amiri" w:cs="Amiri"/>
          <w:color w:val="111111"/>
          <w:sz w:val="28"/>
          <w:sz w:val="28"/>
          <w:szCs w:val="28"/>
          <w:rtl w:val="true"/>
          <w:lang w:bidi="ar-SA"/>
        </w:rPr>
        <w:t xml:space="preserve">ذاكَ الْوَصِيُّ ذُو السَّنا و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بِعَمِّي جَعْفَرٍ وَ الْخالِ</w:t>
      </w:r>
    </w:p>
    <w:p>
      <w:pPr>
        <w:pStyle w:val="BookText"/>
        <w:rPr/>
      </w:pPr>
      <w:r>
        <w:rPr>
          <w:rFonts w:ascii="Amiri" w:hAnsi="Amiri" w:eastAsia="Amiri" w:cs="Amiri"/>
          <w:color w:val="111111"/>
          <w:sz w:val="28"/>
          <w:sz w:val="28"/>
          <w:szCs w:val="28"/>
          <w:rtl w:val="true"/>
          <w:lang w:bidi="ar-SA"/>
        </w:rPr>
        <w:t>أَحْمى حُسَيْنًا ذَا</w:t>
      </w:r>
      <w:r>
        <w:rPr>
          <w:rStyle w:val="FootnoteAnchor"/>
          <w:rtl w:val="true"/>
        </w:rPr>
        <w:footnoteReference w:id="976"/>
      </w:r>
      <w:r>
        <w:rPr>
          <w:rFonts w:ascii="Amiri" w:hAnsi="Amiri" w:eastAsia="Amiri" w:cs="Amiri"/>
          <w:color w:val="111111"/>
          <w:sz w:val="28"/>
          <w:sz w:val="28"/>
          <w:szCs w:val="28"/>
          <w:rtl w:val="true"/>
          <w:lang w:bidi="ar-SA"/>
        </w:rPr>
        <w:t>النَّدَى الْمِفْضَالِ</w:t>
      </w:r>
    </w:p>
    <w:p>
      <w:pPr>
        <w:pStyle w:val="BookText"/>
        <w:rPr/>
      </w:pPr>
      <w:r>
        <w:rPr>
          <w:rFonts w:ascii="Amiri" w:hAnsi="Amiri" w:eastAsia="Amiri" w:cs="Amiri"/>
          <w:color w:val="111111"/>
          <w:sz w:val="28"/>
          <w:sz w:val="28"/>
          <w:szCs w:val="28"/>
          <w:rtl w:val="true"/>
          <w:lang w:bidi="ar-SA"/>
        </w:rPr>
        <w:t>رَمَاهُ خَوْلِيٌّ الْأَصْبَحَيُّ، فَأَصَابَ شَقِيقَتَهُ أَوْ عَيْنَهُ</w:t>
      </w:r>
      <w:r>
        <w:rPr>
          <w:rFonts w:eastAsia="Amiri" w:cs="Amiri" w:ascii="Amiri" w:hAnsi="Amiri"/>
          <w:color w:val="111111"/>
          <w:sz w:val="28"/>
          <w:szCs w:val="28"/>
          <w:rtl w:val="true"/>
          <w:lang w:bidi="ar-SA"/>
        </w:rPr>
        <w:t>. »</w:t>
      </w:r>
      <w:r>
        <w:rPr>
          <w:rStyle w:val="FootnoteAnchor"/>
          <w:rtl w:val="true"/>
        </w:rPr>
        <w:footnoteReference w:id="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برادرش ،جَعفَر به میدان رفته چنین می سرایید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أَنا جَعْفَرُ ذو المعالي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 جَعفَر، صاحب ارجمندی ها؛ پور علی آن نیک مردِ دِهِش گر؛ او وصيّ پیامبر است، بلند پایه و صاحب ولایت ،عمویم ،جعفر و دایی ام مرا بسنده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حُسَيْن را پاس می دارم که بخشش گر است و خداوندگار جود و فضل بسیار</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خَولَىّ أَصبحی بدو تیر انداخت و آن به گیج گاه یا دیدۀ او 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او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حِرَامٍ، قَتَلَهُ هانِي بن ثبَيْتٍ الْحَضْرَمِيُّ</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البنین دخترِ حِزام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هانی بنِ ثُبَيْتِ حَضْرَمی او را بکشت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او را در زمرۀ أَصحاب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گفته است</w:t>
      </w:r>
      <w:r>
        <w:rPr>
          <w:rFonts w:eastAsia="IRNazanin" w:cs="IRNazanin"/>
          <w:color w:val="111111"/>
          <w:sz w:val="28"/>
          <w:szCs w:val="28"/>
          <w:rtl w:val="true"/>
          <w:lang w:bidi="fa-IR"/>
        </w:rPr>
        <w:t xml:space="preserve">: </w:t>
      </w:r>
      <w:bookmarkStart w:id="360" w:name="pg8923_102019"/>
    </w:p>
    <w:p>
      <w:pPr>
        <w:pStyle w:val="BookText"/>
        <w:rPr/>
      </w:pPr>
      <w:bookmarkEnd w:id="3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عَلِيّ،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قُتِلَ مَعَه أُمُّهُ أُمُّ البَيين</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علی برادرِ 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او کشته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مامش، أُمُّ الْبَنين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شَريفِ عُمَری نیز او را یاد کرده است 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أَبو عَبْدِ اللهِ قُتِلَ وَ هُوَ ابْنُ تِسْع وَ عِشْرِينَ سَنَةً</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جَعفَر بیست و نه ساله بود که کشته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فندق بيهقي نَسّابه در لُباب الأنساب </w:t>
      </w:r>
      <w:r>
        <w:rPr>
          <w:rStyle w:val="FootnoteAnchor"/>
          <w:rtl w:val="true"/>
        </w:rPr>
        <w:footnoteReference w:id="981"/>
      </w:r>
      <w:r>
        <w:rPr>
          <w:rFonts w:ascii="IRNazanin" w:hAnsi="IRNazanin" w:eastAsia="IRNazanin"/>
          <w:color w:val="111111"/>
          <w:sz w:val="28"/>
          <w:sz w:val="28"/>
          <w:szCs w:val="28"/>
          <w:rtl w:val="true"/>
          <w:lang w:bidi="fa-IR"/>
        </w:rPr>
        <w:t xml:space="preserve">و علّامه مجلسی هم در بحار الأنوار </w:t>
      </w:r>
      <w:r>
        <w:rPr>
          <w:rStyle w:val="FootnoteAnchor"/>
          <w:rtl w:val="true"/>
        </w:rPr>
        <w:footnoteReference w:id="982"/>
      </w:r>
      <w:r>
        <w:rPr>
          <w:rFonts w:ascii="IRNazanin" w:hAnsi="IRNazanin" w:eastAsia="IRNazanin"/>
          <w:color w:val="111111"/>
          <w:sz w:val="28"/>
          <w:sz w:val="28"/>
          <w:szCs w:val="28"/>
          <w:rtl w:val="true"/>
          <w:lang w:bidi="fa-IR"/>
        </w:rPr>
        <w:t>او را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نامه های ناحیه و رَجَبيّه بر وی دُرود فرستاده شده </w:t>
      </w:r>
      <w:r>
        <w:rPr>
          <w:rStyle w:val="FootnoteAnchor"/>
          <w:rtl w:val="true"/>
        </w:rPr>
        <w:footnoteReference w:id="983"/>
      </w:r>
      <w:r>
        <w:rPr>
          <w:rFonts w:ascii="IRNazanin" w:hAnsi="IRNazanin" w:eastAsia="IRNazanin"/>
          <w:color w:val="111111"/>
          <w:sz w:val="28"/>
          <w:sz w:val="28"/>
          <w:szCs w:val="28"/>
          <w:rtl w:val="true"/>
          <w:lang w:bidi="fa-IR"/>
        </w:rPr>
        <w:t xml:space="preserve">، و در زیارت نامه نَخستين قاتل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ثبیت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گردیده است</w:t>
      </w:r>
      <w:r>
        <w:rPr>
          <w:rFonts w:eastAsia="IRNazanin" w:cs="IRNazanin"/>
          <w:color w:val="111111"/>
          <w:sz w:val="28"/>
          <w:szCs w:val="28"/>
          <w:rtl w:val="true"/>
          <w:lang w:bidi="fa-IR"/>
        </w:rPr>
        <w:t>.</w:t>
      </w:r>
    </w:p>
    <w:p>
      <w:pPr>
        <w:pStyle w:val="Heading3"/>
        <w:numPr>
          <w:ilvl w:val="2"/>
          <w:numId w:val="1"/>
        </w:numPr>
        <w:rPr/>
      </w:pPr>
      <w:bookmarkStart w:id="361" w:name="__RefHeading___Toc1110423_2870459653"/>
      <w:bookmarkStart w:id="362" w:name="_Toc121"/>
      <w:bookmarkEnd w:id="361"/>
      <w:r>
        <w:rPr>
          <w:rtl w:val="true"/>
        </w:rPr>
        <w:t>[</w:t>
      </w:r>
      <w:r>
        <w:rPr>
          <w:rtl w:val="true"/>
        </w:rPr>
        <w:t xml:space="preserve">کشته شُدَنِ عُثمان بن علىّ بن أبي طالب </w:t>
      </w:r>
      <w:r>
        <w:rPr>
          <w:rtl w:val="true"/>
        </w:rPr>
        <w:t>]</w:t>
      </w:r>
      <w:bookmarkEnd w:id="362"/>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شَيْخ بزرگوار، مُعَلِّمِ أُمَّت،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مُفید،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تَعَمَّدَ خَولِيُّ بْنُ يَزِيدَ الْأَصْبَحَيُّ عُثْمَانَ بْنَ عَلِي، وَ قَدْ قَامَ مَقامَ إِخْوَتِهِ، فَرَماهُ بِسَهُمٍ فَصَرَعَهُ، وَ شَدَّ عَلَيْهِ رَجُلٌ مِن بَنِي دَارِمٍ، فَاجْتَزَّ رَأْسَهُ</w:t>
      </w:r>
      <w:r>
        <w:rPr>
          <w:rFonts w:eastAsia="Amiri" w:cs="Amiri" w:ascii="Amiri" w:hAnsi="Amiri"/>
          <w:color w:val="111111"/>
          <w:sz w:val="28"/>
          <w:szCs w:val="28"/>
          <w:rtl w:val="true"/>
          <w:lang w:bidi="ar-SA"/>
        </w:rPr>
        <w:t xml:space="preserve">.» </w:t>
      </w:r>
      <w:r>
        <w:rPr>
          <w:rStyle w:val="FootnoteAnchor"/>
          <w:rtl w:val="true"/>
        </w:rPr>
        <w:footnoteReference w:id="98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خَوليّ بنِ يَزِيدِ أَصبَحی آهنگ عُثمان بن علی کرد که به جاي برادران خویش 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بدو انداخته او را فرو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دارم بر او حمله برد و سَرَش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گزارش در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طبری آمده است</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أبوالفرج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اصفهانی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عَلَيِّ بْنِ أَبِي طَالِبٍ، و أُمُّهُ أُمُّ الْبَنِينَ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الْحَسَنِ عَنْ عَلِيِّ بْنِ إِبْرَاهِيمَ عَنْ عُبَيْدِ اللَّهِ بْنِ الْحَسَنِ وَ عَبْدِ اللَّهِ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بْنُ عَلِيّ وَ هُوَ ابْنُ إِحْدَى وَعِشْرِينَ سَنَةً، وَ قَالَ الصَّحَّاكُ المشرفيّ فِي الإِسنادِ الْأَوَّلِ الَّذِي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خَوْليُّ بْنُ يَزِيدَ رَمَى عُثْمَانَ بْنَ عَلِيّ بِسَهُم فَأَوْهَطَهُ، وَ شَدَّ عَلَيْهِ رَجُلٌ مِنْ بَنِي أَبَانِ بنِ دَارِمٍ، فَقَتَلَهُ وَ أَخَذَ رَأْسَهُ،وَ عُثمانُ بنُ عَلِیٍّ الَّذِی رُوِیَ عَن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سَمَّيْتُهُ بِاسْمِ أَخِي عُثْمَانَ بْنِ مَظعُونٍ</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عَلىّ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حَسَن، به نقل از علیّ بن إبراهیم گفته که او از عُبَيْدِ الله بن حَسَن و عبدالله بن عَبّاس نقل می کند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على بيست و يك سال داشت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ضَحَّاكِ مشرفی </w:t>
      </w:r>
      <w:r>
        <w:rPr>
          <w:rStyle w:val="FootnoteAnchor"/>
          <w:rtl w:val="true"/>
        </w:rPr>
        <w:footnoteReference w:id="987"/>
      </w:r>
      <w:r>
        <w:rPr>
          <w:rFonts w:ascii="IRNazanin" w:hAnsi="IRNazanin" w:eastAsia="IRNazanin"/>
          <w:color w:val="111111"/>
          <w:sz w:val="28"/>
          <w:sz w:val="28"/>
          <w:szCs w:val="28"/>
          <w:rtl w:val="true"/>
          <w:lang w:bidi="fa-IR"/>
        </w:rPr>
        <w:t xml:space="preserve">در همان إسنادِ نَخُست که لختی پیش یاد کردیم گفته که خولیّ بن یزید عُثمان بن علی را به تیری بزد که او را از پا بیفگند و مردی از بنی أَبان بن دارم بر او حمله برده او را بکشت و سرش برگرفت عُثمان بن علی هموست که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گردیده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جزین نیست که او را به نام برادرم عُثمان بن مظعون نام کردم</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دلالت بر آن ندارد که نامیدن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خود را به نام خلفاء جایز نیست؛ چون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أبوبكر داشت و هم عُمَر و هم عثمان</w:t>
      </w:r>
      <w:r>
        <w:rPr>
          <w:rFonts w:eastAsia="IRNazanin" w:cs="IRNazanin"/>
          <w:color w:val="111111"/>
          <w:sz w:val="28"/>
          <w:szCs w:val="28"/>
          <w:rtl w:val="true"/>
          <w:lang w:bidi="fa-IR"/>
        </w:rPr>
        <w:t>.» &gt;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أَخُوهُ، عُثْمَانُ،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عُثْمَانُ ذُو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عَلىٌّ ذُو الفَعالِ الطَّاهِر</w:t>
      </w:r>
    </w:p>
    <w:p>
      <w:pPr>
        <w:pStyle w:val="BookText"/>
        <w:rPr/>
      </w:pPr>
      <w:r>
        <w:rPr>
          <w:rFonts w:ascii="Amiri" w:hAnsi="Amiri" w:eastAsia="Amiri" w:cs="Amiri"/>
          <w:color w:val="111111"/>
          <w:sz w:val="28"/>
          <w:sz w:val="28"/>
          <w:szCs w:val="28"/>
          <w:rtl w:val="true"/>
          <w:lang w:bidi="ar-SA"/>
        </w:rPr>
        <w:t xml:space="preserve">هذا حُسَيْنٌ سَيِّدُ الْأَخَاير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الصِّغَارِ وَ الْأَكَابِرِ</w:t>
      </w:r>
    </w:p>
    <w:p>
      <w:pPr>
        <w:pStyle w:val="BookText"/>
        <w:rPr/>
      </w:pPr>
      <w:r>
        <w:rPr>
          <w:rFonts w:ascii="Amiri" w:hAnsi="Amiri" w:eastAsia="Amiri" w:cs="Amiri"/>
          <w:color w:val="111111"/>
          <w:sz w:val="28"/>
          <w:sz w:val="28"/>
          <w:szCs w:val="28"/>
          <w:rtl w:val="true"/>
          <w:lang w:bidi="ar-SA"/>
        </w:rPr>
        <w:t>بَعْدَ النَّبِيّ وَ الْوَصِيِّ النَّاصِر</w:t>
      </w:r>
    </w:p>
    <w:p>
      <w:pPr>
        <w:pStyle w:val="BookText"/>
        <w:rPr/>
      </w:pPr>
      <w:r>
        <w:rPr>
          <w:rFonts w:ascii="Amiri" w:hAnsi="Amiri" w:eastAsia="Amiri" w:cs="Amiri"/>
          <w:color w:val="111111"/>
          <w:sz w:val="28"/>
          <w:sz w:val="28"/>
          <w:szCs w:val="28"/>
          <w:rtl w:val="true"/>
          <w:lang w:bidi="ar-SA"/>
        </w:rPr>
        <w:t>رَماهِ خَوْلِيُّ بْنُ يَزِيدَ الْأَصْبَحِيُّ عَلَى جَنبِهِ فَسَقَطَ عَنْ فَرَسِهِ، وَ جَزَّ رَأْسَهُ رَجُلٌ مِن بَنِي أَبَانِ بنِ دارم</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برادرش عُثمان، به میدان رفته بر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أَنا عُثمان ذو المَفاخِر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مَن، عُثمان، صاحبِ ناز مایه ها پیر و پدر و سَروَرم، عليّ بُزُرگوار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حُسَيْن است که پس از پیامبر و وصیّ دینیار سالار بهینان و سَرورِکهان و مهان است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خولیّ بن یزید او را از ناحیه پهلو به تیری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اسب خویش فرو افتاد و مردی از بنی أبان بن دارم سر او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مولانا مُحَمَّد باقر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گفتار هاي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 xml:space="preserve">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سَرَوى و أبوالفرج اصفهانی را در بحار الأنوار نقل فرموده است</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فُضَيْل نیز در تسمیه این شهید را یاد کرده است </w:t>
      </w:r>
      <w:r>
        <w:rPr>
          <w:rStyle w:val="FootnoteAnchor"/>
          <w:rtl w:val="true"/>
        </w:rPr>
        <w:footnoteReference w:id="991"/>
      </w:r>
      <w:r>
        <w:rPr>
          <w:rFonts w:ascii="IRNazanin" w:hAnsi="IRNazanin" w:eastAsia="IRNazanin"/>
          <w:color w:val="111111"/>
          <w:sz w:val="28"/>
          <w:sz w:val="28"/>
          <w:szCs w:val="28"/>
          <w:rtl w:val="true"/>
          <w:lang w:bidi="fa-IR"/>
        </w:rPr>
        <w:t>شریف عُمَرِي نَسّابه هم او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عَمْرٍو، قُتِلَ وَ هُوَ ابْنُ إِحْدَى وَ عِشْرِينَ سَنَةً</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پور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كُنْيَتِ أَبو عَمْر 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ساله بود 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فندق بیهقی نَسّابه هم او را در لباب الأنساب یاد کرده است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جاي تَعَجُّب از شیخ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است که با آن که برادرانِ مادر پدری این شهید، یعنی عَبّاس و جَعفَر و عبدالله پسرانِ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در رجال خود یاد کرده است او را مذکور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نامۀ ناحیه ،مُقَدَّسه بر این شهید دُرود فرستاده شده است</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اصفهانی شنیدید که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را به نام برادرِ خویش، عُثمان بن مظعون، نام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روی، دوست می دارم در این جا گفتارِ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گفته شده است دربارۀ ابنِ مَظعون بوده، بیاورم؛ چرا که در آن، سودمندی های بسیار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فِيمَا مَضَى أَخٌ فِي اللَّهِ، وَ كَانَ يُعْظِمُهُ فِي عَيْنِي صِغَرُ الدُّنْيَا فِي عَيْنِهِ، وَ كَانَ خارِجًا مِنْ سُلْطَانِ بَطْنِهِ، فَلَا يَشْتَهِي مَا لَا يَجِدُ وَ لَا يُكْثِرُ إِذَا وَجَدَ، وَ كَانَ أَكْثَرَ دَهْرِهِ صَامِنًا، فَإِنْ قَالَ بَذَّ الْقَائِلِينَ وَ نَقَعَ غَلِيلَ السَّائِلِينَ، وَ كَانَ ضَعِيفًا مُسْتَضْعَفًا، فَإِنْ جَاءَ الْجِدُّ فَهُوَ لَيْثُ </w:t>
      </w:r>
    </w:p>
    <w:p>
      <w:pPr>
        <w:pStyle w:val="BookText"/>
        <w:rPr/>
      </w:pPr>
      <w:r>
        <w:rPr>
          <w:rFonts w:ascii="Amiri" w:hAnsi="Amiri" w:eastAsia="Amiri" w:cs="Amiri"/>
          <w:color w:val="111111"/>
          <w:sz w:val="28"/>
          <w:sz w:val="28"/>
          <w:szCs w:val="28"/>
          <w:rtl w:val="true"/>
          <w:lang w:bidi="ar-SA"/>
        </w:rPr>
        <w:t xml:space="preserve">غَابِ وَصِلُّ وادٍ لا يُدْلِي بِحُجَّةٍ حَتَّى يَأْتِيَ قَاضِيّا، وَ كَانَ لَا يَلُومُ أَحَدًا عَلَى مَا يَجِدُ الْعُذْرَ فِي مِثْلِهِ حَتَّى يَسْمَعَ اعْتِدَارَهُ، وَ كَانَ لَا يَشْكُو وَجَعًا إِلَّا عِنْدَ بُرْئِهِ، وَ كَانَ يَقُولُ مَا يَفْعَلُ وَ لَا يَقُولُ مَا لَا يَفْعَلُ، وَ كَانَ إِذَا غُلِبَ عَلَى الْكَلَامِ لَمْ يُغْلَبْ عَلَى السُّكُوتِ، وَ كَانَ عَلَى مَا يَسْمَعُ أَحْرَصَ مِنْهُ عَلَى أَن يَتَكَلَّمَ ، وَ كانَ إِذَا بَدَهَهُ أَمْرانِ يَنْظُرُ أَيُّهُمَا أَقْرَبُ إِلَى الْهَوَى فَيُخالِفُهُ، فَعَلَيْكُمْ بِهَذِهِ الْخَلَائِقِ، فَالْزَمُوهَا وَ تَنَافَسُوا فِيهَا، فَإِن لَمْ تَسْتَطِيعُوهَا فَاعْلَمُوا أَنَّ أَخْذَ الْقَلِيل خَيْرٌ مِنْ تَرْكِ الْكَثِير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گذشته برادری بود در راه خدا که خُردی دنیا در دیده اش او را در دیده ام بزرگ می داشت شکمش بر وی چیره نبود آن چه را نمی یافت خواهان نمی شد و هرگاه می یافت، پُر به کار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روزگارش را خاموش بود، و اگر لب به سخن می گشود از گویندگان پیش می افتاد و تشنگی پُرسَندگان را فرو می نشاند زار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برداشت های دیگری را نیز مجال طرح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أصول الكافي يِ مازندراني،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هامش ؛ و مرآة العقولِ عَلّامه مجلسى، </w:t>
      </w:r>
      <w:r>
        <w:rPr>
          <w:rFonts w:eastAsia="IRNazanin" w:cs="IRNazanin"/>
          <w:color w:val="111111"/>
          <w:sz w:val="28"/>
          <w:szCs w:val="28"/>
          <w:lang w:bidi="fa-IR"/>
        </w:rPr>
        <w:t>263/9</w:t>
      </w:r>
      <w:r>
        <w:rPr>
          <w:rFonts w:ascii="IRNazanin" w:hAnsi="IRNazanin" w:eastAsia="IRNazanin"/>
          <w:color w:val="111111"/>
          <w:sz w:val="28"/>
          <w:sz w:val="28"/>
          <w:szCs w:val="28"/>
          <w:rtl w:val="true"/>
          <w:lang w:bidi="fa-IR"/>
        </w:rPr>
        <w:t>؛ و في ظِلالِ نهج البلاغة ، مُحَمَّد جَواد مغنيَّة،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الحق، </w:t>
      </w:r>
      <w:r>
        <w:rPr>
          <w:rFonts w:eastAsia="IRNazanin" w:cs="IRNazanin"/>
          <w:color w:val="111111"/>
          <w:sz w:val="28"/>
          <w:szCs w:val="28"/>
          <w:lang w:bidi="fa-IR"/>
        </w:rPr>
        <w:t>392/4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ي ابنِ ميثم بحرانی،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النَّصر، </w:t>
      </w:r>
      <w:r>
        <w:rPr>
          <w:rFonts w:eastAsia="IRNazanin" w:cs="IRNazanin"/>
          <w:color w:val="111111"/>
          <w:sz w:val="28"/>
          <w:szCs w:val="28"/>
          <w:lang w:bidi="fa-IR"/>
        </w:rPr>
        <w:t>390/5</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بود و زبون انگاشته؛ وانگهی، چون کوشیدنی فراز می آمد، او شیر بیشه بود و مار بیابان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دَره و آبراهه و رود کده و دشت و بیابان اطلاق می شود و گفته اند که زهر مار های چنین جای ها سخت و کشنده تر از آن دیگر مار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300/66</w:t>
      </w:r>
      <w:r>
        <w:rPr>
          <w:rFonts w:eastAsia="IRNazanin" w:cs="IRNazanin"/>
          <w:color w:val="111111"/>
          <w:sz w:val="28"/>
          <w:szCs w:val="28"/>
          <w:rtl w:val="true"/>
          <w:lang w:bidi="fa-IR"/>
        </w:rPr>
        <w:t>. &gt;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 xml:space="preserve">وقتی اقامه حُجَّت می کرد که برهانی قاطع می توانست آورد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پس پوشیده نیست که جز آن چه ما برگرفته و بدان گراییده ایم احتمال های دیگری نیز در خوانش این فقره هست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هیچ کس را بر آن چه در مانند آن عُذر می یافت، سرزنش نمی کرد تا آن که عُذر آوري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دردی جز به هنگام بهبود آن شکوه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کرد، می گفت، و آن چه نمی کرد،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سخن گفتن بر وی چیره می شدند، در خاموشی بر وی چیرگی نمی 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بر شنودَن حَریض تر بود تا بر آن که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کارش فرا پیش می آمد می نگریست تا كدام يك به خواهش نَفْس نزديك تر است، آن گاه مُخالَفَتِ آن می کرد این خوی ها پیشه کنید و دست از این ها بر مدارید و در این ها بر یک دیگر پیشی جویید و اگر نتوانستید بدانید که اندکی را بر گرفتن، بهتر است از این همه را وا نهادن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أبى الحدیدِ مُعْتَزِلی در شرح نهج البلاغه اش پس از نقل اختلافِ نَظَرِ مردمان در این باره که مقصود از این سخن کیست،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بِإِشَارَةٍ إِلَى أَخٍ مُعَيَّنٍ، وَ لَكِنَّهُ كَلامٌ خَارِجٌ مَخْرَجَ الْمَثَلِ وَ عَادَةُ الْعَرَبِ جَارِيَةٌ بِمِثْلِ ذَلِكَ مِثْل قَوْلِهِم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لِصَاحِبي و يا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عِنْدِي أَقْوَى الْوُجُوه</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گفته اند که این به برادری مُعيَّن إشارت ندارد؛ بلکه سخنی است که از </w:t>
      </w:r>
    </w:p>
    <w:p>
      <w:pPr>
        <w:pStyle w:val="BookText"/>
        <w:rPr/>
      </w:pPr>
      <w:r>
        <w:rPr>
          <w:rFonts w:ascii="IRNazanin" w:hAnsi="IRNazanin" w:eastAsia="IRNazanin"/>
          <w:color w:val="111111"/>
          <w:sz w:val="28"/>
          <w:sz w:val="28"/>
          <w:szCs w:val="28"/>
          <w:rtl w:val="true"/>
          <w:lang w:bidi="fa-IR"/>
        </w:rPr>
        <w:t>باب مثل بر زبان رانده شده است و این گونه سخن گفتن در میانِ عَرَب ها رایج است؛ مانندِ آن که در شعر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خویش را گفتم و ای همراه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نَظَر، به عقیدۀ مَن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راجح ترین نظر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بن مظعون بنِ حَبيب بنِ وَهْب بنِ حُذافَة </w:t>
      </w:r>
      <w:r>
        <w:rPr>
          <w:rStyle w:val="FootnoteAnchor"/>
          <w:rtl w:val="true"/>
        </w:rPr>
        <w:footnoteReference w:id="999"/>
      </w:r>
      <w:r>
        <w:rPr>
          <w:rFonts w:ascii="IRNazanin" w:hAnsi="IRNazanin" w:eastAsia="IRNazanin"/>
          <w:color w:val="111111"/>
          <w:sz w:val="28"/>
          <w:sz w:val="28"/>
          <w:szCs w:val="28"/>
          <w:rtl w:val="true"/>
          <w:lang w:bidi="fa-IR"/>
        </w:rPr>
        <w:t xml:space="preserve">بنِ جُمَحٍ بنِ عَمْرِو بنِ هُصَيصِ قُرَشِي جُمَحى،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دهمین مردی بود که اسلام آورد، و در هر دو هجرت</w:t>
      </w:r>
      <w:r>
        <w:rPr>
          <w:rStyle w:val="FootnoteAnchor"/>
          <w:rtl w:val="true"/>
        </w:rPr>
        <w:footnoteReference w:id="1000"/>
      </w:r>
      <w:r>
        <w:rPr>
          <w:rFonts w:ascii="IRNazanin" w:hAnsi="IRNazanin" w:eastAsia="IRNazanin"/>
          <w:color w:val="111111"/>
          <w:sz w:val="28"/>
          <w:sz w:val="28"/>
          <w:szCs w:val="28"/>
          <w:rtl w:val="true"/>
          <w:lang w:bidi="fa-IR"/>
        </w:rPr>
        <w:t>شرکت داشت و در جنگ بدر حاضر بود و مردی بود عابد و سخت کوش در امر دیانت، از سر آمدانِ صحابه و نخستین مرد از مهاجران که پس از بازگشت از بدر در مدینه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سالِ دُوُم هجرت وفات یافت 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بیست و دو ماه از آمدنِ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سی ماه گذشته از هجرت پس از آن که در بدر حاضر شده بود پس چون وی را غسل دادند و كَفَن کردند، رسول خدا میان دو چشمش را ببوسید و چون به خاك سپارده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السَّلَفُ هُوَ لَنا 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پیشینیی است او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ابراهیم پسر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بِالسَّلَفِ الصَّالِح عُثْمَانَ بْنِ مَطْعُونِ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پیشینی شایسته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ات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عُثمان بن مظعون، دَررَس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إبراهيم نَخُستین درگذشتۀ پس از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این سخن را زمانی فرمود که دخترش زَيْنَب دَرگذشت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عبدالبر در الاستيعاب</w:t>
      </w:r>
      <w:r>
        <w:rPr>
          <w:rStyle w:val="FootnoteAnchor"/>
          <w:rtl w:val="true"/>
        </w:rPr>
        <w:footnoteReference w:id="1001"/>
      </w:r>
      <w:r>
        <w:rPr>
          <w:rFonts w:ascii="IRNazanin" w:hAnsi="IRNazanin" w:eastAsia="IRNazanin"/>
          <w:color w:val="111111"/>
          <w:sz w:val="28"/>
          <w:sz w:val="28"/>
          <w:szCs w:val="28"/>
          <w:rtl w:val="true"/>
          <w:lang w:bidi="fa-IR"/>
        </w:rPr>
        <w:t xml:space="preserve">، و ابن اثیر در أُسد الغابة </w:t>
      </w:r>
      <w:r>
        <w:rPr>
          <w:rStyle w:val="FootnoteAnchor"/>
          <w:rtl w:val="true"/>
        </w:rPr>
        <w:footnoteReference w:id="1002"/>
      </w:r>
      <w:r>
        <w:rPr>
          <w:rFonts w:ascii="Amiri" w:hAnsi="Amiri" w:eastAsia="Amiri" w:cs="Amiri"/>
          <w:color w:val="111111"/>
          <w:sz w:val="28"/>
          <w:sz w:val="28"/>
          <w:szCs w:val="28"/>
          <w:rtl w:val="true"/>
          <w:lang w:bidi="ar-SA"/>
        </w:rPr>
        <w:t xml:space="preserve">، و ابنِ حَجَر در الإصابة، </w:t>
      </w:r>
      <w:r>
        <w:rPr>
          <w:rStyle w:val="FootnoteAnchor"/>
          <w:rtl w:val="true"/>
        </w:rPr>
        <w:footnoteReference w:id="1003"/>
      </w:r>
      <w:bookmarkStart w:id="363" w:name="pg8923_102042"/>
    </w:p>
    <w:p>
      <w:pPr>
        <w:pStyle w:val="BookText"/>
        <w:rPr/>
      </w:pPr>
      <w:bookmarkEnd w:id="363"/>
      <w:r>
        <w:rPr>
          <w:rFonts w:ascii="IRNazanin" w:hAnsi="IRNazanin" w:eastAsia="IRNazanin"/>
          <w:color w:val="111111"/>
          <w:sz w:val="28"/>
          <w:sz w:val="28"/>
          <w:szCs w:val="28"/>
          <w:rtl w:val="true"/>
          <w:lang w:bidi="fa-IR"/>
        </w:rPr>
        <w:t>بدین سان او را یاد کرده اند؛ خود مراجعه فرمایید</w:t>
      </w:r>
      <w:r>
        <w:rPr>
          <w:rFonts w:eastAsia="IRNazanin" w:cs="IRNazanin"/>
          <w:color w:val="111111"/>
          <w:sz w:val="28"/>
          <w:szCs w:val="28"/>
          <w:rtl w:val="true"/>
          <w:lang w:bidi="fa-IR"/>
        </w:rPr>
        <w:t>.</w:t>
      </w:r>
    </w:p>
    <w:p>
      <w:pPr>
        <w:pStyle w:val="Heading3"/>
        <w:numPr>
          <w:ilvl w:val="2"/>
          <w:numId w:val="1"/>
        </w:numPr>
        <w:rPr/>
      </w:pPr>
      <w:bookmarkStart w:id="364" w:name="__RefHeading___Toc1110425_2870459653"/>
      <w:bookmarkStart w:id="365" w:name="_Toc122"/>
      <w:bookmarkEnd w:id="364"/>
      <w:r>
        <w:rPr>
          <w:rtl w:val="true"/>
        </w:rPr>
        <w:t>[</w:t>
      </w:r>
      <w:r>
        <w:rPr>
          <w:rtl w:val="true"/>
        </w:rPr>
        <w:t xml:space="preserve">إبراهيم بن علىّ بن أبي طالب </w:t>
      </w:r>
      <w:r>
        <w:rPr>
          <w:rtl w:val="true"/>
        </w:rPr>
        <w:t>]</w:t>
      </w:r>
      <w:bookmarkEnd w:id="365"/>
    </w:p>
    <w:p>
      <w:pPr>
        <w:pStyle w:val="BookText"/>
        <w:rPr/>
      </w:pPr>
      <w:r>
        <w:rPr>
          <w:rFonts w:ascii="Amiri" w:hAnsi="Amiri" w:eastAsia="Amiri" w:cs="Amiri"/>
          <w:color w:val="111111"/>
          <w:sz w:val="28"/>
          <w:sz w:val="28"/>
          <w:szCs w:val="28"/>
          <w:rtl w:val="true"/>
          <w:lang w:bidi="ar-SA"/>
        </w:rPr>
        <w:t xml:space="preserve">ابنِ قُتَيْبَه ي دينَوَرى در الإمامة و السّياسة </w:t>
      </w:r>
      <w:r>
        <w:rPr>
          <w:rStyle w:val="FootnoteAnchor"/>
          <w:rtl w:val="true"/>
        </w:rPr>
        <w:footnoteReference w:id="1004"/>
      </w:r>
      <w:r>
        <w:rPr>
          <w:rFonts w:ascii="Amiri" w:hAnsi="Amiri" w:eastAsia="Amiri" w:cs="Amiri"/>
          <w:color w:val="111111"/>
          <w:sz w:val="28"/>
          <w:sz w:val="28"/>
          <w:szCs w:val="28"/>
          <w:rtl w:val="true"/>
          <w:lang w:bidi="ar-SA"/>
        </w:rPr>
        <w:t xml:space="preserve">معروف به تاريخ الخُلَفَاء، و ابنِ عَبدِ رَبِّه در العِقْد الفرید </w:t>
      </w:r>
      <w:r>
        <w:rPr>
          <w:rStyle w:val="FootnoteAnchor"/>
          <w:rtl w:val="true"/>
        </w:rPr>
        <w:footnoteReference w:id="1005"/>
      </w:r>
      <w:r>
        <w:rPr>
          <w:rFonts w:ascii="IRNazanin" w:hAnsi="IRNazanin" w:eastAsia="IRNazanin"/>
          <w:color w:val="111111"/>
          <w:sz w:val="28"/>
          <w:sz w:val="28"/>
          <w:szCs w:val="28"/>
          <w:rtl w:val="true"/>
          <w:lang w:bidi="fa-IR"/>
        </w:rPr>
        <w:t>او را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مقاتل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مُحَمَّدُ بْنُ عَلِيِّ بْنِ حَمْزَةَ أَنَّهُ قُتِلَ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بنِ أَبِي طَالِبٍ، و أُمَّهُ أُمُّ وَلَدٍ، وَ ما سَمِعْتُ بِهَذا عَنْ غَيْرِهِ وَ لَا رَأَيْتُ لِإِبْرَاهِيمَ فِي شَيْءٍ مِنْ كُتُبِ الْأَنْسَابِ ذِكْرًا</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عَلىّ بن حمزه گفته است که آن روز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إبراهيم بنِ عَلىّ بنِ ابی طالب کشته شد؛ و مامش، أُمّ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جز او نشنیده ام و در هيچ يك از کتاب های انساب نیز یادی از ابراهیم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نیز او را در مقتل خویش یاد کرده است</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همانست که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ابوالفرج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اصفهانی گفته؛ زیرا من او را در کتاب هاي معتبر انساب نیافتم؛ بنا بر این، این شخص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به اصطلاح فنّ رجال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مجهول،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است؛ و از همین روی،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مولانا مُحَمَّد باقر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مجلسی در بحار الأنوار گفتار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ابو الفرج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اصفهانی را نقل فرموده است </w:t>
      </w:r>
      <w:r>
        <w:rPr>
          <w:rStyle w:val="FootnoteAnchor"/>
          <w:rtl w:val="true"/>
        </w:rPr>
        <w:footnoteReference w:id="1008"/>
      </w:r>
      <w:bookmarkStart w:id="366" w:name="pg8923_102045"/>
    </w:p>
    <w:p>
      <w:pPr>
        <w:pStyle w:val="BookText"/>
        <w:rPr/>
      </w:pPr>
      <w:bookmarkEnd w:id="366"/>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عَلّامه مُحَمَّد تقي</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در قاموس الرّجال عنوان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علىّ بن أبى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مقاتِلِ أَبو الفَرَج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حَمزه گفته است که وی در کار زار طَف کُشته شد، و مامش، أُمّ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جز او نشنيده ام و در هيچ يك از کتاب های أنساب نیز یادی از ابراهیم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در خُلَفَاءش و ابنِ عَبْدِ رَبِّه در عقدش او را به مانند آن چه از مُحَمَّد بن عَلَيِّ بنِ حمزه نقل کرده است،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بيش ترينه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أَنسابِ قُرَيْشِ مُصْعَبِ زُبَيْرى و تاریخ طبری و مروج مسعودی و ارشاد مفيد ، در زمرۀ فرزندانِ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اسم إبراهيم ذکر نکرده اند</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فرهاد میرزا در قمقام </w:t>
      </w:r>
      <w:r>
        <w:rPr>
          <w:rStyle w:val="FootnoteAnchor"/>
          <w:rtl w:val="true"/>
        </w:rPr>
        <w:footnoteReference w:id="1010"/>
      </w:r>
      <w:r>
        <w:rPr>
          <w:rFonts w:ascii="IRNazanin" w:hAnsi="IRNazanin" w:eastAsia="IRNazanin"/>
          <w:color w:val="111111"/>
          <w:sz w:val="28"/>
          <w:sz w:val="28"/>
          <w:szCs w:val="28"/>
          <w:rtl w:val="true"/>
          <w:lang w:bidi="fa-IR"/>
        </w:rPr>
        <w:t xml:space="preserve">، گفتارِ ابن قتیبه و ابنِ عَبدِ رَبِّه و أبو 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w:t>
      </w:r>
    </w:p>
    <w:p>
      <w:pPr>
        <w:pStyle w:val="Heading3"/>
        <w:numPr>
          <w:ilvl w:val="2"/>
          <w:numId w:val="1"/>
        </w:numPr>
        <w:rPr/>
      </w:pPr>
      <w:bookmarkStart w:id="367" w:name="__RefHeading___Toc1110427_2870459653"/>
      <w:bookmarkStart w:id="368" w:name="_Toc123"/>
      <w:bookmarkEnd w:id="367"/>
      <w:r>
        <w:rPr>
          <w:rtl w:val="true"/>
        </w:rPr>
        <w:t>[</w:t>
      </w:r>
      <w:r>
        <w:rPr>
          <w:rtl w:val="true"/>
        </w:rPr>
        <w:t xml:space="preserve">عُبَيْد الله بنِ عَلى بن ابى طالِب </w:t>
      </w:r>
      <w:r>
        <w:rPr>
          <w:rtl w:val="true"/>
        </w:rPr>
        <w:t>]</w:t>
      </w:r>
      <w:bookmarkEnd w:id="368"/>
    </w:p>
    <w:p>
      <w:pPr>
        <w:pStyle w:val="BookText"/>
        <w:rPr/>
      </w:pPr>
      <w:r>
        <w:rPr>
          <w:rFonts w:ascii="IRNazanin" w:hAnsi="IRNazanin" w:eastAsia="IRNazanin"/>
          <w:color w:val="111111"/>
          <w:sz w:val="28"/>
          <w:sz w:val="28"/>
          <w:szCs w:val="28"/>
          <w:rtl w:val="true"/>
          <w:lang w:bidi="fa-IR"/>
        </w:rPr>
        <w:t xml:space="preserve">شَيْخ ما،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خويش الإرشاد، او را در زمرۀ فرزندانِ أَميرِمؤمنان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گفته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الأَصْغَرُ الْمُكَنَّى بِأَبِي بَكْرٍ و عُبَيْدُ اللهِ الشَّهيدانِ مَعَ أَخبهما الْحُسَيْن بالطَّفّ أُمُّهُمَا لَيْلَى بِنْتُ مَسْعُودٍ الدَّارِ مِيَّةُ</w:t>
      </w:r>
      <w:r>
        <w:rPr>
          <w:rFonts w:eastAsia="Amiri" w:cs="Amiri" w:ascii="Amiri" w:hAnsi="Amiri"/>
          <w:color w:val="111111"/>
          <w:sz w:val="28"/>
          <w:szCs w:val="28"/>
          <w:rtl w:val="true"/>
          <w:lang w:bidi="ar-SA"/>
        </w:rPr>
        <w:t xml:space="preserve">. » </w:t>
      </w:r>
      <w:r>
        <w:rPr>
          <w:rStyle w:val="FootnoteAnchor"/>
          <w:rtl w:val="true"/>
        </w:rPr>
        <w:footnoteReference w:id="10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كِهين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مُحَمَّدِ أَصغَر </w:t>
      </w:r>
      <w:r>
        <w:rPr>
          <w:rFonts w:eastAsia="Amiri" w:cs="Amiri" w:ascii="Amiri" w:hAnsi="Amiri"/>
          <w:color w:val="111111"/>
          <w:sz w:val="28"/>
          <w:szCs w:val="28"/>
          <w:rtl w:val="true"/>
          <w:lang w:bidi="ar-SA"/>
        </w:rPr>
        <w:t xml:space="preserve">&gt; - </w:t>
      </w:r>
      <w:r>
        <w:rPr>
          <w:rFonts w:ascii="Amiri" w:hAnsi="Amiri" w:eastAsia="Amiri" w:cs="Amiri"/>
          <w:color w:val="111111"/>
          <w:sz w:val="28"/>
          <w:sz w:val="28"/>
          <w:szCs w:val="28"/>
          <w:rtl w:val="true"/>
          <w:lang w:bidi="ar-SA"/>
        </w:rPr>
        <w:t xml:space="preserve">كه كُنْيَتِ أَبو بكر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الله، هر دو به همراه برادرشان ،حُسَيْن، در کربلا شهید شدند مامشان لَيْلاي دارمی، دختر مسعود،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الغُمَّه، آن چه را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نقل کرده</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در گزارش شهادتِ أَبو بكر بن علیّ بن أبی طالب بیامد که وجه مختار ما در باب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ليك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مولانا مُحَمَّد باقر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مجلسی،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مُحَمَّد باقرِ است</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 xml:space="preserve">صاحبِ مُعْجَم رجال الحدیث در بابِ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فرا نموده است و پس از بحثی دراز دامن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دانسته نیست ابوبکر كُنْیتِ عَبْد الله بن علی است یا عبيد الله</w:t>
      </w:r>
      <w:r>
        <w:rPr>
          <w:rFonts w:eastAsia="IRNazanin" w:cs="IRNazanin"/>
          <w:color w:val="111111"/>
          <w:sz w:val="28"/>
          <w:szCs w:val="28"/>
          <w:rtl w:val="true"/>
          <w:lang w:bidi="fa-IR"/>
        </w:rPr>
        <w:t xml:space="preserve">» </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بنا بر رأي مُختارِ ما، أبوبكر بن على، عبدالله نام داشته، و عُبَيْد الله شخص دیگری است که در کتاب ها به پی جویی اش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يَحْيَى بْنُ الْحَسَنِ أَنَّ أَبَابَكْرِ بْنَ عُبَيدِ اللَّهِ الطَّلْحِيَّ حَدَّثَهُ عَنْ أَبِيهِ، أَنَّ عُبَيْدَ اللَّهِ بْنَ عَلَيَّ قُتِلَ مَعَ الْحُسَيْنِ وَ هَذَا خَطَأً، إِنَّمَا قُتِلَ عُبَيْدُ اللهِ يَوْمَ الْمَذَارِ، قَتَلَهُ أَصْحَابُ الْمُخْتَارِ بن أَبِي عُبَيْدَةَ وَ قَدْ رَأَيْتُهُ بِالْمَذَارِ</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حَسَن گفته است که ابوبکر بن عُبَيْدِ الله طلحی برای وی از پدرش روایت </w:t>
      </w:r>
    </w:p>
    <w:p>
      <w:pPr>
        <w:pStyle w:val="BookText"/>
        <w:rPr/>
      </w:pPr>
      <w:r>
        <w:rPr>
          <w:rFonts w:ascii="IRNazanin" w:hAnsi="IRNazanin" w:eastAsia="IRNazanin"/>
          <w:color w:val="111111"/>
          <w:sz w:val="28"/>
          <w:sz w:val="28"/>
          <w:szCs w:val="28"/>
          <w:rtl w:val="true"/>
          <w:lang w:bidi="fa-IR"/>
        </w:rPr>
        <w:t>کرده که عُبَيْد الله بن علی به همراه حُسَيْن کشته شد؛ و این،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عُبَيْد الله در کارزار مذار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بن أبى عُبَيْده او را به قتل آوردند؛ و من گورش را در مذار دیده ام</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يل فقيهان، ابن إدريس حلّی بر گفتارِ شَيْخ ما ،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استدراك نموده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شَيْخُنا المُفِيدُ فِي كِتابِ الإرشادِ إِلى أَن عُبَيْدَ اللهِ بنَ النَّهْشَلِيةِ قُتِلَ بِكَربَلاءَ مَعَ أَخِيهِ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خَطَأَ مَحْضُ بِلَا مِرَاءٍ ؛ لِأَنَّ عُبَيْدَ اللَّهِ بْنَ النَّهْشَلِيَّةِ كَانَ فِي جَيْشِ مُصْعَب بنِ الزُّبَيْرِ وَ مِنْ جُملَةِ أَصْحَابِهِ ، قَتَلَهُ أَصْحَابُ مُخْتَارِ بْنِ أَبِي عُبَيْدٍ </w:t>
      </w:r>
      <w:r>
        <w:rPr>
          <w:rStyle w:val="FootnoteAnchor"/>
          <w:rtl w:val="true"/>
        </w:rPr>
        <w:footnoteReference w:id="1017"/>
      </w:r>
      <w:r>
        <w:rPr>
          <w:rFonts w:ascii="Amiri" w:hAnsi="Amiri" w:eastAsia="Amiri" w:cs="Amiri"/>
          <w:color w:val="111111"/>
          <w:sz w:val="28"/>
          <w:sz w:val="28"/>
          <w:szCs w:val="28"/>
          <w:rtl w:val="true"/>
          <w:lang w:bidi="ar-SA"/>
        </w:rPr>
        <w:t>بِالمَذارِ، وَ قَبْرُهُ هُناكَ ظَاهِرُ، الْخَبَرُ بِذلِكَ مُتَوَاتِرٌ، وَ قَدْ ذَكَرَهُ شَيْخُنَا أَبو جَعْفَرِ فِي الْحَائِرِيَّاتِ لَمَّا سَأَلَهُ السَّائِلُ عَمَّا ذَكَرَهُ الْمُفِيدُ فِي الْإِرْشَادِ، فَأَجَابَ بِأَنَّ عُبَيْدَ اللَّهِ مِنَ النَّهْشَلِيَّةِ فَتَلَهُ أَصْحَابُ الْمُخْتَارِ بِالْمَذَارِ، وَ قَبْرُهُ هُنَاكَ مَعْرُوفٌ عِنْدَ تِلْكَ الْبِلَادِ</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ما، مفيد در كتاب إرشاد بدین گرویده است که عُبَيْد الله پورِ نَهشَليّه </w:t>
      </w:r>
      <w:r>
        <w:rPr>
          <w:rStyle w:val="FootnoteAnchor"/>
          <w:rtl w:val="true"/>
        </w:rPr>
        <w:footnoteReference w:id="1019"/>
      </w:r>
      <w:r>
        <w:rPr>
          <w:rFonts w:ascii="IRNazanin" w:hAnsi="IRNazanin" w:eastAsia="IRNazanin"/>
          <w:color w:val="111111"/>
          <w:sz w:val="28"/>
          <w:sz w:val="28"/>
          <w:szCs w:val="28"/>
          <w:rtl w:val="true"/>
          <w:lang w:bidi="fa-IR"/>
        </w:rPr>
        <w:t xml:space="preserve">، به همراهِ برادرش ،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کربلا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گفت و گوی، خَطای محض است؛ زیرا عُبَيْد الله پورِ نَهشَلیّه در سپاهِ مُصْعَب بنِ زُبَيْر و از جمله أصحاب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مُختار بن أبى عُبَيْد او را در مذار به قتل آوردند، و گور او آن جا هویدا و خبر این رخداد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أبو جعفر، در الحائريّات، آن جا که پرسش گر از وی در بابِ </w:t>
      </w:r>
    </w:p>
    <w:p>
      <w:pPr>
        <w:pStyle w:val="BookText"/>
        <w:rPr/>
      </w:pPr>
      <w:r>
        <w:rPr>
          <w:rFonts w:ascii="IRNazanin" w:hAnsi="IRNazanin" w:eastAsia="IRNazanin"/>
          <w:color w:val="111111"/>
          <w:sz w:val="28"/>
          <w:sz w:val="28"/>
          <w:szCs w:val="28"/>
          <w:rtl w:val="true"/>
          <w:lang w:bidi="fa-IR"/>
        </w:rPr>
        <w:t>گفته مفید در ارشاد پرسیده است این مطلب را متذکّر شده و چنین پاسخ داده است که عُبَيْد الله پور نَهشَلیّه را یارانِ مُختار در مذار به قتل آوردند و گورش آن جاست و نزدِ آن سرزمینیان، 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عُمَری نیز با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إدريس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حلّى هم داستانی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واسْمُهُ عَبْدُ اللهِ قُتِلَ بِالطَّفِّ و أَبو عَلِيّ عُبَيْدُ اللهِ أُمُّهُمَا النَّهْشَلِيَّةُ، فَأَمَّا عُبَيْدُاللهِ فَكَانَ مَعَ أَخْوَالِهِ بَنِي تَمِيمِ بِالْبَصْرَةِ حَتَّى حَضَرَ وَقَائِعَ الْمُخْتَارِ، فَأَصابَه جِراحٌ وَ هوَ مَعَ مُصْعَبٍ فَمَاتَ وَ قَبْرُهُ بِالمَذَارِ مِنْ سَوادِ الْبَصْرَةِ يُزَارُ إِلَى الْيَوْمِ، وَ كَانَ مُصْعَبٌ يُشَنِّعُ عَلَى الْمُخْتَارِيَّةِ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إمَامِه</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كه نامش عبد الله است، در کربلا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أَو عَلى عُبَيْد الله که مام او و أَبوبكر، نَهْشَلَيّه است عُبَيْد الله با داییانش بنی تمیم در بصره می بود، تا در گیر و دار های مختار حضور یافت و او که با مُصْعَب بود جراحت ها یافت 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گورش در مذار از سَوادِ بصره است و تا امروز به زیارتش روند مُصْعَب مُختاریان را سرکوفت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امامش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آن است که با این دو دانشی مرد همرای گردیم، زیرا چگونگی کشته شُدَنِ عبید الله وگور او در مذار، از مسلّماتِ تاریخ و عالم واقع است؛ و از همین روی است که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أبو 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را در مقاتل، بی آن که بر آن استدراکی نماید،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در بحارالأنوار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r>
        <w:rPr>
          <w:rStyle w:val="FootnoteAnchor"/>
          <w:rtl w:val="true"/>
        </w:rPr>
        <w:footnoteReference w:id="102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بخشِ مربوط به عُبَيْدِ اللهِ بنِ عَلى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گفته اند که عُبَيْد الله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کشته نشد؛ بل تا روزگار </w:t>
      </w:r>
    </w:p>
    <w:p>
      <w:pPr>
        <w:pStyle w:val="BookText"/>
        <w:rPr/>
      </w:pPr>
      <w:r>
        <w:rPr>
          <w:rFonts w:ascii="IRNazanin" w:hAnsi="IRNazanin" w:eastAsia="IRNazanin"/>
          <w:color w:val="111111"/>
          <w:sz w:val="28"/>
          <w:sz w:val="28"/>
          <w:szCs w:val="28"/>
          <w:rtl w:val="true"/>
          <w:lang w:bidi="fa-IR"/>
        </w:rPr>
        <w:t>مُختار بپایید و با مُصْعَب بَیعَت کرد و در کار زارِ مُختار کشته شد؛ و گورِ او در مذار مشهور است</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جاي تَعَجُبِ بسیار از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بخش مربوط به عُبَيْد الله بنِ علي بن أبي طالب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در تنقيح المقال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پدرش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مادرش لیلی بنتِ مسعود از بنی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 چه جمعی از سیره گزاران و مَقْتَل نویسان بدان تصریح کرده اند به همراه برادرش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شهادت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ابن ادریس را دچار اشتباهی غریب قلم داده است</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در این جا در عبارتِ یوم الطَّفّ، اصلاحی مختصر صورت گرفت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تر گفتیم که سخنِ ابنِ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دُرُست است و عُبَيْد الله در کربلا کشته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صاحب تنقیح المقال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سیره گزاران و مقتل 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مذکور می داشت تا بتوانیم در سخنشان باريك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آن چه گفتیم، شرح حالی است که از این شخص در طبقات ابن سعد آمده؛ و از این قرار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لَيْلَى بَنْتُ مَسْعُودِ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عُبَيْدُ اللَّهِ بْنُ عَلیٍّ قَدِمَ مِنَ الْحِجَازِ عَلَى الْمُخْتَارِ بِالْكُوفَةِ، فَسَأَلَهُ فَلَمْ يُعْطِهِ،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أَقَدِمْتَ بِكِتَابٍ مِنَ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فَحَبَسَهُ أَيَّامًا ، ثُمَ خَلَّى سَبِيلَهُ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عَنَّا فَخَرَجَ إِلَى مُصْعَبِ بْنِ الزُّبَيْرِ بِالْبَصْرَةِ هَارِبًا مِنَ الْمُخْتَارِ، فَنَزَلَ عَلَى حَالِهِ نُعيْم بنِ مَسْعُودٍ التَّميميّ، ثُمَّ النَّهْشَلِيّ، وَ أَمَرَ لَهُ مُصْعَبٌ بِمِائَةِ أَلْفِ دِرْهَمٍ ثُمَّ أَمَرَ مُصْعَبُ بْنُ الزُّبَيْرِ النَّاسَ بِالتَّهَيُّؤ لِعَدُوِّهِمْ، وَ وَقَّتَ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لِلْمَسِيرِ وَقْتًا، ثُمَّ عَسْكَرَ ثُمَّ انْقَطَعَ مِن مُعَسْكَرِهِ ذَلِكَ، وَاسْتَخْلَفَ عَلَى الْبَصْرَةِ عُبَيْدَ اللَّهِ بْنَ عُمَرَ بْنِ عُبَيْدِ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مَعْمَرٍ، فَلَمَّا سَارَ مُصْعَبٌ تَخَلَّفَ عُبَيْدُ اللَّهِ بْنُ عَلِيِّ بْنِ أَبِي طَالِبٍ فِي أَخْوَالِهِ، وَ سَارَ خَالُهُ نُعَيْمُ بْنُ مَسْعُودٍ مَعَ مُصْعَبٍ ، فَلَمَّا فَصَلَ مُصْعَبٌ مِنَ الْبَصْرَةِ جَاءَتْ بَنُو سَعْدِ بْنِ زَيْدِ مَنَاةَ بْنِ تَمِيمٍ إِلَى عُبَيْدِ اللهِ بْنِ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أَيْضًا أَخْوَالُكَ وَ لَنَا فِيكَ نَصِيبٌ، فَتَحَوَّلْ إِلَيْنَا، فَإِنَّا نُحِبُّ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إِلَيْهِمْ فَأَنْزَلُوهُ وَسطَهُمْ وَ بَايَعُوا لَهُ بِالْخِلَافَةِ وَ هُوَ كَارِهٌ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تَعْجَلُوا </w:t>
      </w:r>
      <w:r>
        <w:rPr>
          <w:rStyle w:val="FootnoteAnchor"/>
          <w:rtl w:val="true"/>
        </w:rPr>
        <w:footnoteReference w:id="1024"/>
      </w:r>
      <w:r>
        <w:rPr>
          <w:rFonts w:ascii="Amiri" w:hAnsi="Amiri" w:eastAsia="Amiri" w:cs="Amiri"/>
          <w:color w:val="111111"/>
          <w:sz w:val="28"/>
          <w:sz w:val="28"/>
          <w:szCs w:val="28"/>
          <w:rtl w:val="true"/>
          <w:lang w:bidi="ar-SA"/>
        </w:rPr>
        <w:t>وَ لَا تَفْعَلُوا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فَبَلَغَ ذَلِكَ مُصْعَبًا، فَكَتَبَ إِلَى عُبَيْدِ اللَّهِ بْنِ عُمَرَ بْنِ عُبَيْدِ اللهِ بْنِ مَعْمَرٍ يُعَجِّرْهُ وَ يُخْبِرهُ غَفْلَتَهُ عَنْ عُبَيْدِ اللَّهِ بْنِ عَلَيَّ وَ عَمَّا أَحْدَثُوا مِنَ الْبَيْعَةِ لَهُ، ثُمَّ دَعَا مُصْعَبٌ حَالَهُ نُعَيْمَ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مُكرِماً لَكَ مُحْسِنًا فِيمَا بَيْنِي وَ بَيْنَكَ، فَمَا حَمَلَكَ عَلَى مَا فَعَلْتَ فِي ابْنِ أُخْتِكَ و تُخَلِّفُهُ بِالْبَصْرَةِ تُؤَلِّبُ النَّاسَ و يَخْدَعُهُمْ؟ فَحَلَفَ بِاللَّهِ مَا فَعَلَ وَ مَا عَلِمَ مِنْ قِصَّتِهِ هَذِهِ بِحَرْفٍ وَاحِدٍ، فَقَبِلَ مِنْهُ مُصْعَبٌ وَ صَدَّقَهُ و 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إِلَى عُبَيْدِ اللَّهُ أَلُومَهُ فِي غَفْلَتِهِ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نُعَيْمُ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يُهَيّجه أَحَد أَنَا أَكَفِيكَ أَمْرَهُ وَ أَقْدِمُ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نُعَيْمٌ حَتَّى ؛ أَتَى الْبَصْرَةَ فَاجْتَمَعَتْ بَنُو حَنْظَلَة وَ بَنُو عَمْرِو بْنِ تَمِيمٍ فَسَارَ بِهِمْ حَتَّى أَتَى بَنِي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لَكُمْ فِي هَذَا الْأَمْرِ الَّذِي صَنَعْتُمْ خَيْرًا وَ مَا أَرَدْتُم إِلَّا هَلاكَ تَمِيمٍ كُلِّهَا، فَادْفَعُوا إِلَيَّ ابْنَ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فَتَلَاوَمُوا سَاعَةً ثُمَّ دَفَعُوهُ إِلَيْهِ، فَخَرَجَ حَتَّى قَدِمَ بِهِ عَلَى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الَّذِي صَنَعْتَ؟ فَحَلَفَ عُبَيْدُ اللَّهِ بِاللَّهِ مَا أَرَادَ ذَلِكَ وَ لَا كَانَ لَهُ بِهِ عِلْمٌ حَتَّى فَعَلُوهُ، وَ لَقَدْ كَرِهْتُ ذَلِك أبيته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فَصَدَّقَهُ مُصْعَبٌ وَ قَبِلَ مِنْهُ وَ أَمَرَ مُصْعَبُ بْنُ الزُّبَيْرِ صاحِبَ مُقَدَّمَتِهِ عَبّادًا الحَبَطِيّ أَن يَسِيرَ إِلَى جَمْعِ المُخْتارِ فَسارَ وَ تَقَدَّمَ وَ تَقَدَّمَ مَعَهُ عُبَيْدُ اللَّهِ بْنُ عَلِيّ بْنِ أَبِي طَالِبٍ، فَنَزَلُوا المَذارَ ، وَ تَقَدَّمَ جَيْشُ الْمُخْتارِ، فَنَزَلُوا بِإِزَائِهِمْ، فَبَيَّتَهُمْ أَصْحَابُ مُصْعَبِ بْنِ الزُّبَيْرِ، فَقَتَلُوا ذلِكَ الْجَيْشَ فَلَمْ يُفْلِتْ مِنْهُمْ إِلَّا الشَّرِيد، وَ قُتِلَ عُبَيْدُ اللهِ بْنُ عَلَيَّ </w:t>
      </w:r>
    </w:p>
    <w:p>
      <w:pPr>
        <w:pStyle w:val="BookText"/>
        <w:rPr/>
      </w:pPr>
      <w:r>
        <w:rPr>
          <w:rFonts w:ascii="Amiri" w:hAnsi="Amiri" w:eastAsia="Amiri" w:cs="Amiri"/>
          <w:color w:val="111111"/>
          <w:sz w:val="28"/>
          <w:sz w:val="28"/>
          <w:szCs w:val="28"/>
          <w:rtl w:val="true"/>
          <w:lang w:bidi="ar-SA"/>
        </w:rPr>
        <w:t>بنِ أَبِي طَالِبٍ تِلْكَ اللَّيْلَة</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مامش لَيْلى دختر مسعود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از حجاز آمده در کوفه بر مختار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چیزی خواست، ولی مختار بدو عطائی ننمود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مهدی نامه ای آورده ای؟ گفت نه پس چند روزی زندانی اش کرد و آن گاه آزادش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ما برو پس گریزان از مُختار سوي مُصْعَب بنِ زُبَيْر رفت که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دایی خود، نُعيْم بنِ مسعود تميمي نَهْشَلی، در آمد و مُصْعَب دستور داد صد هزار درهم بدو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مُصْعَب بنِ زُبَيْر مردمان را فرمود تا آماده کار زار دشمنِ خویش شوند و زمانی را برای حَرَكَت مُعيَّن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اُردوئی بزد و سپس از اردوگاه خود به راه افتاده، عُبَيْد الله بن عُمَر بنِ عُبَيْد الله بنِ مَعْمَر را به جانشینی خود بر بصره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مُصْعَب روان شد، عُبَيْد الله بنِ عَلَيَّ بنِ أَبي طالب نرفته در میان داییان خویش باز ماند و دایی اش نُعيْم بنِ مسعود با مُصْعَب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مُصْعَب از بصره دور شد، بنو سعد بنِ زَيدِ مناة بن تمیم به نزدِ عُبَيْد الله بنِ علی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داییان توایم و ما را از تو نصیبی هست به نزد ما بیا؛ که دوست می داریم گرامی ات داریم گفت باشد و نزد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میانه خویش جای دادند و به خلافت با او بیعت نمودند؛ حال آن که خودِ او این کار را خوش نمی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شتاب نَوَرزید و چنين مكنيد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 آنان سر بر 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مُصْعَب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عُبَيْد الله بنِ عُمَر بنِ عُبَيْد الله بنِ مَعْمَر نوشت که در آن او را زبون می خواند و از غفلتش در بابِ عُبَيْد الله بنِ علی و بیعتی که با وی ساز کرده اند آگهی می داد مُصْعَب سپس دایی وی نُعيْم بنِ مسعود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گرامی داشته و در آن چه میانِ من و تو بوده با تو طریقِ احسان پیموده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را بر این کار </w:t>
      </w:r>
    </w:p>
    <w:p>
      <w:pPr>
        <w:pStyle w:val="BookText"/>
        <w:rPr/>
      </w:pPr>
      <w:r>
        <w:rPr>
          <w:rFonts w:ascii="IRNazanin" w:hAnsi="IRNazanin" w:eastAsia="IRNazanin"/>
          <w:color w:val="111111"/>
          <w:sz w:val="28"/>
          <w:sz w:val="28"/>
          <w:szCs w:val="28"/>
          <w:rtl w:val="true"/>
          <w:lang w:bidi="fa-IR"/>
        </w:rPr>
        <w:t>داشت که در باب خواهر زاده خویش کردی و به بصره بازش می نهی و مردمان را می شورانی و او می فریبدشان؟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 خورد که چنین نکرده است و يك كلمه از این داستان را نمی داند مُصْعَب ادعایش را پذیرفت و سخنش را راست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عُبَيْد الله نوشته ام تا در باب غفلتی که از این أَمر ورزيده ملامتش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او را برانگیزد من خود شَرِّ ماجرای او را از تو دور می دارم و به نزد تو می آرمش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نُعيْم روان شد تا به بصره آمد و بنو حَنْظَله و بنو عَمْرو بن تمیم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برد تا به نزد بنی سعد رسیدند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را در این کار که کردید خیری نبوده است، و جُز هَلاكَتِ همۀ قبیلۀ تمیم را نخواسته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ام را به من باز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یک دیگر را سرزنش و نکوهش کردند و آن گاه او را به وی باز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تا او را نزدِ مُصْعَب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برادرم چه چیز تو را بدین واداشت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خدا سوگند خورد که نه خواهان آن بوده است و نه از آن آگهی داشته تا آن که آنان خود چنین کرده 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ناخوش می داشتم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از آن سر 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سخنش را راست شمرد و ادّعایش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مُصْعَب بنِ زُبَيْر، به فرماندِهِ طلیعه سپاهش، عَبّادِ حَبَطی، دستور داد که به سوی لشکرِ مختار روان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 شد و پیش رفت و عبید الله بن علیّ بن أبی طالب نیز با او پیش رفت تا در مدار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مختار نیز پیش آمد و رو به روی ایشان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مُصْعَب بنِ زُبَيْر بر ایشان شبیخون زدند و آن سپاه را کشتار کردند چنان که جز نادِر مردمانی از دستِ ایشان نتوانستند گریخت عُبَيد الله بنِ علیّ بن ابی طالب آن شب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ابن سعد گزارش کرده است، پیداست که عُبيد الله در بیرون شُدَن براي کارزار با مختار معذور بوده، و مختار نیز در کشته شدن وی معذور بوده است، زیرا آگهی </w:t>
      </w:r>
      <w:bookmarkStart w:id="369" w:name="pg8923_102069"/>
    </w:p>
    <w:p>
      <w:pPr>
        <w:pStyle w:val="BookText"/>
        <w:rPr/>
      </w:pPr>
      <w:bookmarkEnd w:id="369"/>
      <w:r>
        <w:rPr>
          <w:rFonts w:ascii="IRNazanin" w:hAnsi="IRNazanin" w:eastAsia="IRNazanin"/>
          <w:color w:val="111111"/>
          <w:sz w:val="28"/>
          <w:sz w:val="28"/>
          <w:szCs w:val="28"/>
          <w:rtl w:val="true"/>
          <w:lang w:bidi="fa-IR"/>
        </w:rPr>
        <w:t>نداشته که این مرد در میان آن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،مُصْعَب ،خود عُبَيْد الله را پیش انداخته باشد تا در جنگ کشته شود و از بابت او مختار را مورد نکوهش و سَرزَنِش قرار دِهَد؛ که چنین هم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ابنَ إِمامه</w:t>
      </w:r>
      <w:r>
        <w:rPr>
          <w:rFonts w:eastAsia="IRNazanin" w:cs="IRNazanin"/>
          <w:color w:val="111111"/>
          <w:sz w:val="28"/>
          <w:szCs w:val="28"/>
          <w:rtl w:val="true"/>
          <w:lang w:bidi="fa-IR"/>
        </w:rPr>
        <w:t xml:space="preserve">!»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امامش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حال را خدای سبحان می داند</w:t>
      </w:r>
      <w:r>
        <w:rPr>
          <w:rFonts w:eastAsia="IRNazanin" w:cs="IRNazanin"/>
          <w:color w:val="111111"/>
          <w:sz w:val="28"/>
          <w:szCs w:val="28"/>
          <w:rtl w:val="true"/>
          <w:lang w:bidi="fa-IR"/>
        </w:rPr>
        <w:t>!</w:t>
      </w:r>
    </w:p>
    <w:p>
      <w:pPr>
        <w:pStyle w:val="Heading3"/>
        <w:numPr>
          <w:ilvl w:val="2"/>
          <w:numId w:val="1"/>
        </w:numPr>
        <w:rPr/>
      </w:pPr>
      <w:bookmarkStart w:id="370" w:name="__RefHeading___Toc1110429_2870459653"/>
      <w:bookmarkStart w:id="371" w:name="_Toc124"/>
      <w:bookmarkEnd w:id="370"/>
      <w:r>
        <w:rPr>
          <w:rtl w:val="true"/>
        </w:rPr>
        <w:t>[</w:t>
      </w:r>
      <w:r>
        <w:rPr>
          <w:rtl w:val="true"/>
        </w:rPr>
        <w:t xml:space="preserve">عمر بن علىّ بن أبى طالِب </w:t>
      </w:r>
      <w:r>
        <w:rPr>
          <w:rtl w:val="true"/>
        </w:rPr>
        <w:t>]</w:t>
      </w:r>
      <w:bookmarkEnd w:id="371"/>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اثُمَّ بَرَزَ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أخو أبى بكر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عُدَاةَ اللهِ خَلُّوا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اللَّيْثِ الْهَصُورِ المُكْفَهر</w:t>
      </w:r>
    </w:p>
    <w:p>
      <w:pPr>
        <w:pStyle w:val="BookText"/>
        <w:rPr/>
      </w:pPr>
      <w:r>
        <w:rPr>
          <w:rFonts w:ascii="Amiri" w:hAnsi="Amiri" w:eastAsia="Amiri" w:cs="Amiri"/>
          <w:color w:val="111111"/>
          <w:sz w:val="28"/>
          <w:sz w:val="28"/>
          <w:szCs w:val="28"/>
          <w:rtl w:val="true"/>
          <w:lang w:bidi="ar-SA"/>
        </w:rPr>
        <w:t xml:space="preserve">يَضْرِبُكُمْ بِسَيْفِهِ وَ لَا 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تَدانِ مِنْ عُمَر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أَضْرِبُكُمْ وَ لَا أَرَى فِيكُمْ 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الشَّقِيُّ بِالنَّبِيِّ قَدْ كَفَر</w:t>
      </w:r>
    </w:p>
    <w:p>
      <w:pPr>
        <w:pStyle w:val="BookText"/>
        <w:rPr/>
      </w:pPr>
      <w:r>
        <w:rPr>
          <w:rFonts w:ascii="Amiri" w:hAnsi="Amiri" w:eastAsia="Amiri" w:cs="Amiri"/>
          <w:color w:val="111111"/>
          <w:sz w:val="28"/>
          <w:sz w:val="28"/>
          <w:szCs w:val="28"/>
          <w:rtl w:val="true"/>
          <w:lang w:bidi="ar-SA"/>
        </w:rPr>
        <w:t>يَا 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تَدانِ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الْيَوْمَ تَبُوءُ مِنْ سَقَر</w:t>
      </w:r>
    </w:p>
    <w:p>
      <w:pPr>
        <w:pStyle w:val="BookText"/>
        <w:rPr/>
      </w:pPr>
      <w:r>
        <w:rPr>
          <w:rFonts w:ascii="Amiri" w:hAnsi="Amiri" w:eastAsia="Amiri" w:cs="Amiri"/>
          <w:color w:val="111111"/>
          <w:sz w:val="28"/>
          <w:sz w:val="28"/>
          <w:szCs w:val="28"/>
          <w:rtl w:val="true"/>
          <w:lang w:bidi="ar-SA"/>
        </w:rPr>
        <w:t xml:space="preserve">شَرِّ مَكَانٍ مِنْ حَرِيقٍ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الْجَاحِدُ يَا شَرَّ الْبَشَر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شمایان را به تیغ می زَنَم؛ و زَجْر را در میان شما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نگو نبخت، به پیامبر کفر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عُمَر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 امروز در دوزخ جای گیری؛ در بدترین جای از آتش فروزان و زبانه کش؛ چرا که تو حق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بدترین بنی بَشَر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دربارۀ خوانش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 الأبرار، چ جنّتیان،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864</w:t>
      </w:r>
      <w:r>
        <w:rPr>
          <w:rFonts w:eastAsia="IRNazanin" w:cs="IRNazanin"/>
          <w:color w:val="111111"/>
          <w:sz w:val="28"/>
          <w:szCs w:val="28"/>
          <w:rtl w:val="true"/>
          <w:lang w:bidi="fa-IR"/>
        </w:rPr>
        <w:t xml:space="preserve"> &gt;</w:t>
      </w:r>
    </w:p>
    <w:p>
      <w:pPr>
        <w:pStyle w:val="BookText"/>
        <w:rPr/>
      </w:pPr>
      <w:r>
        <w:rPr>
          <w:rFonts w:ascii="Amiri" w:hAnsi="Amiri" w:eastAsia="Amiri" w:cs="Amiri"/>
          <w:color w:val="111111"/>
          <w:sz w:val="28"/>
          <w:sz w:val="28"/>
          <w:szCs w:val="28"/>
          <w:rtl w:val="true"/>
          <w:lang w:bidi="ar-SA"/>
        </w:rPr>
        <w:t>وَ قَتَلَ زَجْرًا قاتِلَ أَخِيهِ، ثُمَّ دَخَلَ حَوَّمَةَ الْحَرْبِ</w:t>
      </w:r>
      <w:r>
        <w:rPr>
          <w:rFonts w:eastAsia="Amiri" w:cs="Amiri" w:ascii="Amiri" w:hAnsi="Amiri"/>
          <w:color w:val="111111"/>
          <w:sz w:val="28"/>
          <w:szCs w:val="28"/>
          <w:rtl w:val="true"/>
          <w:lang w:bidi="ar-SA"/>
        </w:rPr>
        <w:t xml:space="preserve">.» </w:t>
      </w:r>
      <w:r>
        <w:rPr>
          <w:rStyle w:val="FootnoteAnchor"/>
          <w:rtl w:val="true"/>
        </w:rPr>
        <w:footnoteReference w:id="102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برادرش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أَبي بكر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میدان رفت و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عُداة الله خَلُّوا مِنْ عُمَر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کرانه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دَرهَمْ شِکننده و خشمناكِ بيشه کرانه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تیغتان می زند و نمی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عُمَر بيا</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زَجْر را که کشنده برادرش بود بکشت و سپس به بحبوحه کارزار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هم او را در مقتل خویش یاد کرده است</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مولانا مُحَمَّد باقر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گفتارِ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يُقاتِلُ حَتَّى قُتِلَ</w:t>
      </w:r>
      <w:r>
        <w:rPr>
          <w:rFonts w:eastAsia="Amiri" w:cs="Amiri" w:ascii="Amiri" w:hAnsi="Amiri"/>
          <w:color w:val="111111"/>
          <w:sz w:val="28"/>
          <w:szCs w:val="28"/>
          <w:rtl w:val="true"/>
          <w:lang w:bidi="ar-SA"/>
        </w:rPr>
        <w:t>» .</w:t>
      </w:r>
      <w:r>
        <w:rPr>
          <w:rStyle w:val="FootnoteAnchor"/>
          <w:rtl w:val="true"/>
        </w:rPr>
        <w:footnoteReference w:id="10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کارزار می کرد تا آن 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 يك صفحه بعد استدراك نموده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أَبو الفَرَجِ عُمَرَ بْنَ عَلِيَّ فِي الْمَقْتُولِينَ يَوْمَئِذٍ</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الفَرَج، عُمَر بنِ عَلی را، در شمار کشته شدگان آن روز، مذکور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اعُمَر الأَكْبَر بن عَلَي بْنِ أَبِي طَالِبِ بْنِ عَبْدِ الْمُطَّلِبِ بْنِ هَاشِمِ بْنِ عَبْدِ مَنافِ بْنِ قُصَيّ، و </w:t>
      </w:r>
    </w:p>
    <w:p>
      <w:pPr>
        <w:pStyle w:val="BookText"/>
        <w:rPr/>
      </w:pPr>
      <w:r>
        <w:rPr>
          <w:rFonts w:ascii="Amiri" w:hAnsi="Amiri" w:eastAsia="Amiri" w:cs="Amiri"/>
          <w:color w:val="111111"/>
          <w:sz w:val="28"/>
          <w:sz w:val="28"/>
          <w:szCs w:val="28"/>
          <w:rtl w:val="true"/>
          <w:lang w:bidi="ar-SA"/>
        </w:rPr>
        <w:t xml:space="preserve">أَمُّهُ الصَّهْبَاءُ، وَهِيَ أُمُّ حَبيبٍ بِئْتُ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سَبِيَّةً أَصَابَهَا خَالِدُ بنُ الْوَلِيدِ حَيثُ أَغَارَ عَلَى بَنِي تَغلِبٍ بِنَاحِيَةِ عَيْنِ التَّمْرِ، فَوَلَدَ عُمَرُ بْنُ عَلِيٍّ مُحَمَّدًا وَ أُمَّ مُوسَى وَ أُمَّ حَبِيبٍ، وَ أُمُّهُمْ أَسْمَاءُ بنتُ عَقيل بنِ أَبِي طَالِبٍ، وَ قَد رَوَى عُمَرُ الْحَدِيثَ، وَكَانَ فِي وَلِدِهِ عِدَّةٌ يُحَدَّثُ عَنْهُمْ فَذَكَرناهُم في مَواضِعِهِم وَ طَبَقَتِهِمْ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پورِ عَلَيَّ بنِ أَبي طالب بنِ عَبد المُطَّلِبِ بنِ هَاشِمِ بنِ عَبْدِ مَنافِ بْنِ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مامش صهباء بود که همانا أُمّ حبيب دختر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أسیری بود که خالد بنِ ولید هنگامی که در ناحیۀ عَيْن التّمر بر بني تغلب تازش آورد بدو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فرزندانی به نام هاي مُحَمَّد و أُمّ موسى و أُمّ حبیب به جهان آورد و مامشان، أسماء، دختر عقيل بن أبي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روایت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فرزندانش نیز کسانی بودند که از ایشان حدیث روایت می شود و در جای ها و طبقه خودشان مذکورشان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در بخشِ نَخُستِ رجالش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عَلِيّ بن أبي طالب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مدّعی شده که شیخ او را در رجال خود ذکر کرده، ولی هیچ کس دیگر ذکرِ او را به رجال شیخ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درست نیست و نظیر های بسیار در رجال ابن داود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گونه که او گفته، این شخص معروف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روی درست آنست که عُمَر بنِ عَلی در کارزارِ طَف، با برادرش، إمام حُسَيْن </w:t>
      </w:r>
    </w:p>
    <w:p>
      <w:pPr>
        <w:pStyle w:val="BookText"/>
        <w:rPr/>
      </w:pP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همراه نبود؛ زیرا وی تا روزگارِ عبدالملك بن مروان بپاییده، و آن سان که مفید و جز او گفته اند با سرور و پیشوا و سالارِ ما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صَدَقاتِ </w:t>
      </w:r>
      <w:r>
        <w:rPr>
          <w:rStyle w:val="FootnoteAnchor"/>
          <w:rtl w:val="true"/>
        </w:rPr>
        <w:footnoteReference w:id="1034"/>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صَلَواتُ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استیزه کرده است و داوری جسته عبارتِ مُفید از این قرار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عَبْدُ الْمَلِكِ بْنِ مَرْوَانَ الْخِلَافَةَ، رَدَّ إِلَى عَلِيِّ بْنِ الْحُسَيْنِ صَدَقَاتِ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صَدَقَاتِ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كَانَتَا مَضْمُومَتَيْنِ، فَخَرَجَ عُمَرُ بْنُ عَلِيَّ إِلَى عَبْدِ الْمَلِكِ يَتَظَلَّمُ إِلَيْهِ مِنْ نَفْسِهِ،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ابْنُ أَبِي 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w:t>
      </w:r>
      <w:r>
        <w:rPr>
          <w:rStyle w:val="FootnoteAnchor"/>
          <w:rtl w:val="true"/>
        </w:rPr>
        <w:footnoteReference w:id="1035"/>
      </w:r>
      <w:r>
        <w:rPr>
          <w:rFonts w:ascii="Amiri" w:hAnsi="Amiri" w:eastAsia="Amiri" w:cs="Amiri"/>
          <w:color w:val="111111"/>
          <w:sz w:val="28"/>
          <w:sz w:val="28"/>
          <w:szCs w:val="28"/>
          <w:rtl w:val="true"/>
          <w:lang w:bidi="ar-SA"/>
        </w:rPr>
        <w:t xml:space="preserve">إِذَا مَالَتْ دَوَاعِي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أَنْصَتَ السَّامِعُ لِلْقَائِلِ</w:t>
      </w:r>
    </w:p>
    <w:p>
      <w:pPr>
        <w:pStyle w:val="BookText"/>
        <w:rPr/>
      </w:pPr>
      <w:r>
        <w:rPr>
          <w:rFonts w:ascii="Amiri" w:hAnsi="Amiri" w:eastAsia="Amiri" w:cs="Amiri"/>
          <w:color w:val="111111"/>
          <w:sz w:val="28"/>
          <w:sz w:val="28"/>
          <w:szCs w:val="28"/>
          <w:rtl w:val="true"/>
          <w:lang w:bidi="ar-SA"/>
        </w:rPr>
        <w:t xml:space="preserve">وَ اصْطَرَعَ النَّاسُ بالبابهم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بِحُكُمٍ عَادِلٍ فَاصِلِ</w:t>
      </w:r>
    </w:p>
    <w:p>
      <w:pPr>
        <w:pStyle w:val="BookText"/>
        <w:rPr/>
      </w:pPr>
      <w:r>
        <w:rPr>
          <w:rFonts w:ascii="Amiri" w:hAnsi="Amiri" w:eastAsia="Amiri" w:cs="Amiri"/>
          <w:color w:val="111111"/>
          <w:sz w:val="28"/>
          <w:sz w:val="28"/>
          <w:szCs w:val="28"/>
          <w:rtl w:val="true"/>
          <w:lang w:bidi="ar-SA"/>
        </w:rPr>
        <w:t xml:space="preserve">لا نَجْعَلُ البَاطِلَ حَقًّا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نَلُطُّ </w:t>
      </w:r>
      <w:r>
        <w:rPr>
          <w:rStyle w:val="FootnoteAnchor"/>
          <w:rtl w:val="true"/>
        </w:rPr>
        <w:footnoteReference w:id="1036"/>
      </w:r>
      <w:r>
        <w:rPr>
          <w:rFonts w:ascii="Amiri" w:hAnsi="Amiri" w:eastAsia="Amiri" w:cs="Amiri"/>
          <w:color w:val="111111"/>
          <w:sz w:val="28"/>
          <w:sz w:val="28"/>
          <w:szCs w:val="28"/>
          <w:rtl w:val="true"/>
          <w:lang w:bidi="ar-SA"/>
        </w:rPr>
        <w:t>دُونَ الْحَقِّ بِالْبَاطِلِ</w:t>
      </w:r>
    </w:p>
    <w:p>
      <w:pPr>
        <w:pStyle w:val="BookText"/>
        <w:rPr/>
      </w:pPr>
      <w:r>
        <w:rPr>
          <w:rFonts w:ascii="Amiri" w:hAnsi="Amiri" w:eastAsia="Amiri" w:cs="Amiri"/>
          <w:color w:val="111111"/>
          <w:sz w:val="28"/>
          <w:sz w:val="28"/>
          <w:szCs w:val="28"/>
          <w:rtl w:val="true"/>
          <w:lang w:bidi="ar-SA"/>
        </w:rPr>
        <w:t xml:space="preserve">نَخَافُ أَنْ تَسْفَهَ </w:t>
      </w:r>
      <w:r>
        <w:rPr>
          <w:rStyle w:val="FootnoteAnchor"/>
          <w:rtl w:val="true"/>
        </w:rPr>
        <w:footnoteReference w:id="1037"/>
      </w:r>
      <w:r>
        <w:rPr>
          <w:rFonts w:ascii="Amiri" w:hAnsi="Amiri" w:eastAsia="Amiri" w:cs="Amiri"/>
          <w:color w:val="111111"/>
          <w:sz w:val="28"/>
          <w:sz w:val="28"/>
          <w:szCs w:val="28"/>
          <w:rtl w:val="true"/>
          <w:lang w:bidi="ar-SA"/>
        </w:rPr>
        <w:t xml:space="preserve">أَحْلَامُنَا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فَنَخْمُلَ </w:t>
      </w:r>
      <w:r>
        <w:rPr>
          <w:rStyle w:val="FootnoteAnchor"/>
          <w:rtl w:val="true"/>
        </w:rPr>
        <w:footnoteReference w:id="1038"/>
      </w:r>
      <w:r>
        <w:rPr>
          <w:rFonts w:ascii="Amiri" w:hAnsi="Amiri" w:eastAsia="Amiri" w:cs="Amiri"/>
          <w:color w:val="111111"/>
          <w:sz w:val="28"/>
          <w:sz w:val="28"/>
          <w:szCs w:val="28"/>
          <w:rtl w:val="true"/>
          <w:lang w:bidi="ar-SA"/>
        </w:rPr>
        <w:t>الدَّهْرَ مَعَ الْخَامِلِ</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موسی روایت کرده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عبدالعزیز از براي ما حديث کرده گفت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 المَلِك بنِ مَروان زمام خلافت را به دست گرفت، صَدَقاتِ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صَدَقَاتِ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راکه با هم پیوسته بود، به علیّ بنِ الْحُسَيْن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علی به نزدِ عَبد المَلِك رفت و </w:t>
      </w:r>
    </w:p>
    <w:p>
      <w:pPr>
        <w:pStyle w:val="BookText"/>
        <w:rPr/>
      </w:pPr>
      <w:r>
        <w:rPr>
          <w:rFonts w:ascii="IRNazanin" w:hAnsi="IRNazanin" w:eastAsia="IRNazanin"/>
          <w:color w:val="111111"/>
          <w:sz w:val="28"/>
          <w:sz w:val="28"/>
          <w:szCs w:val="28"/>
          <w:rtl w:val="true"/>
          <w:lang w:bidi="fa-IR"/>
        </w:rPr>
        <w:t>نزد وی از خودش دادخواهی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 گویم که ابن أبی الحقیق </w:t>
      </w:r>
      <w:r>
        <w:rPr>
          <w:rStyle w:val="FootnoteAnchor"/>
          <w:rtl w:val="true"/>
        </w:rPr>
        <w:footnoteReference w:id="104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إِذَا مَالَتْ دَوَاعِى الْهَوَى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آن هنگام که موجبات هواخواهی و طرفداری چیره گردد و شنونده به گوینده گوش فرا دِهد و مردمان با یک دیگر درگیری و نزاع فکری پیدا کنند، حکمی دادگرانه و فیصله بخش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باطل را حق می شماریم و نه حق را واگذارده به باطل التزام می داریم بیم آن داریم که سبکساری کنیم و آن گاه در شمار پوشیده نامان روزگار در آییم</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عدم ذکر نام وی را در منابع دستِ أَوَّلِ مطالعۀ پیکار طف نیز بر این همه بیفزاییم؛ بلکه باید گفت اربابِ كُتُبِ أَنساب به عَدَمِ حضور وی در کارزار طف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شرح حال مبسوط وی را از کتاب المجدي في أنساب الطّالبيّين نوشته شَرِيفِ عُمَریِ نَسّابه که خود از نوادگان او و از ناموران سده پنجم است،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 وَ عُمَرُ المُكَنَّى أَبَا القَاسِم و قال ابنُ 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يُكَنَّى أَبَا حَفْصٍ، و رُقَيَّةُ، أُمُّهُمَا الصَّهْبَاءُ بِنْتُ رَبِيعَةَ التَّعَلَيَّةُ، و هو توأم، و كانَ آخِرَ مَن ماتَ مِن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 الْمُعْقِبِينَ، و كانَ عُمَرُ بْنُ عَلِيّ ذَا لَسَنِ وَ جُودٍ وَ عِفَةٍ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فَوَجَدْتُ أَنَا فِي كِتَابٍ صَنَّفَهُ أَبو أَحْمَد عَبْدُ الْعَزِيزِ بْنُ أَحْمَدَ الْجَلودي، بِفَتح الجيم، وَسَمَهُ بكتابِ بُيوتِ السَّخاءِ وَ الكَرَم،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عُمَرُ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كانَ لَهُ في بُيُوتٍ مِن بَنِي عَدِي ، فَنَزَلَ عَلَيْهِمْ، وَ كَانَتْ شِدَّة، فَجَائَهُ شُيُوخُ الْحَيِّ فَحَادَثُوهُ، وَ اعْتَرَضَ رَجُلٌ مِنْهُمْ مارّاً لَهُ شارة </w:t>
      </w:r>
      <w:r>
        <w:rPr>
          <w:rStyle w:val="FootnoteAnchor"/>
          <w:rtl w:val="true"/>
        </w:rPr>
        <w:footnoteReference w:id="104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بنُ قَتَةَ، وَ لَهُ انْحِرافُ عَنْ بَنِي هَاشِمٍ، فَاسْتَدْعَاهُ و سَأَلَه عن أَخِيهِ سُلَيْمَانَ ابْنِ قَتَّةَ، وَكَانَ سُلَيْمَانُ مِنَ الشَّيعَةِ، فَخَبَّرَهُ أَنَّهُ غَائِبٌ، فَلَمْ يَزَلْ عُمَرُ يَلطُفُ لَهُ فِي القَولِ و يَشْرَحُ لَهُ الْأَدِلَّة حَتَّى رَجَعَ سَلْمٌ إِلَى مَذْهَبِ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الْبُيُوتِ أَكْثَرَ زادِهِ و نَفَقَتِهِ وَ كِسْوَتِه، و أَشْبَعَ جَمِيعَهُمْ طُولَ مُقامِه، فَلَمَّا رَحَلَ عَنْهُمْ بَعْدَ يَوْمٍ وَ لَيْلَةٍ عَشِبُوا و خَصِبُوا،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أَبْرَكَ النَّاسِ حَلَّا و مُرتَحَلًا، فَكَانَتْ هَدَايَاهُ تَصِلُ إِلَى سَلْمٍ، فَلَمَّا مَاتَ قَالَ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قَبْرٍ تَضَمَّنَ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الْوَصِيِّ عَلِيّ خَيْرَ مَنْ سُئِلَا</w:t>
      </w:r>
    </w:p>
    <w:p>
      <w:pPr>
        <w:pStyle w:val="BookText"/>
        <w:rPr/>
      </w:pPr>
      <w:r>
        <w:rPr>
          <w:rFonts w:ascii="Amiri" w:hAnsi="Amiri" w:eastAsia="Amiri" w:cs="Amiri"/>
          <w:color w:val="111111"/>
          <w:sz w:val="28"/>
          <w:sz w:val="28"/>
          <w:szCs w:val="28"/>
          <w:rtl w:val="true"/>
          <w:lang w:bidi="ar-SA"/>
        </w:rPr>
        <w:t xml:space="preserve">مَا كُنْتَ يَا عُمَرِ الْخَيْرِ الَّذِي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طَيَّاشًا وَ لَا وَكِلا</w:t>
      </w:r>
    </w:p>
    <w:p>
      <w:pPr>
        <w:pStyle w:val="BookText"/>
        <w:rPr/>
      </w:pPr>
      <w:r>
        <w:rPr>
          <w:rFonts w:ascii="Amiri" w:hAnsi="Amiri" w:eastAsia="Amiri" w:cs="Amiri"/>
          <w:color w:val="111111"/>
          <w:sz w:val="28"/>
          <w:sz w:val="28"/>
          <w:szCs w:val="28"/>
          <w:rtl w:val="true"/>
          <w:lang w:bidi="ar-SA"/>
        </w:rPr>
        <w:t xml:space="preserve">بَلْ كُنْتَ أَسْمَحَهُمْ كَفَّا و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أَبْرَكَهُمْ حَلاً و مُرتَحَلا</w:t>
      </w:r>
    </w:p>
    <w:p>
      <w:pPr>
        <w:pStyle w:val="BookText"/>
        <w:rPr/>
      </w:pPr>
      <w:r>
        <w:rPr>
          <w:rFonts w:ascii="Amiri" w:hAnsi="Amiri" w:eastAsia="Amiri" w:cs="Amiri"/>
          <w:color w:val="111111"/>
          <w:sz w:val="28"/>
          <w:sz w:val="28"/>
          <w:szCs w:val="28"/>
          <w:rtl w:val="true"/>
          <w:lang w:bidi="ar-SA"/>
        </w:rPr>
        <w:t>وَ ماتَ عُمَرُ وَ عُمَرُهُ سَبْعٌ و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خِداع وَ جَمَاعَةٌ يُعَوَّلُ عَلَى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عُمرُه خَمْسًا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بَعْض الكُتُبِ أَنَّ عُمَرَ شَهِدَ حَربَ الْمُصْعَب بن الزُّبَير وَ كَانَ مِنْ أَصْحَابه ، وَ أنَّه قُتِلَ و قَبْرَهُ بِمَسْكِنَ، و هذهِ روايةٌ باطِلَةٌ بَعِيدَةً عَنِ الصَّوَابِ، و قَالَ بَعْضُ أَصْحَابِنَا إِنَّمَا هذا عُمَرُ بْنُ عَلِي الْأَصْغَرُ، و لَا أَعْلَمُ لِهَذِهِ الرّوايَةِ صِحَّة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بُطْلَانِ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الدَّنْدانِيُّ النَّاسِبُ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 ابنَ أَخِيهِ حَسَنًا إِلَى بَعْضِ بَنِي عَبْدِ المَلِك في وِلايَتِهِ في صَدَقَاتِ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يَزْعُمُ أَنَّهُ ماتَ مِن جِرَاحٍ أَصابَهُ أَيَّامَ مُصْعَبٍ، وَ مُصْعَبٌ قُتِلَ قَبْلَ أَخِيهِ عَبدِ اللَّهِ، وَ عَبْدُ الْمَلِكِ حَيٍّ، وَ مَا وَلِيَ </w:t>
      </w:r>
    </w:p>
    <w:p>
      <w:pPr>
        <w:pStyle w:val="BookText"/>
        <w:rPr/>
      </w:pPr>
      <w:r>
        <w:rPr>
          <w:rFonts w:ascii="Amiri" w:hAnsi="Amiri" w:eastAsia="Amiri" w:cs="Amiri"/>
          <w:color w:val="111111"/>
          <w:sz w:val="28"/>
          <w:sz w:val="28"/>
          <w:szCs w:val="28"/>
          <w:rtl w:val="true"/>
          <w:lang w:bidi="ar-SA"/>
        </w:rPr>
        <w:t xml:space="preserve">أَحَدٌ مِن بَنِي عَبْدِ الْمَلِكَ إِلَّا بَعْدَ مَوْتِ أَبِيهِ، فَهَذِهِ مُنَاقَضَةٌ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موضح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نَسّابه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مُكَنّى به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خداع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عبدالله باهر، فرزندِ إِمام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زین رو، ابنِ خداع از سادات حسینی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زنی است که حُسَيْن بنِ جَعفَر نیای این تبار شناس بزرگ، در حجاز نزد وی پرورش یافته بود و اشتهار این نواده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تُراثنا، 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و تاج العروس زبیدی، </w:t>
      </w:r>
      <w:r>
        <w:rPr>
          <w:rFonts w:eastAsia="IRNazanin" w:cs="IRNazanin"/>
          <w:color w:val="111111"/>
          <w:sz w:val="28"/>
          <w:szCs w:val="28"/>
          <w:lang w:bidi="fa-IR"/>
        </w:rPr>
        <w:t>89/11</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 به أَبو حَفْص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رُقيّه، مامشان، صَهْبَاءِ ثَعْلَبِی دُختِ رَبيعَه است، و او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با خواهرش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هَم زاد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بود و از فرزندانِ ذُكورِ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فرزندی از خویش به یادگار نهاده اند، آخرین بود که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عُمر بن علی، مردی بود گشاده زبان و بخشنده و پاکدامن</w:t>
      </w:r>
    </w:p>
    <w:p>
      <w:pPr>
        <w:pStyle w:val="BookText"/>
        <w:rPr/>
      </w:pPr>
      <w:r>
        <w:rPr>
          <w:rFonts w:ascii="IRNazanin" w:hAnsi="IRNazanin" w:eastAsia="IRNazanin"/>
          <w:color w:val="111111"/>
          <w:sz w:val="28"/>
          <w:sz w:val="28"/>
          <w:szCs w:val="28"/>
          <w:rtl w:val="true"/>
          <w:lang w:bidi="fa-IR"/>
        </w:rPr>
        <w:t xml:space="preserve">و من در کتابی که أبو أحمد عبد العزيز بن أحمد جلودی </w:t>
      </w:r>
      <w:r>
        <w:rPr>
          <w:rStyle w:val="FootnoteAnchor"/>
          <w:rtl w:val="true"/>
        </w:rPr>
        <w:footnoteReference w:id="1045"/>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این جلودی که از بزرگان امامیّه در بصره بود به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&gt;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تصنیف کرده و آن را کتاب بيوت السّخاء و الکرم نامیده است، دیدم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w:t>
      </w:r>
    </w:p>
    <w:p>
      <w:pPr>
        <w:pStyle w:val="BookText"/>
        <w:rPr/>
      </w:pPr>
      <w:r>
        <w:rPr>
          <w:rFonts w:ascii="IRNazanin" w:hAnsi="IRNazanin" w:eastAsia="IRNazanin"/>
          <w:color w:val="111111"/>
          <w:sz w:val="28"/>
          <w:sz w:val="28"/>
          <w:szCs w:val="28"/>
          <w:rtl w:val="true"/>
          <w:lang w:bidi="fa-IR"/>
        </w:rPr>
        <w:t xml:space="preserve">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سفری که داشت در منازلی از آن بنی عدی گذر افتاد، و نزد ایشان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روزگاری بود پیرانِ قبیله نزدِ وی آمدند و با او گفتند و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ایشان که هیأتی آراسته داشت در حال گذر او را پیش آمد گفت 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بنِ قَتَّه؛ که از بنی هاشم روی 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فراخواندش و از او درباره برادرش، سُلَيْمان بنِ قَتَّه، پرسش کرد؛ و این سلیمان از شیعیان بود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او را آگهی داد که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عُمَر هم چنان با او به لطف سخن می گفت و أَدِلَّه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يِ حقّانيّتِ أَهل بيت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را براي او شرح می داد، تا آن جا که سلم هم به کیش برادرش درآمد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به تشیّع گرایید</w:t>
      </w:r>
      <w:r>
        <w:rPr>
          <w:rFonts w:eastAsia="IRNazanin" w:cs="IRNazanin"/>
          <w:color w:val="111111"/>
          <w:sz w:val="28"/>
          <w:szCs w:val="28"/>
          <w:rtl w:val="true"/>
          <w:lang w:bidi="fa-IR"/>
        </w:rPr>
        <w:t>&gt; .</w:t>
      </w:r>
    </w:p>
    <w:p>
      <w:pPr>
        <w:pStyle w:val="BookText"/>
        <w:rPr/>
      </w:pPr>
      <w:r>
        <w:rPr>
          <w:rFonts w:ascii="IRNazanin" w:hAnsi="IRNazanin" w:eastAsia="IRNazanin"/>
          <w:color w:val="111111"/>
          <w:sz w:val="28"/>
          <w:sz w:val="28"/>
          <w:szCs w:val="28"/>
          <w:rtl w:val="true"/>
          <w:lang w:bidi="fa-IR"/>
        </w:rPr>
        <w:t xml:space="preserve">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وی درود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بیشترینه توشه و اندوخته و جامه های خویش را در آن منازل توزیع کرد و چندان که آن جا بود، همگیشان را سیر گردانيد، و يك شبانه روز پس از آن که وی از نزدِ ایشان بکوچید سرسبزی و حاصل خیزی بدیشان روی آورد زین روی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باشیدن و کوچیدن خجسته ترین مردمان است؛ و ارمغان هایش به سلم می رسید؛ پس چون بمُرد وی در سوكِ او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الإله عَلَى قَبر تَضَمَّنَ 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برگوری آفرین خواناد که بهترین کسی را که از وی چیزی درخواسته اند از نسلِ وَصیِّ پیامبر، علی، در میان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نیک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والا منشی ها در تو گرد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سبک سار بودی و نه بد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میان ایشان، گشاده دست ترین و دانشومند ترین و خجسته ترین کس به باشیدن و کوچیدن، بودی</w:t>
      </w:r>
      <w:r>
        <w:rPr>
          <w:rFonts w:eastAsia="IRNazanin" w:cs="IRNazanin"/>
          <w:color w:val="111111"/>
          <w:sz w:val="28"/>
          <w:szCs w:val="28"/>
          <w:rtl w:val="true"/>
          <w:lang w:bidi="fa-IR"/>
        </w:rPr>
        <w:t>! &gt;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هَفتاد و هفت ساله بود که در گذشت ابنِ خداع و جماعتی دیگر که سخنشان مورد اعتماد است گفته اند که نه؛ هفتاد و پنج ساله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بعض نوشتار ها دیدم که عُمَر در جنگِ مُصْعَب بنِ زُبیر حاضر و از یاران او در شمار بود و کشته شد و گورش در مسکن </w:t>
      </w:r>
      <w:r>
        <w:rPr>
          <w:rStyle w:val="FootnoteAnchor"/>
          <w:rtl w:val="true"/>
        </w:rPr>
        <w:footnoteReference w:id="1046"/>
      </w:r>
      <w:r>
        <w:rPr>
          <w:rFonts w:ascii="IRNazanin" w:hAnsi="IRNazanin" w:eastAsia="IRNazanin"/>
          <w:color w:val="111111"/>
          <w:sz w:val="28"/>
          <w:sz w:val="28"/>
          <w:szCs w:val="28"/>
          <w:rtl w:val="true"/>
          <w:lang w:bidi="fa-IR"/>
        </w:rPr>
        <w:t>است ،این روایتی است باطل و دور از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أصحاب ما گفته 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أَصغَر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بوده است؛ و من به درستی این روایت باور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چه بر بطلان آن سخن دلالت می کند، یکی این است که دندانی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و مقصود از نیای وی، شیخ الشَّرَفِ عُبَيْدَلى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يَحيَى بنِ حَسَن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أخبار الزَّيْنَبَات،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المجدى،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الذَّريعة إلى تصانيف الشّيعة ، </w:t>
      </w:r>
      <w:r>
        <w:rPr>
          <w:rFonts w:eastAsia="Amiri" w:cs="Amiri" w:ascii="Amiri" w:hAnsi="Amiri"/>
          <w:color w:val="111111"/>
          <w:sz w:val="28"/>
          <w:szCs w:val="28"/>
          <w:lang w:bidi="ar-SA"/>
        </w:rPr>
        <w:t>378/2</w:t>
      </w:r>
      <w:r>
        <w:rPr>
          <w:rFonts w:ascii="Amiri" w:hAnsi="Amiri" w:eastAsia="Amiri" w:cs="Amiri"/>
          <w:color w:val="111111"/>
          <w:sz w:val="28"/>
          <w:sz w:val="28"/>
          <w:szCs w:val="28"/>
          <w:rtl w:val="true"/>
          <w:lang w:bidi="ar-SA"/>
        </w:rPr>
        <w:t>؛ و سرّ السّلسِلَة العَلَوِيَّه ي منسوب به أبو نصر بخارى،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هامش؛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التُّراثِ جلالی،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&gt;.</w:t>
      </w:r>
    </w:p>
    <w:p>
      <w:pPr>
        <w:pStyle w:val="BookText"/>
        <w:rPr/>
      </w:pPr>
      <w:r>
        <w:rPr>
          <w:rFonts w:ascii="IRNazanin" w:hAnsi="IRNazanin" w:eastAsia="IRNazanin"/>
          <w:color w:val="111111"/>
          <w:sz w:val="28"/>
          <w:sz w:val="28"/>
          <w:szCs w:val="28"/>
          <w:rtl w:val="true"/>
          <w:lang w:bidi="fa-IR"/>
        </w:rPr>
        <w:t>نَسَب دان از نياي خویش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عُمر بن علی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با پسر برادر خود، حَسَن، بر سر سرپرستی وی در صَدَقَاتِ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استيزه كرده نزد یکی از پسران عبد الملك داوری برد؛ حال آن که صاحب آن قول مدَّعی است که وی از جراحت هائی که به روزگارِ مُصْعَب برداشت بمُرد؛ و مُصْعَب خود پیش از برادرش عبدالله کشته شده است، و در آن زمان عبد الملک زنده بود و هيچ يك از پسرانِ عَبد المَلِك هم جز پس از مرگ پدر زمام داری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این دو گزارش ناسازی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آن چه مجدی به نقل از دَندانی و او به نقل از نیای خویش یاد کرده است، </w:t>
      </w:r>
    </w:p>
    <w:p>
      <w:pPr>
        <w:pStyle w:val="BookText"/>
        <w:rPr/>
      </w:pPr>
      <w:r>
        <w:rPr>
          <w:rFonts w:ascii="IRNazanin" w:hAnsi="IRNazanin" w:eastAsia="IRNazanin"/>
          <w:color w:val="111111"/>
          <w:sz w:val="28"/>
          <w:sz w:val="28"/>
          <w:szCs w:val="28"/>
          <w:rtl w:val="true"/>
          <w:lang w:bidi="fa-IR"/>
        </w:rPr>
        <w:t xml:space="preserve">گزارش مفید است در بابِ یاد کردِ فرزندانِ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شرحِ حَسَنِ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بْنُ الْحَسَنِ وَالِيَّا </w:t>
      </w:r>
      <w:r>
        <w:rPr>
          <w:rStyle w:val="FootnoteAnchor"/>
          <w:rtl w:val="true"/>
        </w:rPr>
        <w:footnoteReference w:id="1048"/>
      </w:r>
      <w:r>
        <w:rPr>
          <w:rFonts w:ascii="Amiri" w:hAnsi="Amiri" w:eastAsia="Amiri" w:cs="Amiri"/>
          <w:color w:val="111111"/>
          <w:sz w:val="28"/>
          <w:sz w:val="28"/>
          <w:szCs w:val="28"/>
          <w:rtl w:val="true"/>
          <w:lang w:bidi="ar-SA"/>
        </w:rPr>
        <w:t xml:space="preserve">صَدَقَاتِ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فَسَايَرَ </w:t>
      </w:r>
      <w:r>
        <w:rPr>
          <w:rStyle w:val="FootnoteAnchor"/>
          <w:rtl w:val="true"/>
        </w:rPr>
        <w:footnoteReference w:id="1049"/>
      </w:r>
      <w:r>
        <w:rPr>
          <w:rFonts w:ascii="Amiri" w:hAnsi="Amiri" w:eastAsia="Amiri" w:cs="Amiri"/>
          <w:color w:val="111111"/>
          <w:sz w:val="28"/>
          <w:sz w:val="28"/>
          <w:szCs w:val="28"/>
          <w:rtl w:val="true"/>
          <w:lang w:bidi="ar-SA"/>
        </w:rPr>
        <w:t>يَوْمَا الْحَجَّاجَ بْنَ يُوسُفَ فِى مَوْكبهِ وَ هُوَ إِذْ ذَاكَ أَمِيرُ الْمَدِينَةِ،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عُمَرَ بْنَ عَلِيّ مَعَكَ فى صَدَقَةِ أَبِيهِ، فَإِنَّهُ عَمُّكَ و بَقِيَّةُ أَهْلِكَ،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أُغَیِّرُ شَرْطَ عَلِيّ وَ لَا أُدْخِلُ فِيهَا مَنْ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فَنَكَصَ الْحَسَنُ بْنُ الْحَسَنِ عَنْهُ حِينَ غَفَلَ </w:t>
      </w:r>
      <w:r>
        <w:rPr>
          <w:rStyle w:val="FootnoteAnchor"/>
          <w:rtl w:val="true"/>
        </w:rPr>
        <w:footnoteReference w:id="1050"/>
      </w:r>
      <w:r>
        <w:rPr>
          <w:rFonts w:ascii="Amiri" w:hAnsi="Amiri" w:eastAsia="Amiri" w:cs="Amiri"/>
          <w:color w:val="111111"/>
          <w:sz w:val="28"/>
          <w:sz w:val="28"/>
          <w:szCs w:val="28"/>
          <w:rtl w:val="true"/>
          <w:lang w:bidi="ar-SA"/>
        </w:rPr>
        <w:t xml:space="preserve">الْحَجَّاجُ ، ثُمَّ تَوَجَّهَ إِلَى عَبْدِ الْمَلِكِ حَتَّى قَدِمَ </w:t>
      </w:r>
      <w:r>
        <w:rPr>
          <w:rStyle w:val="FootnoteAnchor"/>
          <w:rtl w:val="true"/>
        </w:rPr>
        <w:footnoteReference w:id="1051"/>
      </w:r>
      <w:r>
        <w:rPr>
          <w:rFonts w:ascii="Amiri" w:hAnsi="Amiri" w:eastAsia="Amiri" w:cs="Amiri"/>
          <w:color w:val="111111"/>
          <w:sz w:val="28"/>
          <w:sz w:val="28"/>
          <w:szCs w:val="28"/>
          <w:rtl w:val="true"/>
          <w:lang w:bidi="ar-SA"/>
        </w:rPr>
        <w:t xml:space="preserve">عَلَيْهِ فَوَقَفَ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ما قَدِمْتَ لَهُ، فَأَخْبَرَهُ بِقَوْلِ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لَهُ، أَكْتُبُ إِلَيْهِ كِتَابًا لَا يَتَجَاوَزَهُ، فَكَتَبَ إِلَيْهِ ، وَ وَصَلَ الْحَسَنَ بْنَ الْحَسَنِ وَ أَحْسَنَ صِلَتَهُ </w:t>
      </w:r>
      <w:r>
        <w:rPr>
          <w:rFonts w:eastAsia="Amiri" w:cs="Amiri" w:ascii="Amiri" w:hAnsi="Amiri"/>
          <w:color w:val="111111"/>
          <w:sz w:val="28"/>
          <w:szCs w:val="28"/>
          <w:rtl w:val="true"/>
          <w:lang w:bidi="ar-SA"/>
        </w:rPr>
        <w:t xml:space="preserve">... .» </w:t>
      </w:r>
      <w:r>
        <w:rPr>
          <w:rStyle w:val="FootnoteAnchor"/>
          <w:rtl w:val="true"/>
        </w:rPr>
        <w:footnoteReference w:id="10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حَسَن به روزگار خویش سرپرستِ صدقات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حجّاج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أَيَّام أمير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موکبش هَمْ 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را با خود در صَدَقه پدرش همراه کن؛ چه، او عموي تُست و بازماندۀ خاندانت حَسَن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عَلی را دگرگون نمی سازم و کسی را که خود در آن در نیاورده است بدان در نمی آورم پس حَجّاج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خود او را با تو در آن همراه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حجّاج دیگر مُتَوَجّه او نبود، </w:t>
      </w:r>
    </w:p>
    <w:p>
      <w:pPr>
        <w:pStyle w:val="BookText"/>
        <w:rPr/>
      </w:pPr>
      <w:r>
        <w:rPr>
          <w:rFonts w:ascii="IRNazanin" w:hAnsi="IRNazanin" w:eastAsia="IRNazanin"/>
          <w:color w:val="111111"/>
          <w:sz w:val="28"/>
          <w:sz w:val="28"/>
          <w:szCs w:val="28"/>
          <w:rtl w:val="true"/>
          <w:lang w:bidi="fa-IR"/>
        </w:rPr>
        <w:t xml:space="preserve">حَسَن بنِ حَسَن پای باز پس کشید و آن گاه آهنگ عبد الملك كرد و به نزد وی بیامده بر درگاهش بایستاد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عبدالملك بدو روی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برای چه آمده ای؟ </w:t>
      </w:r>
      <w:r>
        <w:rPr>
          <w:rStyle w:val="FootnoteAnchor"/>
          <w:rtl w:val="true"/>
        </w:rPr>
        <w:footnoteReference w:id="1053"/>
      </w:r>
      <w:r>
        <w:rPr>
          <w:rFonts w:ascii="IRNazanin" w:hAnsi="IRNazanin" w:eastAsia="IRNazanin"/>
          <w:color w:val="111111"/>
          <w:sz w:val="28"/>
          <w:sz w:val="28"/>
          <w:szCs w:val="28"/>
          <w:rtl w:val="true"/>
          <w:lang w:bidi="fa-IR"/>
        </w:rPr>
        <w:t>حَسَن بنِ حَسَن او را از سخنِ حَجّاج آگهانید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نامه ای می نویسم که هیچ از آن در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وی نامه نوشت و حَسَن بنِ حَسَن را صلتی نیکو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مردی که تا زمان عبد الملك بن مروان هم چنان بر جای بوده است، و يك بار با حَسَنِ مُثنّی و بار دیگر با سَروَرِ ما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بابِ صَدَقَاتِ أَميرِمؤمنان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استیزه کرده و داوری جسته است، چگونه ممکن است در کارزار طَف به شهادت رسیده باشد؟</w:t>
      </w:r>
    </w:p>
    <w:p>
      <w:pPr>
        <w:pStyle w:val="BookText"/>
        <w:rPr/>
      </w:pPr>
      <w:r>
        <w:rPr>
          <w:rFonts w:ascii="Amiri" w:hAnsi="Amiri" w:eastAsia="Amiri" w:cs="Amiri"/>
          <w:color w:val="111111"/>
          <w:sz w:val="28"/>
          <w:sz w:val="28"/>
          <w:szCs w:val="28"/>
          <w:rtl w:val="true"/>
          <w:lang w:bidi="ar-SA"/>
        </w:rPr>
        <w:t>صاحبِ عُمدة الطّالب را سخنی است که ملخَّص آن از این قرار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تَخَلَّفَ عُمَرُ مِن أَخِيهِ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وَ لَم يَسِرُ مَعَهُ إِلَى الْكُوفَةِ، وَ لَا يَصِحُّ رِوَايَةٌ مَنْ رَوَى أَنْ عُمَرَ حَضَرَ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عُمَرُ بِيَنبُعَ </w:t>
      </w:r>
      <w:r>
        <w:rPr>
          <w:rStyle w:val="FootnoteAnchor"/>
          <w:rtl w:val="true"/>
        </w:rPr>
        <w:footnoteReference w:id="1054"/>
      </w:r>
      <w:r>
        <w:rPr>
          <w:rFonts w:ascii="Amiri" w:hAnsi="Amiri" w:eastAsia="Amiri" w:cs="Amiri"/>
          <w:color w:val="111111"/>
          <w:sz w:val="28"/>
          <w:sz w:val="28"/>
          <w:szCs w:val="28"/>
          <w:rtl w:val="true"/>
          <w:lang w:bidi="ar-SA"/>
        </w:rPr>
        <w:t>وَ هُوَ ابْنُ سَبْعِ وَ سَبْعِينَ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سَبْعِينَ سَنَةً</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برادرش،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همراهی نکرد و در معيَّتِ وی به سوی کوفه رَهْسپار نگردید و روایتِ کسی که روایت کرده است که عُمر در کربلا حاضر بود،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هفتاد و هفت ساله بود که در ینبع در گذشت؛ 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ساله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شگفتی از عَلّامه 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وی پس از نقل سخنان </w:t>
      </w:r>
    </w:p>
    <w:p>
      <w:pPr>
        <w:pStyle w:val="BookText"/>
        <w:rPr/>
      </w:pPr>
      <w:r>
        <w:rPr>
          <w:rFonts w:ascii="IRNazanin" w:hAnsi="IRNazanin" w:eastAsia="IRNazanin"/>
          <w:color w:val="111111"/>
          <w:sz w:val="28"/>
          <w:sz w:val="28"/>
          <w:szCs w:val="28"/>
          <w:rtl w:val="true"/>
          <w:lang w:bidi="fa-IR"/>
        </w:rPr>
        <w:t>مَقْتَلْ نویسان و تبارشناسان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تصریح سیره گزاران و مقتل نگاران دربارۀ عُمَر کشته شده در کربلا و این که نَسَب دانان گفته اند که عُمَرِ أَطْرَف هَمْزادِ رُقيّه بوده و مامش صهباء بوده است، و او آخرين أولادِ ذُكورِ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ممکن بود میان سخنان هر دو گروه بدین گونه جمع کنیم که بگوییم عُمَر أطرف در پیکار طف همراه نشده و باز پس مانده و پسری دیگر از آنِ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که او هم عُمر نام داشته در کربلا به شهادت رسیده است؛ ليك تصريح هر يك از دو گروه به عینِ مُشَخَّصاتی که گروه دیگر گزارش کرده است، ما را در سر گشتگی افگنده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من در بابِ حالِ این عُمَر پسرِ أَميرِمؤمنان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خداي متعال به حقیقتِ أحوال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اگر آن چه نَسَب دانان گفته اند صحیح باشد که با آن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فراخوانده بود با آن حضرت همراه نگشته و در جامه ای مُعَصْفَر از این باز ماندن إِظهار شادمانی می کرده است، و نخستین کسی بوده که با پسر زبیر و سپس تر با حَجاجِ بَيْعَت کرده، او را نزد ما آرج و پذیرفتگی نیست و اگر گزارش مقاتل صحیح باشد که وی در کربلا به شهادت رسیده، نيكا و خُرَّما أَحوال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آن چه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باب أحوالِ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و نیز مفید در ارشاد، روایت فرموده است که عُمر بن على با علىّ بنِ الحُسَين استيزه و داوری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نیست که مُراد همین شخصیّتِ نامبرده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باشد؛ و ای بسا که امیرمؤمنان را پسری دیگر عُمر نام بوده باشد که او بدین کار دست یازیده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غَفْلَت واقع نشود</w:t>
      </w:r>
      <w:r>
        <w:rPr>
          <w:rFonts w:eastAsia="IRNazanin" w:cs="IRNazanin"/>
          <w:color w:val="111111"/>
          <w:sz w:val="28"/>
          <w:szCs w:val="28"/>
          <w:rtl w:val="true"/>
          <w:lang w:bidi="fa-IR"/>
        </w:rPr>
        <w:t xml:space="preserve">» </w:t>
      </w:r>
      <w:r>
        <w:rPr>
          <w:rStyle w:val="FootnoteAnchor"/>
          <w:rtl w:val="true"/>
        </w:rPr>
        <w:footnoteReference w:id="105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تا این جا گزارش کردیم به شهادت نرسیدنِ این شخصیّت در کارزار طف و صحّتِ مذهب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مجدی از کتاب جلودی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بخشندگی و </w:t>
      </w:r>
      <w:bookmarkStart w:id="372" w:name="pg8923_102097"/>
    </w:p>
    <w:p>
      <w:pPr>
        <w:pStyle w:val="BookText"/>
        <w:rPr/>
      </w:pPr>
      <w:bookmarkEnd w:id="372"/>
      <w:r>
        <w:rPr>
          <w:rFonts w:ascii="IRNazanin" w:hAnsi="IRNazanin" w:eastAsia="IRNazanin"/>
          <w:color w:val="111111"/>
          <w:sz w:val="28"/>
          <w:sz w:val="28"/>
          <w:szCs w:val="28"/>
          <w:rtl w:val="true"/>
          <w:lang w:bidi="fa-IR"/>
        </w:rPr>
        <w:t>گشاده دستی اش هویدا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او با ابنِ زُبَیر و حَجاج نزدِ ما به إثبات نرسيده؛ كما این که نواده اش، شریف ،عُمَری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وی نقل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وی را با ابنِ زُبَيْر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رِوَايَةٌ باطِلَةٌ بَعيدَةٌ عَنِ الصَّواب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روایتی است باطل و دور از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ستیهیدنِ او با حضرتِ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چه بسا مانند مناظرۀ برادرش، مُحَمَّد بن حنفیّه با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تصنّعی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برین بنیاد، وجهی برای قدح او در میان نیست؛ بلکه او فرزند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پیروانِ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رو می باید حرمتش را پاس داشت و گرامی اش شمرد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يُحْفَظُ فِي وُلْدِهِ</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پس غَفْلَت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شماری از بزرگان چونان فرهاد میرزا </w:t>
      </w:r>
      <w:r>
        <w:rPr>
          <w:rStyle w:val="FootnoteAnchor"/>
          <w:rtl w:val="true"/>
        </w:rPr>
        <w:footnoteReference w:id="1058"/>
      </w:r>
      <w:r>
        <w:rPr>
          <w:rFonts w:ascii="Amiri" w:hAnsi="Amiri" w:eastAsia="Amiri" w:cs="Amiri"/>
          <w:color w:val="111111"/>
          <w:sz w:val="28"/>
          <w:sz w:val="28"/>
          <w:szCs w:val="28"/>
          <w:rtl w:val="true"/>
          <w:lang w:bidi="ar-SA"/>
        </w:rPr>
        <w:t xml:space="preserve">و مُحَدِّثِ قُمی </w:t>
      </w:r>
      <w:r>
        <w:rPr>
          <w:rStyle w:val="FootnoteAnchor"/>
          <w:rtl w:val="true"/>
        </w:rPr>
        <w:footnoteReference w:id="1059"/>
      </w:r>
      <w:r>
        <w:rPr>
          <w:rFonts w:ascii="Amiri" w:hAnsi="Amiri" w:eastAsia="Amiri" w:cs="Amiri"/>
          <w:color w:val="111111"/>
          <w:sz w:val="28"/>
          <w:sz w:val="28"/>
          <w:szCs w:val="28"/>
          <w:rtl w:val="true"/>
          <w:lang w:bidi="ar-SA"/>
        </w:rPr>
        <w:t xml:space="preserve">و مُحَقِّقِ خویی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بابِ به شهادت نرسیدن وی در کربلا با ما هم داستان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در پایان شرح حال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وانگهی،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اسانید خویش تا به عُمَر بنِ عَلی، به نقل از پدرش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روایاتی چند نقل کرده، ليك نشانِ جعلی بودن بر آن ها هویدا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Style w:val="FootnoteAnchor"/>
          <w:rtl w:val="true"/>
        </w:rPr>
        <w:footnoteReference w:id="1061"/>
      </w:r>
    </w:p>
    <w:p>
      <w:pPr>
        <w:pStyle w:val="Heading3"/>
        <w:numPr>
          <w:ilvl w:val="2"/>
          <w:numId w:val="1"/>
        </w:numPr>
        <w:rPr/>
      </w:pPr>
      <w:bookmarkStart w:id="373" w:name="__RefHeading___Toc1110431_2870459653"/>
      <w:bookmarkStart w:id="374" w:name="_Toc125"/>
      <w:bookmarkEnd w:id="373"/>
      <w:r>
        <w:rPr>
          <w:rtl w:val="true"/>
        </w:rPr>
        <w:t>[</w:t>
      </w:r>
      <w:r>
        <w:rPr>
          <w:rtl w:val="true"/>
        </w:rPr>
        <w:t xml:space="preserve">کشته شُدَنِ عَبّاس بن عَلىَ بن أبى طالِب </w:t>
      </w:r>
      <w:r>
        <w:rPr>
          <w:rtl w:val="true"/>
        </w:rPr>
        <w:t xml:space="preserve">- </w:t>
      </w:r>
      <w:r>
        <w:rPr>
          <w:rtl w:val="true"/>
        </w:rPr>
        <w:t>عَلَيْهِمُ السَّلام</w:t>
      </w:r>
      <w:r>
        <w:rPr>
          <w:rtl w:val="true"/>
        </w:rPr>
        <w:t>- ]</w:t>
      </w:r>
      <w:bookmarkEnd w:id="37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ما،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حَمَلَتِ الْجَمَاعَةُ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فَغَلَبُوهُ عَلَى عَسْكَرِهِ، وَ اشْتَدَّ بِهِ الْعَطَشُ، فَرَكِبَ الْمُسَنَّاةَ يُرِيدُ الْفُرَاتَ وَ بَيْنَ يَدَيْهِ الْعَبّاسُ أَخُوهُ، فَاعْتَرَضَهُ خَيْلُ ابْنِ سَعْدٍ وَ فِيهِمْ رَجُلٌ مِنْ بَنِي دَارِمٍ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حُولُوا بَيْنَهُ وَ بَيْنَ الْفُرَاتِ، وَ لَا تُمَكِّنُوهُ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أَظْمِأَهُ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 الدَّارِمِيُّ وَ رَمَاهُ بِسَهُمٍ فَأَثْبَتَهُ فِي حَنَكِهِ، فَانْتَزَعَ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 بَسَطَ يَدَهُ تَحْتَ حَنَكِهِ، فَامْتَلَأَتْ رَاحَتَاهُ مِنَ الدَّمِ، فَرَمَى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أَشْكُو إِلَيْكَ مَا يُفْعَلُ بِابْنِ بِنْتِ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 إِلَى مَكَانِهِ، وَقَدِ اشْتَدَّ بِهِ الْعَطَشُ و أَحَاطَ الْقَوْمُ بِالْعَبَاسِ ، فَاقْتَطَعُوهُ عَنْهُ، فَجَعَلَ يُقَاتِلُهُمْ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 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الْمُتَوَلِّيَ لِقَتْلِهِ زَيْدُ بْنُ وَرْقَاءَ الْحَنَفِيُّ وَ حَكِيمُ بْنُ الطُّفَيْلِ السِّنْبِسِيُّ </w:t>
      </w:r>
      <w:r>
        <w:rPr>
          <w:rStyle w:val="FootnoteAnchor"/>
          <w:rtl w:val="true"/>
        </w:rPr>
        <w:footnoteReference w:id="1063"/>
      </w:r>
      <w:r>
        <w:rPr>
          <w:rFonts w:ascii="Amiri" w:hAnsi="Amiri" w:eastAsia="Amiri" w:cs="Amiri"/>
          <w:color w:val="111111"/>
          <w:sz w:val="28"/>
          <w:sz w:val="28"/>
          <w:szCs w:val="28"/>
          <w:rtl w:val="true"/>
          <w:lang w:bidi="ar-SA"/>
        </w:rPr>
        <w:t>بَعْدَ أَنْ أُثخِنَ بِالْجِرَاحَ فَلَمْ يَسْتَطِعْ حَرَاكًا</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بر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آوردند و بر اُردوگاه آن حضرت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تشنگی بر آن حضرت سخت گرفت برای رسیدن به فُرات بالاي بند آب رفت </w:t>
      </w:r>
      <w:r>
        <w:rPr>
          <w:rStyle w:val="FootnoteAnchor"/>
          <w:rtl w:val="true"/>
        </w:rPr>
        <w:footnoteReference w:id="10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نهریست که از فرات جدا کرده بودند برای مزارع، و گرنه از کربلا تا شطّ، مسافت بسیار است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و عَبّاس برادر آن ،حضرت پیشاپیشش بود سواران ابنِ سعد راه بر امام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دارم که میان ایشان بود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و فرات مانع شوید و مگذارید به آب دست یابد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کامش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دارمی خشمگین شد و تیری به امام انداخت که در زَنَخ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شاید اگر این نقل، با بعض نقل های دیگر که از اصابت تیر به دهان آن حضرت سخن می دارد تطبیق گردد،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 آید </w:t>
      </w:r>
      <w:r>
        <w:rPr>
          <w:rFonts w:eastAsia="IRNazanin" w:cs="IRNazanin"/>
          <w:color w:val="111111"/>
          <w:sz w:val="28"/>
          <w:szCs w:val="28"/>
          <w:rtl w:val="true"/>
          <w:lang w:bidi="fa-IR"/>
        </w:rPr>
        <w:t>&gt;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نشست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بیرون کشید و دست زیرِ زَنَخ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هر دو دستش از خون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بپاشید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با دختر زاده پیامبرت می کنند به تو شکایت می آرم آن گاه به جای خویش بازگشت و تشنگی برو سخت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 عبّاس را در میان گرفتند و میان او و إمام جُدائی افگندند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تنه با ایشان کازرار در پیوستن گرفت، تا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آن که جراحت ها از پایش افگند و دیگر توانِ جُنبشی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خدای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کشندگانش زَيْد بنِ وَرقَاءِ حَنَفَى و حَكيم بنِ طفیل سنبسی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الْعَبَّاسُ بْنُ عَلِيِّ بْنِ أَبِي طَالِبٍ، وَ أُمُّهُ أُمُّ الْبَنِينَ ابْنَةُ حِزامِ بنِ خَالِدِ بنِ رَبِيعَةَ بنِ الْوَحِيدِ، قَتَلَهُ زَيْدُ بْنُ رُقادِ الْجَنبِيُّ </w:t>
      </w:r>
      <w:r>
        <w:rPr>
          <w:rStyle w:val="FootnoteAnchor"/>
          <w:rtl w:val="true"/>
        </w:rPr>
        <w:footnoteReference w:id="1066"/>
      </w:r>
      <w:r>
        <w:rPr>
          <w:rFonts w:ascii="Amiri" w:hAnsi="Amiri" w:eastAsia="Amiri" w:cs="Amiri"/>
          <w:color w:val="111111"/>
          <w:sz w:val="28"/>
          <w:sz w:val="28"/>
          <w:szCs w:val="28"/>
          <w:rtl w:val="true"/>
          <w:lang w:bidi="ar-SA"/>
        </w:rPr>
        <w:t xml:space="preserve">و حَكيمُ بْنُ الطَّفَيْلِ السِّنْبِسِيُّ </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بن علىّ بن ابی طالب هم کشته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مامش، أُمّ البنين دخترِ حِزام بن خالد بنِ رَبيعَة بن وحید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رُقادِ جنبی و حکیم بنِ طُفَيْلِ سِنْبِسی او را بکشتند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أبوا 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گفته است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يُكَنَّى أبا الفضل وأُمُّه أُمُّ البينَ أَيْضًا، و هُوَ أَكْبَرُ وُلدِها، وَ هُوَ آخِرُ مَنْ قُتِلَ مِنْ إِخْوَتِهِ لِأُمِّهِ وَ أَبِيهِ، وَ لِأَنَّهُ كَانَ لَهُ عَقِبٌ وَ لَمْ يَكُن لَهُم، فَقَدَّمَهُمْ بَيْنَ يَدَيْهِ فَقُتِلُوا جَمِيعًا، فَحازَ مَوارِيثَهُمْ، ثُمَّ تَقَدَّمَ فَقُتِلَ فَوَرِثَهُمْ وَ إِيَّاهُ عُبَيْدُ اللَّهِ، وَ نَازَعَهُ فِي ذَلِكَ عَمُّهُ عُمَرُ بْنُ عَلِقٍ، فَصُولِحَ عَلَى شَيْءٍ رَضِيَ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جَرْمِيُّ بْنُ </w:t>
      </w:r>
    </w:p>
    <w:p>
      <w:pPr>
        <w:pStyle w:val="BookText"/>
        <w:rPr/>
      </w:pPr>
      <w:r>
        <w:rPr>
          <w:rFonts w:ascii="Amiri" w:hAnsi="Amiri" w:eastAsia="Amiri" w:cs="Amiri"/>
          <w:color w:val="111111"/>
          <w:sz w:val="28"/>
          <w:sz w:val="28"/>
          <w:szCs w:val="28"/>
          <w:rtl w:val="true"/>
          <w:lang w:bidi="ar-SA"/>
        </w:rPr>
        <w:t>الْعَلَاءِ عَنْ زُبَيْر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العبّاس بن عَلىّ يُسَمُّونَهُ السَّقَّاءَ، وَ يُكَنُّونَهُ أَبَا قِرْبَة، وَ مَا رَأَيْتُ أَحَدًا مِن ولدِهِ، وَ لَا سَمِعْتُ عَمَّن تَقَدَّمَ مِنْهُمْ هَذَا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الْعَبَّاسُ رَجُلًا وَ سِيمًا جَمِيلًا يَركَبُ الْفَرَسَ الْمُطَهَّمَ وَ رِجْلاهُ تَخُطَّانِ فِي الْأَرْضِ،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بَنِي هَاشِمٍ، وَ كَانَ لِوَاهُ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يَوْمَ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الْحَسَنِ، حَدَّثَنَا بَكْرُ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ابْنُ أَبِي أُوَيْسٍ عَن أَبيه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 الْحُسَيْنُ بْنُ عَلي أَصْحَابَهُ، فَأَعْطَى رَايَتَهُ أَخَاهُ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Style w:val="FootnoteAnchor"/>
          <w:rtl w:val="true"/>
        </w:rPr>
        <w:footnoteReference w:id="1068"/>
      </w:r>
      <w:r>
        <w:rPr>
          <w:rFonts w:ascii="Amiri" w:hAnsi="Amiri" w:eastAsia="Amiri" w:cs="Amiri"/>
          <w:color w:val="111111"/>
          <w:sz w:val="28"/>
          <w:sz w:val="28"/>
          <w:szCs w:val="28"/>
          <w:rtl w:val="true"/>
          <w:lang w:bidi="ar-SA"/>
        </w:rPr>
        <w:t xml:space="preserve">زَيْدَ بْنَ رُقَادِ الجَنْبِيَّ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با توجه به ضبطِ متنِ مَقاتِل الطّالبيیّن ويراسته بهرادِ جعفرى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شد</w:t>
      </w:r>
      <w:r>
        <w:rPr>
          <w:rFonts w:eastAsia="Amiri" w:cs="Amiri" w:ascii="Amiri" w:hAnsi="Amiri"/>
          <w:color w:val="111111"/>
          <w:sz w:val="28"/>
          <w:szCs w:val="28"/>
          <w:rtl w:val="true"/>
          <w:lang w:bidi="ar-SA"/>
        </w:rPr>
        <w:t>. &gt;.</w:t>
      </w:r>
    </w:p>
    <w:p>
      <w:pPr>
        <w:pStyle w:val="BookText"/>
        <w:rPr/>
      </w:pPr>
      <w:r>
        <w:rPr>
          <w:rFonts w:ascii="Amiri" w:hAnsi="Amiri" w:eastAsia="Amiri" w:cs="Amiri"/>
          <w:color w:val="111111"/>
          <w:sz w:val="28"/>
          <w:sz w:val="28"/>
          <w:szCs w:val="28"/>
          <w:rtl w:val="true"/>
          <w:lang w:bidi="ar-SA"/>
        </w:rPr>
        <w:t xml:space="preserve">وَ حَكِيمَ بْنَ الطُّفَيْلِ الطَّائِيَّ قَتَلَا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كَانَتْ أُمُّ الْبَنينَ، أُمّ هَؤُلَاءِ الْأَرْبَعَةِ الْإِخْوَةِ الْقَتْلَى، تَخْرُجُ إِلَى الْبَقيعِ فَتَتَدُبُ بَنِيهَا أَشْجَى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نُدْبَةٍ وَ أَحْرَقَهَا، فَيَجْتَمِعُ النَّاسُ إِلَيْهَا يَسْمَعُونَ مِنْهَا، وَ كَانَ مَرْوَانُ يَجِيءُ فِيمَن يَجِيءُ لِذلِكَ، فَلَا يَزَالُ يَسْمَعُ نُدْبَتَهَا 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مُحَمَّدُ بْنُ عَلِيِّ بْنِ حَمْزَةَ عَنِ النَّوْفَلِيِّ عَن حَمَّادِ بْنِ عِيسَى الْجُهَنِيِّ عَن مُعاوِيَةَ بْنِ عَمَّارٍ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كُنْيَتِ أَبو الفضل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 نيز أُمُّ البنين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ترین فرزندانِ این بانو بود؛ و آخرین کس از برادرانِ مادر پدری </w:t>
      </w:r>
      <w:r>
        <w:rPr>
          <w:rStyle w:val="FootnoteAnchor"/>
          <w:rtl w:val="true"/>
        </w:rPr>
        <w:footnoteReference w:id="1070"/>
      </w:r>
      <w:r>
        <w:rPr>
          <w:rFonts w:ascii="IRNazanin" w:hAnsi="IRNazanin" w:eastAsia="IRNazanin"/>
          <w:color w:val="111111"/>
          <w:sz w:val="28"/>
          <w:sz w:val="28"/>
          <w:szCs w:val="28"/>
          <w:rtl w:val="true"/>
          <w:lang w:bidi="fa-IR"/>
        </w:rPr>
        <w:t xml:space="preserve">اش که </w:t>
      </w:r>
    </w:p>
    <w:p>
      <w:pPr>
        <w:pStyle w:val="BookText"/>
        <w:rPr/>
      </w:pPr>
      <w:r>
        <w:rPr>
          <w:rFonts w:ascii="IRNazanin" w:hAnsi="IRNazanin" w:eastAsia="IRNazanin"/>
          <w:color w:val="111111"/>
          <w:sz w:val="28"/>
          <w:sz w:val="28"/>
          <w:szCs w:val="28"/>
          <w:rtl w:val="true"/>
          <w:lang w:bidi="fa-IR"/>
        </w:rPr>
        <w:t>کشته شد چه او را فرزند بود و ایشان را نه پس آنان را مُقَدَّم داشته پیش فرستاد و همگی کشته شدند آن حضرت وارث همۀ آن چه از آنان مانده 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خود پیش رفت و کشته شد </w:t>
      </w:r>
      <w:r>
        <w:rPr>
          <w:rStyle w:val="FootnoteAnchor"/>
          <w:rtl w:val="true"/>
        </w:rPr>
        <w:footnoteReference w:id="10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فرزند نداشته باشد، میراث او به برادرِ أَبَوَيْنی می رسد و برادر أبی محروم است مگر أَبَوَيْنى موجود نباشد أَبو الفَرَج و هر کس دیگر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براي ارث بردن فرزندان خود از برادرانش آن ها را پیش فرستاد، از گمانِ خود گفت و از راز دل او آگاه نبود</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بدین ترتیب،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وارثِ او و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عُمَر بنِ عَلی بر سرِ آن با وی استیزه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چیزی که بدان خُشنود شد، مصالحه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جرمیّ بنِ عَلاء به نقل از زُبَيْر و او به نقل از عمویش گفته است که فرزندانِ عبّاس بن علی،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و به كُنْيَتِ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أَبوقربه</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در لغتِ عَرَب مرسوم است که هر گاه شخصی با چیزی مزاولتِ بسیار داشته باشد، کلمه أَب را به آن چیز اضافه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اراده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حضرتِ سَيّد الشُّهَدَاء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کتابچی،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هامش</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یاد می کردند؛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سپس جرمی افزوده</w:t>
      </w:r>
      <w:r>
        <w:rPr>
          <w:rFonts w:eastAsia="IRNazanin" w:cs="IRNazanin"/>
          <w:color w:val="111111"/>
          <w:sz w:val="28"/>
          <w:szCs w:val="28"/>
          <w:rtl w:val="true"/>
          <w:lang w:bidi="fa-IR"/>
        </w:rPr>
        <w:t>: &gt;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 هيچ يك از زاد و رودش را ندیده ام و نه به نقل از آنانشان که پیش از این بوده اند چنین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مردی خوب روی و زیبا بود که چون بر اسب درشت نژاده می نشست پای هایش بر زمین خط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بنی هاشم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لِواي حُسَيْنٍ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کشته شد،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سَعيد برایم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حسن برایم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عبدالوهّاب برایمان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أُوَیس به نقل از پدرش و او از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إِمامِ صادق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روایت کرده گفت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علی یارانش را سامان رزمی داد و درفش خویش را به برادرش، عَبّاس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عیسی از برایم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نصر از برایم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پدرم برایمان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برایمان از جابر و او از</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إمامِ باقر </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رُقادِ جنبى و حَكيم بنِ طُفَيْلِ طائى، عبّاس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البنين، مادر این چهار برادر کشته شده به بقیع می رفت و بر پسرانش به درد آمیز ترین و دلسوز ترین گونه زاری می فرمود مردمان در پیرامونش گرد می آمدند به زاری اش گوش فرامی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نیز در میان کسانی که برای شنیدن می آمدند می آمد و پیوسته به زاری اش گوش فرا می داد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حَمزه به نقل از نوفلی و او به نقل از حَمّاد بن عيساي جهنی و او به نقل از معاوية بن عمّار و او به نقل از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إمامِ صادق </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حَنِیفَۀ دینَوَری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الْعَبَّاسُ بْنُ عَلِيَّ قَائِمًا أَمَامَ الْحُسَيْنِ يُقَاتِلُ دُونَهُ، وَ يَمِيلُ مَعَهُ حَيْثُ مَالَ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عَلی مانده بود در برابرِ حُسَيْن ایستاده، در پاسداری از او کارزار در می پیوست، و هر سو که او می گرایید با او می گرایید؛ تا آن که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خدای بر </w:t>
      </w:r>
    </w:p>
    <w:p>
      <w:pPr>
        <w:pStyle w:val="BookText"/>
        <w:rPr/>
      </w:pPr>
      <w:r>
        <w:rPr>
          <w:rFonts w:ascii="IRNazanin" w:hAnsi="IRNazanin" w:eastAsia="IRNazanin"/>
          <w:color w:val="111111"/>
          <w:sz w:val="28"/>
          <w:sz w:val="28"/>
          <w:szCs w:val="28"/>
          <w:rtl w:val="true"/>
          <w:lang w:bidi="fa-IR"/>
        </w:rPr>
        <w:t>او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قاضی نعمان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مَعَهُ يَوْمَئِذٍ إِخْوَةٌ </w:t>
      </w:r>
      <w:r>
        <w:rPr>
          <w:rStyle w:val="FootnoteAnchor"/>
          <w:rtl w:val="true"/>
        </w:rPr>
        <w:footnoteReference w:id="1074"/>
      </w:r>
      <w:r>
        <w:rPr>
          <w:rFonts w:ascii="Amiri" w:hAnsi="Amiri" w:eastAsia="Amiri" w:cs="Amiri"/>
          <w:color w:val="111111"/>
          <w:sz w:val="28"/>
          <w:sz w:val="28"/>
          <w:szCs w:val="28"/>
          <w:rtl w:val="true"/>
          <w:lang w:bidi="ar-SA"/>
        </w:rPr>
        <w:t>الْعَبَّاسِ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أوس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 الْحُسَيْنُ بْنُ عَلِيّ أَصْحَابَهُ يَوْمَ الطَّفِّ، و أَعْطَى الرَّايَةَ أَخَاهُ الْعَبّاسَ بْنَ عَلِيِّ وَ سُمِّيَ الْعَبَّاسُ السَّقَّاءَ؛ لِأَنَّ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وَ قَدْ مَنَعُوهُ الْمَاءَ وَ أَخَذَ الْعَبَّاسُ قِرْبَةً وَ مَضَى نَحْوَ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اتَّبَعَهُ إِخْوَتُهُ مِنْ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و جَعْفَرٌ و عَبْدُ اللَّهِ ، فَكَشَفُوا أَصْحَابَ عُبَيْدِ اللهِ عَنِ الْمَاءِ وَ مَلَأَ الْعَبَّاسُ الْقِرْبَةَ، وَ جَاءَ بِهَا، فَحَمَلَهَا عَلَى ظَهْرِهِ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 وَلِيَ قَتْلَ الْعَبَّاسِ بْنِ عَلِيّ يَوْمَئِذٍ يَزِيدُ بْنُ زِيَادٍ الْحَنَفِيُّ، وَ أَخَذَ سَلَبَهُ حَكيمُ بنُ طُفَيْلِ الطَّائِيُّ،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شَرِكَ فِي قَتْلِهَ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بَعْدَ أَن قُتِلَ إِخْوَتُهُ عَبْدُاللَّهِ و عُثْمَانُ وَ جَعْفَرٌ مَعَهُ قَاصِدِينَ الْمَاءَ، وَ يَرْجِعُ وَحْدَهُ بِالْقِرْبَةِ، فَيَحْمِلُ عَلَى أَصْحَابِ عُبَيدِ اللَّهِ بْنِ زِيادٍ الْحَائِلِينَ دُونَ الْمَاءِ، فَيَقْتُلُ مِنْهُمْ، وَ يَضْرِبُ فِيهِمْ، حَتَّى يَنْفَرِجُوا عَنِ الْمَاءِ، فَيَأْتِيَ الفُرَات فَمَلَأَ الْقِرْبَةَ وَ يَحْمِلَهَا وَ يَأْتِي بِهَا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فَيَسْقِيَهُمْ، حَتَّى تَكَاثَرُوا عَلَيْهِ، وَ أَوْهَنَتْهُ الْجِرَاحُ مِنَ النَّبْلِ، فَقَتَلُوهُ </w:t>
      </w:r>
      <w:r>
        <w:rPr>
          <w:rStyle w:val="FootnoteAnchor"/>
          <w:rtl w:val="true"/>
        </w:rPr>
        <w:footnoteReference w:id="1076"/>
      </w:r>
      <w:r>
        <w:rPr>
          <w:rFonts w:ascii="Amiri" w:hAnsi="Amiri" w:eastAsia="Amiri" w:cs="Amiri"/>
          <w:color w:val="111111"/>
          <w:sz w:val="28"/>
          <w:sz w:val="28"/>
          <w:szCs w:val="28"/>
          <w:rtl w:val="true"/>
          <w:lang w:bidi="ar-SA"/>
        </w:rPr>
        <w:t xml:space="preserve">كَذلِكَ بَيْنَ الْفُرَاتِ وَ السُّرَادِقِ وَ هُوَ يَحْمِلُ الْمَاءَ و ثَمَّ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قَطَعُوا يَدَيْهِ وَ رِجْلَيْهِ حَنَقَّا عَلَيْهِ، وَ لِمَا أَبْلَى فِيهِمْ وَ قَتَلَ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 السَّقَاءَ</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به همراه او، برادرانِ عَبّاس بن على بن أبى طالب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w:t>
      </w:r>
    </w:p>
    <w:p>
      <w:pPr>
        <w:pStyle w:val="BookText"/>
        <w:rPr/>
      </w:pPr>
      <w:r>
        <w:rPr>
          <w:rFonts w:ascii="IRNazanin" w:hAnsi="IRNazanin" w:eastAsia="IRNazanin"/>
          <w:color w:val="111111"/>
          <w:sz w:val="28"/>
          <w:sz w:val="28"/>
          <w:szCs w:val="28"/>
          <w:rtl w:val="true"/>
          <w:lang w:bidi="fa-IR"/>
        </w:rPr>
        <w:t xml:space="preserve">أَوس از حضرتِ أَبو عَبدِ 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علی یارانش را در کار زار طَف سامانِ رز می داد و درفش را به برادر خویش عَبّاس بنِ عَلی،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زیرا که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 و آب را از او بازداشته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مشکی برگرفت و به سوي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از فرزندانِ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عُثمان و جَعْفَر و عَبْد الله، نیز در پیش رَهْسِپر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عُبَيْد الله را از برابر آب به کناری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مشك را پر كرد و بياورد و بتنهائی بر دوش کشیده به سوی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عبّاس بن علی را يَزيد بن زيادِ حنفى بكُشت رخت و ساز جنگش را حکیم بن طفیل طائی ربود؛ و به قولی او، در کشتن عَبّاس با یزید هنباز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پس از آن که برادرانش، عبدالله و عُثمان و جَعْفَر که در مُلازَمَتِ او بودند و آهنگ رسیدن به آب داشتند، کشته شدند و يك تنه با مشک باز می گشت بر یارانِ عُبَید الله بن زیاد که در برابر آب مانع شده بودند حمله می برد، برخی را می کشت و برخی را زخم می زد، تا راه او را به آب بگشایند و به فرات برسد و مشك را پر سازد و برگیرد و به نزدِ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آورد و ایشان را آب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بود که به انبوهی گرد برگردش در آمدند و جراحت های ناشی از تیر ها او را از پا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حالی که آب می برد، او را در میانِ فرات و خیمه گاه بگشتند و قبرش همان جاست خُدای بر او مهر ورزاد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خشم و کینی که از و داشتند و به خاطرِ ضَرب شستی که بدیشان نموده و کسانی که از ایشان گشته بود، دست ها و پا هایش را ببریدند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ماجرا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وَ كَانَ عَبَّاسُ السَّقَّاءُ قَمَرُ بَنِي هَاشِمٍ صَاحِبَ لِواءِ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أَكْبَرُ الْإِخْوانِ، مَضَى بِطَلَبِ الْمَاءِ فَحَمَلُوا عَلَيْهِ وَ حَمَلَ هُوَ عَلَيْهِمْ وَ جَعَلَ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أَرْهَبُ الْمَوْتَ إذِ الْمَوْتُ 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أُوارَى </w:t>
      </w:r>
      <w:r>
        <w:rPr>
          <w:rStyle w:val="FootnoteAnchor"/>
          <w:rtl w:val="true"/>
        </w:rPr>
        <w:footnoteReference w:id="1078"/>
      </w:r>
      <w:r>
        <w:rPr>
          <w:rFonts w:ascii="Amiri" w:hAnsi="Amiri" w:eastAsia="Amiri" w:cs="Amiri"/>
          <w:color w:val="111111"/>
          <w:sz w:val="28"/>
          <w:sz w:val="28"/>
          <w:szCs w:val="28"/>
          <w:rtl w:val="true"/>
          <w:lang w:bidi="ar-SA"/>
        </w:rPr>
        <w:t xml:space="preserve">فِي الْمَصَالِيتِ لَقَا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نَفْسِي لنَفْسِ الْمُصْطَفَى الظهر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الْعَبَّاسُ أَغْدُوا بِالسِّقَا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 لَا أَخَافُ شَرَّ يَوْمِ الْمُلْتَقَى</w:t>
      </w:r>
    </w:p>
    <w:p>
      <w:pPr>
        <w:pStyle w:val="BookText"/>
        <w:rPr/>
      </w:pPr>
      <w:r>
        <w:rPr>
          <w:rFonts w:ascii="Amiri" w:hAnsi="Amiri" w:eastAsia="Amiri" w:cs="Amiri"/>
          <w:color w:val="111111"/>
          <w:sz w:val="28"/>
          <w:sz w:val="28"/>
          <w:szCs w:val="28"/>
          <w:rtl w:val="true"/>
          <w:lang w:bidi="ar-SA"/>
        </w:rPr>
        <w:t xml:space="preserve">فَفَرَّقَهُمْ، فَكَمَنَ </w:t>
      </w:r>
      <w:r>
        <w:rPr>
          <w:rStyle w:val="FootnoteAnchor"/>
          <w:rtl w:val="true"/>
        </w:rPr>
        <w:footnoteReference w:id="1081"/>
      </w:r>
      <w:r>
        <w:rPr>
          <w:rFonts w:ascii="Amiri" w:hAnsi="Amiri" w:eastAsia="Amiri" w:cs="Amiri"/>
          <w:color w:val="111111"/>
          <w:sz w:val="28"/>
          <w:sz w:val="28"/>
          <w:szCs w:val="28"/>
          <w:rtl w:val="true"/>
          <w:lang w:bidi="ar-SA"/>
        </w:rPr>
        <w:t>لَهُ زَيْدُ بنُ وَرْقاءَ الْجُهَنِيُّ مِنْ وَرَاءِ نَخْلَةٍ وَ عَاوَنَهُ حَكِيمُ بْنُ طُفَيْلِ السِّنْبِسِيُّ، فَضَرَبَهُ عَلَى يَمِينِهِ، فَأَخَذَ السَّيْفَ بِشِمَالِهِ، و حَمَلَ عَلَيْهِمْ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 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فَقَاتَلَ حَتَّى ضَعُفَ، فَكَمَنَ لَهُ الْحَكِيمُ بْنُ الطَّفَيْلِ الطَّائِيُّ مِنْ وَرَاءِ نَخْلَةٍ فَضَرَبَهُ عَلَى شِمَالِهِ،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أَبْشِرِي بِرَحْمَةِ الْجَبَّارِ</w:t>
      </w:r>
    </w:p>
    <w:p>
      <w:pPr>
        <w:pStyle w:val="BookText"/>
        <w:rPr/>
      </w:pPr>
      <w:r>
        <w:rPr>
          <w:rFonts w:ascii="Amiri" w:hAnsi="Amiri" w:eastAsia="Amiri" w:cs="Amiri"/>
          <w:color w:val="111111"/>
          <w:sz w:val="28"/>
          <w:sz w:val="28"/>
          <w:szCs w:val="28"/>
          <w:rtl w:val="true"/>
          <w:lang w:bidi="ar-SA"/>
        </w:rPr>
        <w:t xml:space="preserve">مَعَ النَّبِيّ 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بِبَغْبِهِمْ يَسَارِي</w:t>
      </w:r>
    </w:p>
    <w:p>
      <w:pPr>
        <w:pStyle w:val="BookText"/>
        <w:rPr/>
      </w:pPr>
      <w:r>
        <w:rPr>
          <w:rFonts w:ascii="Amiri" w:hAnsi="Amiri" w:eastAsia="Amiri" w:cs="Amiri"/>
          <w:color w:val="111111"/>
          <w:sz w:val="28"/>
          <w:sz w:val="28"/>
          <w:szCs w:val="28"/>
          <w:rtl w:val="true"/>
          <w:lang w:bidi="ar-SA"/>
        </w:rPr>
        <w:t>فَأَصْلِهِمْ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النَّارِ</w:t>
      </w:r>
    </w:p>
    <w:p>
      <w:pPr>
        <w:pStyle w:val="BookText"/>
        <w:rPr/>
      </w:pPr>
      <w:r>
        <w:rPr>
          <w:rFonts w:ascii="Amiri" w:hAnsi="Amiri" w:eastAsia="Amiri" w:cs="Amiri"/>
          <w:color w:val="111111"/>
          <w:sz w:val="28"/>
          <w:sz w:val="28"/>
          <w:szCs w:val="28"/>
          <w:rtl w:val="true"/>
          <w:lang w:bidi="ar-SA"/>
        </w:rPr>
        <w:t>فَقَتَلَهُ الْمَلْعُونُ بِعَمُودٍ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مَصْرُوعًا عَلَى شَطِّ الْفُرَاتِ بَكَى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تَعَدَّيْتُمُ </w:t>
      </w:r>
      <w:r>
        <w:rPr>
          <w:rStyle w:val="FootnoteAnchor"/>
          <w:rtl w:val="true"/>
        </w:rPr>
        <w:footnoteReference w:id="1082"/>
      </w:r>
      <w:r>
        <w:rPr>
          <w:rFonts w:ascii="Amiri" w:hAnsi="Amiri" w:eastAsia="Amiri" w:cs="Amiri"/>
          <w:color w:val="111111"/>
          <w:sz w:val="28"/>
          <w:sz w:val="28"/>
          <w:szCs w:val="28"/>
          <w:rtl w:val="true"/>
          <w:lang w:bidi="ar-SA"/>
        </w:rPr>
        <w:t>یا شَرَّ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خَالَفْتُمُ قَوْلَ النَّبِيِّ مُحَمَّدِ</w:t>
      </w:r>
    </w:p>
    <w:p>
      <w:pPr>
        <w:pStyle w:val="BookText"/>
        <w:rPr/>
      </w:pPr>
      <w:r>
        <w:rPr>
          <w:rFonts w:ascii="Amiri" w:hAnsi="Amiri" w:eastAsia="Amiri" w:cs="Amiri"/>
          <w:color w:val="111111"/>
          <w:sz w:val="28"/>
          <w:sz w:val="28"/>
          <w:szCs w:val="28"/>
          <w:rtl w:val="true"/>
          <w:lang w:bidi="ar-SA"/>
        </w:rPr>
        <w:t>أَما كَانَ خَيْرُ الرُّسْلِ وَ صَّاكُمُ 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نَحْنُ مِنْ نَسْلِ النَّبِيِّ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كَانَتِ الزَّهْرَاءُ </w:t>
      </w:r>
      <w:r>
        <w:rPr>
          <w:rStyle w:val="FootnoteAnchor"/>
          <w:rtl w:val="true"/>
        </w:rPr>
        <w:footnoteReference w:id="1083"/>
      </w:r>
      <w:r>
        <w:rPr>
          <w:rFonts w:ascii="Amiri" w:hAnsi="Amiri" w:eastAsia="Amiri" w:cs="Amiri"/>
          <w:color w:val="111111"/>
          <w:sz w:val="28"/>
          <w:sz w:val="28"/>
          <w:szCs w:val="28"/>
          <w:rtl w:val="true"/>
          <w:lang w:bidi="ar-SA"/>
        </w:rPr>
        <w:t>أُمِّيَ دُونَكُمْ؟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كَانَ مِنْ خَيْرِ الْبَرِيَّةِ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لعِنتُمْ وَ أُخْزِيتُمْ بِما قَدْ جَنَیتُمُ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تُلاقوا حَرَّ نَارٍ تَوَقّدِ </w:t>
      </w:r>
      <w:r>
        <w:rPr>
          <w:rFonts w:eastAsia="Amiri" w:cs="Amiri" w:ascii="Amiri" w:hAnsi="Amiri"/>
          <w:color w:val="111111"/>
          <w:sz w:val="28"/>
          <w:szCs w:val="28"/>
          <w:rtl w:val="true"/>
          <w:lang w:bidi="ar-SA"/>
        </w:rPr>
        <w:t>»</w:t>
      </w:r>
      <w:r>
        <w:rPr>
          <w:rStyle w:val="FootnoteAnchor"/>
          <w:rtl w:val="true"/>
        </w:rPr>
        <w:footnoteReference w:id="1084"/>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شهيدانِ خاندانِ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 سَقاء، ماهِ بَنی هاشم صاحِبِ لِواي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مهین برادرانِ خود </w:t>
      </w:r>
      <w:r>
        <w:rPr>
          <w:rStyle w:val="FootnoteAnchor"/>
          <w:rtl w:val="true"/>
        </w:rPr>
        <w:footnoteReference w:id="1085"/>
      </w:r>
      <w:r>
        <w:rPr>
          <w:rFonts w:ascii="IRNazanin" w:hAnsi="IRNazanin" w:eastAsia="IRNazanin"/>
          <w:color w:val="111111"/>
          <w:sz w:val="28"/>
          <w:sz w:val="28"/>
          <w:szCs w:val="28"/>
          <w:rtl w:val="true"/>
          <w:lang w:bidi="fa-IR"/>
        </w:rPr>
        <w:t>به جُستن آب برفت بر او حمله آوردند و او نیز بر آنان حمله برد و گفتن آغازید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أَرْهَبُ الْمَوْتَ إِذِ الْمَوْتُ وَفَى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مرگ فراز آمد از او نمی ترسم، تا جایی که در میانه دلیر مردان بر خاک افتاده فرو پوشیده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سپر جانِ مُصطَفاي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 عَبّاس كه با مشك می آیم و از گزند روز نبرد بیم ندارم</w:t>
      </w:r>
      <w:r>
        <w:rPr>
          <w:rFonts w:eastAsia="IRNazanin" w:cs="IRNazanin"/>
          <w:color w:val="111111"/>
          <w:sz w:val="28"/>
          <w:szCs w:val="28"/>
          <w:rtl w:val="true"/>
          <w:lang w:bidi="fa-IR"/>
        </w:rPr>
        <w:t>&gt; .</w:t>
      </w:r>
    </w:p>
    <w:p>
      <w:pPr>
        <w:pStyle w:val="BookText"/>
        <w:rPr/>
      </w:pPr>
      <w:r>
        <w:rPr>
          <w:rFonts w:ascii="IRNazanin" w:hAnsi="IRNazanin" w:eastAsia="IRNazanin"/>
          <w:color w:val="111111"/>
          <w:sz w:val="28"/>
          <w:sz w:val="28"/>
          <w:szCs w:val="28"/>
          <w:rtl w:val="true"/>
          <w:lang w:bidi="fa-IR"/>
        </w:rPr>
        <w:t>پس آنان را پراگنده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ورقاءِ جُهَنی در پسِ خُرمابنی برای او کمین کرد و حَكيم بنِ طُفَيْلِ سِنْبِسى یاری اش نمود شمشیر بر دست راست آن بزرگوار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به دست چپ خود گرفته بر آنان حمله برد و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قَطَعْتُمُ يَمِينِي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دَستِ راستم را نیز بریدید بدانید که من جاودانه از دین خویش پاسداری می کنم و از پیشوائی که صاحب یقین راستین است و فرزند پیامبر پاكِ أمين</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کارزار در پیوست تا کم توان شد حکیم بنِ طُفَیلِ طائی در پسِ خُرما بنی برای او کمین کرد و دست چپش را به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تَخْشَيْ مِنَ الكُفَّارِ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جان از کافِران مهراس تو را مژدۀ مهرِ خُدایِ جَبّار و همراهی پیامبر آن سَرورِ مختار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ستم گرانه دست چپم را ببریده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سوزندگی آتش را بدیشان درچشان</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آن بنفرین به گرزی آهنین او را بکشت</w:t>
      </w:r>
    </w:p>
    <w:p>
      <w:pPr>
        <w:pStyle w:val="BookText"/>
        <w:rPr/>
      </w:pPr>
      <w:r>
        <w:rPr>
          <w:rFonts w:ascii="IRNazanin" w:hAnsi="IRNazanin" w:eastAsia="IRNazanin"/>
          <w:color w:val="111111"/>
          <w:sz w:val="28"/>
          <w:sz w:val="28"/>
          <w:szCs w:val="28"/>
          <w:rtl w:val="true"/>
          <w:lang w:bidi="fa-IR"/>
        </w:rPr>
        <w:t xml:space="preserve">پس چون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کرانه فُرات فتاده دید، بگریست و گفتن آغازی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 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بِفِعْلِكُم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بد ترین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کردار خویش ستم و دراز دستی کردید و با سخنِ مُحَمَّدِ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مخالفت در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بهترین فرستادگان درباره ما به شما سفارش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نسل پیامبر استوار داشته شده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نیست که زهراء، مام من است نه مام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بهترین مردمان، یعنی مُحَمَّد،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بدین بزه کاری مورد نفرین قرار گرفتید و خوار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باشد که سوزشِ آتشی زبانه کش را دریابید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ابنِ نَماي حلّى و ابن طاوس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حَسَني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حُسَینی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اثُمَّ اقْتَطَعُوا الْعَبَّاسَ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أَحاطوا بِهِ مِنْ كُلِّ جَانِبِ، وَ قَتَلُوهُ، فَبَكَى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بُكَاءًا شَدِيدًا</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میانِ عَبّاس و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جُدائی افگندند و از هر سویش در </w:t>
      </w:r>
    </w:p>
    <w:p>
      <w:pPr>
        <w:pStyle w:val="BookText"/>
        <w:rPr/>
      </w:pPr>
      <w:r>
        <w:rPr>
          <w:rFonts w:ascii="IRNazanin" w:hAnsi="IRNazanin" w:eastAsia="IRNazanin"/>
          <w:color w:val="111111"/>
          <w:sz w:val="28"/>
          <w:sz w:val="28"/>
          <w:szCs w:val="28"/>
          <w:rtl w:val="true"/>
          <w:lang w:bidi="fa-IR"/>
        </w:rPr>
        <w:t xml:space="preserve">میان گرفتند و به قتلش آوردند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کشته شدن او سخت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مولانا مُحَمَّد باقر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قُتِلَ الْعَبَّاسُ 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انْكَسَرَ ظَهْرِي وَ قَلَّتْ حِيلَتِي</w:t>
      </w:r>
      <w:r>
        <w:rPr>
          <w:rFonts w:eastAsia="Amiri" w:cs="Amiri" w:ascii="Amiri" w:hAnsi="Amiri"/>
          <w:color w:val="111111"/>
          <w:sz w:val="28"/>
          <w:szCs w:val="28"/>
          <w:rtl w:val="true"/>
          <w:lang w:bidi="ar-SA"/>
        </w:rPr>
        <w:t xml:space="preserve">» ! </w:t>
      </w:r>
      <w:r>
        <w:rPr>
          <w:rStyle w:val="FootnoteAnchor"/>
          <w:rtl w:val="true"/>
        </w:rPr>
        <w:footnoteReference w:id="10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عَبّاس کشته شد،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پشتم شکست و چاره ام اندك شد</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دربارۀ این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بشرح سخن گفته ام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قلیل الأذی تا کم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آزادگیّ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گزارش شهادتِ عبدالله بنِ عَلی حکایتِ تَمَلّكِ ميراث را مردود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ابوالفَرَجِ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اصفهانی در این باره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تصحیف است، و یا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نیز آن حضرت را یاد کرده است 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أُمَّهُ أُمُّ الْبَنِينَ بِنْتُ حِزامِ بنِ خَالِدِ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الْوَحِيدِ العَامِرِيّ، قَتَلَهُ زَيْدُ بْنُ رُقَادِ الجَنبِيُّ </w:t>
      </w:r>
      <w:r>
        <w:rPr>
          <w:rStyle w:val="FootnoteAnchor"/>
          <w:rtl w:val="true"/>
        </w:rPr>
        <w:footnoteReference w:id="1089"/>
      </w:r>
      <w:r>
        <w:rPr>
          <w:rFonts w:ascii="Amiri" w:hAnsi="Amiri" w:eastAsia="Amiri" w:cs="Amiri"/>
          <w:color w:val="111111"/>
          <w:sz w:val="28"/>
          <w:sz w:val="28"/>
          <w:szCs w:val="28"/>
          <w:rtl w:val="true"/>
          <w:lang w:bidi="ar-SA"/>
        </w:rPr>
        <w:t>و حَكيمُ بنُ الطُّفَيْلِ الطّائيُّ السِّنبسيُّ، وَ كِلَاهُمَا ابْتُلِيَ فِي بَدَنِه</w:t>
      </w:r>
      <w:r>
        <w:rPr>
          <w:rFonts w:eastAsia="Amiri" w:cs="Amiri" w:ascii="Amiri" w:hAnsi="Amiri"/>
          <w:color w:val="111111"/>
          <w:sz w:val="28"/>
          <w:szCs w:val="28"/>
          <w:rtl w:val="true"/>
          <w:lang w:bidi="ar-SA"/>
        </w:rPr>
        <w:t xml:space="preserve">.» </w:t>
      </w:r>
      <w:r>
        <w:rPr>
          <w:rStyle w:val="FootnoteAnchor"/>
          <w:rtl w:val="true"/>
        </w:rPr>
        <w:footnoteReference w:id="109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عَبّاس بن علىّ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 أُمّ البنين دخترِ حِزام بن خالد ربيعة بنِ وَحیدِ عامِری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رُقادِ جنبی و حکیم بنِ طُفَيْلِ طائي سِنْبِسی او را به قتل رسانیدند و هر دو به ابتلائات جسمی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آن حضرت را در زمره یاران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 بْنِ أَبِي طَالِبٍ قُتِلَ مَعَهُ وَ هُوَ السَّقَّاءُ، قَتَلَهُ حَكِيمُ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البَنِينَ بِنْتُ حِزامِ بنِ خَالِد بنِ رَبيعَةَ بنِ الْوَحِيدِ مِنْ بَنِي عَامِرٍ</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عَلى بن ابی طالب که همان سقّاء است، با آن حضرت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طفیل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او، أمّ البنين دخترِ حِزام بن خالد بن ربيعة بن وحيد از بنی عامر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ما، صدوق در کتاب خصال اش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رَجُلانِ 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واحدٍ مِنْهُمَا جَناحَيْنِ يَطِير بِهِمَا مَعَ الْمَلَائِكَةِ فِى الْجَنَّةِ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 مرد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شان را دو بال داده است تا بدان ها در بهشت به همراه فرشتگان به پرواز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بْنِ عِيسَى بْنِ عُبَيْدِ عَنْ يُونُسَ بْنِ عَبْدِ الرَّحْمَنِ عَنِ ابْنِ أَسْبَاطِ عَن عَلِيِّ بْنِ سَالِمٍ عَنْ أَبِيهِ عَنْ ثَابِتِ بْنِ أَبِي صَفِيَّةَ،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الْعَبَّاسَ يَعْنِي ابْنَ عَلَيَّ، فَلَقَدْ آثَرَ وَ أَبْلَى وَ فَدَى أَخَاهُ بِنَفْسِهِ حَتَّى قُطِعَتْ يَدَاهُ، فَأَبْدَلَهُ اللَّهُ بِهِمَا جَناحَيْنِ يَطِيرُ بِهِمَا مَعَ الْمَلائِكَةِ فِي الْجَنَّةِ، كَمَا جَعَلَ لِجَعْفَرِ بْنِ أَبِي طَالِبٍ، وَ إِنَّ لِلْعَبَّاسِ عِنْدَ اللهِ تَبَارَكَ وَ تَعَالَى لَمَنْزِلَةً يَغْبِطُهُ بِهَا جَمِيعُ الشَّهْدَاءِ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الْحَدِيثُ طَوِيلٌ أَخَذْنَا مَوْضِعَ الْحَاجَةِ وَ قَدْ الْحَاجَةِ وَ قَدْ أَخْرَجْتُهُ بِتَمَامِهِ مَعَ مَا رويتُهُ فِي فَضَائِلِ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مَقْتَلِ الْحُسَيْنِ بْنِ عَلَيَّ عَلَيْهِمَا السَّلَامُ</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از برای این روایت نیز 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الأمالي ي صدوق،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ص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پیاپی</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زياد بنِ جَعفَرِ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از و خُشنود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برایمان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إبراهيم بن هاشم به نقل از مُحَمَّد بن عیسی بن عُبَيْد، به نقل از یونس بنِ عبدالرَّحمن به نقل از پور ،أسباط، به نقل از علیّ بن سالم، به نقل از پدرش، به نقل از ثابت بنِ أَبِي صَفيّه </w:t>
      </w:r>
      <w:r>
        <w:rPr>
          <w:rStyle w:val="FootnoteAnchor"/>
          <w:rtl w:val="true"/>
        </w:rPr>
        <w:footnoteReference w:id="1093"/>
      </w:r>
      <w:r>
        <w:rPr>
          <w:rFonts w:ascii="IRNazanin" w:hAnsi="IRNazanin" w:eastAsia="IRNazanin"/>
          <w:color w:val="111111"/>
          <w:sz w:val="28"/>
          <w:sz w:val="28"/>
          <w:szCs w:val="28"/>
          <w:rtl w:val="true"/>
          <w:lang w:bidi="fa-IR"/>
        </w:rPr>
        <w:t xml:space="preserve">برایمان روایت کرده گفت که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بر عَبّاس مِهْر وَرزاد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عَبّاس بن علی از خود گذشت و جان فشانی کرد و جانِ خویش را فدای برادرش ساخت تا آن جا که هر دو دستش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به جاي آن دو دست او را دو بال داده است که بدان ها در بهشت همراه فرشتگان پرواز کند؛ چنان که از برای جعفر بن ابی طالب نیز چنین مُقَرَّر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عبّاس را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پایگاهی است که در روز رستخیز همۀ شهیدان بدان پایگاه برو غبطه خورند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دراز است و ما بخشی از آن را که در این جا می خواستیم برگرفتیم این حدیث را بتمامی با دیگر روایاتی که در فضائلِ عَبّاس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کرده ام، در کتاب مقتل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نقل </w:t>
      </w:r>
      <w:r>
        <w:rPr>
          <w:rStyle w:val="FootnoteAnchor"/>
          <w:rtl w:val="true"/>
        </w:rPr>
        <w:footnoteReference w:id="1094"/>
      </w:r>
      <w:r>
        <w:rPr>
          <w:rFonts w:ascii="IRNazanin" w:hAnsi="IRNazanin" w:eastAsia="IRNazanin"/>
          <w:color w:val="111111"/>
          <w:sz w:val="28"/>
          <w:sz w:val="28"/>
          <w:szCs w:val="28"/>
          <w:rtl w:val="true"/>
          <w:lang w:bidi="fa-IR"/>
        </w:rPr>
        <w:t>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حیثِ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مقتل شَيْخمان،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به دستمان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پیشوای فرهنگ يَروَرِ إِماميّه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طوسی، در فهرست </w:t>
      </w:r>
      <w:r>
        <w:rPr>
          <w:rStyle w:val="FootnoteAnchor"/>
          <w:rtl w:val="true"/>
        </w:rPr>
        <w:footnoteReference w:id="10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علّامه حاج شیخ آقا بزرگ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طهرانی در الذَّریعه </w:t>
      </w:r>
      <w:r>
        <w:rPr>
          <w:rStyle w:val="FootnoteAnchor"/>
          <w:rtl w:val="true"/>
        </w:rPr>
        <w:footnoteReference w:id="1096"/>
      </w:r>
      <w:r>
        <w:rPr>
          <w:rFonts w:ascii="Amiri" w:hAnsi="Amiri" w:eastAsia="Amiri" w:cs="Amiri"/>
          <w:color w:val="111111"/>
          <w:sz w:val="28"/>
          <w:sz w:val="28"/>
          <w:szCs w:val="28"/>
          <w:rtl w:val="true"/>
          <w:lang w:bidi="ar-SA"/>
        </w:rPr>
        <w:t>از این مقتل یاد کرده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شَيْخمان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که خودِ او در فهرست </w:t>
      </w:r>
      <w:r>
        <w:rPr>
          <w:rStyle w:val="FootnoteAnchor"/>
          <w:rtl w:val="true"/>
        </w:rPr>
        <w:footnoteReference w:id="10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طهرانی در الذَّریعه </w:t>
      </w:r>
      <w:r>
        <w:rPr>
          <w:rStyle w:val="FootnoteAnchor"/>
          <w:rtl w:val="true"/>
        </w:rPr>
        <w:footnoteReference w:id="1098"/>
      </w:r>
      <w:r>
        <w:rPr>
          <w:rFonts w:ascii="IRNazanin" w:hAnsi="IRNazanin" w:eastAsia="IRNazanin"/>
          <w:color w:val="111111"/>
          <w:sz w:val="28"/>
          <w:sz w:val="28"/>
          <w:szCs w:val="28"/>
          <w:rtl w:val="true"/>
          <w:lang w:bidi="fa-IR"/>
        </w:rPr>
        <w:t>آن را یاد کرده اند، به همین سان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مقتل دستیاب شوند بی گفت و گو، گنجینه هائی بیش بها خواهند بود، و از منابع دستِ أَوَّلِ پژوهش در باب کار زار طف به شمار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گزارشِ شَریفِ عُمری در کتاب مجدی بر می آید که سَرورِ ما، أميرالمؤمنین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مامش أُمُّ البنين بوده و همین بزرگوارست که در کارزار طف به شهادت رسیده است؛ دیگری، کهین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مامش ثعلبیّه بوده است </w:t>
      </w:r>
      <w:r>
        <w:rPr>
          <w:rStyle w:val="FootnoteAnchor"/>
          <w:rtl w:val="true"/>
        </w:rPr>
        <w:footnoteReference w:id="1099"/>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در همین جا نقل احتمالی که مرحوم سپهر در ناسخ التّواریخ مجال طرح داده است، مناسب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سپهر در 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أحوالاتِ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کتاب چی، </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 باد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رقم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شهید شد، و بیشتر از أهلِ سَيَر و خَبَر شهادت آن حضرت را در روز عاشورا نگاشته 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پسر های امیرالمؤمنین دو تن را عبّاس نام بود یکی را عبّاس الأكبر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 را عبّاس الأصغر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تواند شد که عبّاس الأصغر در شب عاشورا شهید شده باشد و عبّاس الأكبر در روز عاشورا</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شَرِيفِ عُمَری دربارۀ سَرورِ ما عَبّاسِ مِهین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النَّسْابَةُ الموضحُ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الْأَكْبَرُ أَبوالْفَضْلِ، قُتِلَ بِالطَّفَّ، يُلقَّبُ السَّقَّاءَ، دَمُهُ فِي بَني حنيفة </w:t>
      </w:r>
      <w:r>
        <w:rPr>
          <w:rStyle w:val="FootnoteAnchor"/>
          <w:rtl w:val="true"/>
        </w:rPr>
        <w:footnoteReference w:id="1100"/>
      </w:r>
      <w:r>
        <w:rPr>
          <w:rFonts w:ascii="Amiri" w:hAnsi="Amiri" w:eastAsia="Amiri" w:cs="Amiri"/>
          <w:color w:val="111111"/>
          <w:sz w:val="28"/>
          <w:sz w:val="28"/>
          <w:szCs w:val="28"/>
          <w:rtl w:val="true"/>
          <w:lang w:bidi="ar-SA"/>
        </w:rPr>
        <w:t>، وَ كانَ صَاحِبَ رايَةِ أَخِيهِ الْحُسَيْنِ، قُتِلَ وَ لَهُ يَوْمَئِذٍ أَرْبَعٌ وَ ثَلَاثُونَ سَنَةٌ، وَ بِذلِكَ قَالَ وَالِدِي أَبُو الْغَنَائِمِ ابنُ الصُّوفِيّ النَّسَّابَةُ و ابنُ خِداع</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موضحِ نَسّابه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عبّاس مهين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کربلا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لقب سقّاء خوانده می شود خون او در بنی حنیفه است </w:t>
      </w:r>
      <w:r>
        <w:rPr>
          <w:rStyle w:val="FootnoteAnchor"/>
          <w:rtl w:val="true"/>
        </w:rPr>
        <w:footnoteReference w:id="1102"/>
      </w:r>
      <w:r>
        <w:rPr>
          <w:rFonts w:ascii="IRNazanin" w:hAnsi="IRNazanin" w:eastAsia="IRNazanin"/>
          <w:color w:val="111111"/>
          <w:sz w:val="28"/>
          <w:sz w:val="28"/>
          <w:szCs w:val="28"/>
          <w:rtl w:val="true"/>
          <w:lang w:bidi="fa-IR"/>
        </w:rPr>
        <w:t>صاحِبِ رايَتِ برادرش 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کشته شد سی و چهار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أبو الغنائم ابن الصّوفي نَسّابه و ابنِ خداع هم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ما، عَبّاس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مقامی عظیم دارد و می باید درباره او رساله و کتابی جداگانه، بلکه رساله ها و کتاب ها، قلمی شود؛ کما این که برخی از هم کیشان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سَيِّدِ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حسین اصفهانی مشهور به عماد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مهم دست یازیده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رساله كنوني ما، رساله ای است مختصر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گنجایی تفصیل مناسب شأن آن شهید والا گهر و عَلَمدارِ سر افراز و دین یار دلآور را ندارد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سخنمان را در شرح شهادت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سوک سُروده ایش ختم می کنیم که ابوالفرج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آن را در مقاتل الطّالبییّن آورده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 xml:space="preserve">أَخُوهُ وَ 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 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 لَهُ عَلَى عَطَشٍ بِمَاءِ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قاضي نُعمان،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سزاوارترین مردمان به آن که بر وی بگریند جوانی است که دیدۀ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را در کربلا سرشک بار کرد برادرش و پور پدرش، 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ابوالفضل، آن به خونِ خویش 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خاطرِ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را تَسَلّی می بخشید و چیزی پشتش را خم نمی توانست کرد همو که با همه تشنگی آب را نثارِ حُسَيْن کرد</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اگر تطبیق و استنباط نگارنده صحیح باشد، این شعر پشتوانه و گواه بسیار کهنی است از برای نقل یاد شده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کُمیت نیز درباره آن حضرت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105"/>
      </w:r>
      <w:r>
        <w:rPr>
          <w:rFonts w:ascii="Amiri" w:hAnsi="Amiri" w:eastAsia="Amiri" w:cs="Amiri"/>
          <w:color w:val="111111"/>
          <w:sz w:val="28"/>
          <w:sz w:val="28"/>
          <w:szCs w:val="28"/>
          <w:rtl w:val="true"/>
          <w:lang w:bidi="ar-SA"/>
        </w:rPr>
        <w:t>أَبُو الْفَضْلِ إِنَّ ذِكْرَهُمُ الْحُل</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بیتی را می گویند كه يك كلمۀ آن میان دو مصراع بيت تقسیم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أُدباي فارسی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نوشته اند</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النُّفُوسِ مِن أَسْقَامِ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75" w:name="pg8923_102131"/>
    </w:p>
    <w:p>
      <w:pPr>
        <w:pStyle w:val="BookText"/>
        <w:rPr/>
      </w:pPr>
      <w:bookmarkEnd w:id="375"/>
      <w:r>
        <w:rPr>
          <w:rFonts w:ascii="Amiri" w:hAnsi="Amiri" w:eastAsia="Amiri" w:cs="Amiri"/>
          <w:color w:val="111111"/>
          <w:sz w:val="28"/>
          <w:sz w:val="28"/>
          <w:szCs w:val="28"/>
          <w:rtl w:val="true"/>
          <w:lang w:bidi="ar-SA"/>
        </w:rPr>
        <w:t>قُتِلَ الْأَدْعِيَاءُ إِذْ قَتَلُوهُ أَكْرَمَ الشَّارِبِينَ صَوْبَ الْغَمَامِ</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الفضل ؛ همانا که یادِ شیرینشان بهبودِ جان هاست از بیماری مرگ باد خشوکان را که او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اویی که گرامی ترین نوشنده باران بی زیان ابر </w:t>
      </w:r>
      <w:r>
        <w:rPr>
          <w:rStyle w:val="FootnoteAnchor"/>
          <w:rtl w:val="true"/>
        </w:rPr>
        <w:footnoteReference w:id="110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در بعض نُسَخ شعرِ 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المُختارَة،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أعلمى،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توالي اين دو بيت، مطابقِ نَقلِ أبو الفرج اصفهانی نیست؛ و بنا بر آن توالی ترجمه و ترتیب مفاهیم نیز قدری متفاوت خواهد بود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عُلَماي أَنساب ، أَعقاب سَروَرمان أبو الفضل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هاشان مذکور داشته اند؛ نمونه را شریف عُمَری از ناموَرانِ سدۀ پنجم در المجدی </w:t>
      </w:r>
      <w:r>
        <w:rPr>
          <w:rStyle w:val="FootnoteAnchor"/>
          <w:rtl w:val="true"/>
        </w:rPr>
        <w:footnoteReference w:id="1110"/>
      </w:r>
      <w:r>
        <w:rPr>
          <w:rFonts w:ascii="IRNazanin" w:hAnsi="IRNazanin" w:eastAsia="IRNazanin"/>
          <w:color w:val="111111"/>
          <w:sz w:val="28"/>
          <w:sz w:val="28"/>
          <w:szCs w:val="28"/>
          <w:rtl w:val="true"/>
          <w:lang w:bidi="fa-IR"/>
        </w:rPr>
        <w:t xml:space="preserve">، و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الشَّجَرَة المُبارَكَة </w:t>
      </w:r>
      <w:r>
        <w:rPr>
          <w:rStyle w:val="FootnoteAnchor"/>
          <w:rtl w:val="true"/>
        </w:rPr>
        <w:footnoteReference w:id="1111"/>
      </w:r>
      <w:r>
        <w:rPr>
          <w:rFonts w:ascii="IRNazanin" w:hAnsi="IRNazanin" w:eastAsia="IRNazanin"/>
          <w:color w:val="111111"/>
          <w:sz w:val="28"/>
          <w:sz w:val="28"/>
          <w:szCs w:val="28"/>
          <w:rtl w:val="true"/>
          <w:lang w:bidi="fa-IR"/>
        </w:rPr>
        <w:t xml:space="preserve">، و سَيِّد إسماعيل 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پس از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الفخرى </w:t>
      </w:r>
      <w:r>
        <w:rPr>
          <w:rStyle w:val="FootnoteAnchor"/>
          <w:rtl w:val="true"/>
        </w:rPr>
        <w:footnoteReference w:id="1112"/>
      </w:r>
      <w:r>
        <w:rPr>
          <w:rFonts w:ascii="IRNazanin" w:hAnsi="IRNazanin" w:eastAsia="IRNazanin"/>
          <w:color w:val="111111"/>
          <w:sz w:val="28"/>
          <w:sz w:val="28"/>
          <w:szCs w:val="28"/>
          <w:rtl w:val="true"/>
          <w:lang w:bidi="fa-IR"/>
        </w:rPr>
        <w:t xml:space="preserve">، و ابن عِنَبَهي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عُمدَة الطَّالِب </w:t>
      </w:r>
      <w:r>
        <w:rPr>
          <w:rStyle w:val="FootnoteAnchor"/>
          <w:rtl w:val="true"/>
        </w:rPr>
        <w:footnoteReference w:id="1113"/>
      </w:r>
      <w:r>
        <w:rPr>
          <w:rFonts w:ascii="IRNazanin" w:hAnsi="IRNazanin" w:eastAsia="IRNazanin"/>
          <w:color w:val="111111"/>
          <w:sz w:val="28"/>
          <w:sz w:val="28"/>
          <w:szCs w:val="28"/>
          <w:rtl w:val="true"/>
          <w:lang w:bidi="fa-IR"/>
        </w:rPr>
        <w:t>پس خوانندگان محترم اگر خواهندۀ تفاصیل آن باشند خود رجوع توانند فرمود</w:t>
      </w:r>
      <w:r>
        <w:rPr>
          <w:rFonts w:eastAsia="IRNazanin" w:cs="IRNazanin"/>
          <w:color w:val="111111"/>
          <w:sz w:val="28"/>
          <w:szCs w:val="28"/>
          <w:rtl w:val="true"/>
          <w:lang w:bidi="fa-IR"/>
        </w:rPr>
        <w:t>.</w:t>
      </w:r>
    </w:p>
    <w:p>
      <w:pPr>
        <w:pStyle w:val="Heading3"/>
        <w:numPr>
          <w:ilvl w:val="2"/>
          <w:numId w:val="1"/>
        </w:numPr>
        <w:rPr/>
      </w:pPr>
      <w:bookmarkStart w:id="376" w:name="__RefHeading___Toc1110433_2870459653"/>
      <w:bookmarkStart w:id="377" w:name="_Toc126"/>
      <w:bookmarkEnd w:id="376"/>
      <w:r>
        <w:rPr>
          <w:rtl w:val="true"/>
        </w:rPr>
        <w:t>[</w:t>
      </w:r>
      <w:r>
        <w:rPr>
          <w:rtl w:val="true"/>
        </w:rPr>
        <w:t xml:space="preserve">کشته شدن پسر بچه ای از خاندانِ حُسَيْن </w:t>
      </w:r>
      <w:r>
        <w:rPr>
          <w:rtl w:val="true"/>
        </w:rPr>
        <w:t xml:space="preserve">- </w:t>
      </w:r>
      <w:r>
        <w:rPr>
          <w:rtl w:val="true"/>
        </w:rPr>
        <w:t xml:space="preserve">عَلَيْهِ السَّلام </w:t>
      </w:r>
      <w:r>
        <w:rPr>
          <w:rtl w:val="true"/>
        </w:rPr>
        <w:t>-]</w:t>
      </w:r>
      <w:bookmarkEnd w:id="377"/>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الْهُذَيْلِ، رَجُلٌ مِنَ السَّكُونِ، عَنْ هَانِي بنِ ثُبَيْتِ الْحَضْرَمِيّ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رَأَيْتُهُ جَالِسًا فِي مَجْلِسِ الْحَضْرَمِيِّينَ فِي زَمَانِ خَالِدِ بْنِ عَبْدِ اللهِ وَ هُوَ شَيْخٌ 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شَهِدَ قَتْلَ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إِنِّي لَواقِفٌ عَاشِرَ عَشَرَةٍ لَيسَ مِنَّا رَجُلٌ إِلَّا عَلَى فَرَسٍ، وَ قَدْ جَالَتِ الْخَيْلُ وَ تَصَعْصَعَتْ إِذْ خَرَجَ غُلَامٌ مِن آلِ الْحُسَيْنِ وَ هُوَ مُمْسِكٌ بِعُودٍ مِنْ تِلْكَ الْأَبنِيَةِ </w:t>
      </w:r>
      <w:r>
        <w:rPr>
          <w:rStyle w:val="FootnoteAnchor"/>
          <w:rtl w:val="true"/>
        </w:rPr>
        <w:footnoteReference w:id="1114"/>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حاجتی بدین استظهار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گفتیم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جا، بتقریب، همان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افادت می کند و این کاربردی صحیح و فصیح و قویم و قدیم است</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 عَلَيْهِ إِزارٌ وقَمِيصُ و هُوَ مَذْعُورٌ يَلْتَفِتُ يَمِينًا وَ شِمَالًا، فَكَأَنِّي أَنْظُرُ إِلَى دُرَّتَيْنِ فِي أُذُنَيْهِ تَذَبْذَبَانِ كُلَّمَا الْتَفَتَ إِذْ أَقْبَلَ رَجُلٌ يَرْكُضُ، حَتَّى إِذَا دَنَا مِنْهُ مَالَ عَنْ فَرَسِه، ثُمَّ اقْتَصَدَ الْغُلَامَ، فَقَطعَهُ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ثُبَيْتٍ هُوَ صَاحِبُ الغُلَامِ، فَلَمَّا عُتِبَ عَلَيْهِ كَنَى عَنْ نَفْسِه</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الهُذَيْل مَردی از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سکون از هانی ثبَيْتِ حَضْرَمی برایم نقل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در زمان خالِد بنِ عَبدِ الله در مجلسِ حَضْرَمیان دیدم که نشسته بود، و پیری بود سال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شنیدمش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بودم که در واقعۀ کشته شدنِ حُسَین حضور داشتند می گفت به خدا سوگند من به عنوانِ دَهُمین نَفَر از دَه نَفَر که همه سوار بر اسب بودیم ایستاده بودم سواران جولان داده بودند و هريك به جانبی تاخته که پسر بچّه ای از خاندانِ حُسین از خیمه ها بیرون شد و با دست خود چوبی را سخت چسبیده بود ازاری به تن داشت و پیراهنی و بیم زده چپ و راست را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هم اکنون آن دو دردانه را در گوش هایش می نگرم که هر گاه روی به سویی می کرد به جنبش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مردی به تاخت در آمد تا بدو نزديك شده </w:t>
      </w:r>
    </w:p>
    <w:p>
      <w:pPr>
        <w:pStyle w:val="BookText"/>
        <w:rPr/>
      </w:pPr>
      <w:r>
        <w:rPr>
          <w:rFonts w:ascii="IRNazanin" w:hAnsi="IRNazanin" w:eastAsia="IRNazanin"/>
          <w:color w:val="111111"/>
          <w:sz w:val="28"/>
          <w:sz w:val="28"/>
          <w:szCs w:val="28"/>
          <w:rtl w:val="true"/>
          <w:lang w:bidi="fa-IR"/>
        </w:rPr>
        <w:t xml:space="preserve">خویش را از اسب فُرو خَمانید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گویی از همین روی نیز هست که ترجمانانِ این گزارش مَقْتَل هم در فهم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عَنْ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داستان نیستند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به کوشش بهرادِ جعفری،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از رویِ مرکب خم شدن را دریافته و گزارده اند،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ترجمه أبوالقاسم پاینده، چ أساطير ، </w:t>
      </w:r>
      <w:r>
        <w:rPr>
          <w:rFonts w:eastAsia="IRNazanin" w:cs="IRNazanin"/>
          <w:color w:val="111111"/>
          <w:sz w:val="28"/>
          <w:szCs w:val="28"/>
          <w:lang w:bidi="fa-IR"/>
        </w:rPr>
        <w:t>3056/7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فرود آمدن از اسب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چنان که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پای فشاری بر نَفْی معنای دوم از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نخست را در ترجمه و فهم آن اختیار کرده ایم؛ و العِلمُ عِندَ الله</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آن گاه آهنگ او کرده پسر بچّه را به شمشیر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که سکونی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ثُبیت خود کشنده پسر بچّه بود؛ ليك چون او را برین کار سرزنش کرده بودند به کنایت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عدم تصریح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از خویش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نیز این پسر بچّه را در مقتل خویش یاد کرده است </w:t>
      </w:r>
      <w:r>
        <w:rPr>
          <w:rStyle w:val="FootnoteAnchor"/>
          <w:rtl w:val="true"/>
        </w:rPr>
        <w:footnoteReference w:id="1117"/>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عَلّامه مولانا مُحَمَّد 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مجلسی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غُلَامٌ مِنْ تِلْكَ الْأَبَنيَةِ </w:t>
      </w:r>
      <w:r>
        <w:rPr>
          <w:rStyle w:val="FootnoteAnchor"/>
          <w:rtl w:val="true"/>
        </w:rPr>
        <w:footnoteReference w:id="1118"/>
      </w:r>
    </w:p>
    <w:p>
      <w:pPr>
        <w:pStyle w:val="BookText"/>
        <w:rPr/>
      </w:pP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چنان که پیش از این گفته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مجالی برای چنین حدس و احتمال ها نیست؛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جاي خود صحیح و فصیح و مُفید معنای مناسب است </w:t>
      </w:r>
      <w:r>
        <w:rPr>
          <w:rFonts w:eastAsia="IRNazanin" w:cs="IRNazanin"/>
          <w:color w:val="111111"/>
          <w:sz w:val="28"/>
          <w:szCs w:val="28"/>
          <w:rtl w:val="true"/>
          <w:lang w:bidi="fa-IR"/>
        </w:rPr>
        <w:t>&gt;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أُذُنَيْهِ دُرَّتَانِ وَ هُوَ مَذْعُورٌ فَجَعَلَ يَلْتَفِتُ يَمِينًا وَ شِمَالًا وَ قُرْطَاهُ يَتَذَبْذَبَانِ، فَحَمَلَ عَلَيْهِ هاني بنُ ثُبَيْتٍ، فَقَتَلَهُ، فَصَارَتْ شَهْرَبَانُو تَنْظُرُ إِلَيْهِ وَ لَا</w:t>
      </w:r>
    </w:p>
    <w:p>
      <w:pPr>
        <w:pStyle w:val="BookText"/>
        <w:rPr/>
      </w:pPr>
      <w:r>
        <w:rPr>
          <w:rFonts w:ascii="Amiri" w:hAnsi="Amiri" w:eastAsia="Amiri" w:cs="Amiri"/>
          <w:color w:val="111111"/>
          <w:sz w:val="28"/>
          <w:sz w:val="28"/>
          <w:szCs w:val="28"/>
          <w:rtl w:val="true"/>
          <w:lang w:bidi="ar-SA"/>
        </w:rPr>
        <w:t>تَتَكَلَّمُ كَالْمَدْهُوشَةِ</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مرحوم سپهر در 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احوالاتِ حضرتِ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چ کتاب چی،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بحار الأنوار و بعضی از کتب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كودك شهيد شد، شهربانو بی خویشتن و مدهوشانه نگران او بود این سخن نیز از درجۀ صحّت ساقط است؛ چه، شهربانو در هنگام ولادتِ عَليّ بنِ الحُسَین وداعِ جهان گفت و در سفرِ کربلا ملازمت خدمتِ سيّدالشّهدا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 الله</w:t>
      </w:r>
      <w:r>
        <w:rPr>
          <w:rFonts w:eastAsia="IRNazanin" w:cs="IRNazanin"/>
          <w:color w:val="111111"/>
          <w:sz w:val="28"/>
          <w:szCs w:val="28"/>
          <w:rtl w:val="true"/>
          <w:lang w:bidi="fa-IR"/>
        </w:rPr>
        <w:t>.» &gt;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بچّه ای از آن خیمه ها برون آمد که در گوش های خویش دو دردانه گوشواره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چپ خود را نگریستن گرفت 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با روی تافتنش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گوشواره هایش به جنبش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هانی بن ثبیت بر او حمله برد و به قتل رساندش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دیده بد و دوخته می نگریستش ليك چونان سرگشته ای مبهوت که از حالِ خویش خبر ندارد سخنی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احتمال می دهم که این پسر بچّه همان مُحَمَّد بنِ أَبِي سَعِيدِ بنِ عَقيل بنِ أَبي طالب باشد؛ چه در گزارش شهادت وی بیان شد که او نیز خُردسال بوده و هفت سال بیشتر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به نقل از ابو مخنف بیامد که وی از حُمَيْدِ بنِ مُسلِم نقل می کرد که او گفته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صُرِعَ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وَ هَجَمَ القَوْمُ عَلَى الْخِيَمِ لِلسَّلبِ وَ تَصَايَحَتِ النِّسَاءُ خَرَجَ غُلَامٌ مَذْعُورٌ مِن تِلْكَ الأَخْبِيَةِ يَلْتَفِتُ يَمِينًا وَ شِمَالًا، فَشَدَّ عَلَيْهِ فَارِسٌ فَضَرَبَهُ بِالسَّيْفِ فَقَتَلَهُ، فَسَأَلْتُ عَنِ الْغُلام،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سَعِيدِ بْنِ عَقِيلٍ، لَهُ مِنَ الْعُمرِ سَبْعُ سِنِينَ لَمْ </w:t>
      </w:r>
      <w:bookmarkStart w:id="378" w:name="pg8923_102140"/>
    </w:p>
    <w:p>
      <w:pPr>
        <w:pStyle w:val="BookText"/>
        <w:rPr/>
      </w:pPr>
      <w:bookmarkEnd w:id="378"/>
      <w:r>
        <w:rPr>
          <w:rFonts w:ascii="Amiri" w:hAnsi="Amiri" w:eastAsia="Amiri" w:cs="Amiri"/>
          <w:color w:val="111111"/>
          <w:sz w:val="28"/>
          <w:sz w:val="28"/>
          <w:szCs w:val="28"/>
          <w:rtl w:val="true"/>
          <w:lang w:bidi="ar-SA"/>
        </w:rPr>
        <w:t xml:space="preserve">يُراهِقُ، وَ عَنِ الْفَارِسِ،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إِياسٍ </w:t>
      </w:r>
      <w:r>
        <w:rPr>
          <w:rStyle w:val="FootnoteAnchor"/>
          <w:rtl w:val="true"/>
        </w:rPr>
        <w:footnoteReference w:id="1120"/>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خاک افتاد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این نکته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اندازه ای موردِ التفاتِ بعض فضلای گذشته نیز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 الأبرار هشت رودی تبریزی، چ جنّتیان، </w:t>
      </w:r>
      <w:r>
        <w:rPr>
          <w:rFonts w:eastAsia="IRNazanin" w:cs="IRNazanin"/>
          <w:color w:val="111111"/>
          <w:sz w:val="28"/>
          <w:szCs w:val="28"/>
          <w:lang w:bidi="fa-IR"/>
        </w:rPr>
        <w:t>960/1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نگریستن به دیگر نظائر کاربرد این ریختِ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بروشنی 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نمونه هائی هم هست که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خاک افتادنی که با جان دادن همراه است حکایت می کند، و بناگزیر در چنان مواردی به اعتمادِ قرائنِ حالی و مقالی می توان دامنۀ شمولِ دَلالتِ واژه را دریافت کرد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و آن جماعت به خیمه ها هجوم آوردند تا غارت کنند و زنان فغان برداشتند پسرکی بیم زده از آن خیمه ها بیرون آمده چپ و راست را می نگریست، که سواری بر وی بتاخت و او را به تیغ زد و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كه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سعید بن عقیل که هفت سال داشت و نابالغ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سوار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لقيط بنِ إِياسِ جُهَني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باب این احتمال سَيِّدِ 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مقتل خویش </w:t>
      </w:r>
      <w:r>
        <w:rPr>
          <w:rStyle w:val="FootnoteAnchor"/>
          <w:rtl w:val="true"/>
        </w:rPr>
        <w:footnoteReference w:id="1122"/>
      </w:r>
      <w:r>
        <w:rPr>
          <w:rFonts w:ascii="IRNazanin" w:hAnsi="IRNazanin" w:eastAsia="IRNazanin"/>
          <w:color w:val="111111"/>
          <w:sz w:val="28"/>
          <w:sz w:val="28"/>
          <w:szCs w:val="28"/>
          <w:rtl w:val="true"/>
          <w:lang w:bidi="fa-IR"/>
        </w:rPr>
        <w:t>، با ما هم داستان است؛ و حقیقتِ حال را خدای سبحان می داند</w:t>
      </w:r>
      <w:r>
        <w:rPr>
          <w:rFonts w:eastAsia="IRNazanin" w:cs="IRNazanin"/>
          <w:color w:val="111111"/>
          <w:sz w:val="28"/>
          <w:szCs w:val="28"/>
          <w:rtl w:val="true"/>
          <w:lang w:bidi="fa-IR"/>
        </w:rPr>
        <w:t>.</w:t>
      </w:r>
    </w:p>
    <w:p>
      <w:pPr>
        <w:pStyle w:val="Heading3"/>
        <w:numPr>
          <w:ilvl w:val="2"/>
          <w:numId w:val="1"/>
        </w:numPr>
        <w:rPr/>
      </w:pPr>
      <w:bookmarkStart w:id="379" w:name="__RefHeading___Toc1110435_2870459653"/>
      <w:bookmarkStart w:id="380" w:name="_Toc127"/>
      <w:bookmarkEnd w:id="379"/>
      <w:r>
        <w:rPr>
          <w:rtl w:val="true"/>
        </w:rPr>
        <w:t xml:space="preserve">[ </w:t>
      </w:r>
      <w:r>
        <w:rPr>
          <w:rtl w:val="true"/>
        </w:rPr>
        <w:t xml:space="preserve">کشته شدن </w:t>
      </w:r>
      <w:r>
        <w:rPr>
          <w:rtl w:val="true"/>
        </w:rPr>
        <w:t>«</w:t>
      </w:r>
      <w:r>
        <w:rPr>
          <w:rtl w:val="true"/>
        </w:rPr>
        <w:t>عبدالله</w:t>
      </w:r>
      <w:r>
        <w:rPr>
          <w:rtl w:val="true"/>
        </w:rPr>
        <w:t xml:space="preserve">» </w:t>
      </w:r>
      <w:r>
        <w:rPr>
          <w:rtl w:val="true"/>
        </w:rPr>
        <w:t xml:space="preserve">شیرخواره پور حُسَيْن بن عَليَّ بن أبي طالب </w:t>
      </w:r>
      <w:r>
        <w:rPr>
          <w:rtl w:val="true"/>
        </w:rPr>
        <w:t>]</w:t>
      </w:r>
      <w:bookmarkEnd w:id="38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ما،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جَلَسَ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الْفُسْطَاطِ فَأُتِيَ بِابْنِهِ عَبْدِ اللهِ بْنِ </w:t>
      </w:r>
      <w:r>
        <w:rPr>
          <w:rStyle w:val="FootnoteAnchor"/>
          <w:rtl w:val="true"/>
        </w:rPr>
        <w:footnoteReference w:id="1123"/>
      </w:r>
      <w:r>
        <w:rPr>
          <w:rFonts w:ascii="Amiri" w:hAnsi="Amiri" w:eastAsia="Amiri" w:cs="Amiri"/>
          <w:color w:val="111111"/>
          <w:sz w:val="28"/>
          <w:sz w:val="28"/>
          <w:szCs w:val="28"/>
          <w:rtl w:val="true"/>
          <w:lang w:bidi="ar-SA"/>
        </w:rPr>
        <w:t>الْحُسَيْنِ وَ هُوَ طِفْلٌ، فَأَجْلَسَهُ فِي حِجْرِهِ، فَرَمَاهُ رَجُلٌ مِنْ بَنِي أَسَدٍ بِسَهُم، فَذَبَحَهُ، فَتَلَقَّى الْحُسَيْنُ دَمَهُ فِي كَفِّهِ، فَلَمَّا امْتَلَا كَفُّهُ صَبَّهُ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حَبَسْتَ عَنَّا النَّصْرَ مِنَ السَّمَاءِ، فَاجْعَلْ ذَلِكَ لِمَا </w:t>
      </w:r>
      <w:r>
        <w:rPr>
          <w:rStyle w:val="FootnoteAnchor"/>
          <w:rtl w:val="true"/>
        </w:rPr>
        <w:footnoteReference w:id="1124"/>
      </w:r>
      <w:r>
        <w:rPr>
          <w:rFonts w:ascii="Amiri" w:hAnsi="Amiri" w:eastAsia="Amiri" w:cs="Amiri"/>
          <w:color w:val="111111"/>
          <w:sz w:val="28"/>
          <w:sz w:val="28"/>
          <w:szCs w:val="28"/>
          <w:rtl w:val="true"/>
          <w:lang w:bidi="ar-SA"/>
        </w:rPr>
        <w:t>هُوَ خَيْرٌ مِنْهُ، وَانْتَقِمْ لَنَا مِنْ هَؤُلَاءِ الْقَوْمِ الظَّالِمِينَ، ثُمَّ حَمَلَهُ حَتَّى وَضَعَهُ مَعَ قَتْلَى أَهْلِ بَيْتِهِ</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خیمه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بنِ حُسَيْن، را که كودك بود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در آغوش خویش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اسد تیری به سوي كودك رها كرد كه گلویش ببرّید حُسَيْن خون او را در دست خویش جمع کرد و چون دستش پُر شد آن را بر زمین ریخت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آسمانی را از ما بازداشتی آن را از برایِ بِه از این نِه، و انتقام ما را از این جماعتِ ستمگار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كودك را برگرفته برد تا آن که در میان کشتگانِ خاندانش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قَعَدَ الْحُسَيْنُ أُتِيَ بِصَبِيّ لَهُ، فَأَجْلَسَهُ فِي حِجْرِهِ زَعَمُوا أَنَّهُ عَبْدُ اللَّهِ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قَالَ عُقْبَةُ بْنُ بَشِيرِ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ذَنْبُ أَنا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الْحُسَيْنُ بِصَبِيَّ لَهُ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حِجْرِهِ إِذْ رَمَاهُ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بِسَهْمٍ فَذَبَحَهُ، فَتَلَقَّى الْحُسَيْنُ دَمَهُ، فَلَمَّا مَلَأَ كَفَّيْهِ صَبَّهُ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تَكُ حَبَسْتَ عَنَّا </w:t>
      </w:r>
    </w:p>
    <w:p>
      <w:pPr>
        <w:pStyle w:val="BookText"/>
        <w:rPr/>
      </w:pPr>
      <w:r>
        <w:rPr>
          <w:rFonts w:ascii="Amiri" w:hAnsi="Amiri" w:eastAsia="Amiri" w:cs="Amiri"/>
          <w:color w:val="111111"/>
          <w:sz w:val="28"/>
          <w:sz w:val="28"/>
          <w:szCs w:val="28"/>
          <w:rtl w:val="true"/>
          <w:lang w:bidi="ar-SA"/>
        </w:rPr>
        <w:t>النَّصْرَ مِنَ السَّمَاءِ، فَاجْعَلْ ذَلِكَ لِمَا هُوَ خَيْرٌ، وَانْتَقِمْ لَنَا مِنْ هَؤُلَاءِ الظَّالِمِينَ</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حُسَيْن بنشست کودکی از آن او را به نزدش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در آغوش خویش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آن كودك عبدالله بن 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 گفته که عُقْبَة بن بَشير أَسَدی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w:t>
      </w:r>
      <w:r>
        <w:rPr>
          <w:rStyle w:val="FootnoteAnchor"/>
          <w:rtl w:val="true"/>
        </w:rPr>
        <w:footnoteReference w:id="1127"/>
      </w:r>
      <w:r>
        <w:rPr>
          <w:rFonts w:ascii="Amiri" w:hAnsi="Amiri" w:eastAsia="Amiri" w:cs="Amiri"/>
          <w:color w:val="111111"/>
          <w:sz w:val="28"/>
          <w:sz w:val="28"/>
          <w:szCs w:val="28"/>
          <w:rtl w:val="true"/>
          <w:lang w:bidi="ar-SA"/>
        </w:rPr>
        <w:t xml:space="preserve">بن عَلَيَّ بنِ 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مرا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در شمایان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بنی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خونی هست </w:t>
      </w:r>
      <w:r>
        <w:rPr>
          <w:rStyle w:val="FootnoteAnchor"/>
          <w:rtl w:val="true"/>
        </w:rPr>
        <w:footnoteReference w:id="1128"/>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عُقبة بن بشیر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تو مِهر وَرزاد گناه من در این میانه چیست؟ آن ماجرا 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از آنِ حُسَيْن را به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در آغوشش بود که یکی از شمایان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سوی او رها کرد که گلویش را ببرّید حُسَيْن خونِ او را جمع کرد و چون دستانش پُر شدند آن را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آسمانی را از ما باز داری، آن را از برای بِه از این نِه، و انتقام ما را از این ستمگران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نیز این كودك را یاد کرده است 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الْحُسَيْنِ بْنِ عَلِيِّ بْنِ أَبِي طَالِبٍ، وَ أُمُّهُ الرَّبَابُ بِنْتُ امْرِي الْقَيْسِ بْنِ عَدِيّ بِنِ أَوسِ بنِ جابر بن كعب بن عُلَيْمِ بنِ جَنابِ بنِ كَلْبٍ، و أُمَّهَا هِنْدُ الهُنُودِ بِنْتُ الرَّبيع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يَقولُ فِيهَا أَبو عَبْدِ اللَّهِ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w:t>
      </w:r>
      <w:r>
        <w:rPr>
          <w:rStyle w:val="FootnoteAnchor"/>
          <w:rtl w:val="true"/>
        </w:rPr>
        <w:footnoteReference w:id="1129"/>
      </w:r>
      <w:r>
        <w:rPr>
          <w:rFonts w:ascii="Amiri" w:hAnsi="Amiri" w:eastAsia="Amiri" w:cs="Amiri"/>
          <w:color w:val="111111"/>
          <w:sz w:val="28"/>
          <w:sz w:val="28"/>
          <w:szCs w:val="28"/>
          <w:rtl w:val="true"/>
          <w:lang w:bidi="ar-SA"/>
        </w:rPr>
        <w:t xml:space="preserve">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بِها سُكَيْنَةُ وَ الرَّبَابُ</w:t>
      </w:r>
    </w:p>
    <w:p>
      <w:pPr>
        <w:pStyle w:val="BookText"/>
        <w:rPr/>
      </w:pPr>
      <w:r>
        <w:rPr>
          <w:rFonts w:ascii="Amiri" w:hAnsi="Amiri" w:eastAsia="Amiri" w:cs="Amiri"/>
          <w:color w:val="111111"/>
          <w:sz w:val="28"/>
          <w:sz w:val="28"/>
          <w:szCs w:val="28"/>
          <w:rtl w:val="true"/>
          <w:lang w:bidi="ar-SA"/>
        </w:rPr>
        <w:t xml:space="preserve">أُحِبُّهُما وَ أَبْذُلُ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لِعَاتِبٍ عِنْدِي عِتَابُ</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سُكَيْنَةُ الَّتِي ذَكَرَهَا ابْنَتْهُ مِنَ الرَّبَابِ وَ اسْمُ سُكَيْنَةَ أَمِينَةُ،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أُمَيْمَةً، و إِنَّما غَلَبَ </w:t>
      </w:r>
    </w:p>
    <w:p>
      <w:pPr>
        <w:pStyle w:val="BookText"/>
        <w:rPr/>
      </w:pPr>
      <w:r>
        <w:rPr>
          <w:rFonts w:ascii="Amiri" w:hAnsi="Amiri" w:eastAsia="Amiri" w:cs="Amiri"/>
          <w:color w:val="111111"/>
          <w:sz w:val="28"/>
          <w:sz w:val="28"/>
          <w:szCs w:val="28"/>
          <w:rtl w:val="true"/>
          <w:lang w:bidi="ar-SA"/>
        </w:rPr>
        <w:t>عَلَيْهَا سُكَيْنَةُ وَ لَيْسَ بِاسْمِهَا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بْنُ الْحُسَيْنِ يَوْمَ قُتِلَ صَغِيرًا جَاءَتْهُ نُشَّابَةٌ وَ هُوَ فِي حِجْرِ أَبِيهِ، فَذَبَحَتْهُ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الحَرِث عَنِ المَدَايِنِيّ عَنْ أَبِي مِخْنَفٍ عَنْ سُلَيْمَانِ بْنِ أَبِي رَاشِدٍ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دَعَى </w:t>
      </w:r>
      <w:r>
        <w:rPr>
          <w:rStyle w:val="FootnoteAnchor"/>
          <w:rtl w:val="true"/>
        </w:rPr>
        <w:footnoteReference w:id="1130"/>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بِغُلَامٍ، فَأَقْعَدَهُ فِي حِجْرِهِ، فَرَمَاهُ عُقْبَةُ بْنُ بِشْرٍ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الْحُسَيْنِ الْأَشْنَانِيُّ </w:t>
      </w:r>
      <w:r>
        <w:rPr>
          <w:rStyle w:val="FootnoteAnchor"/>
          <w:rtl w:val="true"/>
        </w:rPr>
        <w:footnoteReference w:id="11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مُوَرِّعُ بْنُ سُوَيْدِ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ابْنٌ لَهُ </w:t>
      </w:r>
      <w:r>
        <w:rPr>
          <w:rStyle w:val="FootnoteAnchor"/>
          <w:rtl w:val="true"/>
        </w:rPr>
        <w:footnoteReference w:id="1132"/>
      </w:r>
      <w:r>
        <w:rPr>
          <w:rFonts w:ascii="Amiri" w:hAnsi="Amiri" w:eastAsia="Amiri" w:cs="Amiri"/>
          <w:color w:val="111111"/>
          <w:sz w:val="28"/>
          <w:sz w:val="28"/>
          <w:szCs w:val="28"/>
          <w:rtl w:val="true"/>
          <w:lang w:bidi="ar-SA"/>
        </w:rPr>
        <w:t>صَغِيرٌ فَجَاءَ سَهُمْ فَوَقَعَ فِي نَحْرِهِ،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الدَّمَ مِنْ نَحْرِ لَبَّتهِ فَيَرْمِي بِهِ إِلَى السَّمَاءِ، فَمَا رَجَعَ مِنْهُ شَيْءٌ،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أَهْوَنَ عَلَيْكَ مِنْ فَصِيلٍ</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حُسَيْنٍ بنِ عَليّ بن أبي طالب، مامش، رباب، دخترِ امْرُوَ الْقَيْسِ </w:t>
      </w:r>
      <w:r>
        <w:rPr>
          <w:rStyle w:val="FootnoteAnchor"/>
          <w:rtl w:val="true"/>
        </w:rPr>
        <w:footnoteReference w:id="1134"/>
      </w:r>
      <w:r>
        <w:rPr>
          <w:rFonts w:ascii="Amiri" w:hAnsi="Amiri" w:eastAsia="Amiri" w:cs="Amiri"/>
          <w:color w:val="111111"/>
          <w:sz w:val="28"/>
          <w:sz w:val="28"/>
          <w:szCs w:val="28"/>
          <w:rtl w:val="true"/>
          <w:lang w:bidi="ar-SA"/>
        </w:rPr>
        <w:t xml:space="preserve">بنِ عَدِيّ بنِ أَوس بن جابر بنِ كَعْب بنِ عُلَيْمِ بنِ جَناب بنِ كَلْب است، و مامِ رباب، هند الهنود، دخترِ </w:t>
      </w:r>
    </w:p>
    <w:p>
      <w:pPr>
        <w:pStyle w:val="BookText"/>
        <w:rPr/>
      </w:pPr>
      <w:r>
        <w:rPr>
          <w:rFonts w:ascii="Amiri" w:hAnsi="Amiri" w:eastAsia="Amiri" w:cs="Amiri"/>
          <w:color w:val="111111"/>
          <w:sz w:val="28"/>
          <w:sz w:val="28"/>
          <w:szCs w:val="28"/>
          <w:rtl w:val="true"/>
          <w:lang w:bidi="ar-SA"/>
        </w:rPr>
        <w:t>رَبيع بنِ مَسعود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رباب هَموست که أَبو عَبدِ الله حُسَيْن بنِ عَلیّ بن أبی طالب در حَقِّ 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تو سوگند من سرایی را که سکینه و رباب در آن باشند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دوست دارم و بیشینه دارائی ام را بذل می کنم و سرزنش هیچ سرزنش گری را پیش من اعتباری نیست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سکینه که در این سروده او را یاد فرموده دختر آن حضرت است از رباب نام سكَيْنَه، أَمينه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ليك به سُكَيْنَه اشتهار یافته و سکینه نام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حُسَيْن آن روز که کشته شد،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آغوش پدرش بود، تيرى بدو إصابت کرد و گلویش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شبیب از برایم روایت کرده گفت که احمد بن حارث از مدائنی و او از أَبو مخنف و او از سلیمان بنِ أَبي راشد و او از حُمَيْدِ بنِ مُسلِم براي ما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ای را طلب فرمود و او را در آغوش خویش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بشر تیری به پسر بچّه انداخت که گلویش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حُسَيْنِ أُشنانی برایم روایت کرده است و گفته که عبّاد بن یعقوب برایمان روایت کرده و گفته است که مُوَرّع بنِ سُوَيْد بنِ قَيْس بَرایمان روایت کرده است که کسی که در واقعۀ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است برایمان روایت کرده و گفته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پسَرَکی خُرد از آن او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بیامد و در زیر گلویش نشست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 را از پیرامون گلوگاه كودك بر می گرفت و به آسمان می پاشید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قطره ای از آن خون ها باز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نزد تو خوارتر از </w:t>
      </w:r>
    </w:p>
    <w:p>
      <w:pPr>
        <w:pStyle w:val="BookText"/>
        <w:rPr/>
      </w:pPr>
      <w:r>
        <w:rPr>
          <w:rFonts w:ascii="IRNazanin" w:hAnsi="IRNazanin" w:eastAsia="IRNazanin"/>
          <w:color w:val="111111"/>
          <w:sz w:val="28"/>
          <w:sz w:val="28"/>
          <w:szCs w:val="28"/>
          <w:rtl w:val="true"/>
          <w:lang w:bidi="fa-IR"/>
        </w:rPr>
        <w:t>شتر بَچّه ای نیست</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فَبَقِيَ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وَ فِي حِجْرِهِ عَلِيُّ الْأَصْغَرُ، فَرُمِيَ إِلَيْهِ بِسَهْمٍ، فَأَصَابَ حلْقَهُ، فَجَعَلَ الْحُسَيْنُ يَأْخُذُ الدَّمَ مِنْ نَحْرِهِ فَيَرمِيهِ إِلَى السَّمَاءِ، فَمَا يَرْجِعُ مِنْهُ شَيْءٌ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أَهْوَنَ عَلَيْكَ مِنْ فَصِيلٍ</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يكّه و تنها ماند و عَليّ أَصْغَر در آغوشش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سویش انداختند که به حلقش فرو نشست حُسَین خون را از گلوگاه كودك بر می گرفت و به آسمان می پاشید قطره ای از آن خون باز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 تو خوارتر از شتر بچّه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مُحَمَّد بن عَلَيَّ بنِ حُسَيْن، إمام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گردیده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تَسْقُط مِنَ الدَّم قَطْرَةٌ إِلَى الْأَرْضِ</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ای از آن خون بر زمین فرود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بَابِ الْخَيْمَةِ، و قَالَ لِزَيْنَبَ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وَلَدِيَ الصَّغِيرَ حَتَّى أُوَدِعَهُ، فَأَخَذَهُ وَ أَوْمَى إِلَيْهِ لِيُقَتِلَهُ، فَرَمَاهُ حَرْمَلَةُ بْنُ الْكَاهِلِ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فَوَقَعَ </w:t>
      </w:r>
    </w:p>
    <w:p>
      <w:pPr>
        <w:pStyle w:val="BookText"/>
        <w:rPr/>
      </w:pPr>
      <w:r>
        <w:rPr>
          <w:rFonts w:ascii="Amiri" w:hAnsi="Amiri" w:eastAsia="Amiri" w:cs="Amiri"/>
          <w:color w:val="111111"/>
          <w:sz w:val="28"/>
          <w:sz w:val="28"/>
          <w:szCs w:val="28"/>
          <w:rtl w:val="true"/>
          <w:lang w:bidi="ar-SA"/>
        </w:rPr>
        <w:t>فِي نَحْرِهِ فَذَبَحَهُ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ثُمَّ تَلَقَّى الدَّمَ بِكَفَّيْهِ، فَلَمَّا امْتَلَأَنَا رَمَى بِالدَّمِ نَحْوَ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 مَا نَزَلَ بِي أَنَّهُ </w:t>
      </w:r>
      <w:r>
        <w:rPr>
          <w:rStyle w:val="FootnoteAnchor"/>
          <w:rtl w:val="true"/>
        </w:rPr>
        <w:footnoteReference w:id="1138"/>
      </w:r>
      <w:r>
        <w:rPr>
          <w:rFonts w:ascii="Amiri" w:hAnsi="Amiri" w:eastAsia="Amiri" w:cs="Amiri"/>
          <w:color w:val="111111"/>
          <w:sz w:val="28"/>
          <w:sz w:val="28"/>
          <w:szCs w:val="28"/>
          <w:rtl w:val="true"/>
          <w:lang w:bidi="ar-SA"/>
        </w:rPr>
        <w:t>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يَسْقُطُ مِنْ ذَلِكَ الدَّم قَطْرَةٌ إِلَى الْأَرْضِ</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 خیمه پیش رفت و زینب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خُردَم را به من ده تا او را بدرود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کودک را گرفت و سر خم کرد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سَيِّد حَيْدَرِ حِلّی نیز شاید نَظَر به همین عبارتِ مَقْتَل داشته است آن جا که سروده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مُنْعَطِفٍ أَهْوَى لِتَقْبِيل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قَبْلَهُ السَّهْمُ مَنْحَرا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تا کودكِ خویش را بوسه دهد، ليك پيش از وی تیر بر گلوگاه كودك بوسه داد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تا ببوسدش؛ که ناگاه حَرمَلَة بنِ كاهِلِ أَسَدى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ش نفرین کناد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تیری بدو انداخت که زیرِ گلوگاهش نشست و گلویش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خون را به دو دستش گرد آورد و چون دستانِ امام پُر شدند خون را به سوی آسمان پاشید؛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بر سرم آمده این آسان کرده است که این همه در برابر چشم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از آن خون بر زمین فرود نیامد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طَلْحه به نقل از صاحب کتاب فتوح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وَلَدٌ صَغِيرٌ فَجَاءَهُ سَهُمْ فَقَتَلَهُ فَرَمَلَهُ وَ حَفَرَ لَهُ بِسَيْفِهِ وَ صَلَّى عَلَيْهِ وَ دَفَنَه، وَ قَالَ هَذِهِ الْأَبْيَاتَ</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فرزندی خُرد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بد و اصابت کرد و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كودك را به خونش آغشته فرمود و به شمشیر خویش گودالی برای او حفر نمود و بر او نماز گزارد و به خاکش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بیت ها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متن بیت ها بزودی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عَليّ بنِ أَبي طالبِ طبرسی در الاحتجاج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أَصْحَابُ الْحُسَيْنِ وَ أَقَارِبُهُ، وَ بَقِيَ فَرِيدًا لَيْسَ مَعَهُ إِلَّا ابنَّهُ عَلِيٌّ زَيْنُ الْعَابِدِينَ وَ ابْنُ آخَرٌ لَهُ فِي الرَّضَاعَ اسْمُهُ عَبْدُ اللَّهِ، فَتَقَدَّمَ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الْخَيْمَةِ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ذَلِكَ الطَّفْلَ حَتَّى 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فَنَاوَلُوهُ الصَّبِيَّ، جَعَلَ يُقَتِلُهُ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لِهَؤُلَاءِ الْقَوْمِ إِذَا كَانَ خَصْمَهُمْ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بِسَهُم قَدْ أَقْبَلَ حَتَّى وَقَعَ فِي لَبَّةِ الصَّبِيِّ فَقَتَلَهُ، فَنَزَلَ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فَرَسِهِ وَ حَفَرَ لِلصَّبِيِّ بِجَفْنِ سَيْفِهِ و رَمَّلَهُ بِدَمِهِ و دَفَنَهُ، ثُمَّ وَثَبَ قَائِمًا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الْقَوْمُ وَ 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قَتَلُوا قِدْمًا عَلِيًّا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الطَّرَفَيْنِ</w:t>
      </w:r>
    </w:p>
    <w:p>
      <w:pPr>
        <w:pStyle w:val="BookText"/>
        <w:rPr/>
      </w:pPr>
      <w:r>
        <w:rPr>
          <w:rFonts w:ascii="Amiri" w:hAnsi="Amiri" w:eastAsia="Amiri" w:cs="Amiri"/>
          <w:color w:val="111111"/>
          <w:sz w:val="28"/>
          <w:sz w:val="28"/>
          <w:szCs w:val="28"/>
          <w:rtl w:val="true"/>
          <w:lang w:bidi="ar-SA"/>
        </w:rPr>
        <w:t xml:space="preserve">حَنَقًا مِنْهُمْ وَ قالُوا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نَفْتِكُ الْآنَ جَمِيعًا بِالْحُسَيْنِ</w:t>
      </w:r>
    </w:p>
    <w:p>
      <w:pPr>
        <w:pStyle w:val="BookText"/>
        <w:rPr/>
      </w:pPr>
      <w:r>
        <w:rPr>
          <w:rFonts w:ascii="Amiri" w:hAnsi="Amiri" w:eastAsia="Amiri" w:cs="Amiri"/>
          <w:color w:val="111111"/>
          <w:sz w:val="28"/>
          <w:sz w:val="28"/>
          <w:szCs w:val="28"/>
          <w:rtl w:val="true"/>
          <w:lang w:bidi="ar-SA"/>
        </w:rPr>
        <w:t xml:space="preserve">يا لَقَوْم مِنْ أُناسٍ 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الْجَمْعَ لَأَهْل الْحَرَمَيْنِ</w:t>
      </w:r>
    </w:p>
    <w:p>
      <w:pPr>
        <w:pStyle w:val="BookText"/>
        <w:rPr/>
      </w:pPr>
      <w:r>
        <w:rPr>
          <w:rFonts w:ascii="Amiri" w:hAnsi="Amiri" w:eastAsia="Amiri" w:cs="Amiri"/>
          <w:color w:val="111111"/>
          <w:sz w:val="28"/>
          <w:sz w:val="28"/>
          <w:szCs w:val="28"/>
          <w:rtl w:val="true"/>
          <w:lang w:bidi="ar-SA"/>
        </w:rPr>
        <w:t xml:space="preserve">ثُمَّ صَارُوا وَ تَواصَوْا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w:t>
      </w:r>
      <w:r>
        <w:rPr>
          <w:rStyle w:val="FootnoteAnchor"/>
          <w:rtl w:val="true"/>
        </w:rPr>
        <w:footnoteReference w:id="1142"/>
      </w:r>
      <w:r>
        <w:rPr>
          <w:rFonts w:ascii="Amiri" w:hAnsi="Amiri" w:eastAsia="Amiri" w:cs="Amiri"/>
          <w:color w:val="111111"/>
          <w:sz w:val="28"/>
          <w:sz w:val="28"/>
          <w:szCs w:val="28"/>
          <w:rtl w:val="true"/>
          <w:lang w:bidi="ar-SA"/>
        </w:rPr>
        <w:t>لِرِضَاءِ الْمُلْحِدَيْنِ</w:t>
      </w:r>
    </w:p>
    <w:p>
      <w:pPr>
        <w:pStyle w:val="BookText"/>
        <w:rPr/>
      </w:pPr>
      <w:r>
        <w:rPr>
          <w:rFonts w:ascii="Amiri" w:hAnsi="Amiri" w:eastAsia="Amiri" w:cs="Amiri"/>
          <w:color w:val="111111"/>
          <w:sz w:val="28"/>
          <w:sz w:val="28"/>
          <w:szCs w:val="28"/>
          <w:rtl w:val="true"/>
          <w:lang w:bidi="ar-SA"/>
        </w:rPr>
        <w:t xml:space="preserve">لَمْ يَخَافُوا اللَّهَ فِي 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نَسْلِ الْكَافِرَيْن</w:t>
      </w:r>
    </w:p>
    <w:p>
      <w:pPr>
        <w:pStyle w:val="BookText"/>
        <w:rPr/>
      </w:pPr>
      <w:r>
        <w:rPr>
          <w:rFonts w:ascii="Amiri" w:hAnsi="Amiri" w:eastAsia="Amiri" w:cs="Amiri"/>
          <w:color w:val="111111"/>
          <w:sz w:val="28"/>
          <w:sz w:val="28"/>
          <w:szCs w:val="28"/>
          <w:rtl w:val="true"/>
          <w:lang w:bidi="ar-SA"/>
        </w:rPr>
        <w:t xml:space="preserve">وَابْنُ سَعْدٍ قَدْ رَمَانِي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بجُنُودٍ كَوكُوفِ الْهَاطِلَيْنِ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لِشَيْءٍ كَانَ مِنِّي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فَخْرِي بِضِيَاءِ الْفَرْقَدَيْنِ </w:t>
      </w:r>
    </w:p>
    <w:p>
      <w:pPr>
        <w:pStyle w:val="BookText"/>
        <w:rPr/>
      </w:pPr>
      <w:r>
        <w:rPr>
          <w:rFonts w:ascii="Amiri" w:hAnsi="Amiri" w:eastAsia="Amiri" w:cs="Amiri"/>
          <w:color w:val="111111"/>
          <w:sz w:val="28"/>
          <w:sz w:val="28"/>
          <w:szCs w:val="28"/>
          <w:rtl w:val="true"/>
          <w:lang w:bidi="ar-SA"/>
        </w:rPr>
        <w:t xml:space="preserve">بِعَلِيَّ الْخَيْرِ مِنْ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الْقُرَشِيِّ الْوَالِدَيْنِ</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 xml:space="preserve">فِضَّةٌ قَدْ خُلِقَتْ </w:t>
      </w:r>
      <w:r>
        <w:rPr>
          <w:rStyle w:val="FootnoteAnchor"/>
          <w:rtl w:val="true"/>
        </w:rPr>
        <w:footnoteReference w:id="1143"/>
      </w:r>
      <w:r>
        <w:rPr>
          <w:rFonts w:ascii="Amiri" w:hAnsi="Amiri" w:eastAsia="Amiri" w:cs="Amiri"/>
          <w:color w:val="111111"/>
          <w:sz w:val="28"/>
          <w:sz w:val="28"/>
          <w:szCs w:val="28"/>
          <w:rtl w:val="true"/>
          <w:lang w:bidi="ar-SA"/>
        </w:rPr>
        <w:t xml:space="preserve">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 ابْنُ الذَّهَبَيْن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كَشَيْخِي فَأَنَا ابْنُ الْقَمَرَيْن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فَاطِمُ الزَّهْراء أُمِّي،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قَاصِمُ </w:t>
      </w:r>
      <w:r>
        <w:rPr>
          <w:rStyle w:val="FootnoteAnchor"/>
          <w:rtl w:val="true"/>
        </w:rPr>
        <w:footnoteReference w:id="1145"/>
      </w:r>
      <w:r>
        <w:rPr>
          <w:rFonts w:ascii="Amiri" w:hAnsi="Amiri" w:eastAsia="Amiri" w:cs="Amiri"/>
          <w:color w:val="111111"/>
          <w:sz w:val="28"/>
          <w:sz w:val="28"/>
          <w:szCs w:val="28"/>
          <w:rtl w:val="true"/>
          <w:lang w:bidi="ar-SA"/>
        </w:rPr>
        <w:t>الْكُفْرِ بِبَدْرٍ وَ حُنَيْن</w:t>
      </w:r>
    </w:p>
    <w:p>
      <w:pPr>
        <w:pStyle w:val="BookText"/>
        <w:rPr/>
      </w:pPr>
      <w:r>
        <w:rPr>
          <w:rFonts w:ascii="Amiri" w:hAnsi="Amiri" w:eastAsia="Amiri" w:cs="Amiri"/>
          <w:color w:val="111111"/>
          <w:sz w:val="28"/>
          <w:sz w:val="28"/>
          <w:szCs w:val="28"/>
          <w:rtl w:val="true"/>
          <w:lang w:bidi="ar-SA"/>
        </w:rPr>
        <w:t xml:space="preserve">عُرْوَةُ الدِّينِ عَلَى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هادِمُ الْجَيْشِ </w:t>
      </w:r>
      <w:r>
        <w:rPr>
          <w:rStyle w:val="FootnoteAnchor"/>
          <w:rtl w:val="true"/>
        </w:rPr>
        <w:footnoteReference w:id="1146"/>
      </w:r>
      <w:r>
        <w:rPr>
          <w:rFonts w:ascii="Amiri" w:hAnsi="Amiri" w:eastAsia="Amiri" w:cs="Amiri"/>
          <w:color w:val="111111"/>
          <w:sz w:val="28"/>
          <w:sz w:val="28"/>
          <w:szCs w:val="28"/>
          <w:rtl w:val="true"/>
          <w:lang w:bidi="ar-SA"/>
        </w:rPr>
        <w:t>، مُصَلّى الْقِبْلَتَيْن</w:t>
      </w:r>
    </w:p>
    <w:p>
      <w:pPr>
        <w:pStyle w:val="BookText"/>
        <w:rPr/>
      </w:pPr>
      <w:r>
        <w:rPr>
          <w:rFonts w:ascii="Amiri" w:hAnsi="Amiri" w:eastAsia="Amiri" w:cs="Amiri"/>
          <w:color w:val="111111"/>
          <w:sz w:val="28"/>
          <w:sz w:val="28"/>
          <w:szCs w:val="28"/>
          <w:rtl w:val="true"/>
          <w:lang w:bidi="ar-SA"/>
        </w:rPr>
        <w:t xml:space="preserve">وَ لَهُ في يَوْم أُحْدٍ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 الْغِلَّ بِقَبْضِ </w:t>
      </w:r>
      <w:r>
        <w:rPr>
          <w:rStyle w:val="FootnoteAnchor"/>
          <w:rtl w:val="true"/>
        </w:rPr>
        <w:footnoteReference w:id="1147"/>
      </w:r>
      <w:r>
        <w:rPr>
          <w:rFonts w:ascii="Amiri" w:hAnsi="Amiri" w:eastAsia="Amiri" w:cs="Amiri"/>
          <w:color w:val="111111"/>
          <w:sz w:val="28"/>
          <w:sz w:val="28"/>
          <w:szCs w:val="28"/>
          <w:rtl w:val="true"/>
          <w:lang w:bidi="ar-SA"/>
        </w:rPr>
        <w:t>الْعَسْكَرَيْن</w:t>
      </w:r>
    </w:p>
    <w:p>
      <w:pPr>
        <w:pStyle w:val="BookText"/>
        <w:rPr/>
      </w:pPr>
      <w:r>
        <w:rPr>
          <w:rFonts w:ascii="Amiri" w:hAnsi="Amiri" w:eastAsia="Amiri" w:cs="Amiri"/>
          <w:color w:val="111111"/>
          <w:sz w:val="28"/>
          <w:sz w:val="28"/>
          <w:szCs w:val="28"/>
          <w:rtl w:val="true"/>
          <w:lang w:bidi="ar-SA"/>
        </w:rPr>
        <w:t xml:space="preserve">ثُمَّ بِالْأَحْزَابِ وَ 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حَتْفُ أَهْلِ الْفَيْلَقَيْن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فِي سَبِيلِ اللهِ مَاذَا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السَّوْءِ مَعًا بِالْعِتْرَتَيْن</w:t>
      </w:r>
    </w:p>
    <w:p>
      <w:pPr>
        <w:pStyle w:val="BookText"/>
        <w:rPr/>
      </w:pPr>
      <w:r>
        <w:rPr>
          <w:rFonts w:ascii="Amiri" w:hAnsi="Amiri" w:eastAsia="Amiri" w:cs="Amiri"/>
          <w:color w:val="111111"/>
          <w:sz w:val="28"/>
          <w:sz w:val="28"/>
          <w:szCs w:val="28"/>
          <w:rtl w:val="true"/>
          <w:lang w:bidi="ar-SA"/>
        </w:rPr>
        <w:t xml:space="preserve">عِترَةِ الْبَرِّ التَّقِيّ </w:t>
      </w:r>
      <w:r>
        <w:rPr>
          <w:rStyle w:val="FootnoteAnchor"/>
          <w:rtl w:val="true"/>
        </w:rPr>
        <w:footnoteReference w:id="1149"/>
      </w:r>
      <w:r>
        <w:rPr>
          <w:rFonts w:ascii="Amiri" w:hAnsi="Amiri" w:eastAsia="Amiri" w:cs="Amiri"/>
          <w:color w:val="111111"/>
          <w:sz w:val="28"/>
          <w:sz w:val="28"/>
          <w:szCs w:val="28"/>
          <w:rtl w:val="true"/>
          <w:lang w:bidi="ar-SA"/>
        </w:rPr>
        <w:t xml:space="preserve">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الْقَرْم </w:t>
      </w:r>
      <w:r>
        <w:rPr>
          <w:rStyle w:val="FootnoteAnchor"/>
          <w:rtl w:val="true"/>
        </w:rPr>
        <w:footnoteReference w:id="1150"/>
      </w:r>
      <w:r>
        <w:rPr>
          <w:rFonts w:ascii="Amiri" w:hAnsi="Amiri" w:eastAsia="Amiri" w:cs="Amiri"/>
          <w:color w:val="111111"/>
          <w:sz w:val="28"/>
          <w:sz w:val="28"/>
          <w:szCs w:val="28"/>
          <w:rtl w:val="true"/>
          <w:lang w:bidi="ar-SA"/>
        </w:rPr>
        <w:t>يَوْمَ الْجَحْفَلَيْن</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يَعْبُدُونَ الْوَثَنَيْن</w:t>
      </w:r>
    </w:p>
    <w:p>
      <w:pPr>
        <w:pStyle w:val="BookText"/>
        <w:rPr/>
      </w:pPr>
      <w:r>
        <w:rPr>
          <w:rFonts w:ascii="Amiri" w:hAnsi="Amiri" w:eastAsia="Amiri" w:cs="Amiri"/>
          <w:color w:val="111111"/>
          <w:sz w:val="28"/>
          <w:sz w:val="28"/>
          <w:szCs w:val="28"/>
          <w:rtl w:val="true"/>
          <w:lang w:bidi="ar-SA"/>
        </w:rPr>
        <w:t xml:space="preserve">وَ قَلَى الْأَوثَانَ لَمْ يَسْجُدْ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قُرَيْشٍ لَا و لَا طَرْفَةَ عَيْنٍ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طَعَنَ الْأَبْطَالَ لَمّا 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 تَبُوكَ وَحُنَيْن </w:t>
      </w:r>
    </w:p>
    <w:p>
      <w:pPr>
        <w:pStyle w:val="BookText"/>
        <w:rPr/>
      </w:pPr>
      <w:r>
        <w:rPr>
          <w:rFonts w:ascii="Amiri" w:hAnsi="Amiri" w:eastAsia="Amiri" w:cs="Amiri"/>
          <w:color w:val="111111"/>
          <w:sz w:val="28"/>
          <w:sz w:val="28"/>
          <w:szCs w:val="28"/>
          <w:rtl w:val="true"/>
          <w:lang w:bidi="ar-SA"/>
        </w:rPr>
        <w:t xml:space="preserve">ثُمَّ تَقَدَّمَ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قُبَالَةَ الْقَوْم وَ سَيْفُهُ مُصْلَتٌ في يَدِهِ </w:t>
      </w:r>
      <w:r>
        <w:rPr>
          <w:rStyle w:val="FootnoteAnchor"/>
          <w:rtl w:val="true"/>
        </w:rPr>
        <w:footnoteReference w:id="1151"/>
      </w:r>
      <w:r>
        <w:rPr>
          <w:rFonts w:ascii="Amiri" w:hAnsi="Amiri" w:eastAsia="Amiri" w:cs="Amiri"/>
          <w:color w:val="111111"/>
          <w:sz w:val="28"/>
          <w:sz w:val="28"/>
          <w:szCs w:val="28"/>
          <w:rtl w:val="true"/>
          <w:lang w:bidi="ar-SA"/>
        </w:rPr>
        <w:t>آيساً مِنْ نَفْسِهِ، عَازماً عَلَى الْمَوْتِ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 جَدِي رَسُولُ اللَّهِ أَكْرَمُ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سِرَاجُ اللَّهِ فِي الْخَلْقِ نَزْهَرُ</w:t>
      </w:r>
    </w:p>
    <w:p>
      <w:pPr>
        <w:pStyle w:val="BookText"/>
        <w:rPr/>
      </w:pPr>
      <w:r>
        <w:rPr>
          <w:rFonts w:ascii="Amiri" w:hAnsi="Amiri" w:eastAsia="Amiri" w:cs="Amiri"/>
          <w:color w:val="111111"/>
          <w:sz w:val="28"/>
          <w:sz w:val="28"/>
          <w:szCs w:val="28"/>
          <w:rtl w:val="true"/>
          <w:lang w:bidi="ar-SA"/>
        </w:rPr>
        <w:t xml:space="preserve">وَ فَاطِمُ أُمِّي مِنْ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يُدْعَى ذُوالْجَنَاحَيْنِ جَعْفَرُ</w:t>
      </w:r>
    </w:p>
    <w:p>
      <w:pPr>
        <w:pStyle w:val="BookText"/>
        <w:rPr/>
      </w:pPr>
      <w:r>
        <w:rPr>
          <w:rFonts w:ascii="Amiri" w:hAnsi="Amiri" w:eastAsia="Amiri" w:cs="Amiri"/>
          <w:color w:val="111111"/>
          <w:sz w:val="28"/>
          <w:sz w:val="28"/>
          <w:szCs w:val="28"/>
          <w:rtl w:val="true"/>
          <w:lang w:bidi="ar-SA"/>
        </w:rPr>
        <w:t xml:space="preserve">وَ فِينَا كِتَابُ اللهِ أُنْزِلَ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فِينَا الْهُدَى وَ الْوَحْيُ بِالْخَيْرِ تُذْكَرُ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وَ نَحْنُ أَمَانُ اللهِ لِلنَّاسِ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نَطُولُ بهذا في الأنام وَ نَجْهَرُ</w:t>
      </w:r>
    </w:p>
    <w:p>
      <w:pPr>
        <w:pStyle w:val="BookText"/>
        <w:rPr/>
      </w:pPr>
      <w:r>
        <w:rPr>
          <w:rFonts w:ascii="Amiri" w:hAnsi="Amiri" w:eastAsia="Amiri" w:cs="Amiri"/>
          <w:color w:val="111111"/>
          <w:sz w:val="28"/>
          <w:sz w:val="28"/>
          <w:szCs w:val="28"/>
          <w:rtl w:val="true"/>
          <w:lang w:bidi="ar-SA"/>
        </w:rPr>
        <w:t xml:space="preserve">وَ نَحْنُ حُمَاةُ </w:t>
      </w:r>
      <w:r>
        <w:rPr>
          <w:rStyle w:val="FootnoteAnchor"/>
          <w:rtl w:val="true"/>
        </w:rPr>
        <w:footnoteReference w:id="1153"/>
      </w:r>
      <w:r>
        <w:rPr>
          <w:rFonts w:ascii="Amiri" w:hAnsi="Amiri" w:eastAsia="Amiri" w:cs="Amiri"/>
          <w:color w:val="111111"/>
          <w:sz w:val="28"/>
          <w:sz w:val="28"/>
          <w:szCs w:val="28"/>
          <w:rtl w:val="true"/>
          <w:lang w:bidi="ar-SA"/>
        </w:rPr>
        <w:t xml:space="preserve">الْحَوْضِ نُسْقِي وَلَاتَنَا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وَ شِيعَتُنَا فِي الْحَشْرِ</w:t>
      </w:r>
      <w:r>
        <w:rPr>
          <w:rStyle w:val="FootnoteAnchor"/>
          <w:rtl w:val="true"/>
        </w:rPr>
        <w:footnoteReference w:id="1154"/>
      </w:r>
      <w:r>
        <w:rPr>
          <w:rFonts w:ascii="Amiri" w:hAnsi="Amiri" w:eastAsia="Amiri" w:cs="Amiri"/>
          <w:color w:val="111111"/>
          <w:sz w:val="28"/>
          <w:sz w:val="28"/>
          <w:szCs w:val="28"/>
          <w:rtl w:val="true"/>
          <w:lang w:bidi="ar-SA"/>
        </w:rPr>
        <w:t xml:space="preserve">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مُبْغِضُنَا يَوْمَ الْقِيَامَةِ يَخْسَرُ</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خویشانِ حُسَيْن کُشته شدند و آن حضرت یکّه و تنها ماند و جز پسرش علی زین العابدین و پسر دیگرش که شیر خواره بود و عبدالله نام داشت، کسی با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 خیمه پیش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را به من دهید تا او را بدرود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به آن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بوسیدش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پسرکم وای بر این جماعت هنگامی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داوری جوید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تیری بیامد و در گلوگاه آن طفل نشست و به قتلش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خود فرود آمد و با نیام شمشیرش گوری برای آن طفل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را به </w:t>
      </w:r>
    </w:p>
    <w:p>
      <w:pPr>
        <w:pStyle w:val="BookText"/>
        <w:rPr/>
      </w:pPr>
      <w:r>
        <w:rPr>
          <w:rFonts w:ascii="IRNazanin" w:hAnsi="IRNazanin" w:eastAsia="IRNazanin"/>
          <w:color w:val="111111"/>
          <w:sz w:val="28"/>
          <w:sz w:val="28"/>
          <w:szCs w:val="28"/>
          <w:rtl w:val="true"/>
          <w:lang w:bidi="fa-IR"/>
        </w:rPr>
        <w:t>خونِ خویش بیاغشت و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جای برخاست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كَفَرَ الْقَوْمُ وَقِدْمًا رَغِبُوا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کافر شده اند، و دیریست از پاداش خدای که پروردگارِ جن و انس است، روی برتافته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پیش از این، علی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حَسَنِ نیک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مام و بابش هر دو ارجمند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از سرِکین ورزی بود؛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آیید تا اینک همگی با هم حُسَيْن را غافل گیرانه به قتل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فرو مایه مردمانند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پیکار با اهل دو حرم لشکر آراسته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رهسپار شده و همگی یک دیگر را به برگزیدنِ خُشنودي آن دو مُلْحِد </w:t>
      </w:r>
      <w:r>
        <w:rPr>
          <w:rStyle w:val="FootnoteAnchor"/>
          <w:rtl w:val="true"/>
        </w:rPr>
        <w:footnoteReference w:id="1157"/>
      </w:r>
      <w:r>
        <w:rPr>
          <w:rFonts w:ascii="IRNazanin" w:hAnsi="IRNazanin" w:eastAsia="IRNazanin"/>
          <w:color w:val="111111"/>
          <w:sz w:val="28"/>
          <w:sz w:val="28"/>
          <w:szCs w:val="28"/>
          <w:rtl w:val="true"/>
          <w:lang w:bidi="fa-IR"/>
        </w:rPr>
        <w:t>سفارش کرده 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ریختنِ خونِ من به خاطرِ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زاد و رودِ دو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نگردند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سَعْد نیز با سپاهیانی بسیار چونان بارش دو رگبار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به قول دیگر، تثنیه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 است که باران از دو طرف ببارد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به قهر و غلبه آهنگ من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نه بدان سبب است که پیش از این گناهی از من سر زده باشد، مگر نازشِ من به روشنائی فرقدان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به علی آن بهین مرد پس از پیامبر و پیامبر که باب و مامش هر دو از قُرَيْش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برگزیدۀ خدای از میان مردمان پدرم بود و سپس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پور دو برگزیده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 که از زر آفریده شده آنك من سيمم و پور دو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را از مردمان نیائی چون نیای من است؟ یا مانندِ پیر و سَروَر و پدَرَم؟ من پور خورشید و ماه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زَهرا، مام من است، و بابِ من فُرو شِکننده کفر در بَدر و حُنَيْنِ؛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آویز استوار دين، عليّ مُرتَضی، سپه شکن، همو که به سوی هر دو قبله نماز گزارده است</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او در کارزارِ أُحد نبردی کرد که در آن با چیرگی بر هر دو لشکر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به قولی ،دیگر، شاید اشارت باشد به پیادگان و سوارگان و باز از برای احتمال دیگر نگر محن الأبرار،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جنّتیان، </w:t>
      </w:r>
      <w:r>
        <w:rPr>
          <w:rFonts w:eastAsia="IRNazanin" w:cs="IRNazanin"/>
          <w:color w:val="111111"/>
          <w:sz w:val="28"/>
          <w:szCs w:val="28"/>
          <w:lang w:bidi="fa-IR"/>
        </w:rPr>
        <w:t>930/1</w:t>
      </w:r>
      <w:r>
        <w:rPr>
          <w:rFonts w:eastAsia="IRNazanin" w:cs="IRNazanin"/>
          <w:color w:val="111111"/>
          <w:sz w:val="28"/>
          <w:szCs w:val="28"/>
          <w:rtl w:val="true"/>
          <w:lang w:bidi="fa-IR"/>
        </w:rPr>
        <w:t xml:space="preserve"> &gt;</w:t>
      </w:r>
    </w:p>
    <w:p>
      <w:pPr>
        <w:pStyle w:val="BookText"/>
        <w:rPr/>
      </w:pPr>
      <w:r>
        <w:rPr>
          <w:rFonts w:ascii="IRNazanin" w:hAnsi="IRNazanin" w:eastAsia="IRNazanin"/>
          <w:color w:val="111111"/>
          <w:sz w:val="28"/>
          <w:sz w:val="28"/>
          <w:szCs w:val="28"/>
          <w:rtl w:val="true"/>
          <w:lang w:bidi="fa-IR"/>
        </w:rPr>
        <w:t>سوز سینه ها را فرو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جنگ احزاب و فتح مکّه، مایه مرگ هر دو سپاه کفر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در راه خدا بود؛ آن گاه أُمَّتِ بد کردار با این هر دو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آن نکوکار ،پارسا، مصطفی، و عِتْرَتِ عَلیّ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پیکار دو لشکر پر شمار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نورس بود که خدای را پرستید و در آن زمان قریش در پرستش دو بت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اللّات والعُزّى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كانَ صَلَّى القِبْلَتَيْن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جاهلی قریش پایگاه ویژه ای داشته است و ردّ پای این جایگاه خاص را ولو در اختصاص این دو بُت به ذکر یا التفات در گزارش های تاریخی و روایات مأثور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را، 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432/31</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روزگار می 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بتها دشمنی کرد و چه به همراه قریش و چه حتّى يك لحظه آن ها را سجده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دلاورانی را که به میدان آمدند در کارزار بذر و تبوك </w:t>
      </w:r>
      <w:r>
        <w:rPr>
          <w:rStyle w:val="FootnoteAnchor"/>
          <w:rtl w:val="true"/>
        </w:rPr>
        <w:footnoteReference w:id="1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چنان که همه آگاهند و به نصّ صریح تاریخ حضرتِ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 تبوك به فرمانِ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 و احتمالاً در نسخه احد بوده و تصحیف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،جعفری </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شهر آشوب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بقاعی، </w:t>
      </w: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بدر و بأحدٍ و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 منابع دیگر نیز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&gt;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حُنَيْن، به زخم نیز</w:t>
      </w:r>
    </w:p>
    <w:p>
      <w:pPr>
        <w:pStyle w:val="BookText"/>
        <w:rPr/>
      </w:pPr>
      <w:r>
        <w:rPr>
          <w:rFonts w:ascii="IRNazanin" w:hAnsi="IRNazanin" w:eastAsia="IRNazanin"/>
          <w:color w:val="111111"/>
          <w:sz w:val="28"/>
          <w:sz w:val="28"/>
          <w:szCs w:val="28"/>
          <w:rtl w:val="true"/>
          <w:lang w:bidi="fa-IR"/>
        </w:rPr>
        <w:t>مجروح ساخت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آنگاه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تا در برابر آن جماعت بایستاد، با تیغ آخته در دست، از جان خود دست شسته، و آهنگ مرگ کرده؛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پور علیّ پاکم از خاندان هاشم آن گاه که بنازم همین نازش مرا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نياي من، رَسولِ خداست، گرامی ترین کسی که بر زمین گام زده؛ و ما چراغ تابان خُداییم در میانه خَلْق</w:t>
      </w:r>
    </w:p>
    <w:p>
      <w:pPr>
        <w:pStyle w:val="BookText"/>
        <w:rPr/>
      </w:pPr>
      <w:r>
        <w:rPr>
          <w:rFonts w:ascii="IRNazanin" w:hAnsi="IRNazanin" w:eastAsia="IRNazanin"/>
          <w:color w:val="111111"/>
          <w:sz w:val="28"/>
          <w:sz w:val="28"/>
          <w:szCs w:val="28"/>
          <w:rtl w:val="true"/>
          <w:lang w:bidi="fa-IR"/>
        </w:rPr>
        <w:t>فاطمه، مام من، از نسلِ أَحمد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عمویم، جعفر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راست گوي خُدای در میان ما فرود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از رهیافتگی و وَحْی به نیکی سخن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أَمانِ خداییم از برای همۀ مردمان و بدین سر فرازی می کنیم و بی پرده و آشکار در میانِ خَلائق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پاسدارانِ حوضِ کوثریم که با پیاله رسولِ خدا به دوستدارانمان شرابی می نوشانیم که هیچ کس را بر آن إنکاری نیست و أَحَدی آن را ناپسند نمی شمرد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پاكِ آنْ جَهانی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ما در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أَصنافِ مردمان و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بهین پیروان اند، و کسی </w:t>
      </w:r>
    </w:p>
    <w:p>
      <w:pPr>
        <w:pStyle w:val="BookText"/>
        <w:rPr/>
      </w:pPr>
      <w:r>
        <w:rPr>
          <w:rFonts w:ascii="IRNazanin" w:hAnsi="IRNazanin" w:eastAsia="IRNazanin"/>
          <w:color w:val="111111"/>
          <w:sz w:val="28"/>
          <w:sz w:val="28"/>
          <w:szCs w:val="28"/>
          <w:rtl w:val="true"/>
          <w:lang w:bidi="fa-IR"/>
        </w:rPr>
        <w:t>که ما را دشمن بدارد در روز رستخیز زیان کار خواهد بود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فُضَيْل در تسمیه این کودک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أُمُّهُ الرَّبَابُ بِنْتُ امْرِي القَيْسِ بْنِ عَدِيّ بنِ أُوسِ بنِ جابِرِ بنِ كَعْبِ بنِ حكيمِ الكَلْبِيّ، قَتَلَهُ حَرْمَلَةُ بْنُ الْكَاهِلِ الْأَسَدِيُّ الْوَالِبِيُّ، وَ كَانَ وُلِدَ لِلْحُسَيْنِ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فَأُتِيَ بِهِ وَ هُوَ قاعِدٌ، وَ أَخَذَهُ فِي حِجْرِهِ وَ لَبَّاهُ بِرِيقِهِ، و سَمَّاهُ عَبَدَ اللَّهِ، فَبَيْنَمَا هُوَ كَذَلِكَ إِذْ رَمَاهُ حَرْمَلَةُ بْنُ الْكَاهِلِ بِسَهُم فَنَحَرَهُ فَأَخَذَ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 فَجَمَعَهُ وَ رَمَى بِهِ نَحْوَ السَّمَاءِ، فَمَا وَقَعَتْ مِنْهُ قَطْرَةٌ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مِنْهُ إِلَى الْأَرْضِ قَطْرَةً لَنَزَلَ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يَقُولُ الشَّاعِرُ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غَنِي قَطْرَةٌ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أَسَدٍ أُخْرِى تُعَدُّ وَ تُذْكَرُ</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مامَش، رباب، دخترِ امْرُؤ الْقَيْسِ بنِ عَديَّ بنِ أَوس بن جابر بن كعب بنِ حکیم کلبی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كَاهِلِ أَسَدي والبی او را بکشت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کودک در همان کارزار زاده شد و او را به نزد پدرش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نشسته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آغوش گرفت و کامش را با آب دهان خویش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 که حَرمَلَة بن کاهل بدو تیری انداخت كه كودك را گلوگاه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بر گرفت و گرد آورد و به سوی آسمان پاشید و قطره ای از آن خون بر زمین نیامد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الوَرْد از برایم روایت کرده گفت که از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إمام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شنیده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ای از آن خون بر زمین می آمد هر آینه عذاب نازل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کودک هموست که شاعر درباره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غَنِيٍّ قَطْرَةً مِنْ دِمَائِنَا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قطره ای از خون های ما نزدِ طائفه غنی است و قطره ای دیگر نزد طائفه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و مذکور می باشد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فخر رازی هم او را در شمار آن فرزندانِ حضرتِ أَبو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 به شهادت رسیدند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و قُتِلَ فِي حِجْرِ أَبِيهِ وَ هُوَ صَبِيُّ يُرْضَعُ، أَصابَهُ سَهُمْ فَاضْطَرَبَ وَ مَاتَ</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کودکی شیر خواره بود در آغوش پدرش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بدو إصابت کرد، دست و پایی زد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کودک شیرخواره، هموست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أَصغر</w:t>
      </w:r>
      <w:r>
        <w:rPr>
          <w:rFonts w:eastAsia="IRNazanin" w:cs="IRNazanin"/>
          <w:color w:val="111111"/>
          <w:sz w:val="28"/>
          <w:szCs w:val="28"/>
          <w:rtl w:val="true"/>
          <w:lang w:bidi="fa-IR"/>
        </w:rPr>
        <w:t>» &lt;=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أَفواه شهرت یافته؛ ليك از رهگذرِ منابع دستِ أَوَّل دانستید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جز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اش </w:t>
      </w:r>
      <w:r>
        <w:rPr>
          <w:rStyle w:val="FootnoteAnchor"/>
          <w:rtl w:val="true"/>
        </w:rPr>
        <w:footnoteReference w:id="1166"/>
      </w:r>
      <w:r>
        <w:rPr>
          <w:rFonts w:ascii="Amiri" w:hAnsi="Amiri" w:eastAsia="Amiri" w:cs="Amiri"/>
          <w:color w:val="111111"/>
          <w:sz w:val="28"/>
          <w:sz w:val="28"/>
          <w:szCs w:val="28"/>
          <w:rtl w:val="true"/>
          <w:lang w:bidi="ar-SA"/>
        </w:rPr>
        <w:t xml:space="preserve">کسی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نخوانده به سخن وی نیز به سببِ تَفَرُّدش تکیه نمی توان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باری، حقیقت را خدای می داند</w:t>
      </w:r>
      <w:r>
        <w:rPr>
          <w:rFonts w:eastAsia="Amiri" w:cs="Amiri" w:ascii="Amiri" w:hAnsi="Amiri"/>
          <w:color w:val="111111"/>
          <w:sz w:val="28"/>
          <w:szCs w:val="28"/>
          <w:rtl w:val="true"/>
          <w:lang w:bidi="ar-SA"/>
        </w:rPr>
        <w:t xml:space="preserve">. </w:t>
      </w:r>
      <w:bookmarkStart w:id="381" w:name="pg8923_102173"/>
    </w:p>
    <w:p>
      <w:pPr>
        <w:pStyle w:val="Heading3"/>
        <w:numPr>
          <w:ilvl w:val="2"/>
          <w:numId w:val="1"/>
        </w:numPr>
        <w:rPr/>
      </w:pPr>
      <w:bookmarkStart w:id="382" w:name="__RefHeading___Toc1110437_2870459653"/>
      <w:bookmarkStart w:id="383" w:name="_Toc128"/>
      <w:bookmarkEnd w:id="381"/>
      <w:bookmarkEnd w:id="382"/>
      <w:r>
        <w:rPr>
          <w:rtl w:val="true"/>
        </w:rPr>
        <w:t>[</w:t>
      </w:r>
      <w:r>
        <w:rPr>
          <w:rtl w:val="true"/>
        </w:rPr>
        <w:t>کشته شدنِ عبد الله بنِ حَسَن بنِ عَلَيَّ بن أبى طالِب</w:t>
      </w:r>
      <w:r>
        <w:rPr>
          <w:rtl w:val="true"/>
        </w:rPr>
        <w:t>]</w:t>
      </w:r>
      <w:bookmarkEnd w:id="383"/>
    </w:p>
    <w:p>
      <w:pPr>
        <w:pStyle w:val="BookText"/>
        <w:rPr/>
      </w:pPr>
      <w:r>
        <w:rPr>
          <w:rFonts w:ascii="IRNazanin" w:hAnsi="IRNazanin" w:eastAsia="IRNazanin"/>
          <w:color w:val="111111"/>
          <w:sz w:val="28"/>
          <w:sz w:val="28"/>
          <w:szCs w:val="28"/>
          <w:rtl w:val="true"/>
          <w:lang w:bidi="fa-IR"/>
        </w:rPr>
        <w:t xml:space="preserve">شَيْخ ما،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أَحَاطُوا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عَبْدُ اللَّهِ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 لَمْ يُراهِقُ مِنْ عِنْدِ النِّسَاءِ فَشَدَّ حَتَّى وَقَفَ إِلَى جَنبِ عَمِّهِ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فَلَحِقَتْهُ زَيْنَبُ بِنْتُ عَلِيّ لِتَحْبِسَهُ، فَقَالَ لَهَا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اِحْبِسِيهِ يا أُخْتِي، فَأَبَى وَ امْتَنَعَ عَلَيْهَا امْتِنَاعًا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أُفَارِقُ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أَهْوَى أَبْجَرُ بْنُ كَعْبٍ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أَبْجَرُ بِالسَّيْفِ، فَاتَّقَاهَا الْغُلَامُ بِيَدِهِ وَ أَطَنَّهَا إِلَى الْجِلْدِ، فَإِذَا يَدُهُ مُعَلَّقَةٌ وَ 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الْحُسَيْنُ فَضَمَّهُ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عَلَى مَا نَزَلَ بِكَ وَاحْتَسِبْ فِي ذَلِكَ الْخَيْرَ؛ فَإِنَّ اللهَ يُلْحِقُكَ بِآبَائِكَ الصَّالِحِينَ</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عبدالله بنِ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پسرکی نابالغ بود از نزدِ زنان بیرون آمده به سوی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 تا کنارِ عمویش،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علی، خود را به او رساند تا باز دارَدَش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خواهر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پسَرَك سَر بتافت و بسختی از تن دادن به خواهش زینب امتناع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عمویم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أبجر بنِ كَعْب با شمشیر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ناپاک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 مرا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أَبجَر او را با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پسَرَك دست خود را پیش ضَربَتِ او سپر ساخت شمشیر دستش را تا به پوست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پشت دست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برید و دستش آویزان ماند پسَرَك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او را </w:t>
      </w:r>
    </w:p>
    <w:p>
      <w:pPr>
        <w:pStyle w:val="BookText"/>
        <w:rPr/>
      </w:pPr>
      <w:r>
        <w:rPr>
          <w:rFonts w:ascii="IRNazanin" w:hAnsi="IRNazanin" w:eastAsia="IRNazanin"/>
          <w:color w:val="111111"/>
          <w:sz w:val="28"/>
          <w:sz w:val="28"/>
          <w:szCs w:val="28"/>
          <w:rtl w:val="true"/>
          <w:lang w:bidi="fa-IR"/>
        </w:rPr>
        <w:t>گرفت و به خود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به تو رسیده شکیبا باش و خیر را در آن شمار؛ که خدای تو را به پدران شایسته ات در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إِنَّهُمْ أَحَاطُوا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وَ أَقْبَلَ إِلَى الْحُسَيْنِ غُلامٌ مِنْ أَهْلِهِ، فَأَخَذَتْهُ أُخْتُهُ زَيْنَبُ ابْنَةُ عَلَيَّ لِتَحْبِسَهُ، فَقَالَ لَهَا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اِحْبِسِيهِ، فَأَبَى الْغُلَامُ وَ جَاءَ يَشْتَدُّ إِلَى الْحُسَيْنِ، فَقَامَ إِلَى جَنبِهِ،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أَهْوَى بَحْرُ </w:t>
      </w:r>
      <w:r>
        <w:rPr>
          <w:rStyle w:val="FootnoteAnchor"/>
          <w:rtl w:val="true"/>
        </w:rPr>
        <w:footnoteReference w:id="1168"/>
      </w:r>
      <w:r>
        <w:rPr>
          <w:rFonts w:ascii="Amiri" w:hAnsi="Amiri" w:eastAsia="Amiri" w:cs="Amiri"/>
          <w:color w:val="111111"/>
          <w:sz w:val="28"/>
          <w:sz w:val="28"/>
          <w:szCs w:val="28"/>
          <w:rtl w:val="true"/>
          <w:lang w:bidi="ar-SA"/>
        </w:rPr>
        <w:t>بنُ كَعْبِ بْنِ عُبَيْدِ اللَّهِ مِنْ بَنِي تَيْمِ اللَّهِ بنِ ثَعْلَبَةَ بنِ عُكَابَةَ إِلَى الْحُسَيْنِ بِالسَّيْفِ،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الْخَبِيثَةِ أَتَقْتُلُ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بِالسَّيْفِ، فَاتَّقَاهُ الْغُلَامُ بِيَدِهِ، فَأَطَنَّهَا إِلَّا الْجِلْدَةَ فَإِذا يَدُهُ مُعَلَّقَةٌ، فَنَادَى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پسری نوجوان وقتی با چنین جراحتی مواجه می شود بی اختیار مادر را صدا بزند، بسیار طبیعی است </w:t>
      </w:r>
      <w:r>
        <w:rPr>
          <w:rFonts w:eastAsia="IRNazanin" w:cs="IRNazanin"/>
          <w:color w:val="111111"/>
          <w:sz w:val="28"/>
          <w:szCs w:val="28"/>
          <w:rtl w:val="true"/>
          <w:lang w:bidi="fa-IR"/>
        </w:rPr>
        <w:t>&gt;</w:t>
      </w:r>
    </w:p>
    <w:p>
      <w:pPr>
        <w:pStyle w:val="BookText"/>
        <w:rPr/>
      </w:pPr>
      <w:r>
        <w:rPr>
          <w:rFonts w:ascii="Amiri" w:hAnsi="Amiri" w:eastAsia="Amiri" w:cs="Amiri"/>
          <w:color w:val="111111"/>
          <w:sz w:val="28"/>
          <w:sz w:val="28"/>
          <w:szCs w:val="28"/>
          <w:rtl w:val="true"/>
          <w:lang w:bidi="ar-SA"/>
        </w:rPr>
        <w:t>فَأَخَذَهُ الْحُسَيْنُ فَضَمَّهُ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مَا نَزَلَ بِكَ، وَ احْتَسِبْ فِي ذَلِكَ الْخَيْرَ؛ فَإِنَّ اللَّهَ يُلْحِقُكَ بِآبَائِكَ الصَّالِحِينَ،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أَبِي طَالِبٍ وحَمْزَةَ وَ جَعْفَرٍ وَ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عَلَيْهِمْ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آنان حُسَيْن را بسختی در میان گرفتند پسرکی نوجوان از خاندانِ حُسَيْن به سوي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علی، او را گرفت و خواست باز دارَدَش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نیز خواهرِ خویش را گفت او را بازدار ليك پسَرَك سَر برتافت و دوان دوان خود را به حُسَيْن رسانید و کنار او ایستاد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بنِ كَعْب بنِ عُبَيْدِ الله از بَنی تیم الله بنِ ثَعْلَبَة بن عُكَابَه با شمشیر به سوي </w:t>
      </w:r>
    </w:p>
    <w:p>
      <w:pPr>
        <w:pStyle w:val="BookText"/>
        <w:rPr/>
      </w:pPr>
      <w:r>
        <w:rPr>
          <w:rFonts w:ascii="IRNazanin" w:hAnsi="IRNazanin" w:eastAsia="IRNazanin"/>
          <w:color w:val="111111"/>
          <w:sz w:val="28"/>
          <w:sz w:val="28"/>
          <w:szCs w:val="28"/>
          <w:rtl w:val="true"/>
          <w:lang w:bidi="fa-IR"/>
        </w:rPr>
        <w:t>حُسَيْن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ناپاک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 مرا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او را با شمشیر زد پسَرَك دستِ خود را در برابر وی سپر ساخت شمشیر جز پوست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پشتِ دستش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بتمامی بُرید و دست پسر آویزان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او را گرفت و به سینۀ خویش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 بر آن چه به تو رسیده شکیبا باش و خیر را در آن شمار که خُدای تو را به پدران شایسته ات دَر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بنِ أَبي طالب و حمزه و جَعفَر و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بر جملگیشان آفرین خواناد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أبوالفرج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الْحَسَنِ بْنِ عَلِيِّ بْنِ أَبِي طَالِبٍ، و أُمُّه بِنْتُ الشَّلِيلِ بنِ عَبْدِ اللَّهِ أَخِي جَرِيرِ بنِ عَبدِ اللَّهِ الْبَجَلِي،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أُمُّ وَلَدٍ، وَ كَانَ أَبو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روينَا عَنه يَذْكُرُ أَنَّ حَرمَلَةَ ابْنَ كَاهِلٍ الْأَسَدِيَّ قَتَلَهُ، وَ ذَكَرَ الْمَدَائِنِيُّ فِي إِسْنَادِهِ عَن جَنابِ بنِ مُوسَى عَنْ حَمْزَةَ بنِ بِيضٍ عَن هاني بنِ ثُبَيْتِ الْقايضي أَنَّ رَجُلًا مِنْهُمْ قَتَلَهُ</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 بن عَلىّ بن ابى طالب مامش دختر شلیل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شلیل،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بن عبدالله 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قولی، مامش، أُمِّ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آن چه از وی روایت کرده ایم می فرموده است که حرملة بنِ کاهِلِ أَسَدی او را به قتل رساند و مدائنی به اسنادش از جناب بنِ موسی و او از حمزة بن بيض و او از هانی بنِ ثُبَيْتِ قایضی نقل کرده است که مردی از ایشان او را کشته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نَماي حلّى </w:t>
      </w:r>
      <w:r>
        <w:rPr>
          <w:rStyle w:val="FootnoteAnchor"/>
          <w:rtl w:val="true"/>
        </w:rPr>
        <w:footnoteReference w:id="1171"/>
      </w:r>
      <w:r>
        <w:rPr>
          <w:rFonts w:ascii="IRNazanin" w:hAnsi="IRNazanin" w:eastAsia="IRNazanin"/>
          <w:color w:val="111111"/>
          <w:sz w:val="28"/>
          <w:sz w:val="28"/>
          <w:szCs w:val="28"/>
          <w:rtl w:val="true"/>
          <w:lang w:bidi="fa-IR"/>
        </w:rPr>
        <w:t xml:space="preserve">و ابن طاوس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حَسَني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حُسَینی هم این شهید را یاد کرده اند و ابنِ طاوس در خاتمه گزارش کشته شدن وی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فَرَمَاهُ حَرْمَلَةُ بْنُ كَاهِلٍ بِسَهُم فَذَبَحَهُ وَ هُوَ فِي حِجْرِ عَمِّهِ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حَرْمَلَة بن كاهل تيرى بدو انداخت و آن تیرگلوی او را در حالی که در آغوش عمويش،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بود، ببرّيد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عَلّامه مولانا مُحَمَّد 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مجلسی نیز این شهید را در بحار یاد کرده است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از صاحبِ مناقب جای تعجّب است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بَرَزَ عَبْدُ اللهِ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فَرْعُ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المُؤْتَمَن</w:t>
      </w:r>
    </w:p>
    <w:p>
      <w:pPr>
        <w:pStyle w:val="BookText"/>
        <w:rPr/>
      </w:pPr>
      <w:r>
        <w:rPr>
          <w:rFonts w:ascii="Amiri" w:hAnsi="Amiri" w:eastAsia="Amiri" w:cs="Amiri"/>
          <w:color w:val="111111"/>
          <w:sz w:val="28"/>
          <w:sz w:val="28"/>
          <w:szCs w:val="28"/>
          <w:rtl w:val="true"/>
          <w:lang w:bidi="ar-SA"/>
        </w:rPr>
        <w:t xml:space="preserve">هذَا الْحُسَيْنُ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لَا سُقُوا صَوْبَ الْمُزَنْ</w:t>
      </w:r>
    </w:p>
    <w:p>
      <w:pPr>
        <w:pStyle w:val="BookText"/>
        <w:rPr/>
      </w:pPr>
      <w:r>
        <w:rPr>
          <w:rFonts w:ascii="Amiri" w:hAnsi="Amiri" w:eastAsia="Amiri" w:cs="Amiri"/>
          <w:color w:val="111111"/>
          <w:sz w:val="28"/>
          <w:sz w:val="28"/>
          <w:szCs w:val="28"/>
          <w:rtl w:val="true"/>
          <w:lang w:bidi="ar-SA"/>
        </w:rPr>
        <w:t>فَقَتَلَ أَربَعَةَ عَشَرَ رَجُلًا، قَتَلَهُ هانِي بن شبيبٍ الْحَضْرَمِيُّ، فَاسْوَدَّ وَجْهُهُ</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عبدالله بنِ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تُنكِرُونِي فَأَنا فَرعُ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نمی شناسید بدانید که من شاخساری از درخت وجودِ حَسَن ام آن نواده پیامبر برگزیده و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چونان اسیری گروگان در میان مردمانی است که کامشان از باران بی زیانِ ابر های باران فشان بی بهره باد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چهارده مرد را 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شَبیبِ حَضْرَمی او را بکشت و رویش سیاه 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صاحب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 تعجّب است زیرا که وی عبدالله را با برادرش، </w:t>
      </w:r>
    </w:p>
    <w:p>
      <w:pPr>
        <w:pStyle w:val="BookText"/>
        <w:rPr/>
      </w:pPr>
      <w:r>
        <w:rPr>
          <w:rFonts w:ascii="IRNazanin" w:hAnsi="IRNazanin" w:eastAsia="IRNazanin"/>
          <w:color w:val="111111"/>
          <w:sz w:val="28"/>
          <w:sz w:val="28"/>
          <w:szCs w:val="28"/>
          <w:rtl w:val="true"/>
          <w:lang w:bidi="fa-IR"/>
        </w:rPr>
        <w:t>أَبو بَكْر خَلْط کرده است و عبدالله را مذکور داشته و ابوبکر بن حَسَن را یاد نکرده است؛ ليك از آن چه گزارش کردیم دانستید که عبدالله بنِ حَسَن، کودکی نابالغ و با زنان در خیمه ها بوده است چگونه درست می تواند بود که به میدان بیاید و کارزار کُند و رَجَز بسراید و چهار ده مرد را از پای در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لا يَسهو </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مگر این که بنا بر آن که نام أبوبكر بنِ حَسَن، عبدالله بوده باشد،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صاحب مناقب از عبدالله در این جا، همان ابوبکر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اشکال این مبنا و آن چه بر آن استوار کُنَند بر خواننده دیده ور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 القُدوسیّ</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نیز این شهید را در زمرۀ أَصحابِ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 قُتِلَ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أُمُّهُ الرَّبابُ بِنْتُ امْرِيِ القَيْسِ بْنِ عَدِيّ بْنِ أُوسِ بْنِ جَابِرِ بْنِ كَعْبِ بْنِ عُلَيْمِ مِنْ بَنِي كَلبِ ابن وبرة</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همراه 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مامش، رباب بود، دخترِ امْرُو الْقَيْسِ بنِ عَدىّ بنِ أَوس بنِ جَابِرٍ بنِ كَعب بنِ عُلَيْم از بَنَى كَلب بنِ وَبْرَه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قهپانی هم در مجمع الرّجال </w:t>
      </w:r>
      <w:r>
        <w:rPr>
          <w:rStyle w:val="FootnoteAnchor"/>
          <w:rtl w:val="true"/>
        </w:rPr>
        <w:footnoteReference w:id="1177"/>
      </w:r>
      <w:r>
        <w:rPr>
          <w:rFonts w:ascii="IRNazanin" w:hAnsi="IRNazanin" w:eastAsia="IRNazanin"/>
          <w:color w:val="111111"/>
          <w:sz w:val="28"/>
          <w:sz w:val="28"/>
          <w:szCs w:val="28"/>
          <w:rtl w:val="true"/>
          <w:lang w:bidi="fa-IR"/>
        </w:rPr>
        <w:t>و دیگران نیز در دیگر آثار گفتار شیخ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اصفهانی بیامد که مادرِ عبدالله بنِ حَسَن، دختر شليل بنِ </w:t>
      </w:r>
    </w:p>
    <w:p>
      <w:pPr>
        <w:pStyle w:val="BookText"/>
        <w:rPr/>
      </w:pPr>
      <w:r>
        <w:rPr>
          <w:rFonts w:ascii="IRNazanin" w:hAnsi="IRNazanin" w:eastAsia="IRNazanin"/>
          <w:color w:val="111111"/>
          <w:sz w:val="28"/>
          <w:sz w:val="28"/>
          <w:szCs w:val="28"/>
          <w:rtl w:val="true"/>
          <w:lang w:bidi="fa-IR"/>
        </w:rPr>
        <w:t>عبدالله و این شلیل، برادرِ جریر بن عبدالله بجلی بوده است و به قولی مادرِ ،وی أمّ وَلَد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الْحَسَنِ وَ أَخَوَاهُ الْقَاسِمُ و عَبْدُ اللهُ أَبْنَاءُ الْحَسَنِ، أُمُّهُمْ أُمُّ وَلَدٍ</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حَسَن و دو برادرش قاسم و عبدالله پسران إمام حَسَن، مامشان، أمّ وَلَد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مادرِ عبد الله بنِ حَسَن رَباب دخترِ امْرُو الْقَيْس که شَيْخِ طوسی در رجال فرموده نیست؛ چه این رباب هَمسَرِ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مادرِ سُكَيْنَه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شیرخواره است که گزارش کشته شُدَنَش لَختی پیش تر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غلَط واضحی از شَيْخ ما، شَيْخ طائِفَهُ مُحِقِّه، جَنابِ شَيْخ أَبو جَعفَر مُحَمَّدَ بنِ حَسَنِ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القُدوسیّ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بنیاد، می بایست عبارت شیخ چنین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الحسين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همۀ آن چه وی گفته است، صحّت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گردیده که مانند آن فراوان رخ می دهد و بنا بر آن چه گفتیم، غَلَط یا سهوی سَر نَزَده؛ بلکه تصحیفی در نسخه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شهادت را به نقل سخنِ فُضَيْل فرجام میدهیم که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أُمُّهُ أُمُّ وَلَدٍ، رَمَاهُ حَرْمَلَةُ بْنُ الْكَاهِلِ الْأَسَدِيُّ بِسَهُم فَقَتَلَهُ</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 او، أُمّ وَلَد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كَاهِلِ اسدی بدو تیری انداخت که به قتلش رساند</w:t>
      </w:r>
      <w:r>
        <w:rPr>
          <w:rFonts w:eastAsia="Amiri" w:cs="Amiri" w:ascii="Amiri" w:hAnsi="Amiri"/>
          <w:color w:val="111111"/>
          <w:sz w:val="28"/>
          <w:szCs w:val="28"/>
          <w:rtl w:val="true"/>
          <w:lang w:bidi="ar-SA"/>
        </w:rPr>
        <w:t xml:space="preserve">.). </w:t>
      </w:r>
      <w:bookmarkStart w:id="384" w:name="pg8923_102185"/>
    </w:p>
    <w:p>
      <w:pPr>
        <w:pStyle w:val="Heading2"/>
        <w:numPr>
          <w:ilvl w:val="1"/>
          <w:numId w:val="1"/>
        </w:numPr>
        <w:rPr/>
      </w:pPr>
      <w:bookmarkStart w:id="385" w:name="__RefHeading___Toc1110439_2870459653"/>
      <w:bookmarkStart w:id="386" w:name="_Toc129"/>
      <w:bookmarkEnd w:id="384"/>
      <w:bookmarkEnd w:id="385"/>
      <w:r>
        <w:rPr>
          <w:rtl w:val="true"/>
        </w:rPr>
        <w:t>فصل چهارم</w:t>
      </w:r>
      <w:r>
        <w:rPr>
          <w:rtl w:val="true"/>
        </w:rPr>
        <w:t xml:space="preserve">: </w:t>
      </w:r>
      <w:r>
        <w:rPr>
          <w:rtl w:val="true"/>
        </w:rPr>
        <w:t>به شهادت رسیدنِ إِمام عَلَيْهِ السَّلام</w:t>
      </w:r>
      <w:bookmarkEnd w:id="38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1110441_2870459653"/>
      <w:bookmarkStart w:id="388" w:name="_Toc130"/>
      <w:bookmarkEnd w:id="387"/>
      <w:r>
        <w:rPr>
          <w:rtl w:val="true"/>
        </w:rPr>
        <w:t>اشاره</w:t>
      </w:r>
      <w:bookmarkEnd w:id="38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8923_102189"/>
      <w:bookmarkStart w:id="390" w:name="pg8923_102189"/>
      <w:bookmarkEnd w:id="390"/>
    </w:p>
    <w:p>
      <w:pPr>
        <w:pStyle w:val="Heading3"/>
        <w:numPr>
          <w:ilvl w:val="2"/>
          <w:numId w:val="1"/>
        </w:numPr>
        <w:rPr/>
      </w:pPr>
      <w:bookmarkStart w:id="391" w:name="pg8923_102189"/>
      <w:bookmarkStart w:id="392" w:name="__RefHeading___Toc1110443_2870459653"/>
      <w:bookmarkStart w:id="393" w:name="_Toc131"/>
      <w:bookmarkEnd w:id="391"/>
      <w:bookmarkEnd w:id="392"/>
      <w:r>
        <w:rPr>
          <w:rtl w:val="true"/>
        </w:rPr>
        <w:t>[</w:t>
      </w:r>
      <w:r>
        <w:rPr>
          <w:rtl w:val="true"/>
        </w:rPr>
        <w:t xml:space="preserve">به شهادت رسیدنِ سرور و سالار و پیش رو و پیشوای ما، حضرتِ أبو عَبدِ الله الْحُسَيْنِ </w:t>
      </w:r>
      <w:r>
        <w:rPr>
          <w:rtl w:val="true"/>
        </w:rPr>
        <w:t xml:space="preserve">- </w:t>
      </w:r>
      <w:r>
        <w:rPr>
          <w:rtl w:val="true"/>
        </w:rPr>
        <w:t xml:space="preserve">عَلَيْهِ السَّلام </w:t>
      </w:r>
      <w:r>
        <w:rPr>
          <w:rtl w:val="true"/>
        </w:rPr>
        <w:t>-]</w:t>
      </w:r>
      <w:bookmarkEnd w:id="393"/>
    </w:p>
    <w:p>
      <w:pPr>
        <w:pStyle w:val="BookText"/>
        <w:rPr/>
      </w:pPr>
      <w:r>
        <w:rPr>
          <w:rFonts w:ascii="IRNazanin" w:hAnsi="IRNazanin" w:eastAsia="IRNazanin"/>
          <w:color w:val="111111"/>
          <w:sz w:val="28"/>
          <w:sz w:val="28"/>
          <w:szCs w:val="28"/>
          <w:rtl w:val="true"/>
          <w:lang w:bidi="fa-IR"/>
        </w:rPr>
        <w:t xml:space="preserve">شَيْخ ما ، صدوق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قَدَّسَ اللهُ رُوحَهُ الْعَزِيز </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 شِمَالًا وَ لَا يَرَى أَحَدًا،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تَرَى مَا يُصْنَعُ بِوَلَدِ نَبِيّكَ ؛ وَ حالَ بَنُو كِلَابٍ بَيْنَهُ وَ بَيْنَ الْمَاءِ وَ رُمِيَ بِسَهُمٍ فَوَقَعَ فِي نَحْرِهِ وَ خَرَّ عَنْ فَرَسِهِ فَأَخَذَ السَّهْمَ فَرَمَى بِهِ وَ جَعَلَ يَتَلَقَّى الدَّمَ بِكَفِّهِ، فَلَمَّا امْتَلأت لَطَخَ بِهَا رَأْسَهَ وَ لِحْيَتَهُ وَ </w:t>
      </w:r>
      <w:r>
        <w:rPr>
          <w:rStyle w:val="FootnoteAnchor"/>
          <w:rtl w:val="true"/>
        </w:rPr>
        <w:footnoteReference w:id="118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مَظْلُومٌ مُتَلَطَّخٌ بِدَمِي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 عَلَى خَدِّهِ الْأَيْسَرِ صَرِيعًا وَ أَقْبَلَ عَدُوُّ اللَّهِ سِنَانُ بْنُ أَنَسٍ الْأَيادِيُّ وَ شَمِرُ بْنُ ذِي الْجَوْشَنِ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رِجالٍ مِنْ أَهْلِ الشَّامِ حَتَّى وَقَفُوا عَلَى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أَرِيحُوا الرَّجُلَ فَنَزَلَ سِنانُ بْنُ أَنَّسٍ </w:t>
      </w:r>
      <w:r>
        <w:rPr>
          <w:rStyle w:val="FootnoteAnchor"/>
          <w:rtl w:val="true"/>
        </w:rPr>
        <w:footnoteReference w:id="1181"/>
      </w:r>
      <w:r>
        <w:rPr>
          <w:rFonts w:ascii="Amiri" w:hAnsi="Amiri" w:eastAsia="Amiri" w:cs="Amiri"/>
          <w:color w:val="111111"/>
          <w:sz w:val="28"/>
          <w:sz w:val="28"/>
          <w:szCs w:val="28"/>
          <w:rtl w:val="true"/>
          <w:lang w:bidi="ar-SA"/>
        </w:rPr>
        <w:t xml:space="preserve">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بِلِحْيَةِ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وَ جَعَلَ يَضْرِبُ بِالسَّيْفِ فِي حَلقِهِ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لَأَجْتَزَّ رَأْسَكَ، وَ أَنَا أَعْلَمُ أَنَّكَ ابْنُ رَسُولِ اللهِ </w:t>
      </w:r>
      <w:r>
        <w:rPr>
          <w:rStyle w:val="FootnoteAnchor"/>
          <w:rtl w:val="true"/>
        </w:rPr>
        <w:footnoteReference w:id="1183"/>
      </w:r>
      <w:r>
        <w:rPr>
          <w:rFonts w:ascii="Amiri" w:hAnsi="Amiri" w:eastAsia="Amiri" w:cs="Amiri"/>
          <w:color w:val="111111"/>
          <w:sz w:val="28"/>
          <w:sz w:val="28"/>
          <w:szCs w:val="28"/>
          <w:rtl w:val="true"/>
          <w:lang w:bidi="ar-SA"/>
        </w:rPr>
        <w:t xml:space="preserve">وَ خَيْرُ النَّاسِ أُمًّا و أَبَاً </w:t>
      </w:r>
      <w:r>
        <w:rPr>
          <w:rStyle w:val="FootnoteAnchor"/>
          <w:rtl w:val="true"/>
        </w:rPr>
        <w:footnoteReference w:id="1184"/>
      </w:r>
      <w:r>
        <w:rPr>
          <w:rFonts w:ascii="Amiri" w:hAnsi="Amiri" w:eastAsia="Amiri" w:cs="Amiri"/>
          <w:color w:val="111111"/>
          <w:sz w:val="28"/>
          <w:sz w:val="28"/>
          <w:szCs w:val="28"/>
          <w:rtl w:val="true"/>
          <w:lang w:bidi="ar-SA"/>
        </w:rPr>
        <w:t xml:space="preserve">، وَ أَقْبَلَ </w:t>
      </w:r>
    </w:p>
    <w:p>
      <w:pPr>
        <w:pStyle w:val="BookText"/>
        <w:rPr/>
      </w:pPr>
      <w:r>
        <w:rPr>
          <w:rFonts w:ascii="Amiri" w:hAnsi="Amiri" w:eastAsia="Amiri" w:cs="Amiri"/>
          <w:color w:val="111111"/>
          <w:sz w:val="28"/>
          <w:sz w:val="28"/>
          <w:szCs w:val="28"/>
          <w:rtl w:val="true"/>
          <w:lang w:bidi="ar-SA"/>
        </w:rPr>
        <w:t xml:space="preserve">فَرَسُ الْحُسَيْنِ حَتَّى لَطَخَ عُرْفَهُ و نَاصِيَتَهُ بِدَمِ الْحُسَيْنِ، وَ جَعَلَ يَرْكُضُ وَ يَصْهَلُ، فَسَمِعَتْ </w:t>
      </w:r>
      <w:r>
        <w:rPr>
          <w:rStyle w:val="FootnoteAnchor"/>
          <w:rtl w:val="true"/>
        </w:rPr>
        <w:footnoteReference w:id="1185"/>
      </w:r>
      <w:r>
        <w:rPr>
          <w:rFonts w:ascii="Amiri" w:hAnsi="Amiri" w:eastAsia="Amiri" w:cs="Amiri"/>
          <w:color w:val="111111"/>
          <w:sz w:val="28"/>
          <w:sz w:val="28"/>
          <w:szCs w:val="28"/>
          <w:rtl w:val="true"/>
          <w:lang w:bidi="ar-SA"/>
        </w:rPr>
        <w:t xml:space="preserve">بَنَاتُ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صَهِيلَهُ، فَخَرَجْنَ، فَإِذَا الْفَرَسُ بِلَا رَاكِبٍ، فَعَرَفْنَ أَنَّ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چپ نظر فرمود ولی هیچ کس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سوی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بینی که با پسر پیامبرت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کلاب میان او و آب حائل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سوی آن حضرت انداختند که در گلوگاهش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اسبش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برکشید و دور افگند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خویش شروع کرد به جمع کردن خون پس چون دستش پُر شد، سر و ریشش را بدان خون بیاغشت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دیدار می کنم که ستمدیده و به خون خویشتن آغشته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گونه چپ خود به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سِنان بن أَنَّسِ أَيادى، و شَمِر بنِ ذِى الجوشَنِ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نفرین کناد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مردانی از شامیان پیش آمدند تا بالاي سَرِ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 انتظار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أَنَّسِ أَيادى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نفرین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محاسن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شروع کرد با شمشیر به حلق او زَدَن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می برَّم و می دانم که تو پسرِ رسولِ خُدائی و به مام و باب بهترین 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حُسَيْن بیامد تا یال و کاکلش را به خون آن حضرت بیاغشت آن گاه دویدن و شیهه کشیدن آغازید دختران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شیهه اش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که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r>
        <w:rPr>
          <w:rFonts w:eastAsia="IRNazanin" w:cs="IRNazanin"/>
          <w:color w:val="111111"/>
          <w:sz w:val="28"/>
          <w:szCs w:val="28"/>
          <w:rtl w:val="true"/>
          <w:lang w:bidi="fa-IR"/>
        </w:rPr>
        <w:t>. ... .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ما ،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رَجَعَ الْحُسَيْنُ مِنَ الْمُسَنَّاةِ إِلَى فُسْطَاطِهِ تَقَدَّمَ إِلَيْهِ شَمِرُ بْنُ ذِي الْجَوْشَنِ فِي جَمَاعَةٍ مِنْ أَصْحَابِهِ فَأَحَاطُوا بِهِ فَأَسْرَعَ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الْيُسْر </w:t>
      </w:r>
      <w:r>
        <w:rPr>
          <w:rStyle w:val="FootnoteAnchor"/>
          <w:rtl w:val="true"/>
        </w:rPr>
        <w:footnoteReference w:id="1187"/>
      </w:r>
      <w:r>
        <w:rPr>
          <w:rFonts w:ascii="Amiri" w:hAnsi="Amiri" w:eastAsia="Amiri" w:cs="Amiri"/>
          <w:color w:val="111111"/>
          <w:sz w:val="28"/>
          <w:sz w:val="28"/>
          <w:szCs w:val="28"/>
          <w:rtl w:val="true"/>
          <w:lang w:bidi="ar-SA"/>
        </w:rPr>
        <w:t>الكِنْدِيُّ، فَشَتَمَ الْحُسَيْنَ علیه السلام وَ ضَرَبَهُ عَلَى رَأْسِهِ بِالسَّيْفِ، وَ كَانَ عَلَى رَأْسِهِ قَلَنْسُوَةٌ فَقَطَعَهَا حَتَّى وَصَلَ إِلَى رَأْسِهِ، فَأَدْمَاهُ، فَامْتَلَأتِ الْقَلَنِّسْوَةُ دَمًا، فَقَالَ 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أَكَلْتَ بِيَمِينِكَ وَ لَا شَرِبْتَ بِها وَ حَشَرَكَ اللهُ مَعَ الْقَوْمِ الظَّالِمِينَ، ثُمَّ أَلْقَى الْقَلَنْسُوَةَ وَ دَعَى </w:t>
      </w:r>
      <w:r>
        <w:rPr>
          <w:rStyle w:val="FootnoteAnchor"/>
          <w:rtl w:val="true"/>
        </w:rPr>
        <w:footnoteReference w:id="1188"/>
      </w:r>
      <w:r>
        <w:rPr>
          <w:rFonts w:ascii="Amiri" w:hAnsi="Amiri" w:eastAsia="Amiri" w:cs="Amiri"/>
          <w:color w:val="111111"/>
          <w:sz w:val="28"/>
          <w:sz w:val="28"/>
          <w:szCs w:val="28"/>
          <w:rtl w:val="true"/>
          <w:lang w:bidi="ar-SA"/>
        </w:rPr>
        <w:t>بِخِرْقَةٍ فَشَدَّ بِهَا رَأْسَهُ، وَ اسْتَدْعَى قَلَنْسُوَةً أُخْرَى فَلَبِسَهَا وَ اعْتَمَّ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عَنْهُ شَمِرُ بْنُ ذِي الْجَوْشَنِ وَ مَنْ كَانَ مَعَهُ إِلَى مَوَاضِعِهِمْ، فَمَكَتُوا هُنَيْئةً ثُمَّ عَادُوا إِلَيْهِ وَ أَحَاطُوا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عَبْدُ اللَّهِ بْنُ الْحَسَنِ بْنِ عَليّ علیه السلام وَ هُوَ غُلامٌ لَمْ يُراهِقُ مِنْ عِنْدِ النِّسَاءِ، فَشَدَّ حَتَّى وَقَفَ إِلَى جَنْبِ عَمِّهِ الْحُسَيْنِ علیه السلام فَلَحِقَتْهُ زَيْنَبُ بِنْتُ عَليّ علیه السلام لِتَحْبِسَهُ ، فَقَالَ لَهَا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اِحْبِسِيهِ يا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 امْتَنَعَ عَلَيْهَا امْتِنَاعًا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أُفَارِقُ عَمِّي وَ أَهْوَى أَبْجَرُ بْنُ كَعْبٍ إِلَى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يَابْنَ الْخَبِيثَةِ أَتَقْتُلُ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أَبْجَرُ بِالسَّيْفِ فَاتَّقَاهَا الْغُلَامُ بِيَدِهِ وَ أَطَنَّهَا إِلَى الْجِلْدِ فَإِذَا يَدُهُ مُعَلَّقَةٌ، وَ 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الْحُسَيْنُ علیه السلام فَضَمَّهُ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عَلَى مَا نَزَلَ بِكَ وَ احْتَسِبْ فِي ذَلِكَ الْخَيْرَ، فَإِنَّ اللَّهَ يُلْحِقُكَ بِآبَائِكَ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الْحُسَيْنُ علیه السلام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مَتَّعْتَهُمْ إِلَى حِينٍ فَفَرِّقْهُمْ فِرَقًا وَاجْعَلْهُمْ طَرائِقَ قِدَدًا </w:t>
      </w:r>
      <w:r>
        <w:rPr>
          <w:rStyle w:val="FootnoteAnchor"/>
          <w:rtl w:val="true"/>
        </w:rPr>
        <w:footnoteReference w:id="1189"/>
      </w:r>
      <w:r>
        <w:rPr>
          <w:rFonts w:ascii="Amiri" w:hAnsi="Amiri" w:eastAsia="Amiri" w:cs="Amiri"/>
          <w:color w:val="111111"/>
          <w:sz w:val="28"/>
          <w:sz w:val="28"/>
          <w:szCs w:val="28"/>
          <w:rtl w:val="true"/>
          <w:lang w:bidi="ar-SA"/>
        </w:rPr>
        <w:t>وَ لَا تُرْضِ الوُلَاةَ مِنْهُمْ أَبَدًا، فَإِنَّهُمْ دَعَوْنَا لِيَنْصُرُونَا ثُمَّ عَدَوا عَلَيْنَا فَقَتَلُونَا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حَمَلَتِ الرَّجَالَةُ يَمِينًا وَ شِمَالًا عَلَى مَنْ كَانَ بَقِيَ مَعَ الْحُسَيْنِ فَقَتَلُوهُمْ حَتَّى لَمْ يَبْقَ مَعَهُ إِلَّا ثَلَثَهُ نَفَرٍ أَوْ أَرْبَعَةٌ، فَلَمَّا رَأَى ذَلِكَ الْحُسَيْنُ علیه السلام دَعَا بِسَراوِيلَ يَمَانِيَّةٍ يُلْمَعُ فِيهَا البَصَرُ فَفَزَرَهَا </w:t>
      </w:r>
      <w:r>
        <w:rPr>
          <w:rStyle w:val="FootnoteAnchor"/>
          <w:rtl w:val="true"/>
        </w:rPr>
        <w:footnoteReference w:id="1190"/>
      </w:r>
      <w:r>
        <w:rPr>
          <w:rFonts w:ascii="Amiri" w:hAnsi="Amiri" w:eastAsia="Amiri" w:cs="Amiri"/>
          <w:color w:val="111111"/>
          <w:sz w:val="28"/>
          <w:sz w:val="28"/>
          <w:szCs w:val="28"/>
          <w:rtl w:val="true"/>
          <w:lang w:bidi="ar-SA"/>
        </w:rPr>
        <w:t>ثُمَّ لَبِسَها؛ وَ إِنَّمَا فَزَرَهَا لِكَيْلَا يُسْلَبَهَا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علیه السلام عَمَدَ أَبْجَرُ بْنُ </w:t>
      </w:r>
    </w:p>
    <w:p>
      <w:pPr>
        <w:pStyle w:val="BookText"/>
        <w:rPr/>
      </w:pPr>
      <w:r>
        <w:rPr>
          <w:rFonts w:ascii="Amiri" w:hAnsi="Amiri" w:eastAsia="Amiri" w:cs="Amiri"/>
          <w:color w:val="111111"/>
          <w:sz w:val="28"/>
          <w:sz w:val="28"/>
          <w:szCs w:val="28"/>
          <w:rtl w:val="true"/>
          <w:lang w:bidi="ar-SA"/>
        </w:rPr>
        <w:t xml:space="preserve">كَعْبٍ إِلَيْهِ فَسَلَبَهُ السَّرَاوِيلَ وَ تَرَكَهُ مُجَرَّدًا وَ كَانَتْ يَدَا أَبْجَرَ بْنِ كَعْبٍ بَعْدَ ذلِكَ تَيْتَبِسانِ فِي الصَّيْفِ حَتَّى كَأَنَّهُمَا عُودَانِ وَ تَتَرَطَّبَانِ فِي الشَّتاءِ فَتَنْضَحَانِ </w:t>
      </w:r>
      <w:r>
        <w:rPr>
          <w:rStyle w:val="FootnoteAnchor"/>
          <w:rtl w:val="true"/>
        </w:rPr>
        <w:footnoteReference w:id="1191"/>
      </w:r>
      <w:r>
        <w:rPr>
          <w:rFonts w:ascii="Amiri" w:hAnsi="Amiri" w:eastAsia="Amiri" w:cs="Amiri"/>
          <w:color w:val="111111"/>
          <w:sz w:val="28"/>
          <w:sz w:val="28"/>
          <w:szCs w:val="28"/>
          <w:rtl w:val="true"/>
          <w:lang w:bidi="ar-SA"/>
        </w:rPr>
        <w:t>دَمًا وَ قَيْحًا إِلَى أَنْ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يَبْقَ مَعَ الْحُسَيْنِ علیه السلام أَحَدٌ إِلَّا ثَلَثَةُ رَهْطٍ مِنْ أَهْلِهِ أَقْبَلَ عَلَى الْقَوْمِ يَدْفَعُهُمْ عَنْ نَفْسِهِ وَ الثَّلَثَةُ يَحْمُونَهُ حَتَّى قُتِلَ الثَّلْثَةُ وَ بَقِيَ وَحْدَهُ وَ قَدْ أُثخِنَ بِالْجِراحِ فِي رَأْسِهِ وَ بَدَنِهِ فَجَعَلَ يُضارِبُهُمْ بِسَيْفِهِ وَ هُمْ يَتَفَرَّقُونَ عَنْهُ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رَأَيْتُ مَكْثورًا </w:t>
      </w:r>
      <w:r>
        <w:rPr>
          <w:rStyle w:val="FootnoteAnchor"/>
          <w:rtl w:val="true"/>
        </w:rPr>
        <w:footnoteReference w:id="1192"/>
      </w:r>
      <w:r>
        <w:rPr>
          <w:rFonts w:ascii="Amiri" w:hAnsi="Amiri" w:eastAsia="Amiri" w:cs="Amiri"/>
          <w:color w:val="111111"/>
          <w:sz w:val="28"/>
          <w:sz w:val="28"/>
          <w:szCs w:val="28"/>
          <w:rtl w:val="true"/>
          <w:lang w:bidi="ar-SA"/>
        </w:rPr>
        <w:t xml:space="preserve">قَط قَدْ قُتِلَ ولدهُ وَ أَهْلُ بَيْتِهِ وَأَصْحابُهُ أَرْبَطَ جَأْشًا </w:t>
      </w:r>
      <w:r>
        <w:rPr>
          <w:rStyle w:val="FootnoteAnchor"/>
          <w:rtl w:val="true"/>
        </w:rPr>
        <w:footnoteReference w:id="1193"/>
      </w:r>
      <w:r>
        <w:rPr>
          <w:rFonts w:ascii="Amiri" w:hAnsi="Amiri" w:eastAsia="Amiri" w:cs="Amiri"/>
          <w:color w:val="111111"/>
          <w:sz w:val="28"/>
          <w:sz w:val="28"/>
          <w:szCs w:val="28"/>
          <w:rtl w:val="true"/>
          <w:lang w:bidi="ar-SA"/>
        </w:rPr>
        <w:t xml:space="preserve">وَ لَا أَمْضَى جَنانًا مِنْهُ علیه السلام ، إِنْ كَانَتِ الرَّجَالَة لَتَشُدُّ عَلَيْهِ </w:t>
      </w:r>
      <w:r>
        <w:rPr>
          <w:rStyle w:val="FootnoteAnchor"/>
          <w:rtl w:val="true"/>
        </w:rPr>
        <w:footnoteReference w:id="1194"/>
      </w:r>
      <w:r>
        <w:rPr>
          <w:rFonts w:ascii="Amiri" w:hAnsi="Amiri" w:eastAsia="Amiri" w:cs="Amiri"/>
          <w:color w:val="111111"/>
          <w:sz w:val="28"/>
          <w:sz w:val="28"/>
          <w:szCs w:val="28"/>
          <w:rtl w:val="true"/>
          <w:lang w:bidi="ar-SA"/>
        </w:rPr>
        <w:t>فَيَشُدُّ عَلَيْهَا بِسَيْفِهِ فَيَنْكَشِفُ عَن يَمِينِهِ وَ عَن شِمَالِهِ إِنْكِشَافَ الْمِعْزَى إِذَا شَدَّ فِيهَا الذِّئْبُ؛ فَلَمَّا رَأَى ذَلِكَ شَمِرُ بْنُ ذِي الْجَوْشَنِ اسْتَدْعَى الفُرْسَانَ فَصَارُوا فِى ظُهُورِ الرَّجَالَةِ وَأَمَرَ الرُّمَاةَ أَن يَرْمُوهُ، فَرَشَقُوهُ بِالسِّهامِ حَتَّى صَارَ كَالْقُنْفُذ فَأَحْجَمَ عنهم؛ فَوَقَفُوا بِإِزَائِهِ وَ خَرَجَتْ أُخْتُهُ زَيْنَبُ إِلَى بَابِ الْفُسْطَاطِ فَنَادَى 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أَبُو عَبْدِ اللَّهِ وَ أَنَّتَ تَنْظُرُ إِلَيْهِ؟ فَلَمْ يُجِبْهَا عُمَرُ بِشَيْءٍ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مُسْلِمٌ؟ فَلَمْ يُجِبْهَا أَحَدٌ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شَمِرُ بْنُ ذِي الْجَوْشَنِ الْفُرْسَانَ وَ الرَّجَالَةَ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تَنتَظِرُونَ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عَلَيْهِ مِنْ كُلِّ جَانِبٍ، فَضَرَبَهُ زُرْعَةُ بْنُ شَرِيكٍ عَلَى كَتِفِهِ الْيُسْرَى فَقَطَعَهَا، وَ ضَرَبَهُ آخَرُ مِنْهُمْ عَلَى عَاتِقِه </w:t>
      </w:r>
      <w:r>
        <w:rPr>
          <w:rStyle w:val="FootnoteAnchor"/>
          <w:rtl w:val="true"/>
        </w:rPr>
        <w:footnoteReference w:id="1195"/>
      </w:r>
      <w:r>
        <w:rPr>
          <w:rFonts w:ascii="Amiri" w:hAnsi="Amiri" w:eastAsia="Amiri" w:cs="Amiri"/>
          <w:color w:val="111111"/>
          <w:sz w:val="28"/>
          <w:sz w:val="28"/>
          <w:szCs w:val="28"/>
          <w:rtl w:val="true"/>
          <w:lang w:bidi="ar-SA"/>
        </w:rPr>
        <w:t>فَكَبَا مِنْهَا لِوَجْهِهِ، وَ طَعَنَهُ سِنانُ بْنُ أَنَّسٍ النَّخَعِيُّ بِالرُّمْحِ فَصَرَعَهُ، وَ بَدَرَ إِلَيْهِ خَوْلِيُّ بْنُ يَزِيدَ الْأَصْبَحَيُّ فَنَزَلَ لِيَجْتَزَّ رَأْسَهُ فَأُرْعِدَ، 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اللَّهُ فِي عَضُدِكَ مَا لَكَ تُرْعَدُ؟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شَمِرٌ إِلَيْهِ فَذَبَحَهُ، ثُمَّ رَفَعَ رَأْسَهُ إِلَى خَوْلِيّ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إِلَى الْأَمِيرِ عُمَرَ بْنِ سَعْدِ</w:t>
      </w:r>
      <w:r>
        <w:rPr>
          <w:rFonts w:eastAsia="Amiri" w:cs="Amiri" w:ascii="Amiri" w:hAnsi="Amiri"/>
          <w:color w:val="111111"/>
          <w:sz w:val="28"/>
          <w:szCs w:val="28"/>
          <w:rtl w:val="true"/>
          <w:lang w:bidi="ar-SA"/>
        </w:rPr>
        <w:t xml:space="preserve">.» </w:t>
      </w:r>
      <w:r>
        <w:rPr>
          <w:rStyle w:val="FootnoteAnchor"/>
          <w:rtl w:val="true"/>
        </w:rPr>
        <w:footnoteReference w:id="119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حُسَيْن از جانبِ بَندِ آب به سوی خیمه اش بازگشت، شمر بن ذی الجوشن در میان گروهی از یارانِ خویش به جانبِ آن حضرت پیش رفت و او 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ایشان که او را مالك بن يُسرِ كِنْدی می گفتند، بشتافت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داد و شمشیر بر سرِ آن حضرت زد ،امام قَلَنْسُوه ای </w:t>
      </w:r>
      <w:r>
        <w:rPr>
          <w:rStyle w:val="FootnoteAnchor"/>
          <w:rtl w:val="true"/>
        </w:rPr>
        <w:footnoteReference w:id="1197"/>
      </w:r>
      <w:r>
        <w:rPr>
          <w:rFonts w:ascii="IRNazanin" w:hAnsi="IRNazanin" w:eastAsia="IRNazanin"/>
          <w:color w:val="111111"/>
          <w:sz w:val="28"/>
          <w:sz w:val="28"/>
          <w:szCs w:val="28"/>
          <w:rtl w:val="true"/>
          <w:lang w:bidi="fa-IR"/>
        </w:rPr>
        <w:t>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آن را بدرّید و به سر آن حضرت رسید و خون روان کرد قلَنْسُوه از خون پُر شد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 به دستِ راستِ خود مخوری و میاشامی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خدایت با جماعتِ ستمگران مَحْشور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قَلَنْسُوَه را بینداخت و دستمالی خواست و سر خویش را بدان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قَلَنْسُوه ای دیگر طلب کرد و بر سر نهاد و دستار بر آن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 و همراهانش از آنجا به جای های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لختی درنگ کردند و باز به سوی او بازگشته در میانش گرفتند پس عبدالله بنِ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پسرکی نابالغ بود از نزدِ زنان بیرون آمده به سوی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 تا كنارِ عمويش ،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او رساند تا بازدارَدَش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خواهر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پسَرَك سَر بتافت و بسختی از تن دادن به خواهش زینب امتناع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عمویم جدا نمی شوم أَبجر بن کعب </w:t>
      </w:r>
      <w:r>
        <w:rPr>
          <w:rStyle w:val="FootnoteAnchor"/>
          <w:rtl w:val="true"/>
        </w:rPr>
        <w:footnoteReference w:id="1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کتب مقاتِل أبحر به صیغۀ تفضیل به حاءِ مُهمله است و در بعضی به همان صیغه به جیم و گویا أصح بحر بی همزه است چنان که در تاریخ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غیر أبجر پدر حجار بنِ أَبجر است که نام او مکرّر در مقاتل مذکور است، چون ابجر نصرانی بود و در روز شهادتِ أميرالمؤمنین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دین مُرد و در تاریخ طبری مذکور است</w:t>
      </w:r>
      <w:r>
        <w:rPr>
          <w:rFonts w:eastAsia="IRNazanin" w:cs="IRNazanin"/>
          <w:color w:val="111111"/>
          <w:sz w:val="28"/>
          <w:szCs w:val="28"/>
          <w:rtl w:val="true"/>
          <w:lang w:bidi="fa-IR"/>
        </w:rPr>
        <w:t>.». &gt;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شمشیر به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ناپاک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 مرا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أَبجَر او را با شمشیر زد پسَرَک دست خود را پیش ضَربَتِ او سپر ساخت شمشیر دستش را تا به پوستِ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پشت دست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برید و دستش آویزان ماند پسرك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به خود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به تو رسیده شکیبا باش و خیر را در آن شمار؛ که خُدای تو را به پدران شایسته ات دَر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خویش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چند برخوردارشان می داری پس در میانشان پراگندگی افگن و هر يك را به راهی بدار و هرگز والیان را از آنان خُشنود مَفَرما؛ که اینان ما را خواندند تا یاریمان کنند ليك بر ما تاختند و به قتلمان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پیادگان، از راست و چپ، بر کسانی که با حُسَيْن مانده بودند حمله آوردند و بکشتندشان، تا جز سه یا چهار تن کسی با آن حضرت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دید، سراویلی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البسه مسلمانان ،دزی، صص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ضرورتی ندیدیم تا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متون کهن فارسی نیز به همین ریخت به کار رفته است و بَعضِ تَرجُمانانِ نُصوصِ مَقاتِل هم عیناً حفظ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w:t>
      </w:r>
      <w:r>
        <w:rPr>
          <w:rFonts w:eastAsia="IRNazanin" w:cs="IRNazanin"/>
          <w:color w:val="111111"/>
          <w:sz w:val="28"/>
          <w:szCs w:val="28"/>
          <w:rtl w:val="true"/>
          <w:lang w:bidi="fa-IR"/>
        </w:rPr>
        <w:t>. &gt;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یمانی طلب فرمود که دیده در آن خیره می ماند آن را پاره کرد و سپس پوشید و ازین روی پاره کرد تا پس از کشته شدنش کسی آن را از تنش بیرون نیارد و نربايد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چون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أَبجَر بنِ كَعب به سویش رفته سراویل را ربود و او را برهنه باز نهاد از آن پس دستانِ أَبجر بن کعب در تابستان چنان خُشك می شد که دو پاره چوب را می مانست و زمستان ها آبناک می گشت و خون و ریم می تراوانید تا آن که خدایش هلاك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سه تن از خاندانش کسی نماند روی بدان جماعت آورده آنان را از خویش می راند و آن سه تن</w:t>
      </w:r>
    </w:p>
    <w:p>
      <w:pPr>
        <w:pStyle w:val="BookText"/>
        <w:rPr/>
      </w:pPr>
      <w:r>
        <w:rPr>
          <w:rFonts w:ascii="IRNazanin" w:hAnsi="IRNazanin" w:eastAsia="IRNazanin"/>
          <w:color w:val="111111"/>
          <w:sz w:val="28"/>
          <w:sz w:val="28"/>
          <w:szCs w:val="28"/>
          <w:rtl w:val="true"/>
          <w:lang w:bidi="fa-IR"/>
        </w:rPr>
        <w:t>پاسداری او می کردند تا آن که هر سه کشته شدند و آن حضرت در حالی که از جراحت های سَر و تن کم توان شده بود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با آنان زد و خورد کردن آغازید و آنان از راست و چپ او پراگنده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شکسته بی یار مانده ای را که فرزندان و خاندان و یارانش کشته شده باشند ندیدم که از او قوی دل تر و جگر آورتر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پیادگان برو حمله می آوردند به شمشیرِ خویش بر آنان حمله می برد و آنان چونان گلّه بز که گرگ در آن افتاده باشد از سمت راست و چپ او می گریختند و ره می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شَمِر بن ذی الجوشن چنین دید سوارگان را طلب کرد تا آنان پُشتِ پیادگان جای گرفتند </w:t>
      </w:r>
      <w:r>
        <w:rPr>
          <w:rStyle w:val="FootnoteAnchor"/>
          <w:rtl w:val="true"/>
        </w:rPr>
        <w:footnoteReference w:id="1200"/>
      </w:r>
      <w:r>
        <w:rPr>
          <w:rFonts w:ascii="IRNazanin" w:hAnsi="IRNazanin" w:eastAsia="IRNazanin"/>
          <w:color w:val="111111"/>
          <w:sz w:val="28"/>
          <w:sz w:val="28"/>
          <w:szCs w:val="28"/>
          <w:rtl w:val="true"/>
          <w:lang w:bidi="fa-IR"/>
        </w:rPr>
        <w:t>و تیراندازان را امر کرد تا به آن حضرت تیر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بدان حضرت تیر افگندند که چونان خار پشت شد و از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تعقیب و کارزار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آنان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زَيْنَب به دَرِ خیمه آمد و عُمر بن سعد بن ابی وقّاص 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أَبو عَبدِ الله را می کشند و تو خیره بدو می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هیچ پاسخی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مسلمان در میان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هیچ پاسخی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سوارگان و پیادگان را آواز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در باب این مرد منتظر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به عزایتان نشینند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هر سوی بر آن حضرت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بنِ شَريك بر كتفِ چپ آن حضرت ضربت زد و دستِ امام را به آن ضَربَت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آنان بر دوش آن حضرت ضربتی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ضَربَت به روی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أَنَسِ نَخَعی با نیزه بدان حضرت زخم زد و به خاکش افگند و خولیّ بن یزید أَصبحى به سوي إمام شتافت و فرود آمد تا سر آن حضرت را جدا کند، ليك بر خود بلرزید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w:t>
      </w:r>
    </w:p>
    <w:p>
      <w:pPr>
        <w:pStyle w:val="BookText"/>
        <w:rPr/>
      </w:pPr>
      <w:r>
        <w:rPr>
          <w:rFonts w:ascii="IRNazanin" w:hAnsi="IRNazanin" w:eastAsia="IRNazanin"/>
          <w:color w:val="111111"/>
          <w:sz w:val="28"/>
          <w:sz w:val="28"/>
          <w:szCs w:val="28"/>
          <w:rtl w:val="true"/>
          <w:lang w:bidi="fa-IR"/>
        </w:rPr>
        <w:t>سست بازو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خود می لرزی؟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شمر فرود آمده گلوی امام ببُريد و سَرَش را برداشت و به خولیّ بن یزید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نزدِ أمير عُمر بن سعد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حَدَّثَنَني أَبو الْهُذَيْلِ رَجُلٌ مِن السَّكُونِ عَن هَانِي بِنِ ثُبَيْتٍ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جَالِسًا فِي مَجْلِسِ الْحَضْرَمِيِّينَ فِي زَمَانِ خَالِدِ بْنِ عَبْدِ اللَّهِ وَ هُوَ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شَهِدَ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لَواقِفٌ عَاشِرَ عَشَرَةٍ لَيْسَ مِنَّا رَجُلٌ إِلَّا عَلَى فَرَسٍ وَ قَدْ جالَتِ الْخَيْلُ وَتَصَعْصَعَتْ إِذْ خَرَجَ غُلامٌ مِنْ آلِ الْحُسَيْنِ وَ هُوَ مُمْسِكٌ بِعُودٍ مِنْ تِلْكَ الْأبْنِيَةِ ؛ عَلَيْهِ إزارٌ وَ قَمِيضٌ ؛ وَ هُوَ مَذْعُورٌ يَتَلَفَّتُ يَمِينًا وَ شِمَالًا؛ فَكَأَنِّى أَنْظُرُ لَى دُرِّتَيْنِ فِي أُذُنَيْهِ تَذَبْذَبَانِ كُلَّمَا الْتَقَتَ إِذْ أَقْبَلَ رَجُلٌ يَركُضُ حَتَّى إِذَا دَنَا مِنْهُ مَالَ عَنْ فَرَسِهِ ثُمَّ اقْتَصَدَ الْغُلَامَ فَقَطَعَهُ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ثُبَيْتٍ هُوَ صَاحِبُ الْغُلَامِ، فَلَمّا عُتِبَ عَلَيْهِ كَنَى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الْحُسَيْنُ حَتَّى اشْتَدَّ عَلَيْهِ الْعَطَشُ فَدَنَا لِيَشْرَبَ مِنَ الْمَاءِ فَرَمَاهُ حُصَيْنُ بنُ تَمِيمٍ بِسَهْمٍ فَوَقَعَ فِي فَمِهِ فَجَعَلَ يَتَلَقَّى الدَّمَ مِنْ فَمِهِ وَ يَرْمِي بِهِ إِلَى السَّمَاءِ ثُمَّ حَمِدَ اللَّهَ وَ أَثْنَى عَلَيْهِ ثُمَّ جَمَعَ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أَحْصِهِمْ عَدَدًا وَ اقْتُلُهُمْ بَدَدًا </w:t>
      </w:r>
      <w:r>
        <w:rPr>
          <w:rStyle w:val="FootnoteAnchor"/>
          <w:rtl w:val="true"/>
        </w:rPr>
        <w:footnoteReference w:id="1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الدُّعاءِ عَلَى الكافِرِينَ و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 أَعْداءَهُمْ بِدَدًا؛ بِكَسرِ الباءِ جَمع بدَّةٍ و هِيَ الحِصَّةُ و النَّصيبُ ، أَي اقْتُلْهُمْ حِصَصًا مُقَسَّمة لكلّ واحِدٍ مِنهُم حِصَّته و نَصيبه ، و يُروى بالفَتح أَي مُتَفَرِّقِينَ بالقَتلِ واحِدًا بعد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ریشۀ سُخَنِ طُرَيْحي، مانندِ شُماری دیگر از سخنان وی در مَجْمَعِ البَحْرَين، النّهايه ي ابنِ أَثير است</w:t>
      </w:r>
      <w:r>
        <w:rPr>
          <w:rFonts w:eastAsia="IRNazanin" w:cs="IRNazanin"/>
          <w:color w:val="111111"/>
          <w:sz w:val="28"/>
          <w:szCs w:val="28"/>
          <w:rtl w:val="true"/>
          <w:lang w:bidi="fa-IR"/>
        </w:rPr>
        <w:t>. &gt;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تَذَرْ عَلَى الْأَرْضِ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عَنْ أَبِيهِ مُحَمَّدِ بْنِ السَّائِبِ عَن الْقَاسِمِ بْنِ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شَهِدَ الْحُسَيْنَ في عَسْكَرِهِ أنَّ حُسَيْنًا حِينَ غُلِبَ عَلَى عَسْكَرِهِ رَكِبَ الْمُسَنَّاةَ يُرِيدُ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بَنِي أَبَان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بَيْنَهُ وَ بَيْنَ الْمَاءِ لَاتَتامَّ إِلَيْهِ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فَرَسَهُ وَ أَتْبَعَهُ النَّاسُ حَتَّى حالُوا بَيْنَهُ وَ بَيْنَ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أَظْمِه</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يَنتَزِعُ الأَبَانيُّ بِسَهُم فَأَثْبَتَهُ في حَنَكِ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 الْحُسَيْنُ السَّهْمَ ثُمَّ بَسَطَ كَفَّيْهِ فَامْتَلأَنَا دَمًا ثُمَّ 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أَشْكُو إِلَيْكَ مَا يُفْعَلُ بِابْنِ 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مَكَثَ الرَّجُلُ إِلَّا يَسِيرًا حَتَّى صَبَّ اللَّهُ عَلَيْهِ الظَّمَا فَجَعَلَ لَا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الْقاسِمُ بْنُ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رَأَيْتُى فِيمَن يُرَوّحُ عَنْه؛ وَ الْماءُ يُبرَّدُ لَهُ فِيهِ السُّكَر </w:t>
      </w:r>
      <w:r>
        <w:rPr>
          <w:rStyle w:val="FootnoteAnchor"/>
          <w:rtl w:val="true"/>
        </w:rPr>
        <w:footnoteReference w:id="1203"/>
      </w:r>
      <w:r>
        <w:rPr>
          <w:rFonts w:ascii="Amiri" w:hAnsi="Amiri" w:eastAsia="Amiri" w:cs="Amiri"/>
          <w:color w:val="111111"/>
          <w:sz w:val="28"/>
          <w:sz w:val="28"/>
          <w:szCs w:val="28"/>
          <w:rtl w:val="true"/>
          <w:lang w:bidi="ar-SA"/>
        </w:rPr>
        <w:t>وَ عِسَاسٌ فِيهَا اللَّبَنُ وَ قِلَالٌ فِيهَا الْمَاءُ؛ وَ إِنَّهُ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إِسْقُوني اقتلني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القُلَّةَ أَوِ العُسَّ كَانَ مُرْوِيًا أَهْلَ الْبَيْتِ فَيَشْرَبُهُ، فَإِذَا نَزَعَهُ مِنْ فِيهِ اضْطَجَعَ الْهُنَيْهَةَ،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قَتَلَنَى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لَبِثَ إِلَّا يَسِيرًا حَتَّى انْقَدَّ بَطنُهُ انْقِدَادَ بَطْنِ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شَمِرَ بْنَ ذِي الْجَوْشَنِ أَقْبَلَ فِي نَفَرٍ نَحْوِ مِنْ عَشَرَةٍ مِنْ رَجَالَةِ </w:t>
      </w:r>
      <w:r>
        <w:rPr>
          <w:rStyle w:val="FootnoteAnchor"/>
          <w:rtl w:val="true"/>
        </w:rPr>
        <w:footnoteReference w:id="1204"/>
      </w:r>
      <w:r>
        <w:rPr>
          <w:rFonts w:ascii="Amiri" w:hAnsi="Amiri" w:eastAsia="Amiri" w:cs="Amiri"/>
          <w:color w:val="111111"/>
          <w:sz w:val="28"/>
          <w:sz w:val="28"/>
          <w:szCs w:val="28"/>
          <w:rtl w:val="true"/>
          <w:lang w:bidi="ar-SA"/>
        </w:rPr>
        <w:t>أَهْل الْكُوفَةِ قِبَلَ مَنْزِلِ الْحُسَيْنِ الَّذِي فِيهِ ثَقَلَهُ وَ عِیالُهُ، فَمَشَى نَحْوَه، فَحَالُوا بَيْنَهُ وَ بَيْنَ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إِنْ لَمْ يَكُن لَكُمْ دينٌ وَ كُنتُمْ لَا تَخَافُونَ يَوْمَ الْمَعادِ، فَكُونُوا فِى أَمْرٍ دُنْيا كُمْ أَحْرَارًا ذَوِي 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امْنَعُوا رَحْلِي وَأَهْلِي مِنْ طَغَامِكُمْ وَ جُهَّالِكُمْ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يَابْنَ فَاطِمَةَ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أَقْدَمَ عَلَيْهِ بِالرَّجَالَةِ، مِنْهُمْ أَبُو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الرَّحْمَنِ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وَالْقَشْعَمُ بْنُ عَمْرُو بْنِ يَزِيدَ الْجُعْفِيُّ وَصالِحُ بْنُ وَهْبٍ الْيَزَنيُّ وَ سِنانُ بْنُ أَنَّسٍ النَّخَعِيُّ وَ خَوْلِيُّ </w:t>
      </w:r>
      <w:r>
        <w:rPr>
          <w:rStyle w:val="FootnoteAnchor"/>
          <w:rtl w:val="true"/>
        </w:rPr>
        <w:footnoteReference w:id="1205"/>
      </w:r>
      <w:r>
        <w:rPr>
          <w:rFonts w:ascii="Amiri" w:hAnsi="Amiri" w:eastAsia="Amiri" w:cs="Amiri"/>
          <w:color w:val="111111"/>
          <w:sz w:val="28"/>
          <w:sz w:val="28"/>
          <w:szCs w:val="28"/>
          <w:rtl w:val="true"/>
          <w:lang w:bidi="ar-SA"/>
        </w:rPr>
        <w:t xml:space="preserve">بنُ </w:t>
      </w:r>
    </w:p>
    <w:p>
      <w:pPr>
        <w:pStyle w:val="BookText"/>
        <w:rPr/>
      </w:pPr>
      <w:r>
        <w:rPr>
          <w:rFonts w:ascii="Amiri" w:hAnsi="Amiri" w:eastAsia="Amiri" w:cs="Amiri"/>
          <w:color w:val="111111"/>
          <w:sz w:val="28"/>
          <w:sz w:val="28"/>
          <w:szCs w:val="28"/>
          <w:rtl w:val="true"/>
          <w:lang w:bidi="ar-SA"/>
        </w:rPr>
        <w:t>يَزِيدَ الْأَصْبَحِيُّ، فَجَعَلَ شَمِرُ بْنُ ذِي الْجَوْشَنِ يُحَرِّضُهُمْ، فَمَرَّ بِأَبِي الْجَنوبِ وَ هُوَ شَاكٍ فِي السّلاحِ،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أَن تُقْدِمَ عَلَيْهِ أَنْتَ؟ 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 تَقُولُ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لِي تَقُولُ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شُجَاعًا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لَهَمَمْتُ أَنْ أَخَضْخِضَ السِّنَانَ فِي 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شَمِرٌ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قَدَرْتُ عَلَى أَنْ أَضُرَّكَ لأضُرَّنَّكَ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شَمِرَ بْنَ ذِي الْجَوْشَنِ أَقْبَلَ فِي الرَّجَالَةِ نَحْوَ الْحُسَيْنِ فَأَخَذَ الْحُسَيْنُ يَشُدُّ عَلَيْهِمْ فَيَنْكَشِفُونَ عَنْهُ، ثُمَّ إِنَّهُمْ أَحَاطُوا بِهِ إِحَاطَةً، وَ أَقْبَلَ إِلَى الْحُسَيْنِ غُلَامٌ مِنْ أَهْلِهِ فَأَخَذَتْهُ أُخْتُهُ زَيْنَبُ ابْنَةُ عَلَى لِتَحْبِسَهُ فَقَالَ لَهَا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الْغُلَامُ وَ جَاءَ يَشْتَدُّ إِلَى الْحُسَيْنِ فَقَامَ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أَهْوَى بَحْرُ بْنُ كَعْبِ بْنِ عُبَيْدِ اللَّهُ مِن بَنِي تَيْمِ اللَّهِ بْنِ ثَعْلَبَةَ بنِ عُكَابَةَ إِلَى الْحُسَيْنِ بِالسَّيْفِ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بِالسَّيْفِ فَاتَّقَاهُ الْغُلَامُ بِيَدِهِ فَأَطَنّها إِلَّا الْجِلْدَةَ فَإِذَا يَدُهُ مُعَلَّقَةٌ فَنَادَى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الْحُسَيْنُ فَضَمَّهُ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مَا نَزَلَ بِكَ وَ احْتَسِبْ فِي ذَلِكَ الْخَيْرَ، فَإِنَّ اللَّهَ يُلْحِقُكَ بِآبَائِكَ الصَّالِحِينَ،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أَبِي طَالِبٍ وَ حَمْزَةَ وَ جَعْفَرِ وَ الْحَسَنِ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رَاشِدٍ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يَوْمَئِذٍ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عَنْهُمْ قَطْرَ السَّمَاءِ وَ امْنَعْهُمْ </w:t>
      </w:r>
      <w:r>
        <w:rPr>
          <w:rStyle w:val="FootnoteAnchor"/>
          <w:rtl w:val="true"/>
        </w:rPr>
        <w:footnoteReference w:id="1206"/>
      </w:r>
      <w:r>
        <w:rPr>
          <w:rFonts w:ascii="Amiri" w:hAnsi="Amiri" w:eastAsia="Amiri" w:cs="Amiri"/>
          <w:color w:val="111111"/>
          <w:sz w:val="28"/>
          <w:sz w:val="28"/>
          <w:szCs w:val="28"/>
          <w:rtl w:val="true"/>
          <w:lang w:bidi="ar-SA"/>
        </w:rPr>
        <w:t>بَرَكَاتِ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مَتَّعْتَهُمْ إِلَى حِينٍ، فَفَرِّقْهُمْ فِرَقًا وَاجْعَلْهُمْ طَرَائِقَ قِدَدًا وَ لَا تُرْضِ عَنْهُمُ الْوِلَاةَ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دَعَوْنا لِيَنْصُرُونَا فَعَدَوا عَلَيْنا فَقَتَلُونَا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ضَارَبَ الرَّجَالَةَ حَتَّى انْكَشَفُوا عَنْهُ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بَقِيَ الْحُسَيْنُ في ثَلَاثَةِ رَهْطٍ أَوْ أَرْبَعَةٍ دَعَا بِسَرَاوِيلَ مُحَقَّقَةٍ يُلْمَعُ فِيهَا الْبَصَرُ، </w:t>
      </w:r>
    </w:p>
    <w:p>
      <w:pPr>
        <w:pStyle w:val="BookText"/>
        <w:rPr/>
      </w:pPr>
      <w:r>
        <w:rPr>
          <w:rFonts w:ascii="Amiri" w:hAnsi="Amiri" w:eastAsia="Amiri" w:cs="Amiri"/>
          <w:color w:val="111111"/>
          <w:sz w:val="28"/>
          <w:sz w:val="28"/>
          <w:szCs w:val="28"/>
          <w:rtl w:val="true"/>
          <w:lang w:bidi="ar-SA"/>
        </w:rPr>
        <w:t>يَمَانيّ مُحَقَّقٍ، فَفَزَرَهُ وَ نَكَثَهُ لِكَيْلا يُسْلَبَهُ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لَبِسْتَ تَحْتَهُ تُبَّانًا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ثَوْبُ مَذَلَّةٍ وَ لَا يَنبَغِي لِي أَن أَلْبَسَهُ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أَقْبَلَ بَحْرُ بْنُ كَعْبٍ فَسَلَبَهُ إِيَّاهُ فَتَرَكَهُ مُجَرَّدًا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عَمْرُو بْنُ شُعَيْبٍ عَنْ مُحَمَّدِ بْنِ عَبْدِ الرَّحْمَنِ أَنَّ يَدَيْ بَحْرِ بنِ كَعْب كَانَتَا فِي الشَّتَاءِ يَنْضَحَانِ الْمَاءَ وَ فِي الصَّيْفِ يَيْبَسَانِ كَأَنَّهُمَا 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بْنِ عَبدِ اللهِ بنِ عَمَّارِ بنِ عَبْدِ يَغُوثَ الْبَارِقِيّ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عُتِبَ عَلَى عَبْدِ اللَّهِ بْنِ عَمَّارٍ بَعْدَ ذَلِكَ مَشْهَدَهُ قَتْلَ الْحُسَيْنِ، فَقالَ عَبْدُ 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عِنْدَ بَنِي هَاشِمٍ 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يَدُكَ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حُسَيْنِ بِالرُّمْحِ فَانْتَهَيْتُ إِلَيْهِ، فَوَاللَّهِ لَوْ شِئْتُ لَطَعَتْتُهُ، ثُمَّ انْصَرَفْتُ عَنْهُ غَيْرَ بَعِيدٍ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بِأَن أَتَوَلَّى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رَجَالَةٌ مِمَّن عَن يَمِينِهِ وَ شِمَالِهِ، فَحَمَلَ عَلَى مَنْ عَن يَمِينِهِ حَتَّى ابْذعَرُّوا، وَ عَلَى مَنْ عَن شِمَالِهِ حَتَّى ابْذَعَرُّوا، و عَلَيْهِ قَمِيصٌ لَهُ مِنْ خَزٍّ وَ هُوَ 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رَأَيْتُ مَكْسُورًا قَطُّ قَدْ قُتِلَ وَلَدُهُ وأَهلُ بَيْتِهِ وَ أَصْحَابُهُ أَرْبَطَ جَأشًا وَ لَا أَمْضَى جَنانًا مِنْه وَ لَا أَجْرَأَ مُقْدَمًا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وَ اللهِ مَا رَأَيْتُ قَبْلَهُ و لَا بَعْدَ مِثْلَهُ إِنْ كَانَتِ الرَّجَالَة لَتَنْكَشِفُ مَنْ عَنْ يَمِينِهِ وَ شِمَالِهِ انْكِشَافَ الْمِعْزَى إِذَا شَدَّ فِيهَا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انّه لَكَذلِكَ إِذْ خَرَجَتْ زَيْنَبُ ابْنَةُ فاطِمَةَ، أَخْتُه ، وَ كَأَنَّى أَنْظُرُ إِلَى قُرطِهَا يَجُولُ بَيْنَ أَذنَيْها وَ عَاتِقِها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تَطَابَقَتْ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دَنَا عُمَرُ بْنُ سَعْدِ مِنْ حُسَيْنٍ؛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أَبو عَبْدِ اللهِ وَ أَنتَ تَنْظُرُ إِلَيْهِ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دُمُوع عُمَرَ وَ هِيَ تَسِيلُ عَلَى خَدَّيْهِ وَ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بِوَجْهِهِ عَنْهَا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الصَّقْعَبُ بْنُ زُهَيْرٍ،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عَلَيْهِ جُبَّةٌ مِنْ خَزٍّ وَ كَانَ مُعْتَمَّا وَ كَان مَخْضُوبًا بِالْوَسِمَةِ </w:t>
      </w:r>
      <w:r>
        <w:rPr>
          <w:rStyle w:val="FootnoteAnchor"/>
          <w:rtl w:val="true"/>
        </w:rPr>
        <w:footnoteReference w:id="1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يَقُولُ قَبْلَ أَن يُقْتَلَ وَ هُوَ </w:t>
      </w:r>
    </w:p>
    <w:p>
      <w:pPr>
        <w:pStyle w:val="BookText"/>
        <w:rPr/>
      </w:pPr>
      <w:r>
        <w:rPr>
          <w:rFonts w:ascii="Amiri" w:hAnsi="Amiri" w:eastAsia="Amiri" w:cs="Amiri"/>
          <w:color w:val="111111"/>
          <w:sz w:val="28"/>
          <w:sz w:val="28"/>
          <w:szCs w:val="28"/>
          <w:rtl w:val="true"/>
          <w:lang w:bidi="ar-SA"/>
        </w:rPr>
        <w:t>يُقاتِلُ عَلَى رِجْلَيْهِ قِتَالَ الْفَارِسِ الشُّجَاعِ يَتَّقِي الرَّمْيَةَ وَ يَفْتَرِصُ الْعَوْرَةَ وَ يَشُدُّ عَلَى الْخَيْلِ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قَتْلِي تَحَاثُونَ؟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لا تَقْتُلُونَ بَعْدِي عَبْدًا مِنْ عِبادِ اللَّهِ اللَّهُ أَسْخَطُ عَلَيْكُمْ لِقَتْلِهِ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آيْمُ اللهِ إِنِّي لَأَرْجُو أَن يُكْرِمَنِيَ اللهُ بِهَوَانِكُمْ ثُمَّ يَنْتَقِمَ لِي مِنْكُمْ مِنْ حَيْثُ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أن لو قَدْ قَتَلَتُمُونِي لقد أَلقى اللهُ بَأْسَكُمْ بَيْنَكُمْ وَ سَفَكَ دِمائَكُمْ ثُمَّ لا يَرْضَى </w:t>
      </w:r>
      <w:r>
        <w:rPr>
          <w:rStyle w:val="FootnoteAnchor"/>
          <w:rtl w:val="true"/>
        </w:rPr>
        <w:footnoteReference w:id="1208"/>
      </w:r>
      <w:r>
        <w:rPr>
          <w:rFonts w:ascii="Amiri" w:hAnsi="Amiri" w:eastAsia="Amiri" w:cs="Amiri"/>
          <w:color w:val="111111"/>
          <w:sz w:val="28"/>
          <w:sz w:val="28"/>
          <w:szCs w:val="28"/>
          <w:rtl w:val="true"/>
          <w:lang w:bidi="ar-SA"/>
        </w:rPr>
        <w:t>لَكُمْ بِذلِكَ حَتَّى يُضَاعِفَ لَكُمُ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مَكَثَ طَوِيلًا مِنَ النَّهارِ وَ لَوْ شَاءَ النَّاسُ أَن يَقْتُلُوهُ لَفَعَلُوا، وَ لَكِنَّهُمْ كَانَ يَتَّقِي بَعْضُهُمْ بِبَعْضٍ ، وَ يُحِبُّ هَؤُلَاءِ أَن يَكْفِيَهُمْ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شَمِرٌ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تَنْظُرُونَ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مِنْ كُلِّ جَانِبِ، فَضُرِبَتْ كَفَّهُ الْيُسْرَى ضَرْبَةً ضَرَبَهَا زُرْعَةُ بْنُ شَرِيكٍ التَّمِيمِيُّ، و ضُرِبَ عَلَى عَاتِقِه ثُمَّ انْصَرَفُوا وَ هُوَ يَنُوءُ و يَكْبُو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عَلَيْهِ فِي تِلْكَ الْحالِ سِنانُ بْنُ أَنَسِ بْنِ عَمْرٍو النَّخَعِيُّ فَطَعَنَهُ بِالرُّمْحِ فَوَقَعَ ثُمَّ قَالَ لِخَوْلِيّ بْنِ يَزِيدَ الْأَصْبَحِى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يَفْعَلَ فَضَعُفَ فَأَرْعِدَ فَقالَ لَهُ سِنانُ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الله عَضُدَيْكَ وَ أَبَانَ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 فَذَبَحَهُ وَ احْتَزَّ رَأْسَهُ، ثُمَّ دَفَعَ إِلَى خَوْلِيّ بْنِ يَزِيدَ، وَ قَدْ ضُرِبَ قَبْلَ ذلِكَ بالسُّيُوفِ</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ابوالهُذَيْل، مَردی از سکون از هانی بنِ ثُبَيْتِ حَضْرَمی برایم نقل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در زمان خالِد بنِ عَبدِ الله در مجلس حَضْرَمیان دیدم که نشسته بود، و پیری بود سال خورده شنیدمش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بودم که در واقعه کشته شُدَنِ حُسَيْن حضور داشتند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به عنوانِ دَهُمین نَفَر از ده نفر که همه سوار بر اسب بودیم ایستاده بودم سواران جولان داده بودند و هر يك به جانبی تاخته که </w:t>
      </w:r>
    </w:p>
    <w:p>
      <w:pPr>
        <w:pStyle w:val="BookText"/>
        <w:rPr/>
      </w:pPr>
      <w:r>
        <w:rPr>
          <w:rFonts w:ascii="IRNazanin" w:hAnsi="IRNazanin" w:eastAsia="IRNazanin"/>
          <w:color w:val="111111"/>
          <w:sz w:val="28"/>
          <w:sz w:val="28"/>
          <w:szCs w:val="28"/>
          <w:rtl w:val="true"/>
          <w:lang w:bidi="fa-IR"/>
        </w:rPr>
        <w:t>پسَر بَچه ای از خاندانِ حُسَيْن از خیمه ها بیرون شد و با دستِ خود چوبی را سخت چسبیده بود ازاری به تن داشت و پیراهنی و بیم زده چپ و راست را می نگریست پنداری هم اکنون آن دو دردانه را در گوش هایش می نگرم که هر گاه رو به سویی می کرد به جنبش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به تاخت در آمد تا بدو نزديك شده خویش را از اسب فُرو خَمانید آن گاه آهنگ او کرده پسر بچه را به شمشیر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که سکونی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ثُبَیت خود، کشنده پسر بچّه بود؛ ليك چون او را برین کار سرزنش کرده بودند به کنایت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از جابر جعفی برایم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کامی حُسَيْن چندان به درازا کشید که تشنگی بر او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آمد تا از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تمیم تیری بدو انداخت که در دهانش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دهان خویش می گرفت و به سوی آسمان می پاشید آنگاه خدای را سپاس گفت و ستود و سپس دو دست خویش را فراهم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شمارشان آر و جانشان يك يك برآر و كسى را از ایشان بر روی زمین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به نقل از پدرش مُحَمَّد بن سائب و او به نقل از قاسم بنِ أَصبَغ بن نباته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حُسَيْن را در اردوگاهش دیده بود برایم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اُردوگاهِ حُسَین چیره شدند او برای رسیدن به فُرات بالاي بندِ آب رفت</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أبان بن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آب حائل شوید تا شیعیانش بدو دَر نَرَسَند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اسب خود را هی زد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براند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کسان نیز در پی او برفتند تا میانِ حُسَيْن و فُرات حائل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اش بدار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أبانی، در این گیر و دار تیری بر می کشید که به سوي حُسَيْن </w:t>
      </w:r>
    </w:p>
    <w:p>
      <w:pPr>
        <w:pStyle w:val="BookText"/>
        <w:rPr/>
      </w:pPr>
      <w:r>
        <w:rPr>
          <w:rFonts w:ascii="IRNazanin" w:hAnsi="IRNazanin" w:eastAsia="IRNazanin"/>
          <w:color w:val="111111"/>
          <w:sz w:val="28"/>
          <w:sz w:val="28"/>
          <w:szCs w:val="28"/>
          <w:rtl w:val="true"/>
          <w:lang w:bidi="fa-IR"/>
        </w:rPr>
        <w:t xml:space="preserve">افگند و آن تیر در زَنَخِ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اگر این نقل با نقلی که از فرو نشستن تیر در دهانِ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دارد، برابر گردد، دور نیست که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آید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حُسَيْن جای گرفت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تیر را بیرون کشید و آن گاه دو دست خویش را پهن بگرفت تا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 با دختر زاده پیامبرَتِ می کنند، به تو شکایت می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لختی برنیامد که خدای تشنگی را بر آن مرد چیره کرد؛ چنان که دیگر سیراب نمی شد</w:t>
      </w:r>
    </w:p>
    <w:p>
      <w:pPr>
        <w:pStyle w:val="BookText"/>
        <w:rPr/>
      </w:pPr>
      <w:r>
        <w:rPr>
          <w:rFonts w:ascii="IRNazanin" w:hAnsi="IRNazanin" w:eastAsia="IRNazanin"/>
          <w:color w:val="111111"/>
          <w:sz w:val="28"/>
          <w:sz w:val="28"/>
          <w:szCs w:val="28"/>
          <w:rtl w:val="true"/>
          <w:lang w:bidi="fa-IR"/>
        </w:rPr>
        <w:t>قاسم بن أصبغ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میان کسانی بودم که به تسکین او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او سرد کرده می شد و در آن 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های بزرگی بود که شیر در آن بود و کوزه هائی محتوی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یا کاسه را به او می دادند که اهل خانه را سیراب می توانست کرد می نوشید و چون از دهان خود دور می کرد، دمی دراز می کشید آن گاه باز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لختی نماند که شکمش چونان شکم شتر که بر شکافد، بر شکافت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مخنف در حدیث خویش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شمر بن ذی الجوشن با نزديكِ دَهُ تَن از پیادگان کوفیان به سوي پرده سرای حُسَيْن بیامد که بار و بنه و خانوار آن حضرت در آن بود آن حضرت بدان سوی رفت ليك ميان او و بار و بنه اش حائل شدند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معاد نمی ترسید در کار دنیاتان آزاده و شرافتمند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بنه و خاندانم را از فرومایگان و نَدانَمْ کارانتان مصون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p>
    <w:p>
      <w:pPr>
        <w:pStyle w:val="BookText"/>
        <w:rPr/>
      </w:pPr>
      <w:r>
        <w:rPr>
          <w:rFonts w:ascii="IRNazanin" w:hAnsi="IRNazanin" w:eastAsia="IRNazanin"/>
          <w:color w:val="111111"/>
          <w:sz w:val="28"/>
          <w:sz w:val="28"/>
          <w:szCs w:val="28"/>
          <w:rtl w:val="true"/>
          <w:lang w:bidi="fa-IR"/>
        </w:rPr>
        <w:t>ذى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خواستی تو راست</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پیادگان به سوی آن حضرت شتافت؛ و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عبدالرَّحمنِ جُعفی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قَشْعَم بنِ عَمْرِو بنِ يَزِيدِ جُعْفَى و صالِحٍ بنِ وَهْبٍ يَزَنى و سِنان بنِ أَنَسِ نَخَعى و خَولىّ بنِ يَزِيدِ أَصبَحَى شَمِر بنِ ذی الجوشن ایشان را بر آغالانیدن گرفت به ابوالجنوب گذر کرد که غَرقِ 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مانع می شود که خود به سراغش روی؟ شَمِر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چنین می گویی؟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ابوالجنوب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 تو نیز مرا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دگر را دشنام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ابوالجنوب که مردی پر دل بود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عزمِ آن دارم که سنان در دیده ات درسپوزم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از وی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بتوانم به تو گزندی برسانم هر آینه می 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شمر بن ذی الجوشن به همراه پیادگان به سوي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بر آنان حمله بردن گرفت ليك از وی کناره جسته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حُسَيْن را بسختی در میان گرفتند پسری نوجوان از خاندانِ حُسَيْن به سوي او رفت زَيْنَب دختر علی او را گرفت و خواست بازدارَدَش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نیز خواهر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دار ليك پسر سر برتافت و دوان دوان خود را به حُسَيْن رسانید و کنار او ایستاد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بنِ كَعب بنِ عُبَيْدِ الله از بنی تیم الله بنِ ثَعْلَبَةَ بنِ عُكَابَه با شمشیر به سوي حُسَيْن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ناپاک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 مرا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 را با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دَستِ خود را در برابر وی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شمشیر جُز پوست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پشتِ دستش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بتمامی برید و دست پسر آویزان ماند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او را گرفت و به سینۀ خویش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به تو رسیده شکیبا باش و </w:t>
      </w:r>
    </w:p>
    <w:p>
      <w:pPr>
        <w:pStyle w:val="BookText"/>
        <w:rPr/>
      </w:pPr>
      <w:r>
        <w:rPr>
          <w:rFonts w:ascii="IRNazanin" w:hAnsi="IRNazanin" w:eastAsia="IRNazanin"/>
          <w:color w:val="111111"/>
          <w:sz w:val="28"/>
          <w:sz w:val="28"/>
          <w:szCs w:val="28"/>
          <w:rtl w:val="true"/>
          <w:lang w:bidi="fa-IR"/>
        </w:rPr>
        <w:t>خیر را در آن شمار؛ که خُدای تو را به پدران شایسته ات در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أَبِي طَالِب و حمزه و جَعْفَر و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بر جملگیشان آفرین خواناد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أبى راشد از حُمَيْدِ بنِ مُسلِم برایم روایت کرد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حُسَيْن را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آسمان را از ایشان دریغ فرما و بَرَکاتِ زمین را از ایشان باز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چند برخوردارشان می داری پس در میانشان پراگندگی افگن و هر يك را به راهی بدار و هرگز والیان را از ایشان خُشنود مَفَرما؛ که اینان ما را خواندند تا یاریمان کنند ليك بر ما تاختند و به قتلمان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پیادگان زد و خورد کرد تا از او کناره جستند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با سه یا چهار تن بازماند، سراویلی خوش بافت </w:t>
      </w:r>
      <w:r>
        <w:rPr>
          <w:rStyle w:val="FootnoteAnchor"/>
          <w:rtl w:val="true"/>
        </w:rPr>
        <w:footnoteReference w:id="1212"/>
      </w:r>
      <w:r>
        <w:rPr>
          <w:rFonts w:ascii="IRNazanin" w:hAnsi="IRNazanin" w:eastAsia="IRNazanin"/>
          <w:color w:val="111111"/>
          <w:sz w:val="28"/>
          <w:sz w:val="28"/>
          <w:szCs w:val="28"/>
          <w:rtl w:val="true"/>
          <w:lang w:bidi="fa-IR"/>
        </w:rPr>
        <w:t>طلب فرمود که دیده در آن خیره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بود و خوش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پاره و ریش ریش کرد تا از تنش بدر نیارند و نَرُبایند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بود که زیر آن تبّان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جامۀ خواری است و مرا نمی سَزَد که آن را به تَن کُنَم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البسه مسلمانان، دزى،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فارسی غالبًا به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بعضِ تَرجُمانان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و برخی به همان ریخت در متن به کار برده اند</w:t>
      </w:r>
      <w:r>
        <w:rPr>
          <w:rFonts w:eastAsia="IRNazanin" w:cs="IRNazanin"/>
          <w:color w:val="111111"/>
          <w:sz w:val="28"/>
          <w:szCs w:val="28"/>
          <w:rtl w:val="true"/>
          <w:lang w:bidi="fa-IR"/>
        </w:rPr>
        <w:t>. &gt;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گفت چون کشته شد بحر بن كعب آمده جامه اش بربود و او را برهنه باز نهاد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شُعَيْب از مُحَمَّد بن عَبدالرحمن برایم روایت کرد که دو </w:t>
      </w:r>
    </w:p>
    <w:p>
      <w:pPr>
        <w:pStyle w:val="BookText"/>
        <w:rPr/>
      </w:pPr>
      <w:r>
        <w:rPr>
          <w:rFonts w:ascii="IRNazanin" w:hAnsi="IRNazanin" w:eastAsia="IRNazanin"/>
          <w:color w:val="111111"/>
          <w:sz w:val="28"/>
          <w:sz w:val="28"/>
          <w:szCs w:val="28"/>
          <w:rtl w:val="true"/>
          <w:lang w:bidi="fa-IR"/>
        </w:rPr>
        <w:t>دَستِ بَحر بنِ كَعب در زمستان آب می تراوانید و در تابستان چنان خشک می شد که چوب پاره ای را می 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 به نقل از حَجّاج بن عبدالله بن عَمّار بن یغوث بارِقی،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را عبدالله بن عمّار را بر این که در هنگامۀ کشتنِ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حضور داشته است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بنی هاشم مِنَّتی هست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منّتی بر ایشان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بر حُسَيْن حَمله بُردم و بدو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می خواستم او را زخم زده بودم ليك بازگشتم و چندان دور نشدم 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کُشَدَش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پیادگانی از راست و چپ برو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که در جانب راست وی بودند حمله برد تا پراگنده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که در جانب چپ بودند نیز حمله برد تا پراگنده گشتند پیراهنی از خَز بر تن داشت </w:t>
      </w:r>
      <w:r>
        <w:rPr>
          <w:rStyle w:val="FootnoteAnchor"/>
          <w:rtl w:val="true"/>
        </w:rPr>
        <w:footnoteReference w:id="1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در نظر دشمن مطلقًا لباس فاخر پوشیدن سُنّت است أَمَّا خَز در أَزمنه مختلفه بر معاني مختلفه اطلاق می گشت و أَهل لغت در معنی آن خلاف کرده اند و در همه زمان سخت گران بها بود و ابن أثیر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جامۀ ابریشمینه است و در بعضی روایات آمده که آن حیوان دریائی است که گاه در خُشکی نیز می آید و در مصباح المنیر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 پشم گوسفند دریائی است، پس جامه بافتنی است و بعضی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ماهی است بیرونِ آب زیست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بعید می نماید، و کلام أَهلِ لغت و دیگران بر آن دلالت ندارد و آن ها که گفتند برحسب ذوق خود و جمع بین روایات و أقوال مورّخین و علما گفتند و زُهّادِ قدیم در زمانِ أئمّه برای گرانی و عزّت و این که لباس جبّاران است پوشیدنِ آن را، مطلقاً یا در نماز، جایز نمی دانستند؛ و در اخبارِ ما تجویز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خز در آن زمان حیوانِ غیر مأکول بود و ائمّه آن را تجویز کردند، پس این حیوان از دیگر حرام گوشتها مستثنی است</w:t>
      </w:r>
      <w:r>
        <w:rPr>
          <w:rFonts w:eastAsia="IRNazanin" w:cs="IRNazanin"/>
          <w:color w:val="111111"/>
          <w:sz w:val="28"/>
          <w:szCs w:val="28"/>
          <w:rtl w:val="true"/>
          <w:lang w:bidi="fa-IR"/>
        </w:rPr>
        <w:t>.» &gt;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دستار بسته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شکسته ای را که فرزندان و خاندان و یارانش کشته شده باشند ندیدم که از او قوی دل تر و جگر آورتر و در دست یازی بی پرواتر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پیش از وی و نه پس از وی چنوئی را ندیدم؛ که پیادگان از سمت راست و چپ او چون گلّه بز که گرگ در آن افتاده باشد می گریختند و ره می گشودند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این گیر و دار بود که زَيْنَب خواهرش، دختر فاطمه،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گوشوارش را می نگرم که میان گوش ها و دوش او در آمد و 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آسمان بر زمین فرو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حُسَيْن نزديك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أَبو عبد الله را می کشند و تو خیره بدو می نگری؟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پنداری اشکهای عُمر بن سعد را می نگرم که بر رخسارگان و ریش وی روان بود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از زَيْنَب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صَقْعَب بنِ زُهَيْر از حُمَيْدِ بن مُسلِم برایم روایت کرده که گفته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جُبّه ای از خَز بر تن داشت و دستار بسته و با نیل خضاب فرموده بود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کشته شود در حالی که پیاده چونان سواری دلیر کارزار دَر می پیوست از تیر پرهیز می کرد کمین می جُست و بر سوارگان حمله می آورد، شنیدمش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دگر را برکشتن من بر می انگیزید؟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پس از من هیچ بنده ای از بندگانِ خُدای را به قتل نیاورید که خدای به خاطر کشتنش بیش از کشتنِ من بر شما خشم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اميدوارم خدای به خواري شما گرامی ام دارد آن گاه آن سان که ندانید انتقام مرا از شما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اگر مرا به قتل آرید هر آینه خدای شما را به جان یک دگر اندازد و خون هاتان بریزد و آن گاه از شما بدین نیز خُرسند نگردد تا عذاب دردناک را از برایتان دو چندان سازد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زمانی را از روز دِرَنگید و اگر آن جماعت می خواستند به </w:t>
      </w:r>
    </w:p>
    <w:p>
      <w:pPr>
        <w:pStyle w:val="BookText"/>
        <w:rPr/>
      </w:pPr>
      <w:r>
        <w:rPr>
          <w:rFonts w:ascii="IRNazanin" w:hAnsi="IRNazanin" w:eastAsia="IRNazanin"/>
          <w:color w:val="111111"/>
          <w:sz w:val="28"/>
          <w:sz w:val="28"/>
          <w:szCs w:val="28"/>
          <w:rtl w:val="true"/>
          <w:lang w:bidi="fa-IR"/>
        </w:rPr>
        <w:t>قتلش آرند هر آینه چنین می کردند، ليك برخی بعض دیگر را سپر بلا می ساختند و هر گروه دوست داشت که گروه دیگر این کار را از آنان کفایت نماید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میان جماعت آواز داد وای بر شما در باب این مرد مُنتَظِرِ چه هستید؟ بِكُشیدش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به عزایتان 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بر آن حضرت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پنجه دست چپ آن حضرت ضربتی وارد آمد که زُرْعَة بن شَرِيكِ تَمیمی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نیز بر دوش آن حضرت وارد آمد آن گاه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افت و خیز بود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سنان بنِ أَنَسِ بْنِ عَمْرِو نَخَعی بر او حمله برد و او را به نیزه زخم زد که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خولىّ بنِ يَزِيدِ أَصبَحی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چنین کند که سست شد و بر خود بلرزید سنان بن أنس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سُست بازو کناد و دستانت را ببرّاد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آمده آن حضرت را گلو برید و سرّش را جدا کرد و آن گاه به خولیّ بنِ یزید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بسی ضَربَتِ شمشیر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أبوالفرج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عَسْكَرِ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فُسْطَاطِهِ لِيَنْهَبَهُ،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لَكُمْ دِينٌ فَكُونُوا أَحْرَارًا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فَرَحْلِي لَكُمْ عَنْ ساعَةٍ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فَاسْتَحَى وَ رَجَعَ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بِنَفْسِهِ وَ قَدْ قُتِلَ وَلَدُهُ وَ إخْوَتُهُ وَ بَنُو أَخِيهِ وَ بَنُو عَمّه، فَلَمْ يَبْقَ مِنْهُمْ أَحَدٌ؛ وَ حَمَلَ زُرعَةٌ </w:t>
      </w:r>
      <w:r>
        <w:rPr>
          <w:rStyle w:val="FootnoteAnchor"/>
          <w:rtl w:val="true"/>
        </w:rPr>
        <w:footnoteReference w:id="1215"/>
      </w:r>
      <w:r>
        <w:rPr>
          <w:rFonts w:ascii="Amiri" w:hAnsi="Amiri" w:eastAsia="Amiri" w:cs="Amiri"/>
          <w:color w:val="111111"/>
          <w:sz w:val="28"/>
          <w:sz w:val="28"/>
          <w:szCs w:val="28"/>
          <w:rtl w:val="true"/>
          <w:lang w:bidi="ar-SA"/>
        </w:rPr>
        <w:t xml:space="preserve">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كَتفَهُ الْيُسْرَى بالسَّيْفِ فَسَقَطَتْ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قَتَلَهُ أَبو الْحُتُوفِ </w:t>
      </w:r>
      <w:r>
        <w:rPr>
          <w:rStyle w:val="FootnoteAnchor"/>
          <w:rtl w:val="true"/>
        </w:rPr>
        <w:footnoteReference w:id="1216"/>
      </w:r>
      <w:r>
        <w:rPr>
          <w:rFonts w:ascii="Amiri" w:hAnsi="Amiri" w:eastAsia="Amiri" w:cs="Amiri"/>
          <w:color w:val="111111"/>
          <w:sz w:val="28"/>
          <w:sz w:val="28"/>
          <w:szCs w:val="28"/>
          <w:rtl w:val="true"/>
          <w:lang w:bidi="ar-SA"/>
        </w:rPr>
        <w:t xml:space="preserve">زيادُ بْنُ عَبْدِ الرَّحْمَنِ الْجُعفيُّ و القثعمُ وَ صالِحُ بْنُ وَهبٍ الْيَزَنيّ و خَوْلِيُّ بنُ يَزِيدَ كُلٌّ قَدْ ضَرَبَهُ وَ شَرِكَ فِيهِ، و نَزَلَ سِنانُ </w:t>
      </w:r>
    </w:p>
    <w:p>
      <w:pPr>
        <w:pStyle w:val="BookText"/>
        <w:rPr/>
      </w:pPr>
      <w:r>
        <w:rPr>
          <w:rFonts w:ascii="Amiri" w:hAnsi="Amiri" w:eastAsia="Amiri" w:cs="Amiri"/>
          <w:color w:val="111111"/>
          <w:sz w:val="28"/>
          <w:sz w:val="28"/>
          <w:szCs w:val="28"/>
          <w:rtl w:val="true"/>
          <w:lang w:bidi="ar-SA"/>
        </w:rPr>
        <w:t>بْنُ أَنَّسٍ النَّخَعِيُّ فَاحْتَزَّ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يُقَالُ </w:t>
      </w:r>
      <w:r>
        <w:rPr>
          <w:rStyle w:val="FootnoteAnchor"/>
          <w:rtl w:val="true"/>
        </w:rPr>
        <w:footnoteReference w:id="1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أَجْهَزَ عَلَيْهِ شَمِرُ بْنُ ذِي الْجَوْشَنِ الضبَابِيُّ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خَوْلِيُّ بْنُ يَزِيدَ رَأْسَهُ إِلَى عُبَيْدِ اللهِ بنِ زِيَادٍ</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نفرین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اُردوگاهِ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بُرد و به سوي سرا پردۀ آن حضرت بیامد تا آن را تاراج کند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پس در دنیا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دیگر بار و بنه من در اختیارتان خواهد بود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شرم کرد و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فرزندان و برادران و برادر زادگان و عموزادگانش کشته شده بودند و هيچ يك از ایشان نمانده بود، یک تنه کارزار در پیوستن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زُرعَة بنِ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خدایش نفرين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آورد و با شمشیر بر شانه چپ آن حضرت ضَربَت زد چنان که دستِ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آفرین های خدای بر او باد</w:t>
      </w:r>
      <w:r>
        <w:rPr>
          <w:rFonts w:eastAsia="IRNazanin" w:cs="IRNazanin"/>
          <w:color w:val="111111"/>
          <w:sz w:val="28"/>
          <w:szCs w:val="28"/>
          <w:rtl w:val="true"/>
          <w:lang w:bidi="fa-IR"/>
        </w:rPr>
        <w:t>! - &lt;</w:t>
      </w:r>
      <w:r>
        <w:rPr>
          <w:rFonts w:ascii="IRNazanin" w:hAnsi="IRNazanin" w:eastAsia="IRNazanin"/>
          <w:color w:val="111111"/>
          <w:sz w:val="28"/>
          <w:sz w:val="28"/>
          <w:szCs w:val="28"/>
          <w:rtl w:val="true"/>
          <w:lang w:bidi="fa-IR"/>
        </w:rPr>
        <w:t xml:space="preserve">از دوش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الحُتُوف زياد بن عبدالرَّحمنِ جُعفی و قثعم وصالح بنِ وَهْبٍ يَزَنى و خولیّ بن یزید آن حضرت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او را ضَربَت زدند و در کشتنش هَنباز بودند سنان بن أَنَسِ نَخَعى فرود آمد و سَرِ آن حضرت را جدا کرد</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کار آن حضرت را یک سره کرد شمر بن ذی الجوشن ضبابی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نفرین کناد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خولیّ بنِ يَزِيد سَرِ آن حضرت را نزدِ عُبَيْدِ الله بنِ زیاد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حنیفه دینوری گفته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بَقِيَ الْحُسَيْنُ وَحْدَهُ، فَحَمَلَ عَلَيْهِ مَالِكُ بْنُ بِشرِ الْكِنْدِيُّ، فَضَرَبَهُ بِالسَّيْفِ عَلَى رَأْسِهِ، </w:t>
      </w:r>
    </w:p>
    <w:p>
      <w:pPr>
        <w:pStyle w:val="BookText"/>
        <w:rPr/>
      </w:pPr>
      <w:r>
        <w:rPr>
          <w:rFonts w:ascii="Amiri" w:hAnsi="Amiri" w:eastAsia="Amiri" w:cs="Amiri"/>
          <w:color w:val="111111"/>
          <w:sz w:val="28"/>
          <w:sz w:val="28"/>
          <w:szCs w:val="28"/>
          <w:rtl w:val="true"/>
          <w:lang w:bidi="ar-SA"/>
        </w:rPr>
        <w:t xml:space="preserve">وَ عَلَيْهِ بُرْنُسُ </w:t>
      </w:r>
      <w:r>
        <w:rPr>
          <w:rStyle w:val="FootnoteAnchor"/>
          <w:rtl w:val="true"/>
        </w:rPr>
        <w:footnoteReference w:id="1219"/>
      </w:r>
      <w:r>
        <w:rPr>
          <w:rFonts w:ascii="Amiri" w:hAnsi="Amiri" w:eastAsia="Amiri" w:cs="Amiri"/>
          <w:color w:val="111111"/>
          <w:sz w:val="28"/>
          <w:sz w:val="28"/>
          <w:szCs w:val="28"/>
          <w:rtl w:val="true"/>
          <w:lang w:bidi="ar-SA"/>
        </w:rPr>
        <w:t>خَزٍّ، فَقَطَعَهُ، وَ أَفْضَى السَّيْفُ إِلَى رَأْسِهِ، فَجَرَحَهُ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فَأَلْقَى الْحُسَيْنُ البُرْنُسَ، وَ دَعَا بِقَلَنْسُوَةٍ، فَلَبِسَهَا، ثُمَّ اعْتَمَّ بِعِمَامَةٍ، وَ جَلَسَ، فَدَعَا بِصَبِيّ لَهُ صَغيرِ، فَأَجْلَسَهُ فِي حِجْرِهِ، فَرَمَاهُ رَجُلٌ مِنْ بَنِي أَسَدٍ، وَ هُوَ فِي حِجْرِ الْحُسَيْنِ بِمِشْقَصٍ </w:t>
      </w:r>
      <w:r>
        <w:rPr>
          <w:rStyle w:val="FootnoteAnchor"/>
          <w:rtl w:val="true"/>
        </w:rPr>
        <w:footnoteReference w:id="1220"/>
      </w:r>
      <w:r>
        <w:rPr>
          <w:rFonts w:ascii="Amiri" w:hAnsi="Amiri" w:eastAsia="Amiri" w:cs="Amiri"/>
          <w:color w:val="111111"/>
          <w:sz w:val="28"/>
          <w:sz w:val="28"/>
          <w:szCs w:val="28"/>
          <w:rtl w:val="true"/>
          <w:lang w:bidi="ar-SA"/>
        </w:rPr>
        <w:t>،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جَالِسًا، وَ لَوْ شَاءُوا أَن يَقْتُلُوهُ فَتَلُوهُ، غَيْرَ أَنَّ كُلَّ قَبيلةٍ كَانَتْ تَتَّكِلُ عَلَى غَيْرِها ، وَ تَكْرَهُ الْإِقْدَامَ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عَطِشَ الْحُسَيْنُ، فَدَعَا بِقَدَح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وَضَعَهُ فِي فِيهِ رَمَاهُ الحُصَيْن بْنُ نُمَيْرِ بِسَهُم، فَدَخَلَ فَمَهُ، وَ حَالَ بَيْنَهُ وَبَيْنَ شُرْبٍ الْمَاءِ، فَوَضَعَ الْقَدَحَ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رَأَى الْقَوْمُ قَدْ أَحْجَمُوا عَنْهُ قَامَ يَتَمَشَّى عَلَى الْمُسَنَّاةِ </w:t>
      </w:r>
      <w:r>
        <w:rPr>
          <w:rStyle w:val="FootnoteAnchor"/>
          <w:rtl w:val="true"/>
        </w:rPr>
        <w:footnoteReference w:id="1221"/>
      </w:r>
      <w:r>
        <w:rPr>
          <w:rFonts w:ascii="Amiri" w:hAnsi="Amiri" w:eastAsia="Amiri" w:cs="Amiri"/>
          <w:color w:val="111111"/>
          <w:sz w:val="28"/>
          <w:sz w:val="28"/>
          <w:szCs w:val="28"/>
          <w:rtl w:val="true"/>
          <w:lang w:bidi="ar-SA"/>
        </w:rPr>
        <w:t>نَحْوَ الفُرَاتِ، فَحَالُوا بَيْنَهُ وَ بَيْنَ الْمَاءِ، فَانْصَرَفَ إِلَى مَوْضِعِهِ الَّذِي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فَانتَزَعَ لَهُ رَجُلٌ مِنَ الْقَوْمِ بِسَهُم، فَأَثْبَتَهُ في عَاتِقِه ، فَنَزَعَ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زُرْعَةُ مِنْ شَرِيكِ التَّمِيمِيُّ بالسَّيْفِ، وَاتَّقَاهُ الْحُسَيْنُ بِيَدِهِ، فَأَسْرَعَ السَّيْفُ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عَلَيْهِ سِنَانُ بْنُ أُوسِ النَّخَعِيُّ، فَطَعَنَهُ ، فَسَقَطَ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إِلَيْهِ حَولِيُّ بنُ يَزِيدَ الْأَصْبَحِيُّ لِيَحُزُّ رَأْسَهُ، فَأُرْعِدَتْ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أَخُوهُ شِبْلُ بْنُ يَزِيدَ، فَاحْتَزَ رَأْسَهُ ، فَدَفَعَهُ إِلَى أَخِيهِ حَولِيّ</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مَالَ النَّاسُ عَلَى ذَلِكَ الْوَرْسِ الَّذِي كَانَ أَخَذَهُ مِنَ الْعِيرِ، وَ إِلَى مَا فِي الْمَضَارِبِ، فَانتَهبُوهُ</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یکّه و تنها ماند پس مالك بن بِشْرِ كِندى بر آن حضرت حمله برد و با شمشیر بر سر آن حضرت که برنسی از خَز بر آن بود زد و آن برنس را درید و شمشیر به سر آن حضرت رسیده آن را مجروح ساخت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بُرنُس را بیفگند و قَلَنْسُوَه ای خواست و بپوشید و سپس دستاری بربست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خُرد داشت؛ او را طلب کرد و در آغوش خویش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كودك در آغوشِ حُسَيْن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خَدَنگی پهن پیکان بدوافگند و كودك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نشسته باقی بود و اگر می خواستند او را به قتل آورند به قتل می آوردند، ليك هر قبیله این اقدام را به قبیلۀ دیگر وا می نهاد و دست یازیدن به قتل او را خوش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شده بود پیاله ای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پیاله را بر دهان نهاد، حُصَيْن بنِ نُمَيْر تيرى بدو انداخت که به دهانش اندر آمد و او را از نوشیدنِ آب مانع شد پس پیاله را از دست فرو نهاد</w:t>
      </w:r>
    </w:p>
    <w:p>
      <w:pPr>
        <w:pStyle w:val="BookText"/>
        <w:rPr/>
      </w:pPr>
      <w:r>
        <w:rPr>
          <w:rFonts w:ascii="IRNazanin" w:hAnsi="IRNazanin" w:eastAsia="IRNazanin"/>
          <w:color w:val="111111"/>
          <w:sz w:val="28"/>
          <w:sz w:val="28"/>
          <w:szCs w:val="28"/>
          <w:rtl w:val="true"/>
          <w:lang w:bidi="fa-IR"/>
        </w:rPr>
        <w:t>چون دید که آن جماعت از او دست کشیده اند برخاسته بر بندِ آب به جانبِ فُرات روان شد ليك میانِ او و آب حائل شُدَند پس به جایی که از پیش در آن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آن جماعت تیری برکشیده در کمان نهاد و بدو انداخت که در دوشش نشست 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بدر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زُرعَة بنِ شَرِيكِ تَمیمی با شمشیر به آن حضرت ضَربَت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دستِ خویش را سپر آن ساخت ليك شمشیر در دستِ وی کارگر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أوسِ نَخَعی بر آن حضرت حمله برد و او را به نیزه زد که فرو افتاد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حوليّ بنِ يَزِيدِ أَصبحی به جانبِ آن حضرت فرود آمد تا سرش را جدا كند ليك </w:t>
      </w:r>
    </w:p>
    <w:p>
      <w:pPr>
        <w:pStyle w:val="BookText"/>
        <w:rPr/>
      </w:pPr>
      <w:r>
        <w:rPr>
          <w:rFonts w:ascii="IRNazanin" w:hAnsi="IRNazanin" w:eastAsia="IRNazanin"/>
          <w:color w:val="111111"/>
          <w:sz w:val="28"/>
          <w:sz w:val="28"/>
          <w:szCs w:val="28"/>
          <w:rtl w:val="true"/>
          <w:lang w:bidi="fa-IR"/>
        </w:rPr>
        <w:t>دستانش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برادرش، شبل بن یزید، فرو آمد و سر آن حضرت را جدا کرد و به برادرش حولی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مردمان به سراغ آن اسْپَرَك ها که از کاروانیان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دینوری،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367/44</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ستانده بود و آن چه در خیمه ها بود رفتند و آن ها را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علي مُسکویه ی رازی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مَكَثَ الْحُسَيْنُ طَوِيلًا مِنَ النَّهارِ، و كُلَّمَا انْتَهَى إِلَيْهِ رَجُلٌ انْصَرَفَ عَنْهُ وَ كَرِهَ أَن يَتَوَلَّى قتْلَهُ، حَتَّى أَتَاهُ مالِكُ بْنُ النُّسَيْرِ، فَضَرَبَهُ عَلَى رَأْسِهِ بِالسَّيْفِ، فَقَطَعَ بُرْنُس </w:t>
      </w:r>
      <w:r>
        <w:rPr>
          <w:rStyle w:val="FootnoteAnchor"/>
          <w:rtl w:val="true"/>
        </w:rPr>
        <w:footnoteReference w:id="1224"/>
      </w:r>
      <w:r>
        <w:rPr>
          <w:rFonts w:ascii="Amiri" w:hAnsi="Amiri" w:eastAsia="Amiri" w:cs="Amiri"/>
          <w:color w:val="111111"/>
          <w:sz w:val="28"/>
          <w:sz w:val="28"/>
          <w:szCs w:val="28"/>
          <w:rtl w:val="true"/>
          <w:lang w:bidi="ar-SA"/>
        </w:rPr>
        <w:t>خَزٍّ كَانَ عَلَيْهِ، وَ أَدْمَى رَأْسَهُ، فَأَلْقَى ذَلِكَ الْبُرْنُسَ، وَ دَعَا بِقَلَنِّسُوَةٍ، فَلَبِسَهَا وَ اعْتَمُ، وَ كانَ قَدْ أَعیَى وَ بَلَّدَ، وَ لَمْ يَبقَ له قُوَّةٌ، وَ جَهَدَهُ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إِلَى الْمَاءِ لِيَشْرَبَهُ، فَرَمَاهُ حُصَيْنُ بْنُ تَمِيمٍ بِسَهُم، فَوَقَعَ فِي فَمِه يَتَلَقَّى الدَّمَ مِنْ فِيهِ، فَيَرمِي بِهِ إِلَى السَّمَاءِ ثُمَّ حَمِدَ اللَّهَ وَ أَثْنَى عَلَيْهِ، ثُمَّ جَمَعَ يَدَهُ </w:t>
      </w:r>
      <w:r>
        <w:rPr>
          <w:rStyle w:val="FootnoteAnchor"/>
          <w:rtl w:val="true"/>
        </w:rPr>
        <w:footnoteReference w:id="122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أَحْصِهِمْ عَدَدًا، وَاقْتُلُهُمْ بَدَدًا، وَ لَا تَذَرُ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إِلَيْهِ شَمِرُ بْنُ ذِي الْجَوْشَنِ فِي نَحْوِ مِنْ عَشَرَةٍ مِنْ رَجَالَةِ أَهْلِ الْكُوفَةِ، وَ طَلَبَ مَنْزِلَ الْحُسَيْنِ الَّذِي فِيهِ ثَقَلُهُ </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نَحْوَهُمْ، فَحَالُوا بَيْنَهُ وَ بَيْنَ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إِن لَمْ يَكُن لَكُمْ دِينَ، فَكُونُوا في دُنْيَاكُمْ 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إِمْنَعُوا أَهْلِي مِنْ طَغَامِكُمْ وَ جُهَّالِكُمْ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أَقْدَمَ عَلَيْهِ بِالرّجالَةِ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وَ هُوَ يَحمِلُ عَلَى مَن في يَمِينِهِ فَيَطْرُدُهُمْ، وَ عَلَى مَن فِي شِمَالِهِ فَيَطْرُدُهُمْ، وَ عَلَيْهِ قَمِيصُ خَزٍّ وَ هُوَ مُعْتَمٌ، فَوَاللَّهِ ما رَأَيْتُ مَكْتُورًا قُتِلَ وَلَدُهُ و أَهْلُ بَيْتِهِ وَ أَصْحَابُهُ، أَرْبَطَ جَأْشًا مِنْهُ، و لَا أَمْضَى جَنَانًا، وَ لَا أَجْرَأَ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قَبْلَهُ وَ لَا بَعْدَهُ مِثْلَهُ، إِنْ كانَتِ الرَّجَّالَة لَتَنْكَشِفُ عَنْ يَمِينِهِ وَ شِمَالِهِ انْكِشَافَ الْمِعْزَى إِذَا شَدَّ فِيهَا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بِزَيْنَبَ أُخْتِهِ وَ هُوَ عَلَى تِلْكَ الْحالِ، قَدْ خَرَجَتْ و أَنا أَنظُرُ إِلى قُرطِهَا يَجُولُ بَيْنَ أُذُنِها وَ عَاتِقِهَا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السَّمَاءَ انْطَبَقَتْ عَلَى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دَنا عُمَرُ بْنُ سَعْدٍ مِنَ الْحُسَيْنِ،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أَبو عَبْدِ اللَّهِ وَ أَنتَ تَنْظُرُ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أَنْظُرُ إِلَى دُمُوعِ عَمَرَ بْنِ سَعْدٍ تَسِيلُ عَلَى خَدَّيْهِ وَ لِحْيَتِهِ، وَ صَرَفَ وَجْهَهُ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فِي النَّاسِ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تَنْظُرُونَ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أقْتُلُوهُ ثَكِلَتْكُمْ أُمَّهَاتُكُمْ فَحُمِلَ عَلَيْهِ مِنْ كُلّ جانبٍ وَ ضُرِبَ عَلَى كَتِفِهِ وَ طَعِنَ، فَقَالَ شَمِرٌ لِخَوْلِيّ بْنِ يَزِيدَ الْأَصْبَحَيِّ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فَاحْتزَّ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 وَ أَرْعِدَ؛ فَقَالَ لَهُ سِنانُ بْنُ أَسٍ وَ هُوَ الَّذِي طَعَنَهُ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الله عَضُدَيْكَ إفَنَزَلَ فَذَبَحَهُ وَ أَخَذَ رَأْسَهُ</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دیر زمانی را از روز دِرَنگید؛ هر گاه مردی بدو می رسید باز می گشت و خوش نمی داشت به قتل او دست یازد؛ تا آن كه مالك بن نُسَيْر به سُراغش آمد و با شمشیر بر سر او زد و بُرنُسی از خَز را که آن حضرت بر سر داشت درید و خون از سر وی روان ساخت حضرت آن برنس را بینداخت و قلنسوه ای خواست و بپوشید و دستار بست از کارمانده بود و شست شده و هیچ نیرو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تاب </w:t>
      </w:r>
    </w:p>
    <w:p>
      <w:pPr>
        <w:pStyle w:val="BookText"/>
        <w:rPr/>
      </w:pPr>
      <w:r>
        <w:rPr>
          <w:rFonts w:ascii="IRNazanin" w:hAnsi="IRNazanin" w:eastAsia="IRNazanin"/>
          <w:color w:val="111111"/>
          <w:sz w:val="28"/>
          <w:sz w:val="28"/>
          <w:szCs w:val="28"/>
          <w:rtl w:val="true"/>
          <w:lang w:bidi="fa-IR"/>
        </w:rPr>
        <w:t>از 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نزديك شد تا بنوشد، ليك حُصَيْن بن تميم تيرى بدان حضرت انداخت که در دهان آن حضرت نشست از دَهانِ خویش خون را می گرفت و به سوی آسمان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افشاند آن گاه خُدای را سپاس گفت و ستود و سپس دستِ خویش را فراهم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شمارشان آر و جانشان يك يك برآر و کسی را از ایشان باز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شَمِر بن ذی الجوشن با نزديكِ دَه تَن از پیادگانِ کوفیان به سوي او آمد و پرده سراي حُسَيْن را جُست که بار و بنه آن حضرت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سوی ایشان رفت ليك ميانِ او و بار و بنه اش حائل شدند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در دنیاتان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خاندانم را از فرومایگان و نَدانَمْکارانتان مصون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ذی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خواستی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پیادگان به سوی آن حضرت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بر کسانی که در جانب راستش بودند حمله می برد و می تاراندشان و بر کسانی که در جانب چپش بودند نیز حمله می برد و می تاراندشان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از خز بر تن داشت و دستار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شکسته بی یارمانده ای را که فرزندان و خاندان و یارانش کشته شده باشند ندیدم که از او قوی دل تر و جگر آورتر و در دستیازی بی پروا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پیش از وی و نه پس از وی چنوئی را ندیدم؛ که پیادگان از سمت راست و چپ او چون گلّه بز که گرگ در آن افتاده باشد می گریختند و رَه می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هم اکنون زینب، خواهرش، را می بینیم که در زمانی که او در آن گیر و دار بود بیرون آمده بود و من گوشوارش را می نگریستم که میانِ گوش و دوش او در آمد و شد بود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آسمان بر زمین فرو می افتاد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به حُسَيْن نزديك شده بود؛ که 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را می کشند و تو خیره بدو می نگری؟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پنداری اشک های عُمر بن سعد را می نگرم که بر رخسارگان و ریش وی روان بود و روی از زَيْنَب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میانِ جَماعت شَمِر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مرد مُنتَظِر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به عزایتان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بر آن حضرت حمله بردند و بر دوش آن حضرت ضَربَت زَدَند و به نیزه مجروحش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خَولیّ بنِ يَزِيدِ أَصْبَحی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سرش جداكن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او سست شد و بر خود بلرزید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آن حضرت را به نیزه مجروح ساخته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سست بازو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آمده آن حضرت را گلو برید و سرش برگرفت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سروی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بِثَوْبٍ لَا يُرْغَبُ فِيهِ أَلْبَسَهُ غَيْرِ ثِيابِي لَا أُجَرَّد، فَإِنِّي مَقْتُولٌ مَسْلُوبٌ فَأَتَوْهُ بِتَبَّانٍ </w:t>
      </w:r>
      <w:r>
        <w:rPr>
          <w:rStyle w:val="FootnoteAnchor"/>
          <w:rtl w:val="true"/>
        </w:rPr>
        <w:footnoteReference w:id="1228"/>
      </w:r>
      <w:r>
        <w:rPr>
          <w:rFonts w:ascii="Amiri" w:hAnsi="Amiri" w:eastAsia="Amiri" w:cs="Amiri"/>
          <w:color w:val="111111"/>
          <w:sz w:val="28"/>
          <w:sz w:val="28"/>
          <w:szCs w:val="28"/>
          <w:rtl w:val="true"/>
          <w:lang w:bidi="ar-SA"/>
        </w:rPr>
        <w:t>فَأَبَى أَن يَلْبَسَهُ،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لِباسُ أَهْلِ الذَّمَّةِ </w:t>
      </w:r>
      <w:r>
        <w:rPr>
          <w:rStyle w:val="FootnoteAnchor"/>
          <w:rtl w:val="true"/>
        </w:rPr>
        <w:footnoteReference w:id="1229"/>
      </w:r>
      <w:r>
        <w:rPr>
          <w:rFonts w:ascii="Amiri" w:hAnsi="Amiri" w:eastAsia="Amiri" w:cs="Amiri"/>
          <w:color w:val="111111"/>
          <w:sz w:val="28"/>
          <w:sz w:val="28"/>
          <w:szCs w:val="28"/>
          <w:rtl w:val="true"/>
          <w:lang w:bidi="ar-SA"/>
        </w:rPr>
        <w:t>ثُمَّ أَتُوهُ بِشَيْءٍ أَوْسَعَ مِنْهُ دُونَ السَّرَاوِيلِ وَ فَوْقَ التُبّانِ، فَلَبِسَهُ، ثُمَّ وَدَّعَ النِّسَاءَ ، وَ كانَتْ سُكَيْنَةُ تَصِيحُ، فَضَمَّهَا إِلَى صَدْرِهِ،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سَيَطُولُ بَعْدِي يَا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الْبُكَاهُ إذ الْحِمَامُ دَهَانِي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مِنِّي الرُّوحُ فِي جُثْمَانِ</w:t>
      </w:r>
    </w:p>
    <w:p>
      <w:pPr>
        <w:pStyle w:val="BookText"/>
        <w:rPr/>
      </w:pPr>
      <w:r>
        <w:rPr>
          <w:rFonts w:ascii="Amiri" w:hAnsi="Amiri" w:eastAsia="Amiri" w:cs="Amiri"/>
          <w:color w:val="111111"/>
          <w:sz w:val="28"/>
          <w:sz w:val="28"/>
          <w:szCs w:val="28"/>
          <w:rtl w:val="true"/>
          <w:lang w:bidi="ar-SA"/>
        </w:rPr>
        <w:t xml:space="preserve">وَ 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قُبْحًا </w:t>
      </w:r>
      <w:r>
        <w:rPr>
          <w:rStyle w:val="FootnoteAnchor"/>
          <w:rtl w:val="true"/>
        </w:rPr>
        <w:footnoteReference w:id="1231"/>
      </w:r>
      <w:r>
        <w:rPr>
          <w:rFonts w:ascii="Amiri" w:hAnsi="Amiri" w:eastAsia="Amiri" w:cs="Amiri"/>
          <w:color w:val="111111"/>
          <w:sz w:val="28"/>
          <w:sz w:val="28"/>
          <w:szCs w:val="28"/>
          <w:rtl w:val="true"/>
          <w:lang w:bidi="ar-SA"/>
        </w:rPr>
        <w:t>لَكُمْ وَ تَرَحًا وَ بُوسًا لَكُمْ وَ تَعْساً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 اسْتَصْرَخْتُمُونَا وَ الهِينَ فَأَتَيْناكُمْ مُوجِفِينَ ، فَشَحَذْتُمْ عَلَيْنَا سَيْفًا كَانَ فِي أَيْمَانِنَا، وَ حَشَشْتُمْ لِأَعْدَائِكُمْ مِنْ غَيْرِ عَدْلٍ أَفْشَوْهُ فِيكُمْ، وَ لَا ذَنْبٍ كَانَ مِنَّا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الْوَيْلَاتُ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كَرِهْتُمُونَا تَرَكْتُمُونَا وَ السَّيْفُ مَشِيمٌ وَ الْجَاشُ طَامِنٌ وَ الرَّايُ لَمّا يَسْتَحْصِدْ؟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لَكِنَّكُمْ أَسْرَعْتُمْ إِلَى بَيْعَتِنا كَسَرَعَ الدَّبَا وَ تَهَافَتُّمْ إِلَيْهَا كَتَهَافُتِ الفَراشِ، ثُمَّ نَقَضْتُمُوهَا</w:t>
      </w:r>
    </w:p>
    <w:p>
      <w:pPr>
        <w:pStyle w:val="BookText"/>
        <w:rPr/>
      </w:pPr>
      <w:r>
        <w:rPr>
          <w:rFonts w:ascii="Amiri" w:hAnsi="Amiri" w:eastAsia="Amiri" w:cs="Amiri"/>
          <w:color w:val="111111"/>
          <w:sz w:val="28"/>
          <w:sz w:val="28"/>
          <w:szCs w:val="28"/>
          <w:rtl w:val="true"/>
          <w:lang w:bidi="ar-SA"/>
        </w:rPr>
        <w:t>سَفَهاً وَ ضِلَّةٌ وَ فَتْكًا لِطَواغِيتِ الأُمَّة وَ بَقِيَّةِ الْأَحْزَابِ وَ نَبَذَةِ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تَتَخَاذَلُونَ عَنَا وَ تَقْتُلُونَنَا؟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الْقَوْمُ وَ 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اسْتَوَى عَلَى رَاحِلَتِهِ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عَلَيِّ الْخَيْرِ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عَلَى الْمَيْمَنَةِ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مِنْ رُكوب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عَلَى الْمَيْسَرَةِ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عِيالاتِ أَبِي</w:t>
      </w:r>
    </w:p>
    <w:p>
      <w:pPr>
        <w:pStyle w:val="BookText"/>
        <w:rPr/>
      </w:pPr>
      <w:r>
        <w:rPr>
          <w:rFonts w:ascii="Amiri" w:hAnsi="Amiri" w:eastAsia="Amiri" w:cs="Amiri"/>
          <w:color w:val="111111"/>
          <w:sz w:val="28"/>
          <w:sz w:val="28"/>
          <w:szCs w:val="28"/>
          <w:rtl w:val="true"/>
          <w:lang w:bidi="ar-SA"/>
        </w:rPr>
        <w:t xml:space="preserve">آلَيْتُ أَن لا أَنْثَنِى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p>
    <w:p>
      <w:pPr>
        <w:pStyle w:val="BookText"/>
        <w:rPr/>
      </w:pPr>
      <w:r>
        <w:rPr>
          <w:rFonts w:ascii="Amiri" w:hAnsi="Amiri" w:eastAsia="Amiri" w:cs="Amiri"/>
          <w:color w:val="111111"/>
          <w:sz w:val="28"/>
          <w:sz w:val="28"/>
          <w:szCs w:val="28"/>
          <w:rtl w:val="true"/>
          <w:lang w:bidi="ar-SA"/>
        </w:rPr>
        <w:t>وَ جَعَلَ يُقاتِلُ حَتَّى قَتَلَ أَلْفَ رَجُلٍ وَ تِسْعَ مِائةٍ وَ خَمْسِينَ سِوَى الْمَجْرُوحِينَ، فَقَالَ عُمَرُ بْنُ سَعْدٍ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تُبَارِزُونَ؟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الْأَنْزَع البطينِ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قَتَالِ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فَاحْمِلُوا عَلَيْهِ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بِالطَّعْنِ مِائَةٌ و ثَمَانِينَ، وَ أَرْبَعَةَ آلافٍ بِالسّهام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عَنْ جَعْفَرِ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بِالْحُسَيْنِ ثَلَاثًا وَ ثَلَاثِينَ طَعْنَةً وَ أَرْبَعًا وَ ثَلَاثِينَ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بِهِ ثَلَاثُمِائَةٍ وَ بِضْعَةٌ و عِشْرُونَ </w:t>
      </w:r>
      <w:r>
        <w:rPr>
          <w:rStyle w:val="FootnoteAnchor"/>
          <w:rtl w:val="true"/>
        </w:rPr>
        <w:footnoteReference w:id="1232"/>
      </w:r>
      <w:r>
        <w:rPr>
          <w:rFonts w:ascii="Amiri" w:hAnsi="Amiri" w:eastAsia="Amiri" w:cs="Amiri"/>
          <w:color w:val="111111"/>
          <w:sz w:val="28"/>
          <w:sz w:val="28"/>
          <w:szCs w:val="28"/>
          <w:rtl w:val="true"/>
          <w:lang w:bidi="ar-SA"/>
        </w:rPr>
        <w:t>طَعْنَةً بِرُمْحٍ أَوْ ضَرْبَةً بِسَيْفٍ أَو رَمْيَةً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ثَلَاثُ مِائَةٍ وَ سِتُّونَ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w:t>
      </w:r>
    </w:p>
    <w:p>
      <w:pPr>
        <w:pStyle w:val="BookText"/>
        <w:rPr/>
      </w:pPr>
      <w:r>
        <w:rPr>
          <w:rFonts w:ascii="Amiri" w:hAnsi="Amiri" w:eastAsia="Amiri" w:cs="Amiri"/>
          <w:color w:val="111111"/>
          <w:sz w:val="28"/>
          <w:sz w:val="28"/>
          <w:szCs w:val="28"/>
          <w:rtl w:val="true"/>
          <w:lang w:bidi="ar-SA"/>
        </w:rPr>
        <w:t>ثَلَاثِينَ ضَرْبَةً سِوَى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تِسْعُ مِائَةِ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السِّهَامُ فِي دِرْعِهِ كَالشَّوْكِ فِي جِلْدِ الْقُنْفُدِ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أَنَّهَا كَانَتْ كُلُّهَا فِي مُقَدَّمِهِ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سِهَامًا بِدَمِ </w:t>
      </w:r>
      <w:r>
        <w:rPr>
          <w:rStyle w:val="FootnoteAnchor"/>
          <w:rtl w:val="true"/>
        </w:rPr>
        <w:footnoteReference w:id="1234"/>
      </w:r>
      <w:r>
        <w:rPr>
          <w:rFonts w:ascii="Amiri" w:hAnsi="Amiri" w:eastAsia="Amiri" w:cs="Amiri"/>
          <w:color w:val="111111"/>
          <w:sz w:val="28"/>
          <w:sz w:val="28"/>
          <w:szCs w:val="28"/>
          <w:rtl w:val="true"/>
          <w:lang w:bidi="ar-SA"/>
        </w:rPr>
        <w:t>ابْنِ الْمُصْطَفَى مُنْقَسِماتِ وَ رِماحًا في ضُلُوعِ ابْنِ النَّبِي مُتَّصِلاتِ</w:t>
      </w:r>
    </w:p>
    <w:p>
      <w:pPr>
        <w:pStyle w:val="BookText"/>
        <w:rPr/>
      </w:pP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وُقُوفُكُمْ وَ مَا تَنتَظِرُونَ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أَثخَنَتْهُ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عَلَيْهِ مِنْ كُلِّ جَانِبِ فَرَمَاهُ أَبُو الْحَنُوقِ الْجٌعْفِيُّ في جَبِينِهِ، وَ الحُصَيْنُ بنُ نُمَيْرٍ </w:t>
      </w:r>
      <w:r>
        <w:rPr>
          <w:rStyle w:val="FootnoteAnchor"/>
          <w:rtl w:val="true"/>
        </w:rPr>
        <w:footnoteReference w:id="1235"/>
      </w:r>
      <w:r>
        <w:rPr>
          <w:rFonts w:ascii="Amiri" w:hAnsi="Amiri" w:eastAsia="Amiri" w:cs="Amiri"/>
          <w:color w:val="111111"/>
          <w:sz w:val="28"/>
          <w:sz w:val="28"/>
          <w:szCs w:val="28"/>
          <w:rtl w:val="true"/>
          <w:lang w:bidi="ar-SA"/>
        </w:rPr>
        <w:t>في فِيهِ، وَ أَبو أَيُّوب الْغَنَوِيُّ بِسَهُمٍ مَسْمُومٍ فِي حَلْقِهِ،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لَا حَوْلَ و لا قُوَّةَ إِلَّا بِاللهِ وَ هَذَا قَتِيلٌ في 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ضَرَبَهُ زُرْعَةُ بْنُ شَرِيكٍ التَّمِيمِيُّ عَلَى كَتِفِهِ الْأَيْسَرِ، وَ عَمْرُو بْنُ الخَلِيفَةِ الْجُعْفِيُّ عَلَى حَبْلٍ عَاتِقِهِ، و كانَ طَعَنَهُ صَالِحُ بْنُ وَهَبِ الْمُزَنِيُّ عَلَى جَنْبِهِ، وَكَانَ رَمَاهُ سِنَانُ بْنُ أَنَّسٍ النَّخَعِيُّ في صَدْرِهِ، فَوَقَعَ عَلَى الْأَرْضِ ، وَ أَخَذَ دَمَهُ بِكَفَّيْهِ وَ صَبَّهُ عَلى رَأْسِهِ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إِلَيْهِ نَصْرُ بْن خَرَشَةَ فَجَعَلَ يَضْرِبُهُ بِسَيْفِهِ، فَغَضِبَ عُمَرُ وَ قَالَ لِخَوْلِيّ بْنِ يَزِيدَ الْأَصْبَحِيّ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فَجُزَّ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فَتَزَلَ وَ جَزَّ رَأْسَهُ</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إمام حُسَيْن </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برایم بیاورید که کسی در آن رَغْبَت نَكُند تا افزون بر دیگر جامه هایم آن را بپوشم تا برهنه وانهاده نَشَوَم؛ که مرا خواهند کشت و جامه از تنم خواهند بود برای آن حضرت تبّانی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پوشیدنش إبا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زِنْهاریان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جامه ای فراخ تر از آن آوردند که از سراويل كوچك تر بود و از تبّان بزرگ تر آن را پوشید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زنان را بدرود گفت سکینه فریاد می کرد آن حضرت او را به سینه خود چسبانید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سَیطُولُ بَعدى يا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چون مرگ به من انْدَر رَسَد، پس از من دیر زمانی خواهی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جان در تَنِ منست دِلَم را به سِرِشكِ خویش از دریغ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کشته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بدان چه کنی داناتری</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عَلَّامه شعرانی در فصل بیست و دومِ دَمع السُّجوم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إِسلاميّه،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این عبارت برداشتِ دیگری را مَجالِ طرح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أولى هستی به بدن من که البتّه نزدِ آن 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برداشت گویا چندان پذیرفتنی نمی نماید </w:t>
      </w:r>
      <w:r>
        <w:rPr>
          <w:rFonts w:eastAsia="IRNazanin" w:cs="IRNazanin"/>
          <w:color w:val="111111"/>
          <w:sz w:val="28"/>
          <w:szCs w:val="28"/>
          <w:rtl w:val="true"/>
          <w:lang w:bidi="fa-IR"/>
        </w:rPr>
        <w:t>. &gt;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شعر أَعَمّ از این که از زبانِ خودِ إمام یا دیگری از زبان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مصداق دارد؛ چون سُكَيْتَه عُمرِ طولانی یافت و دیر بماند و برگزیده زنان بود در کمالِ شَرَف و أَدب و بزرگی مانند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مجمع أهلِ فَضل و شعر بود و همه از وی توقّع إنعام و صلت داشتند و براي زیارتِ او از شهر های دور سفر می کردند</w:t>
      </w:r>
      <w:r>
        <w:rPr>
          <w:rFonts w:eastAsia="IRNazanin" w:cs="IRNazanin"/>
          <w:color w:val="111111"/>
          <w:sz w:val="28"/>
          <w:szCs w:val="28"/>
          <w:rtl w:val="true"/>
          <w:lang w:bidi="fa-IR"/>
        </w:rPr>
        <w:t>» &gt;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اندوه و رنج و مرگ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سرگشته، از ما یاری خواستید شتابان به سراغتان آمدیم؛ پس تیغی را که در دستان ما بود بر ما تیز کردید و به سودِ دشمنانتان آتش افروختید بی آن که در میانتان دادی آشکار کرده باشند و بی آن که ما در حق شما مرتکب گناهی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ما را ناخوش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شمشیر در نیام، و جان آرمیده بود و رای قراری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ننهادیدمان؟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چون شتابیدنِ ملخ هاي كوچك، به سوي بَيْعَتِ ما شتافتید، و چون ازدحامِ پروانگان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رسیدن به آن ازدحام کردید؛ آن گاه آن را از راه نادانی و گمراهی و گزاف کاری، از برای طواغیتِ أُمَّت و بازماندگانِ أَحزاب و پسِ پشت افگنندگان کتاب، فرو شکستید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شما از ما کرانه می کنید و ما را به قتل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خدای بر ستمگاران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كَفَرَ القَوْمُ و قِدْمًا رَغِبُوا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آخِرِ 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 مرکب خویش قرار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عَلَىّ الخَيْرِ مِنْ آلِ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آخرِ 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بر مَيْمَنَه حمله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خَيْرٌ مِنْ رُكُوبِ العَار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مُردن، بهتر از تن به ننگ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مَيْسَرَه حمله برد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الحُسَيْن بنُ عَلى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حُسَيْن پسر علی هستم از خانوارِ پدَرَم پاسداری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ام که قد خم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دین پیامبر ره می سپارم</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&gt;.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زار دَر پیوستن گرفت تا هزار و نه صد و پنجاه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مجروحان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سپاه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به میدان که </w:t>
      </w:r>
    </w:p>
    <w:p>
      <w:pPr>
        <w:pStyle w:val="BookText"/>
        <w:rPr/>
      </w:pPr>
      <w:r>
        <w:rPr>
          <w:rFonts w:ascii="IRNazanin" w:hAnsi="IRNazanin" w:eastAsia="IRNazanin"/>
          <w:color w:val="111111"/>
          <w:sz w:val="28"/>
          <w:sz w:val="28"/>
          <w:szCs w:val="28"/>
          <w:rtl w:val="true"/>
          <w:lang w:bidi="fa-IR"/>
        </w:rPr>
        <w:t>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الأَنْزَع البطين </w:t>
      </w:r>
      <w:r>
        <w:rPr>
          <w:rStyle w:val="FootnoteAnchor"/>
          <w:rtl w:val="true"/>
        </w:rPr>
        <w:footnoteReference w:id="1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 البطين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أميرِ مؤمنان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گردیده است؛ و البتّه در بَعض نَقل ها و گفتار ها برای این تعبیر در حقّ آن حضرت معناهائی تأویلی هم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منزوع من الشّرك بطين من العلم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كنار از شرك، و پُر از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را ناگفته نگذاریم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تصريح ابنِ منظور در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w:t>
      </w:r>
      <w:r>
        <w:rPr>
          <w:rFonts w:eastAsia="IRNazanin" w:cs="IRNazanin"/>
          <w:color w:val="111111"/>
          <w:sz w:val="28"/>
          <w:szCs w:val="28"/>
          <w:lang w:bidi="fa-IR"/>
        </w:rPr>
        <w:t>352/8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الْعَرَبُ تُحِبُّ النَّزَعَ و تَتَيَمَّنُ بِالْأَنْزَع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ريختگي موي پيش سر در فرهنگ عَرَب خوش آیند است و ایشان مردی را که موی پیش سرش ریخته باشد خجسته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زبیدی نیز در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راه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برآمده شکم، بزرگ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تصریحاتِ واژه شناسان بزرگ و شواهد دیگر، بی هیچ دغدغه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 البطين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صدر اسلام چونان لقبی مدح آميز براي امير مؤمنان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جست و جو گر استاد سَيِّد جَعْفَر مُرتَضی عاملی، هم در الصَّحيح مِن سيرَةِ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شیوۀ ویژۀ خویش در این أبواب گفت و گوهائی کرده است که دانش پژوهان خود از آن غفلت نخواهند کرد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بسیارکشنده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بر او حمله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هشتاد تن با زَخم نیزه و چهار هزار تن با تیر کمان بر آن حضرت حمله بردند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از جعفر بن مُحَمَّد بن عَلى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حُسَيْن سی و سه زَخم نیزه و سی و چهار ضربَتِ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باقر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آن حضرت سیصد و بیست و چند زخم نیزه یا ضَربَتِ شمشیر یا نشانِ زَخمِ تیر یافته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اند که سی صد و شصت جراحت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 و سه ضَربَت جُز تیر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و نه صد 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تیر ها در زِرِهِ آن حضرت چونان خار ها در پوست خارپشت بود و روایت کرده اند که همه آن ها در پیش پیکر آن حضرت بود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عَونی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آن چه در حقِّ بعض صحابه سُروده بود، سخت عُمَر بن عبدالعزیز را برآشفت تا آن جا که دستور داد او را در مدینه مضروب ساختند و در همین شهر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متعصّب نیز در الأنساب، در همین باب عَونی را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منير بن أحمد بن بن مفلح، پدرِ أبوالحسين أحمد أطرابلسى، شاعر إمامى مذهب، سروده های عونی را در بازار های اطرابلس إنشاد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بارودی، </w:t>
      </w:r>
      <w:r>
        <w:rPr>
          <w:rFonts w:eastAsia="IRNazanin" w:cs="IRNazanin"/>
          <w:color w:val="111111"/>
          <w:sz w:val="28"/>
          <w:szCs w:val="28"/>
          <w:lang w:bidi="fa-IR"/>
        </w:rPr>
        <w:t>260/4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الشّعَة، </w:t>
      </w:r>
      <w:r>
        <w:rPr>
          <w:rFonts w:eastAsia="IRNazanin" w:cs="IRNazanin"/>
          <w:color w:val="111111"/>
          <w:sz w:val="28"/>
          <w:szCs w:val="28"/>
          <w:lang w:bidi="fa-IR"/>
        </w:rPr>
        <w:t>775/9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سروده </w:t>
      </w:r>
      <w:r>
        <w:rPr>
          <w:rFonts w:eastAsia="IRNazanin" w:cs="IRNazanin"/>
          <w:color w:val="111111"/>
          <w:sz w:val="28"/>
          <w:szCs w:val="28"/>
          <w:rtl w:val="true"/>
          <w:lang w:bidi="fa-IR"/>
        </w:rPr>
        <w:t>&gt;:</w:t>
      </w:r>
    </w:p>
    <w:p>
      <w:pPr>
        <w:pStyle w:val="BookText"/>
        <w:rPr/>
      </w:pPr>
      <w:r>
        <w:rPr>
          <w:rFonts w:ascii="Amiri" w:hAnsi="Amiri" w:eastAsia="Amiri" w:cs="Amiri"/>
          <w:color w:val="111111"/>
          <w:sz w:val="28"/>
          <w:sz w:val="28"/>
          <w:szCs w:val="28"/>
          <w:rtl w:val="true"/>
          <w:lang w:bidi="ar-SA"/>
        </w:rPr>
        <w:t>يا سِهامًا بِدَمِ ابنِ المُصطَفَى مُنقَسِمات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تیر هائی که در خون فرزند مصطفی، پراگنده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نیزه هائی که در دنده های پسر پیامبر به هم پیوسته اید</w:t>
      </w:r>
      <w:r>
        <w:rPr>
          <w:rFonts w:eastAsia="IRNazanin" w:cs="IRNazanin"/>
          <w:color w:val="111111"/>
          <w:sz w:val="28"/>
          <w:szCs w:val="28"/>
          <w:rtl w:val="true"/>
          <w:lang w:bidi="fa-IR"/>
        </w:rPr>
        <w:t>! &gt;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 اید و در باب این مرد که تیر ها از پایش افگنده است چه را انتظار می برید؟ بر او حمله برید مادرانتان به عزاتان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سوی بر آن حضرت حمله بردند ابو الحنوقِ جعفی تیری به پیشانی آن حضرت افگند، و حُصَيْن بن نُمَيْر به دهانِ آن حضرت تیر افگند و أبو أیّوب غَنَوى تیری زهر آگین به حلق إمام </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هیچ حول و قُوَّتی نیست مگر از خدا، و این، کشته ای است در راه رضای خدا</w:t>
      </w:r>
    </w:p>
    <w:p>
      <w:pPr>
        <w:pStyle w:val="BookText"/>
        <w:rPr/>
      </w:pPr>
      <w:r>
        <w:rPr>
          <w:rFonts w:ascii="IRNazanin" w:hAnsi="IRNazanin" w:eastAsia="IRNazanin"/>
          <w:color w:val="111111"/>
          <w:sz w:val="28"/>
          <w:sz w:val="28"/>
          <w:szCs w:val="28"/>
          <w:rtl w:val="true"/>
          <w:lang w:bidi="fa-IR"/>
        </w:rPr>
        <w:t>زُرعَة بنِ شَرِيكِ تَمیمی بر کتف چپ آن حضرت ضربت زد، و عَمْرو بنِ خَليفه ي جعفی بر پی دوشِ آن حضرت صالح بن وَهبِ مُزَنی نیزه به پهلوی امام زد و سنان بن أَنَّسِ نَخَعی تیر به سینۀ آن حضرت انداخت؛ پس امام بر زمین افتاد و خون خود را به دو دستِ خویش برگرفت و چند بار بر سر خود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آن حضرت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خَرَشَه به سوي إمام رفته با شمشیرش بر آن حضرت ضَربَت زَدَن گرفت عُمَر خشمگین شد و خَولیّ بنِ يَزِيدِ أَصبحی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سرش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 و سر آن حضرت را ببرّید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عَبْدِ رَبِّه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عَاشُورَاءَ سَنَةَ إِحدَى وَ سِتّينَ بِالطَّفِّ مِنْ شاطِئِ الْفُراتِ بِمَوْضِعِ يُدْعَى كَرْبَلَاءَ، وَ وُلِدَ لِخَمْسِ لَيالٍ مِنْ شَعْبَانَ سَنَةَ أَربع مِنَ الهِجْرَةِ، وَ قُتِلَ وَ هُوَ ابْنُ سِتٍ وَ خَمْسِينَ سَنَةً وَ هُوَ صَابِعٌ بِالسَّوَادِ، قَتَلَهُ سِنانُ بنُ أَبِي أَنَّسٍ و أَجْهَزَ عَلَيْهِ خَولَةُ بنُ يَزِيدَ الأَصْبَحِيّ مِنْ حِمْيَرَ، وَ حَزَّ رَأْسَهُ وَ أَتَى بِهِ عُبَيْدَ اللَّهِ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أَوْفِرُ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الْمَلِكَ المُحَجَبَّا</w:t>
      </w:r>
    </w:p>
    <w:p>
      <w:pPr>
        <w:pStyle w:val="BookText"/>
        <w:rPr/>
      </w:pPr>
      <w:r>
        <w:rPr>
          <w:rFonts w:ascii="Amiri" w:hAnsi="Amiri" w:eastAsia="Amiri" w:cs="Amiri"/>
          <w:color w:val="111111"/>
          <w:sz w:val="28"/>
          <w:sz w:val="28"/>
          <w:szCs w:val="28"/>
          <w:rtl w:val="true"/>
          <w:lang w:bidi="ar-SA"/>
        </w:rPr>
        <w:t>خَيْرَ عِبادِ اللَّهِ أُمَّا وَ أَبَا</w:t>
      </w:r>
    </w:p>
    <w:p>
      <w:pPr>
        <w:pStyle w:val="BookText"/>
        <w:rPr/>
      </w:pPr>
      <w:r>
        <w:rPr>
          <w:rFonts w:ascii="Amiri" w:hAnsi="Amiri" w:eastAsia="Amiri" w:cs="Amiri"/>
          <w:color w:val="111111"/>
          <w:sz w:val="28"/>
          <w:sz w:val="28"/>
          <w:szCs w:val="28"/>
          <w:rtl w:val="true"/>
          <w:lang w:bidi="ar-SA"/>
        </w:rPr>
        <w:t>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خَيْرَ النَّاسِ أُمَّاً و أَباً وَ خَيْرَ عِبَادِ اللَّهِ فَلِمَ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قَدِّمُوهُ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عُنْقُهُ</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از و خشنود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آدینه، عاشوراي سال شصت و یکم، در </w:t>
      </w:r>
    </w:p>
    <w:p>
      <w:pPr>
        <w:pStyle w:val="BookText"/>
        <w:rPr/>
      </w:pPr>
      <w:r>
        <w:rPr>
          <w:rFonts w:ascii="IRNazanin" w:hAnsi="IRNazanin" w:eastAsia="IRNazanin"/>
          <w:color w:val="111111"/>
          <w:sz w:val="28"/>
          <w:sz w:val="28"/>
          <w:szCs w:val="28"/>
          <w:rtl w:val="true"/>
          <w:lang w:bidi="fa-IR"/>
        </w:rPr>
        <w:t xml:space="preserve">طف بر گرانه فُرات، در جایگاهی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پنجمین شبِ شعبان سال چهارم هجری ولادت یافت و پنجاه و شش ساله بود که کشته شد؛ و به رنگ سیاه خضاب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أبی أنس او را به قتل رسانید و خولة بن يَزِيدِ أَصبَحي از حمیر کارش را یک سره کرد و سَرَش برگرفت و به نزدِ عُبَيْد الله آورده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أوقِر ركابي فِضَةً و ذَهَبا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مَركَبَم </w:t>
      </w:r>
      <w:r>
        <w:rPr>
          <w:rStyle w:val="FootnoteAnchor"/>
          <w:rtl w:val="true"/>
        </w:rPr>
        <w:footnoteReference w:id="1243"/>
      </w:r>
      <w:r>
        <w:rPr>
          <w:rFonts w:ascii="IRNazanin" w:hAnsi="IRNazanin" w:eastAsia="IRNazanin"/>
          <w:color w:val="111111"/>
          <w:sz w:val="28"/>
          <w:sz w:val="28"/>
          <w:szCs w:val="28"/>
          <w:rtl w:val="true"/>
          <w:lang w:bidi="fa-IR"/>
        </w:rPr>
        <w:t>را از سیم و زرگر انبار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پادشاه بلند پایه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گویا به همین معنی در شعر أبو نواس به کار رفته است؛ آن جا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زادَني تِيهاً عَلَى النَّاسِ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أَعْناهُمْ ، إِذا كُنْتُ ذا عسرِ</w:t>
      </w:r>
    </w:p>
    <w:p>
      <w:pPr>
        <w:pStyle w:val="BookText"/>
        <w:rPr/>
      </w:pPr>
      <w:r>
        <w:rPr>
          <w:rFonts w:ascii="Amiri" w:hAnsi="Amiri" w:eastAsia="Amiri" w:cs="Amiri"/>
          <w:color w:val="111111"/>
          <w:sz w:val="28"/>
          <w:sz w:val="28"/>
          <w:szCs w:val="28"/>
          <w:rtl w:val="true"/>
          <w:lang w:bidi="ar-SA"/>
        </w:rPr>
        <w:t xml:space="preserve">وَ لَو لَم أنلْ فَخرًا لكانَتْ صِيانَتي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 عن جَمِيعِ النَّاسِ حَسبِي مِنَ الْفَخرِ</w:t>
      </w:r>
    </w:p>
    <w:p>
      <w:pPr>
        <w:pStyle w:val="BookText"/>
        <w:rPr/>
      </w:pPr>
      <w:r>
        <w:rPr>
          <w:rFonts w:ascii="Amiri" w:hAnsi="Amiri" w:eastAsia="Amiri" w:cs="Amiri"/>
          <w:color w:val="111111"/>
          <w:sz w:val="28"/>
          <w:sz w:val="28"/>
          <w:szCs w:val="28"/>
          <w:rtl w:val="true"/>
          <w:lang w:bidi="ar-SA"/>
        </w:rPr>
        <w:t xml:space="preserve">و لا يطمعَنْ في ذاكَ مِنّي 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صاحبُ التَّاج المحجَّبُ فِي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أَعلَمى،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و دیوان أبي نواس،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تفاوت در ضبط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المحجب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متن ما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بلند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راه به نظر نمی رسد، زیرا آن چه از احتجاب ملك در این جا اراده شده همان رِفعَتِ مقام و عُلُوّ شأن او نسبت به عامّه رعایاست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آرج آورِ دَمْع السُّجوم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إسلاميّه،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سوم 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مُحجَّب یعنی با فرّ و شکوه</w:t>
      </w:r>
      <w:r>
        <w:rPr>
          <w:rFonts w:eastAsia="IRNazanin" w:cs="IRNazanin"/>
          <w:color w:val="111111"/>
          <w:sz w:val="28"/>
          <w:szCs w:val="28"/>
          <w:rtl w:val="true"/>
          <w:lang w:bidi="fa-IR"/>
        </w:rPr>
        <w:t>» &gt;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کشته ام؛ کسی را که</w:t>
      </w:r>
    </w:p>
    <w:p>
      <w:pPr>
        <w:pStyle w:val="BookText"/>
        <w:rPr/>
      </w:pPr>
      <w:r>
        <w:rPr>
          <w:rFonts w:ascii="IRNazanin" w:hAnsi="IRNazanin" w:eastAsia="IRNazanin"/>
          <w:color w:val="111111"/>
          <w:sz w:val="28"/>
          <w:sz w:val="28"/>
          <w:szCs w:val="28"/>
          <w:rtl w:val="true"/>
          <w:lang w:bidi="fa-IR"/>
        </w:rPr>
        <w:t>به مام و باب، بهترین بندگانِ خدا بود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پس عُبَيْد الله بنِ زیاد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مام و باب، بهترین مردمان بود و بهترین بندگانِ خدا بود، چرا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ببریدش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گردنش بزَدَند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نَماي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إِلَى الْبِرَازِ، فَتَهافَتُوا إِلَيْه وانثالُوا عَلَيْهِ فَلَمْ يَزَلْ يَقْتُلُ كُلَّ مَنْ بَرَزَ إِلَيْهِ حَتَّى أَثْرَ في ذَلِكَ الْجَيْشِ الْجَمّ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الْقَتْلُ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أَوْلَى مِنْ دُخُولِ النَّارِ</w:t>
      </w:r>
    </w:p>
    <w:p>
      <w:pPr>
        <w:pStyle w:val="BookText"/>
        <w:rPr/>
      </w:pPr>
      <w:r>
        <w:rPr>
          <w:rFonts w:ascii="Amiri" w:hAnsi="Amiri" w:eastAsia="Amiri" w:cs="Amiri"/>
          <w:color w:val="111111"/>
          <w:sz w:val="28"/>
          <w:sz w:val="28"/>
          <w:szCs w:val="28"/>
          <w:rtl w:val="true"/>
          <w:lang w:bidi="ar-SA"/>
        </w:rPr>
        <w:t xml:space="preserve">قَالَ عَبْدُ اللَّهِ بْنُ عَمَّارِ بْنِ عَبْدِ 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مَكْثورًا </w:t>
      </w:r>
      <w:r>
        <w:rPr>
          <w:rStyle w:val="FootnoteAnchor"/>
          <w:rtl w:val="true"/>
        </w:rPr>
        <w:footnoteReference w:id="1246"/>
      </w:r>
      <w:r>
        <w:rPr>
          <w:rFonts w:ascii="Amiri" w:hAnsi="Amiri" w:eastAsia="Amiri" w:cs="Amiri"/>
          <w:color w:val="111111"/>
          <w:sz w:val="28"/>
          <w:sz w:val="28"/>
          <w:szCs w:val="28"/>
          <w:rtl w:val="true"/>
          <w:lang w:bidi="ar-SA"/>
        </w:rPr>
        <w:t xml:space="preserve">قَطُّ قَدْ قُتِلَ وَلَدُهُ وَ أَهْلُ بَيْتِهِ أَرْبَطَ جَأْسًا مِنْه وَ إِنْ كَانَتِ الرّجالُ لَتَشُدُّ عَلَيْهِ فَيَشُدُّ عَلَيْهَا بِسَيْفِهِ فَتَنْكَشِفُ عَنْهُ انْكِشَافَ الْمِعْزَى شَدَّ فِيهَا السَّبُعُ وَ كَانوا ثَلاثِينَ أَلْفًا فَيَحْمِلُ عَلَيْهِمْ فَيَنْهَزمُونَ كَأَنَّهُمُ الْجَرادُ المُنتشر ثُمَّ يَرجِعُ إِلَى مَقامِهِ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الْخَيْلُ جَالَتْ فِي القَنَا و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عوايش لا يُسْئلْنَ </w:t>
      </w:r>
      <w:r>
        <w:rPr>
          <w:rStyle w:val="FootnoteAnchor"/>
          <w:rtl w:val="true"/>
        </w:rPr>
        <w:footnoteReference w:id="1248"/>
      </w:r>
      <w:r>
        <w:rPr>
          <w:rFonts w:ascii="Amiri" w:hAnsi="Amiri" w:eastAsia="Amiri" w:cs="Amiri"/>
          <w:color w:val="111111"/>
          <w:sz w:val="28"/>
          <w:sz w:val="28"/>
          <w:szCs w:val="28"/>
          <w:rtl w:val="true"/>
          <w:lang w:bidi="ar-SA"/>
        </w:rPr>
        <w:t>غَيْرَ طِعانِ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كُرَّتْ جَمِيعًا، ثُمَّ فُرِّقَ بَينَها </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رُمْحه فِيهَا بِأَحْمَرِ قانِ </w:t>
      </w:r>
    </w:p>
    <w:p>
      <w:pPr>
        <w:pStyle w:val="BookText"/>
        <w:rPr/>
      </w:pPr>
      <w:r>
        <w:rPr>
          <w:rFonts w:ascii="Amiri" w:hAnsi="Amiri" w:eastAsia="Amiri" w:cs="Amiri"/>
          <w:color w:val="111111"/>
          <w:sz w:val="28"/>
          <w:sz w:val="28"/>
          <w:szCs w:val="28"/>
          <w:rtl w:val="true"/>
          <w:lang w:bidi="ar-SA"/>
        </w:rPr>
        <w:t xml:space="preserve">فَتَّى لَا يُلَاقِي الرُّمْحَ إِلَّا بِصَدْرِهِ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أُرْعِشَتْ فِي الْحَرِبِ كَفُّ جَبَانِ</w:t>
      </w:r>
    </w:p>
    <w:p>
      <w:pPr>
        <w:pStyle w:val="BookText"/>
        <w:rPr/>
      </w:pPr>
      <w:r>
        <w:rPr>
          <w:rFonts w:ascii="Amiri" w:hAnsi="Amiri" w:eastAsia="Amiri" w:cs="Amiri"/>
          <w:color w:val="111111"/>
          <w:sz w:val="28"/>
          <w:sz w:val="28"/>
          <w:szCs w:val="28"/>
          <w:rtl w:val="true"/>
          <w:lang w:bidi="ar-SA"/>
        </w:rPr>
        <w:t>وَ لَمْ يَزَلْ يُقاتِلُ حَتَّى جَاءَ شَمِرُ بنُ ذِي الْجَوْشَنِ، فَحالَ بَيْنَهُ وَ بَيْنَ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رَحْلِي لَكُمْ عَنْ سَاعَةٍ مُبَاحٌ، فَامْنَعُوهُ جُهّالَكُمْ وَ طُغَاتَكُمْ وَ كُونُوا فِي الدُّنْيا أَحْرارًا إن </w:t>
      </w:r>
      <w:r>
        <w:rPr>
          <w:rStyle w:val="FootnoteAnchor"/>
          <w:rtl w:val="true"/>
        </w:rPr>
        <w:footnoteReference w:id="1250"/>
      </w:r>
      <w:r>
        <w:rPr>
          <w:rFonts w:ascii="Amiri" w:hAnsi="Amiri" w:eastAsia="Amiri" w:cs="Amiri"/>
          <w:color w:val="111111"/>
          <w:sz w:val="28"/>
          <w:sz w:val="28"/>
          <w:szCs w:val="28"/>
          <w:rtl w:val="true"/>
          <w:lang w:bidi="ar-SA"/>
        </w:rPr>
        <w:t>لَمْ يَكُنْ لَكُمْ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يَعِزُّ عَلَى مُحِيِي الْعِتْرَةِ الطَّاهِرَةِ كَيْفَ تَصِيرُ أَمْوالُهُمْ فَيْئًا لِلْأُمَّةِ الفَاجِرَةِ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الْمَعْنَى أَشَرْتُ بِشِعْرِي الْمَقُول في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طُعِبْتُمْ نَازِحِينَ وَ ضَمَّكُم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بِهِ الجَلْدُ العَزِيزُ ذَلِيلُ</w:t>
      </w:r>
    </w:p>
    <w:p>
      <w:pPr>
        <w:pStyle w:val="BookText"/>
        <w:rPr/>
      </w:pPr>
      <w:r>
        <w:rPr>
          <w:rFonts w:ascii="Amiri" w:hAnsi="Amiri" w:eastAsia="Amiri" w:cs="Amiri"/>
          <w:color w:val="111111"/>
          <w:sz w:val="28"/>
          <w:sz w:val="28"/>
          <w:szCs w:val="28"/>
          <w:rtl w:val="true"/>
          <w:lang w:bidi="ar-SA"/>
        </w:rPr>
        <w:t xml:space="preserve">وَ صِرتُمْ طعامًا لِلسُّيُوفِ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رُمْتُمُوهُ منهجٌ و وصولُ</w:t>
      </w:r>
    </w:p>
    <w:p>
      <w:pPr>
        <w:pStyle w:val="BookText"/>
        <w:rPr/>
      </w:pPr>
      <w:r>
        <w:rPr>
          <w:rFonts w:ascii="Amiri" w:hAnsi="Amiri" w:eastAsia="Amiri" w:cs="Amiri"/>
          <w:color w:val="111111"/>
          <w:sz w:val="28"/>
          <w:sz w:val="28"/>
          <w:szCs w:val="28"/>
          <w:rtl w:val="true"/>
          <w:lang w:bidi="ar-SA"/>
        </w:rPr>
        <w:t xml:space="preserve">وَ أَمْوَالُكُمْ فَيْءٌ لِآلِ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بَدْرُكُمْ قَدْ حَانَ مِنْهُ أُفُولُ</w:t>
      </w:r>
    </w:p>
    <w:p>
      <w:pPr>
        <w:pStyle w:val="BookText"/>
        <w:rPr/>
      </w:pPr>
      <w:r>
        <w:rPr>
          <w:rFonts w:ascii="Amiri" w:hAnsi="Amiri" w:eastAsia="Amiri" w:cs="Amiri"/>
          <w:color w:val="111111"/>
          <w:sz w:val="28"/>
          <w:sz w:val="28"/>
          <w:szCs w:val="28"/>
          <w:rtl w:val="true"/>
          <w:lang w:bidi="ar-SA"/>
        </w:rPr>
        <w:t xml:space="preserve">تَيَقَّنْتُ أَنَّ الدِّينَ قَدْ هَانَ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المُراعِي لِلنَّبِيِّ قَليلُ</w:t>
      </w:r>
    </w:p>
    <w:p>
      <w:pPr>
        <w:pStyle w:val="BookText"/>
        <w:rPr/>
      </w:pP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أُقاتِلُكُمْ وَ تُقَاتِلُونِي، وَ النِّسَاءُ لَيْسَ عَلَيْهِنَّ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بِالْحَرْبِ و جَعَلُوهُ شِلْواً مِنْ كَثْرَةِ الطَّعنِ وَ الضَّرْب وَ هُوَ يَسْتَقِي شَرْبَةً مِنْ مَاءٍ، فَلَا يَجِدُ، وَ قَدْ أَصَابَتْهُ اثْنَتَانِ وَ سَبْعُونَ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وَ قَدْ ضَعُفَ عَنِ الْقِتالِ، أَتَاهُ حَجَرٌ عَلَى جَبْهَتِهِ هَشَمَهَا ثُمَّ أَتَاهُ سَهُمٌ لَهُ ثَلَاثُ شُعَبٍ مَسْمُومٌ فَوَقَعَ عَلَى قَلْبِهِ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عَلَى مِلَّةِ رَسُولِ اللَّهِ، ثُمَّ 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أَنَّهُمْ يَقْتُلُونَ ابْنَ بِنْتِ نَبِيّهِمْ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ضَعُفَ مِنْ كَثْرَةِ انْبِعَاثِ الدَّمِ بَعْدَ إِخْرَاجِ السَّهْمِ مِنْ وَرَاءِ ظَهْرِهِ، وَ هُوَ مُلْقَى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جَاءَهُ رَجُلٌ انْصَرَفَ عَنْ كَرَاهِيَة أَن يَلقَى اللَّهَ بِدَمِهِ فَجَاءَ مَالِكُ بْنُ النُّسَيْرِ </w:t>
      </w:r>
      <w:r>
        <w:rPr>
          <w:rStyle w:val="FootnoteAnchor"/>
          <w:rtl w:val="true"/>
        </w:rPr>
        <w:footnoteReference w:id="1251"/>
      </w:r>
      <w:r>
        <w:rPr>
          <w:rFonts w:ascii="Amiri" w:hAnsi="Amiri" w:eastAsia="Amiri" w:cs="Amiri"/>
          <w:color w:val="111111"/>
          <w:sz w:val="28"/>
          <w:sz w:val="28"/>
          <w:szCs w:val="28"/>
          <w:rtl w:val="true"/>
          <w:lang w:bidi="ar-SA"/>
        </w:rPr>
        <w:t>فَسَبَّهُ وَ ضَرَبَهُ بِالسَّيْفِ عَلَى رَأْسِهِ فَقَطَعَ الْقَلَنْسُوَةَ وَ وَصَلَ إِلَى رَأْسِهِ فَامْتَلَأَتْ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أَكَلْتَ 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حَشَرَكَ اللهُ مَعَ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اسْتَدْعَى فَلَنْسُوَةً فَلَبِسَهَا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فَلَبِثُوا قَلِيلًا ثُمَّ كَرُّوا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عَبْدُ اللَّهِ بْنُ الْحَسَنِ وَ هُوَ غُلَامٌ لَمْ يُرَاهِقُ مِنْ عِنْدِ النِّسَاءِ يَشْتَدُّ حَتَّى وَقَفَ إِلَى جَنْبِ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فَلَحِقَتْهُ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لِتَحْبِسَهُ ، فَامْتَنَعَ امْتِنَاعًا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فَأَهْوَى بَحْر </w:t>
      </w:r>
      <w:r>
        <w:rPr>
          <w:rStyle w:val="FootnoteAnchor"/>
          <w:rtl w:val="true"/>
        </w:rPr>
        <w:footnoteReference w:id="1252"/>
      </w:r>
      <w:r>
        <w:rPr>
          <w:rFonts w:ascii="Amiri" w:hAnsi="Amiri" w:eastAsia="Amiri" w:cs="Amiri"/>
          <w:color w:val="111111"/>
          <w:sz w:val="28"/>
          <w:sz w:val="28"/>
          <w:szCs w:val="28"/>
          <w:rtl w:val="true"/>
          <w:lang w:bidi="ar-SA"/>
        </w:rPr>
        <w:t xml:space="preserve">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بِالسَّيْفِ فَاتَّقَاهَا بِيَدِهِ فَبَقِيَتْ عَلَى الْجِلْدِ مُعَلَّقَةٌ،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 ضَمَّهُ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إِصْبِرْ عَلَى مَا نَزَلَ بِكَ وَ احْتَسِبْ فِي ذَلِكَ الْخَيْرَ، فَإِنَّ اللهَ يُلْحِقُكَ بِآبَائِكَ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فَرَمَاهُ حَرْمَلَةُ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مَتَّعْتَهُمْ إِلَى حِينٍ فَفَرَّقْهُمْ فِرَقًا وَاجْعَلْهُمْ طَرَائِقَ قِدَدًا وَ لَا تَرْضَ عَنْهُمْ أَبَدًا</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الرَّجَالَةُ يَمِينًا وَ شِمَالًا عَلَى مَنْ بَقِيَ مَعَهُ فَقَتَلُوهُمْ، فَلَمْ يَبْقَ مَعَهُ سِوَى ثَلَاثَةِ نَفَرٍ؛ </w:t>
      </w:r>
    </w:p>
    <w:p>
      <w:pPr>
        <w:pStyle w:val="BookText"/>
        <w:rPr/>
      </w:pPr>
      <w:r>
        <w:rPr>
          <w:rFonts w:ascii="Amiri" w:hAnsi="Amiri" w:eastAsia="Amiri" w:cs="Amiri"/>
          <w:color w:val="111111"/>
          <w:sz w:val="28"/>
          <w:sz w:val="28"/>
          <w:szCs w:val="28"/>
          <w:rtl w:val="true"/>
          <w:lang w:bidi="ar-SA"/>
        </w:rPr>
        <w:t>فَلَمّا رَأَى ذَلِكَ دَعَا بِسَراوِيلَ يُلْمَعُ فِيهِ الْبَصَرُ، فَفَزَرَهُ لِئَلَّا يُسْلَبَ بَعْدَ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سَلَبَها بَحْرُ بْنُ كَعْبٍ فَكَانَتْ يَدَاهُ تَيْبَسَانِ فِي الصَّيْفِ كَأَنَّهُمَا عُودًا وَ تَتَرَطَّبَانِ فِي الشَّتَاءِ فَتَنْصَحَانِ دَمًا وَ قَيْحًا إِلَى أَن هَلَكَ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وَ جَدِيرٌ بِهَذِهِ الْأُمَّةِ أَلَّا تَأْخُذَهُم عَلَى هَذِهِ الْمُصِيبَةِ العَزاء و أَنْ يُكْثرَ لَهَا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موردٌ ما سَمَحَتْ بِهِ فَرِيحَتِي مِنَ الشَّعرِ لِعِلْمِي بِالْمُكَافَاةِ يَوْمَ الْحَشْر بِغُلُو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فَتَكَتْ فِيهِم سِهامُ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أَصْرَعهُم مِنْها سُيوفٌ سَوَافِك</w:t>
      </w:r>
    </w:p>
    <w:p>
      <w:pPr>
        <w:pStyle w:val="BookText"/>
        <w:rPr/>
      </w:pPr>
      <w:r>
        <w:rPr>
          <w:rFonts w:ascii="Amiri" w:hAnsi="Amiri" w:eastAsia="Amiri" w:cs="Amiri"/>
          <w:color w:val="111111"/>
          <w:sz w:val="28"/>
          <w:sz w:val="28"/>
          <w:szCs w:val="28"/>
          <w:rtl w:val="true"/>
          <w:lang w:bidi="ar-SA"/>
        </w:rPr>
        <w:t xml:space="preserve">وَ ضَاقَت </w:t>
      </w:r>
      <w:r>
        <w:rPr>
          <w:rStyle w:val="FootnoteAnchor"/>
          <w:rtl w:val="true"/>
        </w:rPr>
        <w:footnoteReference w:id="1255"/>
      </w:r>
      <w:r>
        <w:rPr>
          <w:rFonts w:ascii="Amiri" w:hAnsi="Amiri" w:eastAsia="Amiri" w:cs="Amiri"/>
          <w:color w:val="111111"/>
          <w:sz w:val="28"/>
          <w:sz w:val="28"/>
          <w:szCs w:val="28"/>
          <w:rtl w:val="true"/>
          <w:lang w:bidi="ar-SA"/>
        </w:rPr>
        <w:t xml:space="preserve">بِهِمْ رحبُ الفَضَاءِ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بِدَوِّيَّةٍ </w:t>
      </w:r>
      <w:r>
        <w:rPr>
          <w:rStyle w:val="FootnoteAnchor"/>
          <w:rtl w:val="true"/>
        </w:rPr>
        <w:footnoteReference w:id="1256"/>
      </w:r>
    </w:p>
    <w:p>
      <w:pPr>
        <w:pStyle w:val="BookText"/>
        <w:rPr/>
      </w:pPr>
      <w:r>
        <w:rPr>
          <w:rFonts w:eastAsia="Amiri" w:cs="Amiri" w:ascii="Amiri" w:hAnsi="Amiri"/>
          <w:color w:val="111111"/>
          <w:sz w:val="28"/>
          <w:szCs w:val="28"/>
          <w:rtl w:val="true"/>
          <w:lang w:bidi="ar-SA"/>
        </w:rPr>
        <w:t>&lt; «</w:t>
      </w:r>
      <w:r>
        <w:rPr>
          <w:rFonts w:ascii="Amiri" w:hAnsi="Amiri" w:eastAsia="Amiri" w:cs="Amiri"/>
          <w:color w:val="111111"/>
          <w:sz w:val="28"/>
          <w:sz w:val="28"/>
          <w:szCs w:val="28"/>
          <w:rtl w:val="true"/>
          <w:lang w:bidi="ar-SA"/>
        </w:rPr>
        <w:t xml:space="preserve">أرض دَوِيَّة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العلماء على أنَّها بفتح الدّالِ و تشديدِ الواو و الياء جميعًا؛ 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وَ داوِيَّة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ألف و هي بتشديد الياء أيضًا؛ وكلاهما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الدَّوّيَّة الأَرضُ القفرُ و الفلاة و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دَوّيَّة و داويَّة؛ فأَمّا الدَّوِيَّة مَنسوبٌ إِلَى الدَّوّ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البريّة الّتي لَا نَبَاتَ لَهَا، وَ أَمَّا الدّاوِيَّة فَهِيَ عَلَى إِبدالِ إِحْدَى الوَاوَيْنِ ألفًا كَما قيل في النّسب إلى طيّ طائي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مُسلِم بِشَرح النَّووىّ،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 xml:space="preserve"> ) &gt;</w:t>
      </w:r>
    </w:p>
    <w:p>
      <w:pPr>
        <w:pStyle w:val="BookText"/>
        <w:rPr/>
      </w:pPr>
      <w:r>
        <w:rPr>
          <w:rFonts w:ascii="Amiri" w:hAnsi="Amiri" w:eastAsia="Amiri" w:cs="Amiri"/>
          <w:color w:val="111111"/>
          <w:sz w:val="28"/>
          <w:sz w:val="28"/>
          <w:szCs w:val="28"/>
          <w:rtl w:val="true"/>
          <w:lang w:bidi="ar-SA"/>
        </w:rPr>
        <w:t>بَهْمَاء فِيهَا مَهَالِك</w:t>
      </w:r>
    </w:p>
    <w:p>
      <w:pPr>
        <w:pStyle w:val="BookText"/>
        <w:rPr/>
      </w:pPr>
      <w:r>
        <w:rPr>
          <w:rFonts w:ascii="Amiri" w:hAnsi="Amiri" w:eastAsia="Amiri" w:cs="Amiri"/>
          <w:color w:val="111111"/>
          <w:sz w:val="28"/>
          <w:sz w:val="28"/>
          <w:szCs w:val="28"/>
          <w:rtl w:val="true"/>
          <w:lang w:bidi="ar-SA"/>
        </w:rPr>
        <w:t xml:space="preserve">و أَمَسُوا بِأَرضِ الطَّفِّ قَتلَى جَواثمًا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صَرْعَى قِلَاص </w:t>
      </w:r>
      <w:r>
        <w:rPr>
          <w:rStyle w:val="FootnoteAnchor"/>
          <w:rtl w:val="true"/>
        </w:rPr>
        <w:footnoteReference w:id="1257"/>
      </w:r>
      <w:r>
        <w:rPr>
          <w:rFonts w:ascii="Amiri" w:hAnsi="Amiri" w:eastAsia="Amiri" w:cs="Amiri"/>
          <w:color w:val="111111"/>
          <w:sz w:val="28"/>
          <w:sz w:val="28"/>
          <w:szCs w:val="28"/>
          <w:rtl w:val="true"/>
          <w:lang w:bidi="ar-SA"/>
        </w:rPr>
        <w:t>بَوَارِكُ</w:t>
      </w:r>
    </w:p>
    <w:p>
      <w:pPr>
        <w:pStyle w:val="BookText"/>
        <w:rPr/>
      </w:pPr>
      <w:r>
        <w:rPr>
          <w:rFonts w:ascii="Amiri" w:hAnsi="Amiri" w:eastAsia="Amiri" w:cs="Amiri"/>
          <w:color w:val="111111"/>
          <w:sz w:val="28"/>
          <w:sz w:val="28"/>
          <w:szCs w:val="28"/>
          <w:rtl w:val="true"/>
          <w:lang w:bidi="ar-SA"/>
        </w:rPr>
        <w:t xml:space="preserve">فَإِنَّ عُيُونَ الْبَاكِيَاتِ سَوَاكِبُ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تُغُورَ الشَّامِتاتِ ضوَاحِكُ</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أُثخِنَ بالجِرَاحِ و لَم يَبْقَ فِيهِ حَرَاكٌ، أَمَرَ شَمِرٌ أَن يَرْمُوهُ بِالسِّهَامِ، وَ نَادَاهُمْ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سِنَانَ </w:t>
      </w:r>
      <w:r>
        <w:rPr>
          <w:rStyle w:val="FootnoteAnchor"/>
          <w:rtl w:val="true"/>
        </w:rPr>
        <w:footnoteReference w:id="1258"/>
      </w:r>
      <w:r>
        <w:rPr>
          <w:rFonts w:ascii="Amiri" w:hAnsi="Amiri" w:eastAsia="Amiri" w:cs="Amiri"/>
          <w:color w:val="111111"/>
          <w:sz w:val="28"/>
          <w:sz w:val="28"/>
          <w:szCs w:val="28"/>
          <w:rtl w:val="true"/>
          <w:lang w:bidi="ar-SA"/>
        </w:rPr>
        <w:t xml:space="preserve">بنَ أَنَسٍ أَن يَحْتَزَّ رَأْسَهُ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إِليه</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أَمْشِي إِلَيْكَ وَ أَعْلَمُ أَنَّكَ سَيِّدُ الْقَوْمِ </w:t>
      </w:r>
      <w:r>
        <w:rPr>
          <w:rStyle w:val="FootnoteAnchor"/>
          <w:rtl w:val="true"/>
        </w:rPr>
        <w:footnoteReference w:id="1260"/>
      </w:r>
      <w:r>
        <w:rPr>
          <w:rFonts w:ascii="Amiri" w:hAnsi="Amiri" w:eastAsia="Amiri" w:cs="Amiri"/>
          <w:color w:val="111111"/>
          <w:sz w:val="28"/>
          <w:sz w:val="28"/>
          <w:szCs w:val="28"/>
          <w:rtl w:val="true"/>
          <w:lang w:bidi="ar-SA"/>
        </w:rPr>
        <w:t>وَ أَنَّكَ خَيْرُ النَّاسِ أَبَا 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فَاحْتَزَّ رَأْسَهُ وَ رَفَعَهُ </w:t>
      </w:r>
    </w:p>
    <w:p>
      <w:pPr>
        <w:pStyle w:val="BookText"/>
        <w:rPr/>
      </w:pPr>
      <w:r>
        <w:rPr>
          <w:rFonts w:ascii="Amiri" w:hAnsi="Amiri" w:eastAsia="Amiri" w:cs="Amiri"/>
          <w:color w:val="111111"/>
          <w:sz w:val="28"/>
          <w:sz w:val="28"/>
          <w:szCs w:val="28"/>
          <w:rtl w:val="true"/>
          <w:lang w:bidi="ar-SA"/>
        </w:rPr>
        <w:t>إِلَى عُمَرَ بْنِ سَعْدٍ، فَأَخَذَهُ فَعَلَّقَهُ فِي لَبَبِ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فُجِعَ الدِّينُ الْحَنِيفُ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السّبْطِ وَ الهَادِي النَّبِيِّ سَفِيره</w:t>
      </w:r>
    </w:p>
    <w:p>
      <w:pPr>
        <w:pStyle w:val="BookText"/>
        <w:rPr/>
      </w:pPr>
      <w:r>
        <w:rPr>
          <w:rFonts w:ascii="Amiri" w:hAnsi="Amiri" w:eastAsia="Amiri" w:cs="Amiri"/>
          <w:color w:val="111111"/>
          <w:sz w:val="28"/>
          <w:sz w:val="28"/>
          <w:szCs w:val="28"/>
          <w:rtl w:val="true"/>
          <w:lang w:bidi="ar-SA"/>
        </w:rPr>
        <w:t xml:space="preserve">وَ أيّ امْرءٍ يلقاه في عُظْمِ رزئهِ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غَدَتْ كَفَّا سِنان تُبيره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وَ أَيُّ رَزِيَّةٍ عَدَلَتْ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تُبِيرُهُ كَفَّا سِنَانِ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 ابن عبدالبِرّ،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بجاوی، </w:t>
      </w:r>
      <w:r>
        <w:rPr>
          <w:rFonts w:eastAsia="IRNazanin" w:cs="IRNazanin"/>
          <w:color w:val="111111"/>
          <w:sz w:val="28"/>
          <w:szCs w:val="28"/>
          <w:lang w:bidi="fa-IR"/>
        </w:rPr>
        <w:t>395/1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بَلاذُری،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غداة سطت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مسعودى،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أسعد داغر،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غداة تنبيه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تبريزيان، 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فاضلی، </w:t>
      </w:r>
      <w:r>
        <w:rPr>
          <w:rFonts w:eastAsia="IRNazanin" w:cs="IRNazanin"/>
          <w:color w:val="111111"/>
          <w:sz w:val="28"/>
          <w:szCs w:val="28"/>
          <w:lang w:bidi="fa-IR"/>
        </w:rPr>
        <w:t>516/2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غداة تبينه </w:t>
      </w:r>
      <w:r>
        <w:rPr>
          <w:rFonts w:eastAsia="IRNazanin" w:cs="IRNazanin"/>
          <w:color w:val="111111"/>
          <w:sz w:val="28"/>
          <w:szCs w:val="28"/>
          <w:rtl w:val="true"/>
          <w:lang w:bidi="fa-IR"/>
        </w:rPr>
        <w:t>... » . &gt;</w:t>
      </w:r>
    </w:p>
    <w:p>
      <w:pPr>
        <w:pStyle w:val="BookText"/>
        <w:rPr/>
      </w:pPr>
      <w:r>
        <w:rPr>
          <w:rFonts w:ascii="Amiri" w:hAnsi="Amiri" w:eastAsia="Amiri" w:cs="Amiri"/>
          <w:color w:val="111111"/>
          <w:sz w:val="28"/>
          <w:sz w:val="28"/>
          <w:szCs w:val="28"/>
          <w:rtl w:val="true"/>
          <w:lang w:bidi="ar-SA"/>
        </w:rPr>
        <w:t xml:space="preserve">و هذا سِنَانٌ أَخَذَهُ الْمُخْتَارُ فَقَطَعَ يَدَيْهِ وَ رِجْلَيْهِ وَ أَغْلَى قِدْرًا مُلِئَتْ زَيْتًا وَ طَرَحَهُ فِيهِ وَ هُوَ حَیٌّ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قَالَ هِلالُ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لَوَاقِفٌ فِي عَسْكَرِ عُمَرَ بْنِ سَعْدٍ إِذْ صَرَخَ صَارِحٌ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فَبَرَزْتُ بَيْنَ الصَّفِّيْن و انَّهُ لَيَجُودُ بنَفْسِهِ فَوَ اللَّهِ مَا رَأَيْتُ أَحْسَنَ مِنْهُ، وَ لَقَدْ شَغَلَني نُورُ وَجْهِهِ وَ جَمَالُ هَيْبَتِهِ</w:t>
      </w:r>
      <w:r>
        <w:rPr>
          <w:rStyle w:val="FootnoteAnchor"/>
          <w:rtl w:val="true"/>
        </w:rPr>
        <w:footnoteReference w:id="1263"/>
      </w:r>
      <w:r>
        <w:rPr>
          <w:rFonts w:ascii="Amiri" w:hAnsi="Amiri" w:eastAsia="Amiri" w:cs="Amiri"/>
          <w:color w:val="111111"/>
          <w:sz w:val="28"/>
          <w:sz w:val="28"/>
          <w:szCs w:val="28"/>
          <w:rtl w:val="true"/>
          <w:lang w:bidi="ar-SA"/>
        </w:rPr>
        <w:t>عَنِ الْفِكْرَةِ فِى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طَلَبَ مِنْهُمْ مَاءً،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تَذُوقُهُ حَتَّى تَرِدَ الْحَامِيَةَ، فَتَشْرَبَ مِنْ حَمِيمِهَا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أَرِدُ عَلى جَدِّي رَسُولِ اللهِ وَ أَسْكُنُ مَعَهُ فِي مَقْعَدِ صِدْقٍ عِنْدَ مَلِيكٍ مُقْتَدِرٍ، وَ أَشْرَبُ مِن مَاءٍ غَيْرِ آسِنٍ، وَ أَشْكُو إِلَيْهِ مَا ارْتَكَبْتُمْ مِنِّي وَ فَعَلْتُمْ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فَغَضِبُوا بِأَجْمَعِهِمْ حَتَّى كَأَنَّ الرَّحْمَةَ سُلِبَتْ مِنْ قُلُوبِهِمْ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رُوِّيتُ أَنَّ غَاضِرَةَ بْنَ فُرهَد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أَبابَكرِ الْهُذَلِيُّ 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w:t>
      </w:r>
    </w:p>
    <w:p>
      <w:pPr>
        <w:pStyle w:val="BookText"/>
        <w:rPr/>
      </w:pPr>
      <w:r>
        <w:rPr>
          <w:rFonts w:ascii="Amiri" w:hAnsi="Amiri" w:eastAsia="Amiri" w:cs="Amiri"/>
          <w:color w:val="111111"/>
          <w:sz w:val="28"/>
          <w:sz w:val="28"/>
          <w:szCs w:val="28"/>
          <w:rtl w:val="true"/>
          <w:lang w:bidi="ar-SA"/>
        </w:rPr>
        <w:t>حَتَّى اخْتَلَجَ مَنْكِبَاهُ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وَاذُلّاه لِأُمَّةٍ قَتَلَ ابنُ دَعِيّهَا ابْنَ نَبِيّها</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را به هَم آوَردی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بانبوهی به سوي او روان شده از هر جانب بر او هجوم بردند پس پیوسته هر که را به میدانش می آمد به قتل می آورد تا آنکه به قتل آوردن های او در آن لشکر انبوه نمودی یافت؛ و در این گیر و دار او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القَتْلِ 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شدن بهتر از تن به ننگ دادن است و پذیرش ننگ بهتر از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عَبد الله بنِ عَمّار بنِ عَبدِ يَغوث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شکسته بی یار مانده ای را که فرزندان و خاندانش کشته شده باشند ندیدم که از او قوی دل تر باشد؛ چون مردان بر او حمله می آوردند او به شمشیر بر آنان حمله می برد و آنان چونان بُرهائی که شیر دَرَنده </w:t>
      </w:r>
      <w:r>
        <w:rPr>
          <w:rStyle w:val="FootnoteAnchor"/>
          <w:rtl w:val="true"/>
        </w:rPr>
        <w:footnoteReference w:id="1265"/>
      </w:r>
      <w:r>
        <w:rPr>
          <w:rFonts w:ascii="IRNazanin" w:hAnsi="IRNazanin" w:eastAsia="IRNazanin"/>
          <w:color w:val="111111"/>
          <w:sz w:val="28"/>
          <w:sz w:val="28"/>
          <w:szCs w:val="28"/>
          <w:rtl w:val="true"/>
          <w:lang w:bidi="fa-IR"/>
        </w:rPr>
        <w:t>در میانشان افتاده باشد از و گریخته رۀ می گشودند سی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آنان حمله می بُرد چونان ملخ های پراگنده می گریختند و سپس آن حضرت به جای خویش باز می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این سُرودۀ شاعر بود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تبَيَّنْ ، خَلِيلِي، هَلْ تَرَى مِنْ ظَعَائنٍ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ُبمنْعَرَجَ الْوَادِي، فَوَيْقَ أَبَانِ؟</w:t>
      </w:r>
    </w:p>
    <w:p>
      <w:pPr>
        <w:pStyle w:val="BookText"/>
        <w:rPr/>
      </w:pPr>
      <w:r>
        <w:rPr>
          <w:rFonts w:ascii="IRNazanin" w:hAnsi="IRNazanin" w:eastAsia="IRNazanin"/>
          <w:color w:val="111111"/>
          <w:sz w:val="28"/>
          <w:sz w:val="28"/>
          <w:szCs w:val="28"/>
          <w:rtl w:val="true"/>
          <w:lang w:bidi="fa-IR"/>
        </w:rPr>
        <w:t>این چکامه به قولی از زُهَيْر بنِ أَبی سلمی است، و به قولی، از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دیوان زُهَيْر بن أبي سلمى ، صنعة أبي العبّاس ثَعْلَب، صص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&gt;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الخيل جالت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سواران در میان نیزه ها به تگ و تاز در آیند و روی هائی دُژم هویدا گردد که جز رزم نیزه از ایشان خواسته نشود و جملگی بازرانده شوند، و آن گاه میانه شان پراگندگی افتد، نیزه او در میان ایشان در زمینه ای سُرخ سُرخ به پویه در آید </w:t>
      </w:r>
      <w:r>
        <w:rPr>
          <w:rStyle w:val="FootnoteAnchor"/>
          <w:rtl w:val="true"/>
        </w:rPr>
        <w:footnoteReference w:id="1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نیزۀ خود را در میان ایشان از خونی سُرخ سُرخ سیراب می سازد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 دلیر مردی که در آن هنگام که دست بد دِلان در جنگ به رعشه افتد، او جز با سینه خویش با نیزه ها رویا روی نمی شود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بدان گونه کار زار دَر می پیوست تا شَمِر بنِ ذِی الجوشن آمد و میان آن حضرت و بار و بنه اش حائل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بنه من ساعتی دیگر در اختیار شما خواهد بود؛ پس، آن را از نَدانَمْکاران و سَرکشانتان مصون دارید و اگر دین ندارید در دنیا آزاده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دوستداران عترت پاک گران می آید که چگونه اموال ایشان غنیمت آن بدکار مردمان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سروده ای که در حقّ خاندان پیامبر گفته ام، بدین معنی اشارت کرده ام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طُعِنتُمْ نَازِحِينَ وَ ضَمَّكُم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شما را دور از خان و مان زخم نیزه زدند، و در جایگاهی قرار گرفتید که در آن مردِ زور آور گردن فراز خوار می شود و طعمۀ شمشیر ها شدید، و دیگر امکانِ رسیدن بدان چه می خواستید نبود و دارائی هاتان غنیمت جنگی خاندانِ أُمَيّه شُد و بی گاهِ ماهِ تمامتان فَرا رَسید، بیقین دانستم که کارِ دین زار شده است و پاس دارنده ارج پیامبر اندك شمار</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شَمِر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کار زار می کنم و شما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خواستی تو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پیکار آهنگ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کردند و چنان کردند که از زخم نیزه و شمشیر پیکر آن حضرت گوشت پاره ای را می 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جُرعه ای آب می جُست و نمی یافت و هفتاد و دو جراحت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از کارزار کم توان شده بود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بر پیشانی مبارکش آمد و پیشانی امام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تیری سه شاخه و زهر آگین بیامد و بر قلب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بر کیش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سوي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اینان دختر زاده پیامبرشان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بس پس از بیرون کشیدن تیر از پشتش، خون بر می دمید، بی حال شد؛ بر زمین افتاده بود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مردی به سُراغش می آمد باز می گشت؛ چه ناخوش می داشت خدای را در حالی ملاقات کند که خونِ وی را به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مالك بن نُسَيْر آمد و آن حضرت را دشنام داد و با شمشیر بر سر امام زد که قلَنْسُوَه را شکافت و به سَرِ آن حضرت رسید 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قَلَنْسُوَه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پُر از خون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راستِ خود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خدایت با ستمگاران محشور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قَلَنْسُوه ای طلب فرمود و بپوشید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لختی درنگ کردند و دوباره بر آن حضرت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حَسَن که پسَرَکی نابالغ بود از نزدِ زنان بیرون آمده می دوید تا کنارِ عمويش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بدو رسانید تا باز دارَدَش ليك پسَرَك بسختی امتناع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عمویم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حَرمَلَة بن كاهل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حُسَيْن هجوم آورد پسَرَك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نا پاک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 مرا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او را با شمشیر زد پسَرَك دست خود را پیش ضَربَتِ او سپر ساخت و دستش به پوست آویزان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او را گرفت و به خود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به تو رَسیده شکیبا باش و خیر را در آن شمار که خدای تو را به پدران شایسته ات دَر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حرمله تیری بد و انداخت و گلوی او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چند برخوردارشان می داری، پس در میانشان پراگندگی افگن و هريك را به راهی بدار و هرگز از ایشان خُشنود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پیادگان از راست و چپ بر کسانی که با آن حضرت مانده بودند حمله کرده ایشان را به قتل آوَرْدَند و جز سه تن با آن حضرت نماند پس چون چنین دید، سراویلی طَلَب فرمود که دیده در آن خیره می ماند و آن را پاره کرد تا پس از کشته شدنش آن را بدر نیارَند و نَرُبایند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 چون آن حضرت کشته شد بحر بن کعب آن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دستانش در تابستان چنان خُشک می شد که چوب پاره ای را می مانشت و در زمستان آب ناك شده و خون ریم می تراوانید تا آن که هلاک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أُمَّت را می سزد تا بر این مصیبت تسلّی نیابند و بسیار از دیده سرشك 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جا سروده ای را که ذوقِ شاعرانه ام ارزانی داشته است می آورم چه می دانم که در روزِ حشر در برابر آن پاداشی گران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فَتَكَتْ فيهم سِهَامُ أُمَيَّة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 هاي بني أميّه بسختی بر ایشان کارگر افتاد و از پای در اندازنده تر از آن ها شمشیر های خونریز بود زمین فَراخ بر ایشان تنگ آمد و بامدادان در بیابانی هولناك و بی نشان بودند که جای جایش مهلکه ها بود و شامگاهان در سرزمین کربلا کشته و به روی دَر اُفتاده چونان هیونانی که بر خاک افتاده و زانو زده و سینه بر زمین چسبانیده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دیدگانِ گریندگان اشک می ریزد و لَبانِ بدخواهان ازین مصیبت خندان است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هنگامی که از جراحت ها ناتوان شده و جنبشی در وی نمانده بود، شمر امر کرد تا بر او تیر بارند؛ و عُمَر بن سعد آوازشان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این مرد مُنتَظِرِ چه هستید؟ و سنان بنِ أَنَس را امر کرد تا سَرَش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آمده به سوی آن حضرت روان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 آیم و می دانم که سَروَرِ جَماعَت و بهترین مردمان به پدر و مادر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آن حضرت را جدا کرد و به جانبِ عُمر بن سعد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را گرفت و در گردن اسب خویش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فُجِعَ الدِّينُ الحنيف بما جرى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خدا از آن چه بر این سبط و بر آن پیامبر هدایت گر که فرستاده او بود رفت، داغدار شد و کیست که در بزرگی مصیبت با او برابر تواند شد در روزی که دستان سنان او را به قتل می آورد؟ </w:t>
      </w:r>
      <w:r>
        <w:rPr>
          <w:rFonts w:eastAsia="IRNazanin" w:cs="IRNazanin"/>
          <w:color w:val="111111"/>
          <w:sz w:val="28"/>
          <w:szCs w:val="28"/>
          <w:rtl w:val="true"/>
          <w:lang w:bidi="fa-IR"/>
        </w:rPr>
        <w:t xml:space="preserve">&gt; </w:t>
      </w:r>
    </w:p>
    <w:p>
      <w:pPr>
        <w:pStyle w:val="BookText"/>
        <w:rPr/>
      </w:pPr>
      <w:r>
        <w:rPr>
          <w:rFonts w:ascii="Amiri" w:hAnsi="Amiri" w:eastAsia="Amiri" w:cs="Amiri"/>
          <w:color w:val="111111"/>
          <w:sz w:val="28"/>
          <w:sz w:val="28"/>
          <w:szCs w:val="28"/>
          <w:rtl w:val="true"/>
          <w:lang w:bidi="ar-SA"/>
        </w:rPr>
        <w:t>عاتِقِهِ، وَ طَعَنَهُ سِنانُ بْنُ أَنَسِ النَّخَعِيُّ فَوَقَعَ ، فَنَزَلَ إِلَيْهِ فَذَبَحَهُ وَ احْتَزَّ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نَزَلَ وَاحْتَزَّ رَأْسَهُ هُوَ شَمِرٌ الْمَذْكُورُ ، وَ جَاءَ بِهِ إِلَى عُمَرَ بْنِ سَعْدٍ، فَأَمَرَ عُمَرُ بْنُ سَعْدٍ جَمَاعَةٌ فَوَطَّلُّوا صَدْرَ الْحُسَيْنِ وَ ظَهْرَهُ بِخُيُولِهِمْ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الْحُسَيْنُ خَمْسًا وَ عِشْرِينَ حِجَّةً مَاشِيًا وَ كَانَ يُصَلِّي في اليوم و الليلة ألفَ رَكْعَة</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حُسَيْن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تا آب بنوشد تیری بدو انداختند که در دهانش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آواز داد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این مرد مُنتَظِر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زُرْعَة بنِ شَريك بر پنجه دستِ آن حضرت ضربت زد، و دیگری بر دوش او و سنان بن أَنَّسِ نَخَعی به نیزه مجروحش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به سوی او فرود آمده گلویش ببرید و سرش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کسی که فرود آمد و سَرِ آن حضرت را جدا کرد، همان شَمِر پیش گفته بود و آن را به نزدِ عُمَر بنِ سَعد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جماعتی را مأمور ساخت و آنان سینه و پشتِ حُسَيْن را به اسبانِ خویش لگدکوب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حُسَین پیاده بیست و پنج حج گزارده بود و در شبانه روز هزار رکعت نماز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بَدَخْشی در نزل الابرار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فَالْتَحَمَ الْقِتالُ حَتَّى قُتِلَ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فَبَارَزَ بِنَفْسِهِ وَ سَيْقُهُ مُصْلَتٌ فِي يَدِهِ وَ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الْخَيْرِ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جَدِي رَسُولُ اللهِ أَكْرَمُ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سِراج اللهِ فِي الْأَرْضِ نَزْهَرُ </w:t>
      </w:r>
    </w:p>
    <w:p>
      <w:pPr>
        <w:pStyle w:val="BookText"/>
        <w:rPr/>
      </w:pPr>
      <w:r>
        <w:rPr>
          <w:rFonts w:ascii="Amiri" w:hAnsi="Amiri" w:eastAsia="Amiri" w:cs="Amiri"/>
          <w:color w:val="111111"/>
          <w:sz w:val="28"/>
          <w:sz w:val="28"/>
          <w:szCs w:val="28"/>
          <w:rtl w:val="true"/>
          <w:lang w:bidi="ar-SA"/>
        </w:rPr>
        <w:t xml:space="preserve">وَ فاطِمَةُ أُمِّي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يُدْعَى ذَا الْجَنَاحَيْنِ جَعْفَرُ</w:t>
      </w:r>
    </w:p>
    <w:p>
      <w:pPr>
        <w:pStyle w:val="BookText"/>
        <w:rPr/>
      </w:pPr>
      <w:r>
        <w:rPr>
          <w:rFonts w:ascii="Amiri" w:hAnsi="Amiri" w:eastAsia="Amiri" w:cs="Amiri"/>
          <w:color w:val="111111"/>
          <w:sz w:val="28"/>
          <w:sz w:val="28"/>
          <w:szCs w:val="28"/>
          <w:rtl w:val="true"/>
          <w:lang w:bidi="ar-SA"/>
        </w:rPr>
        <w:t xml:space="preserve">وَ فِينَا كِتَابُ اللهِ أُنْزِلَ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الْهُدَی وَ الْوَحْيُ وَ الْخَيْرُ يُذْكَرُ</w:t>
      </w:r>
    </w:p>
    <w:p>
      <w:pPr>
        <w:pStyle w:val="BookText"/>
        <w:rPr/>
      </w:pPr>
      <w:r>
        <w:rPr>
          <w:rFonts w:ascii="Amiri" w:hAnsi="Amiri" w:eastAsia="Amiri" w:cs="Amiri"/>
          <w:color w:val="111111"/>
          <w:sz w:val="28"/>
          <w:sz w:val="28"/>
          <w:szCs w:val="28"/>
          <w:rtl w:val="true"/>
          <w:lang w:bidi="ar-SA"/>
        </w:rPr>
        <w:t xml:space="preserve">وَ شِيعَتُنَا فِي النَّاسِ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مُبْغِضُنَا يَوْمَ الْقِيَامَةِ يَخْسَرُ</w:t>
      </w:r>
    </w:p>
    <w:p>
      <w:pPr>
        <w:pStyle w:val="BookText"/>
        <w:rPr/>
      </w:pPr>
      <w:r>
        <w:rPr>
          <w:rFonts w:ascii="Amiri" w:hAnsi="Amiri" w:eastAsia="Amiri" w:cs="Amiri"/>
          <w:color w:val="111111"/>
          <w:sz w:val="28"/>
          <w:sz w:val="28"/>
          <w:szCs w:val="28"/>
          <w:rtl w:val="true"/>
          <w:lang w:bidi="ar-SA"/>
        </w:rPr>
        <w:t xml:space="preserve">فَلزم يَزَلْ يُقاتِلُ وَ يَقْتُلُ مَن بَرَزَ إِلَيْهِ حَتَّى قَتَلَ مِنْهُمْ كَثِيرًا، فَأَنْخَنَهُ الجِراحَاتُ وَ السّهامُ تَأْتِيهِ مِنْ كُلِّ جَانِبِ وَ الشَّمِرُ بْنُ ذِي الجوشنِ السَّكونيُّ في قبيلةٍ عَظِيمَةٍ يُقاتِلِهِ، ثُمَّ حَالَ بَيْنَهُ وَ بَيْنَ رَحْلِهِ وَ حُرَمِهِ، فَصَاحَ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لَكُمْ دِينٌ وَ لَا تَخَافُونَ الْمَعَادَ ، فَكُونُوا أَحْرَارًا، وَ ارْجِعُوا إِلَى نِسَائِكُمْ </w:t>
      </w:r>
      <w:r>
        <w:rPr>
          <w:rStyle w:val="FootnoteAnchor"/>
          <w:rtl w:val="true"/>
        </w:rPr>
        <w:footnoteReference w:id="1269"/>
      </w:r>
      <w:r>
        <w:rPr>
          <w:rFonts w:ascii="Amiri" w:hAnsi="Amiri" w:eastAsia="Amiri" w:cs="Amiri"/>
          <w:color w:val="111111"/>
          <w:sz w:val="28"/>
          <w:sz w:val="28"/>
          <w:szCs w:val="28"/>
          <w:rtl w:val="true"/>
          <w:lang w:bidi="ar-SA"/>
        </w:rPr>
        <w:t>إِنْ كُنتُمْ عَرَبًا كَمَا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أُقَاتِلُكُمْ، فَكُفُّوا</w:t>
      </w:r>
      <w:r>
        <w:rPr>
          <w:rStyle w:val="FootnoteAnchor"/>
          <w:rtl w:val="true"/>
        </w:rPr>
        <w:footnoteReference w:id="1270"/>
      </w:r>
      <w:r>
        <w:rPr>
          <w:rFonts w:ascii="Amiri" w:hAnsi="Amiri" w:eastAsia="Amiri" w:cs="Amiri"/>
          <w:color w:val="111111"/>
          <w:sz w:val="28"/>
          <w:sz w:val="28"/>
          <w:szCs w:val="28"/>
          <w:rtl w:val="true"/>
          <w:lang w:bidi="ar-SA"/>
        </w:rPr>
        <w:t>سُفَهَائكُمْ وَ جُهَّالَكُمْ عَنِ التَّعَرُّضِ لِحُرَمِي، فَإِنَّ النِّسَاءَ لَمْ يُقاتِلْنَكُم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شَمِرٌ لِأَصْحَابِهِ كَفُّوا عَنِ النِّسَاءِ وَ حُرَمِ الرَّجُلِ وَ اقْصده </w:t>
      </w:r>
      <w:r>
        <w:rPr>
          <w:rStyle w:val="FootnoteAnchor"/>
          <w:rtl w:val="true"/>
        </w:rPr>
        <w:footnoteReference w:id="1271"/>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الشَّمِرُ بِأَصْحَابِهِ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أَثخَنَهُ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فَتَوَالَتْ عَلَيْهِ السَّهَامُ وَ الرِّمَاحُ ، فَسَقَطَ عَلَى الْأَرْضِ فَوَقَفَ عَلَيْهِ عُمَرُ بْنُ سَعْدٍ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وَ جُزُّوا رَأْسَهُ فَنَزَلَ إِلَيْهِ نَصْرُ بْنُ فرشةَ الضَّيابِيُّ، ثُمَّ جَعَلَ يَضْرِبُ بِسَيْفِهِ مَذْبَحَ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فَغَضِبَ عُمَرُ بْنُ سَعْدٍ وَ قَالَ لِرَجُلٍ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انْزِلْ إِلَى الْحُسَيْنِ فَأَرِحْهُ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إِلَيْهِ خَوليُّ بْنُ يَزِيدَ الْأَصْبَحَيّ فَاجْتَزَّ رَأْسَهُ ثُمَّ </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بسختی و گرمی کارزار درگرفت تا آن که یارانِ حُسَيْن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با تیغ آخته در دست، به میدان رفته بر می خواند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عَلى الخَير من ال هاشم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پورِ عَلیّ نِکواَم از خاندان هاشم؛ آن گاه که بنازم همین نازش مرا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نياي من رسولِ خداست، گرامی ترین کسی که بر زمین گام زده و ما چراغ تابانِ خُداییم در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فاطِمَه، مامِ من فَرزَندِ أَحمَد است و عمويم جَعفَر است که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ذوالجَناحَيْن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صاحب دو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راست گوی خدای در میان ما فرود آمد؛ 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هماره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رهیافتگی و وحی و نیکوئی سُخن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ما در میان مردمان بهین پیروان اند و کسی که ما را دشمن بدارد در روز رَستخیز زیان کار خواهد بود </w:t>
      </w:r>
      <w:r>
        <w:rPr>
          <w:rFonts w:eastAsia="IRNazanin" w:cs="IRNazanin"/>
          <w:color w:val="111111"/>
          <w:sz w:val="28"/>
          <w:szCs w:val="28"/>
          <w:rtl w:val="true"/>
          <w:lang w:bidi="fa-IR"/>
        </w:rPr>
        <w:t>&gt;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پیوسته کارزار دَر می پیوست و هر که را به میدانش می رفت به قتل می آورد تا آن که بسیاری از ایشان را به قتل آورد جراحت ها از پایش افگنده بود و از هر سوی تیر برو می آمد شمر بن ذی الجوشنِ سَکونی در میان جماعتی انبوه با او کارزار دَر 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میان او و بار و بنه و حرمش </w:t>
      </w:r>
      <w:r>
        <w:rPr>
          <w:rStyle w:val="FootnoteAnchor"/>
          <w:rtl w:val="true"/>
        </w:rPr>
        <w:footnoteReference w:id="1273"/>
      </w:r>
      <w:r>
        <w:rPr>
          <w:rFonts w:ascii="IRNazanin" w:hAnsi="IRNazanin" w:eastAsia="IRNazanin"/>
          <w:color w:val="111111"/>
          <w:sz w:val="28"/>
          <w:sz w:val="28"/>
          <w:szCs w:val="28"/>
          <w:rtl w:val="true"/>
          <w:lang w:bidi="fa-IR"/>
        </w:rPr>
        <w:t xml:space="preserve">حائل شد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از و خشنود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ندارید و از معاد بیم نمی کنید آزاده باشید و به سوی زنانتان باز گردید </w:t>
      </w:r>
      <w:r>
        <w:rPr>
          <w:rStyle w:val="FootnoteAnchor"/>
          <w:rtl w:val="true"/>
        </w:rPr>
        <w:footnoteReference w:id="1274"/>
      </w:r>
      <w:r>
        <w:rPr>
          <w:rFonts w:ascii="IRNazanin" w:hAnsi="IRNazanin" w:eastAsia="IRNazanin"/>
          <w:color w:val="111111"/>
          <w:sz w:val="28"/>
          <w:sz w:val="28"/>
          <w:szCs w:val="28"/>
          <w:rtl w:val="true"/>
          <w:lang w:bidi="fa-IR"/>
        </w:rPr>
        <w:t>اگر آن گونه که ادّعا می کنید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شما کارزار دَر می پیوندد مَنَم؛ پس بیخردان و نَدانَمْ کارانِ خویش را از تَعَرُّض به حرمِ من باز دارید؛ که زنان با شما کارزار در نپیوسته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یارانِ خویش را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و حرم این مرد دست باز دارید و آهنگ خودِ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شمر بر سرِ یارانش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جراحت ها ناتوانش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 ها و نیزه ها پیاپی بر آن حضرت ببارید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بالای سرش ایستاده یاران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رَوید و سرش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فرشه ضیابی به جانبِ آن حضرت فرود آمد و با شمشیر خود برگلوگاهِ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ازو خشنود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سعد خشمگین شد و مردی را که در جانب راستش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حُسَيْن فُرورَو و راحتش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خولیّ بن يَزِيدِ أَصبحى به سوی آن حضرت فرود آمده سَرَش را جدا کرد و آن گاه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عَلّامه مولانا مُحَمَّد باقر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الْكُتُبِ، أَنَّ الْحُسَيْنَ لَمَّا نَظَرَ إِلَى اثْنَيْنِ وَ سَبْعِينَ رَجُلًا مِنْ أَهْلِ بَيْتِهِ صَرعَى، الْتَفَتَ إِلَى الْخَيْمَةِ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اسْتَسْلَمْتَ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يَسْتَسْلِمُ مَنْ لَا ناصِرَ لَهُ وَ لَا مُعِين؟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إِلَى حَرَمِ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لَوْ تُرِكَ الْقَطَا لَنَامِ، فَتَصَارَخنَ </w:t>
      </w:r>
      <w:r>
        <w:rPr>
          <w:rStyle w:val="FootnoteAnchor"/>
          <w:rtl w:val="true"/>
        </w:rPr>
        <w:footnoteReference w:id="1275"/>
      </w:r>
      <w:r>
        <w:rPr>
          <w:rFonts w:ascii="Amiri" w:hAnsi="Amiri" w:eastAsia="Amiri" w:cs="Amiri"/>
          <w:color w:val="111111"/>
          <w:sz w:val="28"/>
          <w:sz w:val="28"/>
          <w:szCs w:val="28"/>
          <w:rtl w:val="true"/>
          <w:lang w:bidi="ar-SA"/>
        </w:rPr>
        <w:t>النِّسَاءُ، فَسَكَتَهُنَّ الْحُسَيْنُ وَ حَمَلَ عَلَى الْقَوْمِ</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گويا مأخذِ نقلِ مرحومِ عَلّامه مجلسی، المُنتَخَبِ طریحی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كلماتِ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پژوهش کده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r>
        <w:rPr>
          <w:rFonts w:eastAsia="IRNazanin" w:cs="IRNazanin"/>
          <w:color w:val="111111"/>
          <w:sz w:val="28"/>
          <w:szCs w:val="28"/>
          <w:rtl w:val="true"/>
          <w:lang w:bidi="fa-IR"/>
        </w:rPr>
        <w:t>. &gt;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کتابی آمده است که چون حُسَيْن هفتاد و دو مرد از خاندانِ خویش را کشته دید </w:t>
      </w:r>
      <w:r>
        <w:rPr>
          <w:rStyle w:val="FootnoteAnchor"/>
          <w:rtl w:val="true"/>
        </w:rPr>
        <w:footnoteReference w:id="1277"/>
      </w:r>
      <w:r>
        <w:rPr>
          <w:rFonts w:ascii="Amiri" w:hAnsi="Amiri" w:eastAsia="Amiri" w:cs="Amiri"/>
          <w:color w:val="111111"/>
          <w:sz w:val="28"/>
          <w:sz w:val="28"/>
          <w:szCs w:val="28"/>
          <w:rtl w:val="true"/>
          <w:lang w:bidi="ar-SA"/>
        </w:rPr>
        <w:t>، روی سوی خیمه کرد و آواز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أُمّ كُلَّثوم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این سنان را مختار بگرفت و دو دست و دو پای او ببرّید و دیگی آگنده از روغن را بجوشانید و او را زنده در آن فرو افگند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سپاه عُمر بن سعد ایستاده بودم که فریادگری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میان دو لشکرگاه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جان سپاردن بود به خدا سوگند، نکوتر از او ندیده ام و فروغ روی و زیبائی دیدار او مرا از اندیشه در کشته شُدَنَش به خود مشغول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آب خواست مردی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نخواهی مزید تا به آتش سوزان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آیی و از آب جوشانش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بر نیایم رسول خدا در می آیم و با او در جایگاهی نیکو نزد پادشاهی مقتدر سکنی می گزینم و از آبی ناگشته بوی می نوشم و از آن چه در حقّ من مُرتکب شدید و با من کردید بدو شکایت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جملگی در خشم آمدند چنان که گویی رحمت از دل هاشان ستانده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برایم روایت کرده اند که غاضِرَة بنِ فُرهُد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أَبوبکر هُذَلی چنان گریست که شانه هایش تکان می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خواری و فرومایگی أُمَّتی که در آن پسر خشوک آن، پور پیامبرِ أُمَّت را به قتل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طاوس نیز در لهوف نظیر این گزارش را، با اندکی دگرسانی، آورده است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أبو الفداء در تاریخش گوید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بِالْحُسَيْنِ الْعَطَشُ، فَتَقَدَّمَ لِيَشْرَبَ، فَرُمِي بِسَهُم فَوَقَعَ فِي فَمِهِ، وَ نَادَى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أَقْتُلُوهُ فَضَرَبَهُ زُرْعَةُ بْنُ شَريكَ عَلَى كَفِّهِ، و ضَرَبَهُ آخَر عَلَى </w:t>
      </w:r>
    </w:p>
    <w:p>
      <w:pPr>
        <w:pStyle w:val="BookText"/>
        <w:rPr/>
      </w:pPr>
      <w:r>
        <w:rPr>
          <w:rFonts w:ascii="IRNazanin" w:hAnsi="IRNazanin" w:eastAsia="IRNazanin"/>
          <w:color w:val="111111"/>
          <w:sz w:val="28"/>
          <w:sz w:val="28"/>
          <w:szCs w:val="28"/>
          <w:rtl w:val="true"/>
          <w:lang w:bidi="fa-IR"/>
        </w:rPr>
        <w:t>از من بر شما درود باد</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سکینه او 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گردن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نه یاری دارد و نه یاری گری گردَن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حرم نیامان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مُرغ سنگ خواره </w:t>
      </w:r>
      <w:r>
        <w:rPr>
          <w:rStyle w:val="FootnoteAnchor"/>
          <w:rtl w:val="true"/>
        </w:rPr>
        <w:footnoteReference w:id="1280"/>
      </w:r>
      <w:r>
        <w:rPr>
          <w:rFonts w:ascii="IRNazanin" w:hAnsi="IRNazanin" w:eastAsia="IRNazanin"/>
          <w:color w:val="111111"/>
          <w:sz w:val="28"/>
          <w:sz w:val="28"/>
          <w:szCs w:val="28"/>
          <w:rtl w:val="true"/>
          <w:lang w:bidi="fa-IR"/>
        </w:rPr>
        <w:t xml:space="preserve">را وا می نهادند البتّه می خُفت </w:t>
      </w:r>
      <w:r>
        <w:rPr>
          <w:rStyle w:val="FootnoteAnchor"/>
          <w:rtl w:val="true"/>
        </w:rPr>
        <w:footnoteReference w:id="1281"/>
      </w:r>
      <w:r>
        <w:rPr>
          <w:rFonts w:ascii="IRNazanin" w:hAnsi="IRNazanin" w:eastAsia="IRNazanin"/>
          <w:color w:val="111111"/>
          <w:sz w:val="28"/>
          <w:sz w:val="28"/>
          <w:szCs w:val="28"/>
          <w:rtl w:val="true"/>
          <w:lang w:bidi="fa-IR"/>
        </w:rPr>
        <w:t>زنان فریاد کردند حُسَيْن خاموششان فرمود و بر آن جماعت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ميداني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نيشابورى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تُرِكَ القَطَا لَيْلًا 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عَمْرُو بْنُ مَامَةَ عَلى قَومٍ مِنْ مُرَادِ، فَطَرَقُوهُ لَيْلًا، فَأَتَارُوا القَطا مِنْ أَماكِنهَا، فَرَأَتْها امْرَأَتُهُ طَائِرَة، فَنَبَّهَتِ الْمَرْأَةُ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الْقَطَا،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 لَيْلًا لَنَام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لِمَنْ حُمِلَ عَلَى مَكْرُوهٍ مِنْ غَيْرِ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 لَيْلًا لَنَامَ، حَذَامِ بِنتُ الرَّيَّان و ذلك أَنَّ عَاطِسَ بنَ خَلَّاجِ سَارَ إِلَى أَبِيهَا فِي حِمْيَرَ و خَثعَمَ و جُعْفِيّ و هَمْدَان، وَ لَقِيَهُمُ الرَّيَّانُ فِي أَرْبَعَةِ عَشرَة حَيَّا مِنْ أَحْياءِ الْيَمَنِ، فَاقْتَتَلُوا قِتالًا شَدِيدًا ثُمَّ تَحَاجَزُوا ، وَ أنَّ الرَّيَّان خَرَجَ تَحْتَ لَيْلَتِهِ وَ أَصْحَابه هُرَّابًا، فَسَارُوا يَوْمَهُمْ وَ لَيْلَتَهُمْ ثُمَّ عَسْكَرُوا فَأَصْبَحَ عَاطِسٌ فَغَدا لِقِتَالِهِمْ، فَإِذا الْأَرْضُ مِنْهُم بَلَاقِع، فَجَرَّدَ خَيْلَه وَ حَثَّ فِي الطَّلَبِ، فَانْتَهَوْا إِلَى عَسْكَرِ الرَّيَّانِ لَيْلًا، فَلَمَّا كَانُوا قَرِيبًا مِنْهُ أَثَارُوا الْقَطَا، فَمَرَّتْ بِأَصْحَابِ الرَّيَّانِ فَخَرَجَتْ حَذَامٍ بِنْتُ الرَّيَّانِ إِلَى قَوْمِهَا فَقَالَتْ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قَوْمَنَا ارْتَحِلُوا وَ سِيرُوا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تُركَ الْقَطَا لَيْلًا لَنَامًا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الْقَطَا لَوْ تُرِكَ مَا طَارَ هَذِهِ السَّاعَةَ، وَ قَدْ أَتَاكُمُ الْقَوْمُ، فَلَمْ يَلْتَفِتُوا إِلَى قَوْلِها، وَ أَخْلَدُوا إِلَى الْمَضَاجِعِ لِمَا نَالَهُمْ مِنَ التَّعَبِ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دَيْسَمُ بنُ طَارِق و قَالَ بِصَوْتٍ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قَالَتْ حَذَامِ فَصَدِّقُوهَا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مَا قَالَتْ حَذَامِ</w:t>
      </w:r>
    </w:p>
    <w:p>
      <w:pPr>
        <w:pStyle w:val="BookText"/>
        <w:rPr/>
      </w:pPr>
      <w:r>
        <w:rPr>
          <w:rFonts w:ascii="Amiri" w:hAnsi="Amiri" w:eastAsia="Amiri" w:cs="Amiri"/>
          <w:color w:val="111111"/>
          <w:sz w:val="28"/>
          <w:sz w:val="28"/>
          <w:szCs w:val="28"/>
          <w:rtl w:val="true"/>
          <w:lang w:bidi="ar-SA"/>
        </w:rPr>
        <w:t xml:space="preserve">وَ ثَارَ الْقَوْمُ فَلَجَلُّوا إِلَى وَادٍ كَانَ قَرِيبًا مِنْهُمْ، فَانْحَازُوا بِهِ حَتَّى أَصْبَحُوا وَ امْتَتَعُوا مِنْهُمْ </w:t>
      </w:r>
      <w:r>
        <w:rPr>
          <w:rFonts w:eastAsia="Amiri" w:cs="Amiri" w:ascii="Amiri" w:hAnsi="Amiri"/>
          <w:color w:val="111111"/>
          <w:sz w:val="28"/>
          <w:szCs w:val="28"/>
          <w:rtl w:val="true"/>
          <w:lang w:bidi="ar-SA"/>
        </w:rPr>
        <w:t xml:space="preserve">. » </w:t>
      </w:r>
      <w:r>
        <w:rPr>
          <w:rStyle w:val="FootnoteAnchor"/>
          <w:rtl w:val="true"/>
        </w:rPr>
        <w:footnoteReference w:id="1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مامة بر جماعتی از مُراد در آمد شَبْ هَنگام به سراغش آمدند و مرغانِ سَنگ خواره را از جایگاه هاشان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مرغان را پرّان دید و همسرش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سنگ خواره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مرغ سنگ خواره را وا می نهادند البته شَبْ هَنگام می خُفت </w:t>
      </w:r>
      <w:r>
        <w:rPr>
          <w:rStyle w:val="FootnoteAnchor"/>
          <w:rtl w:val="true"/>
        </w:rPr>
        <w:footnoteReference w:id="1283"/>
      </w:r>
      <w:r>
        <w:rPr>
          <w:rFonts w:ascii="IRNazanin" w:hAnsi="IRNazanin" w:eastAsia="IRNazanin"/>
          <w:color w:val="111111"/>
          <w:sz w:val="28"/>
          <w:sz w:val="28"/>
          <w:szCs w:val="28"/>
          <w:rtl w:val="true"/>
          <w:lang w:bidi="fa-IR"/>
        </w:rPr>
        <w:t>این داستان از برای کسی می زنند که ناخواسته به کاری ناخوش واداشته 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مُفَضَّل </w:t>
      </w:r>
      <w:r>
        <w:rPr>
          <w:rStyle w:val="FootnoteAnchor"/>
          <w:rtl w:val="true"/>
        </w:rPr>
        <w:footnoteReference w:id="128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مرغ سنگ خواره را وا می نهادند البتّه شَبْ هَنگام می 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حذام دختر ریّان بود؛ و حکایتِ آن، این بود که عاطس بنِ خَلّاج به همراهِ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قبائل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حِمْيَر و خَثْعَم و جُعْفی و هَمْدان به سوی پدر وی لشکر کشید و ریّان با چهار ده قبیله از قبائل يَمَن با وی روبه رو شد و کارزاری سخت در پیوستند و آن گاه از یک دیگر کرانه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و یارانش همان شب از تاریکی سود جسته روی به گریز نهادند و يك روز و يك شب برفتند و سپس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شد، عاطس راهی کارزار ایشان گردید، ليك زمین را از ایشان تهی یافت سواران خود را روانه کرد و به جستن در ایستاد تا شبانگاه به اردوی رَيَّان رسیدند چون بدو نزديك شده بودند، </w:t>
      </w:r>
      <w:bookmarkStart w:id="394" w:name="pg8923_102295"/>
    </w:p>
    <w:p>
      <w:pPr>
        <w:pStyle w:val="BookText"/>
        <w:rPr/>
      </w:pPr>
      <w:bookmarkEnd w:id="394"/>
      <w:r>
        <w:rPr>
          <w:rFonts w:ascii="IRNazanin" w:hAnsi="IRNazanin" w:eastAsia="IRNazanin"/>
          <w:color w:val="111111"/>
          <w:sz w:val="28"/>
          <w:sz w:val="28"/>
          <w:szCs w:val="28"/>
          <w:rtl w:val="true"/>
          <w:lang w:bidi="fa-IR"/>
        </w:rPr>
        <w:t>مُرغانِ سَنگ خواره را از جای برانگیختند مرغان بر یارانِ ریّان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حَذام دخترِ رَيَّان به سوی قوم خود برون شده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قومنا ارتَحِلوا و سيروا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 بکوچید و روان شوید؛ که اگر مرغ سنگ خواره را وانهاده بودند البته شَبْ هَنگام می خُفت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یعنی که مرغ سنگ خواره را اگر به حال خود وانهاده بودند، این ساعت پرواز نمی کرد، و آن جَماعَت به سراغتان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 به سخن او اعتنائی نکردند و از بس مانده و کوفته شده بودند از خواب گاه هاشان هیچ نجنبیدند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دیسم بن طارق برخاست و به آوازی بلند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قالَت حَذام فَصَدِّقوها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حذام سخن گفت، سخنش را راست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همانست که حَذام گفت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جَماعَت برجستند و به رود کده ای که نزدیکشان بود پناه بردند و در آن رودکده جای گرفتند تا صبح شد و از آنان در امان ماندند</w:t>
      </w:r>
      <w:r>
        <w:rPr>
          <w:rFonts w:eastAsia="IRNazanin" w:cs="IRNazanin"/>
          <w:color w:val="111111"/>
          <w:sz w:val="28"/>
          <w:szCs w:val="28"/>
          <w:rtl w:val="true"/>
          <w:lang w:bidi="fa-IR"/>
        </w:rPr>
        <w:t xml:space="preserve">.) </w:t>
      </w:r>
      <w:r>
        <w:rPr>
          <w:rStyle w:val="FootnoteAnchor"/>
          <w:rtl w:val="true"/>
        </w:rPr>
        <w:footnoteReference w:id="1285"/>
      </w:r>
    </w:p>
    <w:p>
      <w:pPr>
        <w:pStyle w:val="Heading3"/>
        <w:numPr>
          <w:ilvl w:val="2"/>
          <w:numId w:val="1"/>
        </w:numPr>
        <w:rPr/>
      </w:pPr>
      <w:bookmarkStart w:id="395" w:name="__RefHeading___Toc1110445_2870459653"/>
      <w:bookmarkStart w:id="396" w:name="_Toc132"/>
      <w:bookmarkEnd w:id="395"/>
      <w:r>
        <w:rPr>
          <w:rtl w:val="true"/>
        </w:rPr>
        <w:t>[</w:t>
      </w:r>
      <w:r>
        <w:rPr>
          <w:rtl w:val="true"/>
        </w:rPr>
        <w:t xml:space="preserve">انتقال مواريثِ إِمامَت به سَرورِ ما عَلَىّ بن الحُسَيْن </w:t>
      </w:r>
      <w:r>
        <w:rPr>
          <w:rtl w:val="true"/>
        </w:rPr>
        <w:t xml:space="preserve">- </w:t>
      </w:r>
      <w:r>
        <w:rPr>
          <w:rtl w:val="true"/>
        </w:rPr>
        <w:t xml:space="preserve">عَلَيْهِمَا السَّلام </w:t>
      </w:r>
      <w:r>
        <w:rPr>
          <w:rtl w:val="true"/>
        </w:rPr>
        <w:t>-]</w:t>
      </w:r>
      <w:bookmarkEnd w:id="39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حَسَنِ صَفّارِ قُمی در بصائر الدَّرجات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عَن مُحَمَّدِ بنِ الْحُسَيْنِ عَن ابْنِ سِنَانٍ عَنْ أَبِي الْجَارُودِ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حَضَرَهُ الَّذِي حَضَرَهُ، دَعَا ابْنَتَهُ الْكُبْرَى فاطِمَةَ، فَدَفَعَ إِلَيْهَا كِتَابًا مَلْفُوفًا وَ وَصِيَّةٌ ظَاهِرَةً وَ وَصِيَّةٌ باطِنَةً، وَ كَانَ عَلَى بْنُ الْحُسَيْنِ مَبْطُونًا لا يَرَوْنَ إِلَّا أَنَّهُ لِمَا بِهِ، فَدَفَعَتْ فَاطِمَةُ الْكِتَابَ إِلَى عَلِيِّ بْنِ الْحُسَيْنِ، ثُمَّ صَارَ ذَلِكَ الْكِتَابُ إِلَيْنَا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ذَلِكَ الْكِتابِ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مَا يَحْتَاجُ إِلَيْهِ وَلْدُ آدَمَ إِلَى أَنْ تفتى الدُّنيَا</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از مُحَمَّد بن حُسَین و او از ابن سنان و او از ابو الجارود و او از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إمام باقر </w:t>
      </w:r>
      <w:r>
        <w:rPr>
          <w:rFonts w:eastAsia="Amiri" w:cs="Amiri" w:ascii="Amiri" w:hAnsi="Amiri"/>
          <w:color w:val="111111"/>
          <w:sz w:val="28"/>
          <w:szCs w:val="28"/>
          <w:rtl w:val="true"/>
          <w:lang w:bidi="ar-SA"/>
        </w:rPr>
        <w:t xml:space="preserve">&gt;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هنگام شهادتِ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 دُختِ مِهینِ خویش، فاطِمَه، را فَرا خواند و نامه ای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نوشتاری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فُرو پیچیده و وصیّتی آشکار و وصیّتی نهان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عَليّ بنِ الحُسَيْن به دردِ شکم دچار بود و می پنداشتند به همان رنجوری از دنیا می رود </w:t>
      </w:r>
      <w:r>
        <w:rPr>
          <w:rStyle w:val="FootnoteAnchor"/>
          <w:rtl w:val="true"/>
        </w:rPr>
        <w:footnoteReference w:id="1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امید بهبودي او نداشتند، بدین جهت به صیغه جمع آورد، و گرنه خودِ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وصیّ او ، عليّ بنِ الحُسَيْن است و أساميِ أئمّة اثنى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برای آنان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دو کتابِ حدیثِ أَهلِ سُنَّت، صحیح بخاری و صحیح مسلم، به روایات مختلف از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پس از آن حضرت خواهد بود؛ و این دوازده امام، خُلَفَايِ أَهل سُنَّت نیستند زیرا که خُلفای آن ها بیش از دوازده بودند؛ و این حدیث روایتِ شیعه نیست، و از احادیثِ ضعیف نیست؛ و بخاری و مسلم هر دو پیش از ولادتِ امام دوازدهم از دنیا رفتند؛ و به هر حال، دوازده امام از پیش معلوم بود و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رِحلَتِ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سجّاد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دَمع السُّجوم ، چ إِسلاميّه،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&gt;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 فاطمه آن نامه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نوشتار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به علیّ بنِ</w:t>
      </w:r>
    </w:p>
    <w:p>
      <w:pPr>
        <w:pStyle w:val="BookText"/>
        <w:rPr/>
      </w:pPr>
      <w:r>
        <w:rPr>
          <w:rFonts w:ascii="IRNazanin" w:hAnsi="IRNazanin" w:eastAsia="IRNazanin"/>
          <w:color w:val="111111"/>
          <w:sz w:val="28"/>
          <w:sz w:val="28"/>
          <w:szCs w:val="28"/>
          <w:rtl w:val="true"/>
          <w:lang w:bidi="fa-IR"/>
        </w:rPr>
        <w:t xml:space="preserve">الحُسَيْن سپرد و سپس آن نامه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نوشتار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دست ما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أبو الجارود گوید</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نوشتار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همۀ آن چه آدمی زادگان تا زمانی که دنیا نابود گردد بدان محتاج باشند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در اثبات الوصیَّة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أَحْضَرَ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 وَ كَانَ عَلِيلًا، فَأَوْصَى إِلَيْهِ بِالاسْمِ الْأَعْظَمِ وَ مَوارِيثِ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عَرَّفَهُ أَن قَد دَفَعَ العُلُومَ وَ الصُّحُفَ وَ الْمَصَاحِفَ وَ السَّلَاحَ إِلَى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أَمَرَهَا أَن تَدْفَعَ جَمِيعَ ذَلِكَ إِلَيْهِ</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بیمار بود حاضر فرمود و اسم أعظم </w:t>
      </w:r>
      <w:r>
        <w:rPr>
          <w:rStyle w:val="FootnoteAnchor"/>
          <w:rtl w:val="true"/>
        </w:rPr>
        <w:footnoteReference w:id="1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أعظم لفظ نیست، بلکه سایر أسما نیز و آن چه ما بر زبان می آوریم، اسم الاسم است به روایتِ کافی و دعوتِ خداوند به اسم اعظم یا اسم دیگر به آنست که داعی در آن اسم فانی شود و چون فانی در آن شد، خاصیّت اسم در او ظاهر گردد و دعا مستجاب گردد و در دعای سمات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باشمك الَّذِي إِذَا دُعِيتَ بِهِ عَلَى مَغَالِقِ أَبْوابِ السَّمَاءِ لِلْفَتْحِ بِالرَّحْمَةِ انْفَتَحَتْ إِلَى غَيْرِ ذلك، و اسمِ أَعظَم داراي خاصيّتِ همۀ أسماء است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بدان اسم خدا را می خواندند و بدان متحقّق می شدند هر معجزه اظهار می کردند از مرده زنده کردن و شفا دادنِ بیماران و خرق قواعدِ طبیعت و همان می شد که می خواستند و آن از اسرارِ إمامت بود که کیفیّت آن بر ما مجهول است و إِنِّيَّتِ آن معلوم، زیرا که ما نسبت به حقیقتِ ولایت چنانیم که عامی نسبت به معنی اجتهاد و هم چنان که تعريف اجتهاد برای عوام ممکن نیست ولایت برای ما هم چنان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دَمع السُّجوم،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هامش</w:t>
      </w:r>
      <w:r>
        <w:rPr>
          <w:rFonts w:eastAsia="Amiri" w:cs="Amiri" w:ascii="Amiri" w:hAnsi="Amiri"/>
          <w:color w:val="111111"/>
          <w:sz w:val="28"/>
          <w:szCs w:val="28"/>
          <w:rtl w:val="true"/>
          <w:lang w:bidi="ar-SA"/>
        </w:rPr>
        <w:t>). &gt;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مواریث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میراث بدو سپرد و او را آگهی داد که</w:t>
      </w:r>
    </w:p>
    <w:p>
      <w:pPr>
        <w:pStyle w:val="BookText"/>
        <w:rPr/>
      </w:pPr>
      <w:r>
        <w:rPr>
          <w:rFonts w:ascii="IRNazanin" w:hAnsi="IRNazanin" w:eastAsia="IRNazanin"/>
          <w:color w:val="111111"/>
          <w:sz w:val="28"/>
          <w:sz w:val="28"/>
          <w:szCs w:val="28"/>
          <w:rtl w:val="true"/>
          <w:lang w:bidi="fa-IR"/>
        </w:rPr>
        <w:t>عُلوم وصُحُف و مَصاحِف و سلاح را به اُمِّ سَلَمَه که خدای از 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و او را فرموده است تا همۀ آن ها را به وی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مسعودی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خَدِيجَةَ بِنْتِ مُحَمَّدِ بنِ عَلَيَّ الرِّضَا، أَحْتِ أَبِي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أَوْصَى إِلَى أُختِهِ زَيْنَبَ بِنْتِ عَلَيّ فِي الظَّاهِرِ، فَكَانَ ما يَخْرُجُ مِنْ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مِنْ عِلْمٍ يُنْسَبُ إِلَى زَيْنَبَ بِنْتِ عَليٍّ عَمَّتِهِ، سَتْرًا عَلَى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وَ اتِّقَاء عَلَيْهِ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خدیجه، دخترِ مُحمَّد بنِ عَليّ رضا، خواهر أبو الحسنِ 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منقول است که آن حضرت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در ظاهر به خواهر خود، زَيْنَب، دختر علی، وصیّت فرمود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و حضرتِ زَيْنَب را وصی قرار داد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علومی که در زمانِ حضرتِ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حضرت صدور می یافت، به عمّۀ او، زینب، دختر علی، نسبت داده می شد تا علیّ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تقیّه و حفظ جان و امنیّتش مستور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مواریث امامت از راه های مختلف به إمام ما، علىّ بنِ الحُسَيْن،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شد و از این حیث میان روایات تنافی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تفصیل روایات به بحار مراجعه فرمایید </w:t>
      </w:r>
      <w:r>
        <w:rPr>
          <w:rStyle w:val="FootnoteAnchor"/>
          <w:rtl w:val="true"/>
        </w:rPr>
        <w:footnoteReference w:id="1291"/>
      </w:r>
      <w:bookmarkStart w:id="397" w:name="pg8923_102303"/>
    </w:p>
    <w:p>
      <w:pPr>
        <w:pStyle w:val="Heading3"/>
        <w:numPr>
          <w:ilvl w:val="2"/>
          <w:numId w:val="1"/>
        </w:numPr>
        <w:rPr/>
      </w:pPr>
      <w:bookmarkStart w:id="398" w:name="__RefHeading___Toc1110447_2870459653"/>
      <w:bookmarkStart w:id="399" w:name="_Toc133"/>
      <w:bookmarkEnd w:id="397"/>
      <w:bookmarkEnd w:id="398"/>
      <w:r>
        <w:rPr>
          <w:rtl w:val="true"/>
        </w:rPr>
        <w:t xml:space="preserve">[ </w:t>
      </w:r>
      <w:r>
        <w:rPr>
          <w:rtl w:val="true"/>
        </w:rPr>
        <w:t xml:space="preserve">بیرون شُدَنِ سَرورِ ما حضرتِ سَجّاد عَلَيَّ بنِ الحُسَين </w:t>
      </w:r>
      <w:r>
        <w:rPr>
          <w:rtl w:val="true"/>
        </w:rPr>
        <w:t xml:space="preserve">- </w:t>
      </w:r>
      <w:r>
        <w:rPr>
          <w:rtl w:val="true"/>
        </w:rPr>
        <w:t xml:space="preserve">عَلَيْهِمَا السَّلام </w:t>
      </w:r>
      <w:r>
        <w:rPr>
          <w:rtl w:val="true"/>
        </w:rPr>
        <w:t xml:space="preserve">- </w:t>
      </w:r>
      <w:r>
        <w:rPr>
          <w:rtl w:val="true"/>
        </w:rPr>
        <w:t xml:space="preserve">براي كارزار </w:t>
      </w:r>
      <w:r>
        <w:rPr>
          <w:rtl w:val="true"/>
        </w:rPr>
        <w:t>]</w:t>
      </w:r>
      <w:bookmarkEnd w:id="399"/>
    </w:p>
    <w:p>
      <w:pPr>
        <w:pStyle w:val="BookText"/>
        <w:rPr/>
      </w:pPr>
      <w:r>
        <w:rPr>
          <w:rFonts w:ascii="IRNazanin" w:hAnsi="IRNazanin" w:eastAsia="IRNazanin"/>
          <w:color w:val="111111"/>
          <w:sz w:val="28"/>
          <w:sz w:val="28"/>
          <w:szCs w:val="28"/>
          <w:rtl w:val="true"/>
          <w:lang w:bidi="fa-IR"/>
        </w:rPr>
        <w:t xml:space="preserve">هنگامی که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کشته شد و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بلندترین آوایش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مِنْ ذَابٍّ يَذُبُّ عَنْ حُرَمِ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 مِنْ مُوَحِّدٍ يَخَافُ اللَّهَ فِينَا؟ هَلْ مِنْ مُغِيثٍ يَرْجُو اللَّهَ بِإِغاثَتِنَا؟ هَلْ مِنْ مُعين يَرْجُو مَا عِنْدَ اللهِ فِي إِعَانَتِنا؟ </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مدافعی هست که از پردگیان و کسان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یگانه پرستی هست که در حقّ ما از خدا بیم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فریاد رسی هست که به خاطر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و بايد تَوَجُّه داشت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أدب عَرَبی هم به معناي اميد است و هم به معناي بيم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أَبو الفتوح 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کرامندِ رَوضُ الجِنان و روح الجنان بارها بدین دقیقه تَوَجَّهْ داده است و از آن جمله آن جا که می فرماید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لَكُمْ لَا تَرْجُونَ لِلَّهِ وَقارًا أي لا تخافونَ لِلَّهِ 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رجاء محتمل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امید و هم خوف را؛ و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 المَعنْيَيْن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كُلَّ مَا تَرْجُو مِنَ الْخَيْرِ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ما نَرجو مِنَ الشَّرِ 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یاحقّی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خدا به فریادِ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یاری گری هست که به امید آن چه نزدِ خداست ما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ما ،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فرياد خواهى إمام را شنید، برخاست و تکیه کنان بر عصا، شمشیر خود را برگرفت و از خیمه ها بیرون 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عَلّامه مولانا مُحَمَّد 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روایت می 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مَرِيضًا لَا يَقْدِرُ أَن يُقِلَّ </w:t>
      </w:r>
    </w:p>
    <w:p>
      <w:pPr>
        <w:pStyle w:val="BookText"/>
        <w:rPr/>
      </w:pPr>
      <w:r>
        <w:rPr>
          <w:rFonts w:ascii="Amiri" w:hAnsi="Amiri" w:eastAsia="Amiri" w:cs="Amiri"/>
          <w:color w:val="111111"/>
          <w:sz w:val="28"/>
          <w:sz w:val="28"/>
          <w:szCs w:val="28"/>
          <w:rtl w:val="true"/>
          <w:lang w:bidi="ar-SA"/>
        </w:rPr>
        <w:t>سَيْفَهُ، وَ أُمَّ كَلْثُومٍ تُنَادِي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ذَرِينِي أُقَاتِلَ بَيْنَ يَدَيِ ابْنِ رَسُولِ اللهِ؛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لِئَلَّا تَبْقَى الْأَرْضُ خَالِيَةً مِنْ نَسْلِ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عَلَيَّ بنِ الْحُسَيْن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بیمار بود و نمی توانست شمشیرش را حمل کند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پشتِ سَرِ آن حضرت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 تا پیش روي فرزندِ رسولِ خدا کار زار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تا زمین از نَسلِ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نماند</w:t>
      </w:r>
      <w:r>
        <w:rPr>
          <w:rFonts w:eastAsia="IRNazanin" w:cs="IRNazanin"/>
          <w:color w:val="111111"/>
          <w:sz w:val="28"/>
          <w:szCs w:val="28"/>
          <w:rtl w:val="true"/>
          <w:lang w:bidi="fa-IR"/>
        </w:rPr>
        <w:t xml:space="preserve">.) </w:t>
      </w:r>
      <w:r>
        <w:rPr>
          <w:rStyle w:val="FootnoteAnchor"/>
          <w:rtl w:val="true"/>
        </w:rPr>
        <w:footnoteReference w:id="1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از کتب معتبره نقل نشده است و موافقِ أُصولِ مذهب ما صحیح نیست؛ چون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أَوَّلِ بلوغ تا آخِرِ عُمر، حتّی از قصد امری که خلاف رضای خُدا باشد، معصوم می دانیم، و لو سهواً و غفلتاً؛ مگر آن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تَعارُف داشت نه کشته شدن؛ و آن نیز با عصمت منافات دارد و به هر حال نسبتِ سهو و غلط به راوى أولى است از نسبتِ غَفَلَت به 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دَمع السُّجوم، ج إسلاميّه،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&gt;</w:t>
      </w:r>
    </w:p>
    <w:p>
      <w:pPr>
        <w:pStyle w:val="BookText"/>
        <w:rPr/>
      </w:pPr>
      <w:r>
        <w:rPr>
          <w:rFonts w:ascii="IRNazanin" w:hAnsi="IRNazanin" w:eastAsia="IRNazanin"/>
          <w:color w:val="111111"/>
          <w:sz w:val="28"/>
          <w:sz w:val="28"/>
          <w:szCs w:val="28"/>
          <w:rtl w:val="true"/>
          <w:lang w:bidi="fa-IR"/>
        </w:rPr>
        <w:t xml:space="preserve">در باب این بیرون آمدن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اعلام با ما هم داستان اند؛ مانندِ فُضَيْل در تسمیه آن جا که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عَلِيلًا، وَارْتُثََّ يَوْمَئِذٍ وَ قَدْ حَضَرَ بَعْضَ الْقِتالِ فَدَفَعَ اللهُ عَنْهُ </w:t>
      </w:r>
      <w:r>
        <w:rPr>
          <w:rFonts w:eastAsia="Amiri" w:cs="Amiri" w:ascii="Amiri" w:hAnsi="Amiri"/>
          <w:color w:val="111111"/>
          <w:sz w:val="28"/>
          <w:szCs w:val="28"/>
          <w:rtl w:val="true"/>
          <w:lang w:bidi="ar-SA"/>
        </w:rPr>
        <w:t xml:space="preserve">...» </w:t>
      </w:r>
      <w:r>
        <w:rPr>
          <w:rStyle w:val="FootnoteAnchor"/>
          <w:rtl w:val="true"/>
        </w:rPr>
        <w:footnoteReference w:id="1296"/>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bookmarkStart w:id="400" w:name="pg8923_102308"/>
    </w:p>
    <w:p>
      <w:pPr>
        <w:pStyle w:val="BookText"/>
        <w:rPr/>
      </w:pPr>
      <w:bookmarkEnd w:id="400"/>
      <w:r>
        <w:rPr>
          <w:rFonts w:ascii="IRNazanin" w:hAnsi="IRNazanin" w:eastAsia="IRNazanin"/>
          <w:color w:val="111111"/>
          <w:sz w:val="28"/>
          <w:sz w:val="28"/>
          <w:szCs w:val="28"/>
          <w:rtl w:val="true"/>
          <w:lang w:bidi="fa-IR"/>
        </w:rPr>
        <w:t xml:space="preserve">و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 و آن روز در حالی که اَندَكْ رَمَقی داشت از آوردگاه بدر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کارزار حضور یافته بود ليك خدای بلا را از او گردانید</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تفاوت دو نقل و خُلُقٍ نَقلِ فُضَيْل از إِشكالِ کلامی موردِ نَظَرِ عَلّامه شعرانی، بر دیده وران پوشیده نیست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هم چنین خوارزمی در مقتل خود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بْنُ الْحُسَيْنِ وَ هُوَ أَصْغَرُ مِنْ أَخِيهِ الْقَتِيلِ، وَ كَانَ مَرِيضًا لَا يَقْدِرُ عَلَى حَمْلٍ السَّيْفِ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الحُسَيْن که از آن برادر کشته شده اش کهتر بود، برون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بود و توانِ حمل شمشیر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الخصائص الحُسينيّة </w:t>
      </w:r>
      <w:r>
        <w:rPr>
          <w:rStyle w:val="FootnoteAnchor"/>
          <w:rtl w:val="true"/>
        </w:rPr>
        <w:footnoteReference w:id="1299"/>
      </w:r>
      <w:r>
        <w:rPr>
          <w:rFonts w:ascii="IRNazanin" w:hAnsi="IRNazanin" w:eastAsia="IRNazanin"/>
          <w:color w:val="111111"/>
          <w:sz w:val="28"/>
          <w:sz w:val="28"/>
          <w:szCs w:val="28"/>
          <w:rtl w:val="true"/>
          <w:lang w:bidi="fa-IR"/>
        </w:rPr>
        <w:t xml:space="preserve">و سَيْد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خویش </w:t>
      </w:r>
      <w:r>
        <w:rPr>
          <w:rStyle w:val="FootnoteAnchor"/>
          <w:rtl w:val="true"/>
        </w:rPr>
        <w:footnoteReference w:id="1300"/>
      </w:r>
      <w:r>
        <w:rPr>
          <w:rFonts w:ascii="IRNazanin" w:hAnsi="IRNazanin" w:eastAsia="IRNazanin"/>
          <w:color w:val="111111"/>
          <w:sz w:val="28"/>
          <w:sz w:val="28"/>
          <w:szCs w:val="28"/>
          <w:rtl w:val="true"/>
          <w:lang w:bidi="fa-IR"/>
        </w:rPr>
        <w:t>و دیگران نیز در منابع دیگر با ما هم داستان اند</w:t>
      </w:r>
      <w:r>
        <w:rPr>
          <w:rFonts w:eastAsia="IRNazanin" w:cs="IRNazanin"/>
          <w:color w:val="111111"/>
          <w:sz w:val="28"/>
          <w:szCs w:val="28"/>
          <w:rtl w:val="true"/>
          <w:lang w:bidi="fa-IR"/>
        </w:rPr>
        <w:t>.</w:t>
      </w:r>
    </w:p>
    <w:p>
      <w:pPr>
        <w:pStyle w:val="Heading3"/>
        <w:numPr>
          <w:ilvl w:val="2"/>
          <w:numId w:val="1"/>
        </w:numPr>
        <w:rPr/>
      </w:pPr>
      <w:bookmarkStart w:id="401" w:name="__RefHeading___Toc1110449_2870459653"/>
      <w:bookmarkStart w:id="402" w:name="_Toc134"/>
      <w:bookmarkEnd w:id="401"/>
      <w:r>
        <w:rPr>
          <w:rtl w:val="true"/>
        </w:rPr>
        <w:t>[</w:t>
      </w:r>
      <w:r>
        <w:rPr>
          <w:rtl w:val="true"/>
        </w:rPr>
        <w:t xml:space="preserve">برخی از نیایش های امام </w:t>
      </w:r>
      <w:r>
        <w:rPr>
          <w:rtl w:val="true"/>
        </w:rPr>
        <w:t xml:space="preserve">- </w:t>
      </w:r>
      <w:r>
        <w:rPr>
          <w:rtl w:val="true"/>
        </w:rPr>
        <w:t xml:space="preserve">عَلَيْهِ السَّلام </w:t>
      </w:r>
      <w:r>
        <w:rPr>
          <w:rtl w:val="true"/>
        </w:rPr>
        <w:t xml:space="preserve">- </w:t>
      </w:r>
      <w:r>
        <w:rPr>
          <w:rtl w:val="true"/>
        </w:rPr>
        <w:t>در کار زار طف</w:t>
      </w:r>
      <w:r>
        <w:rPr>
          <w:rtl w:val="true"/>
        </w:rPr>
        <w:t>]</w:t>
      </w:r>
      <w:bookmarkEnd w:id="40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آغاز این رساله یکی از نیایش های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مذکور داشتیم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شیخ طوسی نیایش دیگری را از آن حضرت در مصباح المُتَهَجّدين در أَعمالِ روزِ سوم شعبان یاد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تدعوا بَعدَ ذلك بدعاءِ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دُعاؤُه يَومَ كُوثِرَ </w:t>
      </w:r>
      <w:r>
        <w:rPr>
          <w:rFonts w:eastAsia="IRNazanin" w:cs="IRNazanin"/>
          <w:color w:val="111111"/>
          <w:sz w:val="28"/>
          <w:szCs w:val="28"/>
          <w:rtl w:val="true"/>
          <w:lang w:bidi="fa-IR"/>
        </w:rPr>
        <w:t xml:space="preserve">» </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آن، نیایش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 و ،این همان نیایش اوست در روزی که دشمنان بر آن حضرت غلبه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این نیایش را در اقبال یاد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آخر دُعاءٍ دَعَا بِهِ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الکوثر</w:t>
      </w:r>
      <w:r>
        <w:rPr>
          <w:rFonts w:eastAsia="IRNazanin" w:cs="IRNazanin"/>
          <w:color w:val="111111"/>
          <w:sz w:val="28"/>
          <w:szCs w:val="28"/>
          <w:rtl w:val="true"/>
          <w:lang w:bidi="fa-IR"/>
        </w:rPr>
        <w:t xml:space="preserve">» </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واپسین نیایشِ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هنگامه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هم آن را در مصباح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تَدْعُوا بِما رُوِيَ أَنَّهُ آخِرُ دُعاءٍ دَعَا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الطَّفّ</w:t>
      </w:r>
      <w:r>
        <w:rPr>
          <w:rFonts w:eastAsia="IRNazanin" w:cs="IRNazanin"/>
          <w:color w:val="111111"/>
          <w:sz w:val="28"/>
          <w:szCs w:val="28"/>
          <w:rtl w:val="true"/>
          <w:lang w:bidi="fa-IR"/>
        </w:rPr>
        <w:t xml:space="preserve">» </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نیایشی را می خوانی که روایت شده است که واپسین نیایش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کارزار طف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نیایش از این قرار رسیده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مُتَعَالِي الْمَكَانِ، عَظِيمُ الْجَبَرُوتِ، شَدِيدُ المِحَالِ، غَنِيٌّ عَنِ الْخَلَائِقِ، عَرِيضُ الْكِبْرِياءِ، قادِرٌ عَلَى مَن يَشَاءُ، قَرِيبُ الرَّحْمَةِ، صَادِقُ الْوَعْدِ، سَابِعُ النِّعْمَةِ، حَسَنُ الْبَلَاءِ، قَرِيبٌ إِذَا دُعِيتَ ، مُحِيطٌ بِما خَلَقْتَ ، قابِلُ التَّوْبَةِ لِمَنْ تَابَ إِلَيْكَ، قَادِرٌ عَلَى مَا أَرَدْتَ، وَ مُدْرِكٌ مَا طَلَبْتَ، وَ شَكُورٌ إِذَا شُكِرْتَ، وَ ذَاكِرٌ إِذَا ذُكِرْتَ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أَدْعُوكَ مُحْتَاجًا، وَ أَرْغَبُ إِلَيْكَ فَقِيرًا ، وَ أَفْزَعُ إِلَيْكَ خَائِفًا، وَ أَبْكِي إِلَيْكَ مَكْرُوبًا، وَ أَسْتَعِينُ بِكَ ضَعِيفًا، وَ أَتَوَكَّلْ عَلَيْكَ كَافِيًا ، أَحْكُمْ بَيْنَنَا وَ بَيْنَ قَوْمِنَا فَإِنَّهُمْ غَرُّونَا وَ خَذَلُونَا وَ غَدَرُوا بِنَا وَ قَتَلُونَا وَ نَحْنُ عِتْرَةُ نَبِيِّكَ وَ وُلْدُ حَبِيبِكَ مُحَمَّدِ بْنِ عَبْدِ اللَّهِ الَّذِي اصْطَفَيْتَهُ بِالرِّسَالَةِ وَ انْتَمَنْتُهُ عَلَى وَحْيِكَ، فَاجْعَلْ لَنَا مِنْ أَمْرِنَا فَرَجًا وَ مَخْرَجًا، بِرَحْمَتِكَ يَا أَرْحَمَ الرَّاحِمِين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بلند پایگهی، بس بشکوه، سخت گیر، بی نیاز از آفریدگان، فراخ کبریاء، بر هر آن که خواهی توانا؛ مهرت نزدیك است و وعده ات راست نعمتت فراگیر است و عطایت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بخوانندت نزدیکی، بدان چه آفریده ای احاطه داری، توبه آن کس را که به تو بازگردد ،پذیرائی و بر هر آن چه خواهی توانائی و به هر چه خواهی در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سپاس گزارندت قدر دانی، و چون یاد کنندت فرا یاد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نیازمندانه می خوانمت و درویشانه </w:t>
      </w:r>
      <w:r>
        <w:rPr>
          <w:rStyle w:val="FootnoteAnchor"/>
          <w:rtl w:val="true"/>
        </w:rPr>
        <w:footnoteReference w:id="1304"/>
      </w:r>
      <w:r>
        <w:rPr>
          <w:rFonts w:ascii="IRNazanin" w:hAnsi="IRNazanin" w:eastAsia="IRNazanin"/>
          <w:color w:val="111111"/>
          <w:sz w:val="28"/>
          <w:sz w:val="28"/>
          <w:szCs w:val="28"/>
          <w:rtl w:val="true"/>
          <w:lang w:bidi="fa-IR"/>
        </w:rPr>
        <w:t>می خواهمت و بیم ناکانه به تو می پناهم و دردمندانه به درگاهت می گریم و ناتوانانه از تو یاری می جویم و بسنده گرانه بر تو تَوَكُّل می کُنَم میانِ ما و قومِ ما داوری فرما؛ که اینان ما را فریفتند و بی یارمان وانهادند و با ما نیرنگ ساختند و به قتلمان آوردند؛ و ما خاندان پیامبرت و فرزندانِ دوستِ تو مُحَمَّد بن عبدالله ایم که به رسالتش برگزیدی و بر وَحْیِ خویش او را امین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 ما را در کار خویش گشایشی و برون شدی نه به مهر خود، ای مهربان ترین مهربانان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ما علّامه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 از راه استدراك بر سخنِ شیخ طوسی 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دعاي دوم، دُعاي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کشته شدنِ اوست، پس چه ربطی به این دارد که در روز ولادتِ آن حضرت خوانده شود؟ وانگهی کسی که دعائی را می خواند و در آن نقل قول از دیگری نیست آن چه می خواند باز گفتِ حالِ خودِ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چگونه درست است کسی جز آن حضرت، حتّى إمامِ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احكُم بَيْنَنَا و بَيْنَ قَوْمِنَا فَإِنَّهُمْ غَرُّونَا </w:t>
      </w:r>
      <w:r>
        <w:rPr>
          <w:rStyle w:val="FootnoteAnchor"/>
          <w:rtl w:val="true"/>
        </w:rPr>
        <w:footnoteReference w:id="1305"/>
      </w:r>
      <w:r>
        <w:rPr>
          <w:rFonts w:ascii="Amiri" w:hAnsi="Amiri" w:eastAsia="Amiri" w:cs="Amiri"/>
          <w:color w:val="111111"/>
          <w:sz w:val="28"/>
          <w:sz w:val="28"/>
          <w:szCs w:val="28"/>
          <w:rtl w:val="true"/>
          <w:lang w:bidi="ar-SA"/>
        </w:rPr>
        <w:t>وَ خدعونا وَ خَذَلُونا وَ غَدَرُوا بِنَا وَ قَتَلُونا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میان ما و قوم ما داوری فرما؛ که اینان ما را فریفتند و با ما خُدعه </w:t>
      </w:r>
    </w:p>
    <w:p>
      <w:pPr>
        <w:pStyle w:val="BookText"/>
        <w:rPr/>
      </w:pPr>
      <w:r>
        <w:rPr>
          <w:rFonts w:ascii="IRNazanin" w:hAnsi="IRNazanin" w:eastAsia="IRNazanin"/>
          <w:color w:val="111111"/>
          <w:sz w:val="28"/>
          <w:sz w:val="28"/>
          <w:szCs w:val="28"/>
          <w:rtl w:val="true"/>
          <w:lang w:bidi="fa-IR"/>
        </w:rPr>
        <w:t>کردند و بی یارمان وانهادند و با ما نیرنگ ساختند و به قتلمان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آن چه در این جمله ها آمده است به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 xml:space="preserve">آية الله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تَعَالَى لِمَا يُحِبُّ و يَرْضَى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مفاتیح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خصوصی و اختصاصی بودنِ ذیل این دعا توجّه کرده و توجّه داده است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عِتْرَةُ نَبِيِّكَ وَ وُلْدُ حَبِيبِكَ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ما خاندانِ پیامبرت و فرزندان دوست تو مُحَمَّد بن عبد الله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اگرچه همۀ معصومانِ زاد و رودِ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توانَندَش گفت، در حقّ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علوی و فاطمی نَسَب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قُطب راوندی در دَعَواتِ خویش از حضرتِ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کرده است که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ضَمَّنِي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يَوْمَ قُتِلَ </w:t>
      </w:r>
      <w:r>
        <w:rPr>
          <w:rStyle w:val="FootnoteAnchor"/>
          <w:rtl w:val="true"/>
        </w:rPr>
        <w:footnoteReference w:id="1307"/>
      </w:r>
      <w:r>
        <w:rPr>
          <w:rFonts w:ascii="Amiri" w:hAnsi="Amiri" w:eastAsia="Amiri" w:cs="Amiri"/>
          <w:color w:val="111111"/>
          <w:sz w:val="28"/>
          <w:sz w:val="28"/>
          <w:szCs w:val="28"/>
          <w:rtl w:val="true"/>
          <w:lang w:bidi="ar-SA"/>
        </w:rPr>
        <w:t>وَ الدِّمَاءُ تَغْلِي،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عَنِّي دُعَاءً عَلَّمَتْنِيهِ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 وَ عَلَّمَهَا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عَلَّمَهُ جَبْرَئِيلُ فِي الْحَاجَةِ وَ الْمُهِمِّ وَ الْغَمِّ وَ النَّازِلَةِ إِذَا نَزَلَتْ وَ الْأَمْرِ العظيم الفادح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يَس وَ الْقُرْءَانِ الْحَكِيمِ، وَ بِحَقِّ طَهُ وَ الْقُرْءَانِ الْعَظِيمِ، يَا مَن يَقْدِرُ عَلَى حَوَائِجِ الْمُسَائِلِينَ، يَا مَن يَعْلَمُ مَا فِي الضَّمِيرِ، يَا مُنَفِّسًا عَنِ الْمَكْرُوبِينَ، يَا مُفَرِّجًا عَنِ الْمَغمُومِينَ، يا رَاحِمَ الشَّيْخ الكَبِيرِ، يا رَازِقَ الطَّفْلِ الصَّغِيرِ، يَا مَن لَا يَحْتاجُ إِلَى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 </w:t>
      </w:r>
    </w:p>
    <w:p>
      <w:pPr>
        <w:pStyle w:val="BookText"/>
        <w:rPr/>
      </w:pPr>
      <w:r>
        <w:rPr>
          <w:rFonts w:ascii="Amiri" w:hAnsi="Amiri" w:eastAsia="Amiri" w:cs="Amiri"/>
          <w:color w:val="111111"/>
          <w:sz w:val="28"/>
          <w:sz w:val="28"/>
          <w:szCs w:val="28"/>
          <w:rtl w:val="true"/>
          <w:lang w:bidi="ar-SA"/>
        </w:rPr>
        <w:t>آلِ مُحَمَّدٍ وَ افْعَلْ بِي كَذَا وَ كَذَا</w:t>
      </w:r>
      <w:r>
        <w:rPr>
          <w:rFonts w:eastAsia="Amiri" w:cs="Amiri" w:ascii="Amiri" w:hAnsi="Amiri"/>
          <w:color w:val="111111"/>
          <w:sz w:val="28"/>
          <w:szCs w:val="28"/>
          <w:rtl w:val="true"/>
          <w:lang w:bidi="ar-SA"/>
        </w:rPr>
        <w:t xml:space="preserve">. »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ضبطِ نَصِ این نقل با آن چه در الدَّعَواتِ چاپ کردۀ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الإمام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اندکی تفاوت دارد</w:t>
      </w:r>
      <w:r>
        <w:rPr>
          <w:rFonts w:eastAsia="IRNazanin" w:cs="IRNazanin"/>
          <w:color w:val="111111"/>
          <w:sz w:val="28"/>
          <w:szCs w:val="28"/>
          <w:rtl w:val="true"/>
          <w:lang w:bidi="fa-IR"/>
        </w:rPr>
        <w:t>. &gt;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خون بار که کشته شد، مرا به سینه خود چسبانیده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نیایشی را از من به یاد بسپار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در آموخته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جبرئیل از براي حاجت ها و آن چه اندوه زاید و تیمار و بلائی که فرود آید و رخداد های بزرگ ناگوار به خودِ آن حضرت در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يس و القُرءان الحكيم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یاسین و قرآنِ حکیم و به حَقِ طه و قرآنِ عظیم، ای آن که بر حاجت های خواهندگان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آن چه را در ضمیر است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اندو هزدای اندهنا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گِرِه گشای تیمار خوارگان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بر پیر سال خورده مهر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کودكِ خُردسال را روزی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به توضیح حاجَتی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آفرین خوان و با من چنین و چنان كُن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فرجام یکی از گزارش های شهادت نَفْرینِ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يارانِ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شان نفرین کناد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ارجمند، خود، دیگر نیایش های آن حضرت را می تواند در خلال این رساله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سزد بدان باز گردد و غَفْلَت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سخت چشم گیرست آنست که این روح بزرگ چگونه در گران ترین مصیبت ها خدای را سپاس و ستایش 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بهتر می داند رسالتِ </w:t>
      </w:r>
      <w:bookmarkStart w:id="403" w:name="pg8923_102318"/>
    </w:p>
    <w:p>
      <w:pPr>
        <w:pStyle w:val="BookText"/>
        <w:rPr/>
      </w:pPr>
      <w:bookmarkEnd w:id="403"/>
      <w:r>
        <w:rPr>
          <w:rFonts w:ascii="IRNazanin" w:hAnsi="IRNazanin" w:eastAsia="IRNazanin"/>
          <w:color w:val="111111"/>
          <w:sz w:val="28"/>
          <w:sz w:val="28"/>
          <w:szCs w:val="28"/>
          <w:rtl w:val="true"/>
          <w:lang w:bidi="fa-IR"/>
        </w:rPr>
        <w:t>خویش را کجا قرار دهد</w:t>
      </w:r>
      <w:r>
        <w:rPr>
          <w:rFonts w:eastAsia="IRNazanin" w:cs="IRNazanin"/>
          <w:color w:val="111111"/>
          <w:sz w:val="28"/>
          <w:szCs w:val="28"/>
          <w:rtl w:val="true"/>
          <w:lang w:bidi="fa-IR"/>
        </w:rPr>
        <w:t xml:space="preserve">» </w:t>
      </w:r>
      <w:r>
        <w:rPr>
          <w:rStyle w:val="FootnoteAnchor"/>
          <w:rtl w:val="true"/>
        </w:rPr>
        <w:footnoteReference w:id="1309"/>
      </w:r>
    </w:p>
    <w:p>
      <w:pPr>
        <w:pStyle w:val="Heading3"/>
        <w:numPr>
          <w:ilvl w:val="2"/>
          <w:numId w:val="1"/>
        </w:numPr>
        <w:rPr/>
      </w:pPr>
      <w:bookmarkStart w:id="404" w:name="__RefHeading___Toc1110451_2870459653"/>
      <w:bookmarkStart w:id="405" w:name="_Toc135"/>
      <w:bookmarkEnd w:id="404"/>
      <w:r>
        <w:rPr>
          <w:rtl w:val="true"/>
        </w:rPr>
        <w:t xml:space="preserve">[ </w:t>
      </w:r>
      <w:r>
        <w:rPr>
          <w:rtl w:val="true"/>
        </w:rPr>
        <w:t xml:space="preserve">شُمار چراحَت هاي إمام </w:t>
      </w:r>
      <w:r>
        <w:rPr>
          <w:rtl w:val="true"/>
        </w:rPr>
        <w:t xml:space="preserve">- </w:t>
      </w:r>
      <w:r>
        <w:rPr>
          <w:rtl w:val="true"/>
        </w:rPr>
        <w:t xml:space="preserve">عَلَيْهِ السَّلام </w:t>
      </w:r>
      <w:r>
        <w:rPr>
          <w:rtl w:val="true"/>
        </w:rPr>
        <w:t>]</w:t>
      </w:r>
      <w:bookmarkEnd w:id="405"/>
    </w:p>
    <w:p>
      <w:pPr>
        <w:pStyle w:val="BookText"/>
        <w:rPr/>
      </w:pPr>
      <w:r>
        <w:rPr>
          <w:rFonts w:ascii="IRNazanin" w:hAnsi="IRNazanin" w:eastAsia="IRNazanin"/>
          <w:color w:val="111111"/>
          <w:sz w:val="28"/>
          <w:sz w:val="28"/>
          <w:szCs w:val="28"/>
          <w:rtl w:val="true"/>
          <w:lang w:bidi="fa-IR"/>
        </w:rPr>
        <w:t xml:space="preserve">در خلال نقل عباراتِ اعلام بدین موضوع پرداختيم، ليك در این جا آن چه را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القُدوسیّ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فرموده است یاد می کنم؛ زیرا که وی میان سخنان آنان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يُقَاتِلُ حَتَّى أَصَابَتْهُ جِراحَاتٌ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الْمَناقِبِ وَ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أَصَابَتْهُ اثْنَتَانِ وَ سَبْعُونَ جِرَاحَةً ؛ وَ 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بِالْحُسَيْنِ ثَلَاثًا وَ ثَلَاثِينَ طَعْنَةٌ وَ أَرْبَعًا و ثَلَاثِينَ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أُصِيبَ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وَ وُجِدَ بِهِ ثَلاثُ مِائَةٍ وَ بِضْعَةٌ وَ عِشْرُونَ طَعْنَةٌ بِرُمْحٍ وَ ضَرْبَةً بِسَيْفٍ أَوْ رَمْيَةٌ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مِائَةٍ وَ سِتّونَ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ضَرْبَةٌ سِوَى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تِسْعُمِائَةِ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السّهامُ فِي دِرْعِهِ كَالشَّوْكِ فى جِلْدِ 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كَانَتْ كُلُّها فِي مُقَدَّمِهِ</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حضرت پیوسته کارزار دَر می پیوست تا او را جراحت هائی کلان رسید و </w:t>
      </w:r>
      <w:bookmarkStart w:id="406" w:name="pg8923_102320"/>
    </w:p>
    <w:p>
      <w:pPr>
        <w:pStyle w:val="BookText"/>
        <w:rPr/>
      </w:pPr>
      <w:bookmarkEnd w:id="406"/>
      <w:r>
        <w:rPr>
          <w:rFonts w:ascii="IRNazanin" w:hAnsi="IRNazanin" w:eastAsia="IRNazanin"/>
          <w:color w:val="111111"/>
          <w:sz w:val="28"/>
          <w:sz w:val="28"/>
          <w:szCs w:val="28"/>
          <w:rtl w:val="true"/>
          <w:lang w:bidi="fa-IR"/>
        </w:rPr>
        <w:t xml:space="preserve">صاحب مناقب و سَيِّد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حضرت را هفتاد و دو جراحت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شهر آشوب گفته است که ابو مخنف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بن على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إمامِ صادق </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حُسَین سی و سه زَخمِ نیزه و سی و چهار ضَربَتِ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یافتیم و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بر تن آن حضرت سی صد و بیست و چند زخمِ نیزه و ضَربَتِ شمشیر یا نشانِ زَخمِ تیر یافته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اند که سی صد و شصت جراحت بود 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ضَربَت جُز تير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هزار و نُه صَد جراحت و تیر ها در زرِهِ آن حضرت چونان خار ها در پوست خارپشت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 اند که همۀ آن ها در پیش پیکر آن حضرت بود</w:t>
      </w:r>
      <w:r>
        <w:rPr>
          <w:rFonts w:eastAsia="IRNazanin" w:cs="IRNazanin"/>
          <w:color w:val="111111"/>
          <w:sz w:val="28"/>
          <w:szCs w:val="28"/>
          <w:rtl w:val="true"/>
          <w:lang w:bidi="fa-IR"/>
        </w:rPr>
        <w:t>.)</w:t>
      </w:r>
    </w:p>
    <w:p>
      <w:pPr>
        <w:pStyle w:val="Heading3"/>
        <w:numPr>
          <w:ilvl w:val="2"/>
          <w:numId w:val="1"/>
        </w:numPr>
        <w:rPr/>
      </w:pPr>
      <w:bookmarkStart w:id="407" w:name="__RefHeading___Toc1110453_2870459653"/>
      <w:bookmarkStart w:id="408" w:name="_Toc136"/>
      <w:bookmarkEnd w:id="407"/>
      <w:r>
        <w:rPr>
          <w:rtl w:val="true"/>
        </w:rPr>
        <w:t>[</w:t>
      </w:r>
      <w:r>
        <w:rPr>
          <w:rtl w:val="true"/>
        </w:rPr>
        <w:t xml:space="preserve">سر امام حُسَيْن </w:t>
      </w:r>
      <w:r>
        <w:rPr>
          <w:rtl w:val="true"/>
        </w:rPr>
        <w:t xml:space="preserve">- </w:t>
      </w:r>
      <w:r>
        <w:rPr>
          <w:rtl w:val="true"/>
        </w:rPr>
        <w:t xml:space="preserve">عَلَيْهِ السَّلام </w:t>
      </w:r>
      <w:r>
        <w:rPr>
          <w:rtl w:val="true"/>
        </w:rPr>
        <w:t xml:space="preserve">- </w:t>
      </w:r>
      <w:r>
        <w:rPr>
          <w:rtl w:val="true"/>
        </w:rPr>
        <w:t>را که بُرید؟</w:t>
      </w:r>
      <w:r>
        <w:rPr>
          <w:rtl w:val="true"/>
        </w:rPr>
        <w:t>]</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تذکره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اخْتَلَفُوا في قاتلِهِ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أَنَّسِ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بنُ نُمَيْرٍ، رَمَاهُ بِسَهُم ثُمَّ نَزَلَ فَذَبَحَهُ وَ عَلَّقَ رَأْسَهُ فِي عُنُقِ فَرَسِهِ، لِيَتَقَرَّبَ بِهِ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مُهَاجِرُ بْنُ أَوسٍ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اللَّهِ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ذِي الْجَوْشَنِ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کشنده او اختلاف است و چند قول هَست یکی، آن که سنان بن أَنَسِ نَخَعی بوده و این را هشام بنِ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حُصَيْن بنِ نُمَيْر تیری به آن حضرت انداخته و سپس فرود آمده و آن حضرت را گلو بریده و سر آن حضرت را </w:t>
      </w:r>
    </w:p>
    <w:p>
      <w:pPr>
        <w:pStyle w:val="BookText"/>
        <w:rPr/>
      </w:pPr>
      <w:r>
        <w:rPr>
          <w:rFonts w:ascii="IRNazanin" w:hAnsi="IRNazanin" w:eastAsia="IRNazanin"/>
          <w:color w:val="111111"/>
          <w:sz w:val="28"/>
          <w:sz w:val="28"/>
          <w:szCs w:val="28"/>
          <w:rtl w:val="true"/>
          <w:lang w:bidi="fa-IR"/>
        </w:rPr>
        <w:t>در گردن اسب خود آویخته بوده تا از این راه به ابن زیاد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سدیگر، آن که مُهاجِر بنِ أُوسِ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که کثیر بن عبد الله شعبی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که شَمِر بن ذی الجوشن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 وی استدراك نموده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آن که خولی بن یزیدِ أصبحی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نفرین کُناد</w:t>
      </w:r>
      <w:r>
        <w:rPr>
          <w:rFonts w:eastAsia="IRNazanin" w:cs="IRNazanin"/>
          <w:color w:val="111111"/>
          <w:sz w:val="28"/>
          <w:szCs w:val="28"/>
          <w:rtl w:val="true"/>
          <w:lang w:bidi="fa-IR"/>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من نیز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آن که شبل بنِ يَزِيد أَصبَحی برادرِ خَولی بوده و این قول، از دینوری است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جا، همان کسی است که سَرِ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بریده است، نه کسانی که تیر انداخته یا زخم نیزه زده اند؛ چه، پس از بررسي شمارِ جراحت ها هویدا می گردد همۀ اشخاصی را که به آن حضرت تیر انداخته یا با نیزه زَخم زده اند نمی توانیم مُعيَّن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خدا میداند ولی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بیشترینۀ منابع دستِ أَوَّلِ مطالعه در بابِ کارزارِ طَف، مانندِ فُضیل در تسمیه </w:t>
      </w:r>
      <w:r>
        <w:rPr>
          <w:rStyle w:val="FootnoteAnchor"/>
          <w:rtl w:val="true"/>
        </w:rPr>
        <w:footnoteReference w:id="1314"/>
      </w:r>
      <w:r>
        <w:rPr>
          <w:rFonts w:ascii="IRNazanin" w:hAnsi="IRNazanin" w:eastAsia="IRNazanin"/>
          <w:color w:val="111111"/>
          <w:sz w:val="28"/>
          <w:sz w:val="28"/>
          <w:szCs w:val="28"/>
          <w:rtl w:val="true"/>
          <w:lang w:bidi="fa-IR"/>
        </w:rPr>
        <w:t>و طبری در تاریخ اش</w:t>
      </w:r>
      <w:r>
        <w:rPr>
          <w:rStyle w:val="FootnoteAnchor"/>
          <w:rtl w:val="true"/>
        </w:rPr>
        <w:footnoteReference w:id="13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أَبو الفَرَج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اصفهانی در مقاتل الطّالبيیّن </w:t>
      </w:r>
      <w:r>
        <w:rPr>
          <w:rStyle w:val="FootnoteAnchor"/>
          <w:rtl w:val="true"/>
        </w:rPr>
        <w:footnoteReference w:id="1316"/>
      </w:r>
      <w:r>
        <w:rPr>
          <w:rFonts w:ascii="Amiri" w:hAnsi="Amiri" w:eastAsia="Amiri" w:cs="Amiri"/>
          <w:color w:val="111111"/>
          <w:sz w:val="28"/>
          <w:sz w:val="28"/>
          <w:szCs w:val="28"/>
          <w:rtl w:val="true"/>
          <w:lang w:bidi="ar-SA"/>
        </w:rPr>
        <w:t xml:space="preserve">و مسعودی در مروج الذَّهَب </w:t>
      </w:r>
      <w:r>
        <w:rPr>
          <w:rStyle w:val="FootnoteAnchor"/>
          <w:rtl w:val="true"/>
        </w:rPr>
        <w:footnoteReference w:id="1317"/>
      </w:r>
      <w:r>
        <w:rPr>
          <w:rFonts w:ascii="IRNazanin" w:hAnsi="IRNazanin" w:eastAsia="IRNazanin"/>
          <w:color w:val="111111"/>
          <w:sz w:val="28"/>
          <w:sz w:val="28"/>
          <w:szCs w:val="28"/>
          <w:rtl w:val="true"/>
          <w:lang w:bidi="fa-IR"/>
        </w:rPr>
        <w:t xml:space="preserve">و مسکویه در تجارب الأمم </w:t>
      </w:r>
      <w:r>
        <w:rPr>
          <w:rStyle w:val="FootnoteAnchor"/>
          <w:rtl w:val="true"/>
        </w:rPr>
        <w:footnoteReference w:id="1318"/>
      </w:r>
      <w:r>
        <w:rPr>
          <w:rFonts w:ascii="IRNazanin" w:hAnsi="IRNazanin" w:eastAsia="IRNazanin"/>
          <w:color w:val="111111"/>
          <w:sz w:val="28"/>
          <w:sz w:val="28"/>
          <w:szCs w:val="28"/>
          <w:rtl w:val="true"/>
          <w:lang w:bidi="fa-IR"/>
        </w:rPr>
        <w:t>، و دیگران در دیگر منابع، بر آنند کسی که سَرِ مقدّس امام را از پیکر جُدا ساخته، جُز سنان بن أَنَسِ نَخَعی نباشد که به فرمان شمر بن ذی الجوشن چنین کرد و خولیّ بنِ يَزِيدِ أصبحی سر را به نزد ابن زیاد آورد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مُؤَيِّدِ سُخَنِ ما، گزارشی است که طبری از ابو مِخنَف و او از سُلَيْمان بنِ أَبي راشد و او </w:t>
      </w:r>
    </w:p>
    <w:p>
      <w:pPr>
        <w:pStyle w:val="BookText"/>
        <w:rPr/>
      </w:pPr>
      <w:r>
        <w:rPr>
          <w:rFonts w:ascii="IRNazanin" w:hAnsi="IRNazanin" w:eastAsia="IRNazanin"/>
          <w:color w:val="111111"/>
          <w:sz w:val="28"/>
          <w:sz w:val="28"/>
          <w:szCs w:val="28"/>
          <w:rtl w:val="true"/>
          <w:lang w:bidi="fa-IR"/>
        </w:rPr>
        <w:t>از حُمَيْدِ بنِ مُسلِم نقل کرده است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لِسِنانِ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حُسَيْنَ بْنَ عَلِي وَ ابْنَ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قَتَلْتَ أَعْظَمَ الْعَرَبِ خَطَرًا جَاءَ إِلَى هَؤُلَاءِ يُرِيدُ أَن يُزِيلَهُمْ عَن مُلكِهِمْ، فَأْتِ أُمَرَاءَكَ فَاطلُب ثوابكَ مِنْهُمْ، وَ إِنَّهُمْ لَوْ أَعْطَوْكَ بُيُوتَ أَمْوَالِهِمْ فِي قَتْلِ الْحُسَيْنِ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فَرَسِهِ وَكَانَ شُجَاعًا شَاعِرًا وَ كَانَتْ بِهِ لَوْثَةٌ، فَأَقْبَلَ حَتَّى وَقَفَ عَلَى بَابِ فَسْطَاطِ عُمَرَ بْن سَعْدٍ ثُمَّ نَادَى بِأَعْلَى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أَوْقِر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الْمَلِكَ الْمُحَجَّبَا</w:t>
      </w:r>
    </w:p>
    <w:p>
      <w:pPr>
        <w:pStyle w:val="BookText"/>
        <w:rPr/>
      </w:pPr>
      <w:r>
        <w:rPr>
          <w:rFonts w:ascii="Amiri" w:hAnsi="Amiri" w:eastAsia="Amiri" w:cs="Amiri"/>
          <w:color w:val="111111"/>
          <w:sz w:val="28"/>
          <w:sz w:val="28"/>
          <w:szCs w:val="28"/>
          <w:rtl w:val="true"/>
          <w:lang w:bidi="ar-SA"/>
        </w:rPr>
        <w:t xml:space="preserve">قَتَلْتُ خَيْرَ النَّاسِ أُمَّا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خَيْرَهُمْ إِذْ يَنْسِبُونَ </w:t>
      </w:r>
      <w:r>
        <w:rPr>
          <w:rStyle w:val="FootnoteAnchor"/>
          <w:rtl w:val="true"/>
        </w:rPr>
        <w:footnoteReference w:id="1319"/>
      </w:r>
      <w:r>
        <w:rPr>
          <w:rFonts w:ascii="Amiri" w:hAnsi="Amiri" w:eastAsia="Amiri" w:cs="Amiri"/>
          <w:color w:val="111111"/>
          <w:sz w:val="28"/>
          <w:sz w:val="28"/>
          <w:szCs w:val="28"/>
          <w:rtl w:val="true"/>
          <w:lang w:bidi="ar-SA"/>
        </w:rPr>
        <w:t>نَسَبًا</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لَمَجْنُونٌ مَا صَحَوْتَ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 حَذَفَهُ بِالْقَضِيبِ،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سَمِعَكَ ابْنُ زِيَادٍ لَضَرَبَ عُنقك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سنان بنِ أَنَّس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حُسَيْن بنِ عَلی و پسرِ فاطِمَه دخترِ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ای ارج آورترین مردِ عَرَب را کشته ای که به سراغ اینان آمده بود و میخواست از پادشاهی ساقطشان کُند به سراغ فرماندهانت برو و پاداشت را از آنان بخواه؛ که اگر بیت المال های خود را نیز به تو دهند در برابر کشتنِ حُسَيْنِ، اَندَك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سوار بر اسب خویش بیامد و مردی دلیر و شاعر بود ليك لختی گول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بیامد تا بر دَر سَراپَردۀ عُمَر بن سعد بایستاد؛ سپس به بلندترین آوای خویش فریاد کرد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أَوْقِرُ رَكابي فِضَةً و ذَهَبا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مرکبم را از سیم و زر گران بار کن من آن پادشاه بلند پایه را کشته ام؛ کسی را که به مام و باب، بهترین مردمان بود و چون تبار ها را باز گویند بهین ایشان بود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تو دیوانه ای هستی که هیچ گاه هشیار نگشته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به درون آریدش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درونش آوردند او را با چوب دست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اگر ابنِ زیاد سخنت را شنیده بود، بی گمان گردنت را زده بود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عِنانِ قلم را از نگارش ابیاتی باز نمی توانم کشید که نياي عَلّامه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رضا نَجَفي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به بیست و چهارم ماه مُحَرَّم الحَرامِ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 xml:space="preserve">، در رثای سالار شهیدان حضرتِ أَبو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جانهامان بفدایش باد و خدای بر او آفرین خواناد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الدَّارِ بَينَ الغَمِيمِ وَ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وَصْلِ مَضَتْ وَ لَمْ تَعُدِ</w:t>
      </w:r>
    </w:p>
    <w:p>
      <w:pPr>
        <w:pStyle w:val="BookText"/>
        <w:rPr/>
      </w:pPr>
      <w:r>
        <w:rPr>
          <w:rFonts w:ascii="Amiri" w:hAnsi="Amiri" w:eastAsia="Amiri" w:cs="Amiri"/>
          <w:color w:val="111111"/>
          <w:sz w:val="28"/>
          <w:sz w:val="28"/>
          <w:szCs w:val="28"/>
          <w:rtl w:val="true"/>
          <w:lang w:bidi="ar-SA"/>
        </w:rPr>
        <w:t xml:space="preserve">ضَاعَ بِهَا الْقَلْبُ وَ هيَ آهلة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 مُذْ أَقْفَرَتْ بِهَا جَلَدِي</w:t>
      </w:r>
    </w:p>
    <w:p>
      <w:pPr>
        <w:pStyle w:val="BookText"/>
        <w:rPr/>
      </w:pPr>
      <w:r>
        <w:rPr>
          <w:rFonts w:ascii="Amiri" w:hAnsi="Amiri" w:eastAsia="Amiri" w:cs="Amiri"/>
          <w:color w:val="111111"/>
          <w:sz w:val="28"/>
          <w:sz w:val="28"/>
          <w:szCs w:val="28"/>
          <w:rtl w:val="true"/>
          <w:lang w:bidi="ar-SA"/>
        </w:rPr>
        <w:t xml:space="preserve">جَرَى عَلَيْنا جَوْرُ الزَّمَانِ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 قَبْلِها قَد جَرَى عَلى لُبَدِ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طَالَ عَنَائِي بَينَ الرُّسُومِ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غَيْرُ الْعَناءِ وَ النَّكَدِ</w:t>
      </w:r>
    </w:p>
    <w:p>
      <w:pPr>
        <w:pStyle w:val="BookText"/>
        <w:rPr/>
      </w:pPr>
      <w:r>
        <w:rPr>
          <w:rFonts w:ascii="Amiri" w:hAnsi="Amiri" w:eastAsia="Amiri" w:cs="Amiri"/>
          <w:color w:val="111111"/>
          <w:sz w:val="28"/>
          <w:sz w:val="28"/>
          <w:szCs w:val="28"/>
          <w:rtl w:val="true"/>
          <w:lang w:bidi="ar-SA"/>
        </w:rPr>
        <w:t xml:space="preserve">أَلا تَرَى ابْنَ النَّبِيِّ مُضْطَهَدًا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أَضحَى لِشَرٌ مُصْطَهِدِ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بَقي ابْنُ النَّبِي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الْعَزْمِ غَيْرُ مُنْفَرِدِ </w:t>
      </w:r>
    </w:p>
    <w:p>
      <w:pPr>
        <w:pStyle w:val="BookText"/>
        <w:rPr/>
      </w:pPr>
      <w:r>
        <w:rPr>
          <w:rFonts w:ascii="Amiri" w:hAnsi="Amiri" w:eastAsia="Amiri" w:cs="Amiri"/>
          <w:color w:val="111111"/>
          <w:sz w:val="28"/>
          <w:sz w:val="28"/>
          <w:szCs w:val="28"/>
          <w:rtl w:val="true"/>
          <w:lang w:bidi="ar-SA"/>
        </w:rPr>
        <w:t xml:space="preserve">بِمَاضِيَيْ سَيْفِهِ وَ مِقْوَلِهِ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الصَّلَالِ وَ الرَّشَدِ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أَطْلُبُ الْحَيَاةَ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دُنْيَاكُمُ سِوَى وَ كَدِ</w:t>
      </w:r>
    </w:p>
    <w:p>
      <w:pPr>
        <w:pStyle w:val="BookText"/>
        <w:rPr/>
      </w:pPr>
      <w:r>
        <w:rPr>
          <w:rFonts w:ascii="Amiri" w:hAnsi="Amiri" w:eastAsia="Amiri" w:cs="Amiri"/>
          <w:color w:val="111111"/>
          <w:sz w:val="28"/>
          <w:sz w:val="28"/>
          <w:szCs w:val="28"/>
          <w:rtl w:val="true"/>
          <w:lang w:bidi="ar-SA"/>
        </w:rPr>
        <w:t xml:space="preserve">لَمّا قَعَدْتُمْ عَن نَصْرِ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شَمْلُ الْهُدَى إِلَى الْبَدَدِ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بِقَائِمِ السَّيْفِ قُمْتُ أَنْصُرُهُ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 مَا دَهَاهُ مِنْ أَوَدِ</w:t>
      </w:r>
    </w:p>
    <w:p>
      <w:pPr>
        <w:pStyle w:val="BookText"/>
        <w:rPr/>
      </w:pPr>
      <w:r>
        <w:rPr>
          <w:rFonts w:ascii="Amiri" w:hAnsi="Amiri" w:eastAsia="Amiri" w:cs="Amiri"/>
          <w:color w:val="111111"/>
          <w:sz w:val="28"/>
          <w:sz w:val="28"/>
          <w:szCs w:val="28"/>
          <w:rtl w:val="true"/>
          <w:lang w:bidi="ar-SA"/>
        </w:rPr>
        <w:t xml:space="preserve">وَ لَسْتُ أُعْطى مُقَادَةٌ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قَائِمُ السَّيْفِ ثَابِتٌ بِيَدِي</w:t>
      </w:r>
    </w:p>
    <w:p>
      <w:pPr>
        <w:pStyle w:val="BookText"/>
        <w:rPr/>
      </w:pPr>
      <w:r>
        <w:rPr>
          <w:rFonts w:ascii="Amiri" w:hAnsi="Amiri" w:eastAsia="Amiri" w:cs="Amiri"/>
          <w:color w:val="111111"/>
          <w:sz w:val="28"/>
          <w:sz w:val="28"/>
          <w:szCs w:val="28"/>
          <w:rtl w:val="true"/>
          <w:lang w:bidi="ar-SA"/>
        </w:rPr>
        <w:t xml:space="preserve">و الْيَوْمَ وَصْلُ الْحَبيبِ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أَرضَى تَأْخِيرَه لِغَدِ</w:t>
      </w:r>
    </w:p>
    <w:p>
      <w:pPr>
        <w:pStyle w:val="BookText"/>
        <w:rPr/>
      </w:pPr>
      <w:r>
        <w:rPr>
          <w:rFonts w:ascii="Amiri" w:hAnsi="Amiri" w:eastAsia="Amiri" w:cs="Amiri"/>
          <w:color w:val="111111"/>
          <w:sz w:val="28"/>
          <w:sz w:val="28"/>
          <w:szCs w:val="28"/>
          <w:rtl w:val="true"/>
          <w:lang w:bidi="ar-SA"/>
        </w:rPr>
        <w:t xml:space="preserve">بُشرايَ إِنَّ الحَبِيبَ شَاءَ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مَيْدَانَ خَيْلِكُم جَسَدِي</w:t>
      </w:r>
    </w:p>
    <w:p>
      <w:pPr>
        <w:pStyle w:val="BookText"/>
        <w:rPr/>
      </w:pPr>
      <w:r>
        <w:rPr>
          <w:rFonts w:ascii="Amiri" w:hAnsi="Amiri" w:eastAsia="Amiri" w:cs="Amiri"/>
          <w:color w:val="111111"/>
          <w:sz w:val="28"/>
          <w:sz w:val="28"/>
          <w:szCs w:val="28"/>
          <w:rtl w:val="true"/>
          <w:lang w:bidi="ar-SA"/>
        </w:rPr>
        <w:t xml:space="preserve">وَ الرَّأْسُ مِنِّي عَلَى القَنَاةِ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مِنْ بَلْدَةٍ إِلَى بَلَدِ</w:t>
      </w:r>
    </w:p>
    <w:p>
      <w:pPr>
        <w:pStyle w:val="BookText"/>
        <w:rPr/>
      </w:pPr>
      <w:r>
        <w:rPr>
          <w:rFonts w:ascii="Amiri" w:hAnsi="Amiri" w:eastAsia="Amiri" w:cs="Amiri"/>
          <w:color w:val="111111"/>
          <w:sz w:val="28"/>
          <w:sz w:val="28"/>
          <w:szCs w:val="28"/>
          <w:rtl w:val="true"/>
          <w:lang w:bidi="ar-SA"/>
        </w:rPr>
        <w:t xml:space="preserve">لَوْ قَدَّنِي في هَواه مُخْتَبرًا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 الْهَوَى لم أَكُنْ أَقُولُ قَدِي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أَوْ قَالَ لِلْعَذْبِ لا تَرِدْ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حُبِّهِ لَمْ أَرِدْ </w:t>
      </w:r>
      <w:r>
        <w:rPr>
          <w:rStyle w:val="FootnoteAnchor"/>
          <w:rtl w:val="true"/>
        </w:rPr>
        <w:footnoteReference w:id="1325"/>
      </w:r>
      <w:r>
        <w:rPr>
          <w:rFonts w:ascii="Amiri" w:hAnsi="Amiri" w:eastAsia="Amiri" w:cs="Amiri"/>
          <w:color w:val="111111"/>
          <w:sz w:val="28"/>
          <w:sz w:val="28"/>
          <w:szCs w:val="28"/>
          <w:rtl w:val="true"/>
          <w:lang w:bidi="ar-SA"/>
        </w:rPr>
        <w:t>وَ لَمْ أُرِدِ</w:t>
      </w:r>
    </w:p>
    <w:p>
      <w:pPr>
        <w:pStyle w:val="BookText"/>
        <w:rPr/>
      </w:pPr>
      <w:r>
        <w:rPr>
          <w:rFonts w:ascii="Amiri" w:hAnsi="Amiri" w:eastAsia="Amiri" w:cs="Amiri"/>
          <w:color w:val="111111"/>
          <w:sz w:val="28"/>
          <w:sz w:val="28"/>
          <w:szCs w:val="28"/>
          <w:rtl w:val="true"/>
          <w:lang w:bidi="ar-SA"/>
        </w:rPr>
        <w:t xml:space="preserve">لَوْ جَازَ لِي أَنْ أَكُونَ مُقْتَرحًا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تنقصِ البَلَا وَ زِدِ</w:t>
      </w:r>
    </w:p>
    <w:p>
      <w:pPr>
        <w:pStyle w:val="BookText"/>
        <w:rPr/>
      </w:pPr>
      <w:r>
        <w:rPr>
          <w:rFonts w:ascii="Amiri" w:hAnsi="Amiri" w:eastAsia="Amiri" w:cs="Amiri"/>
          <w:color w:val="111111"/>
          <w:sz w:val="28"/>
          <w:sz w:val="28"/>
          <w:szCs w:val="28"/>
          <w:rtl w:val="true"/>
          <w:lang w:bidi="ar-SA"/>
        </w:rPr>
        <w:t xml:space="preserve">وَ لَسْتُ أَبغى سِوَى رضاه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خُلْدُ الْجِنانِ فِي خَلَدَي</w:t>
      </w:r>
    </w:p>
    <w:p>
      <w:pPr>
        <w:pStyle w:val="BookText"/>
        <w:rPr/>
      </w:pPr>
      <w:r>
        <w:rPr>
          <w:rFonts w:ascii="Amiri" w:hAnsi="Amiri" w:eastAsia="Amiri" w:cs="Amiri"/>
          <w:color w:val="111111"/>
          <w:sz w:val="28"/>
          <w:sz w:val="28"/>
          <w:szCs w:val="28"/>
          <w:rtl w:val="true"/>
          <w:lang w:bidi="ar-SA"/>
        </w:rPr>
        <w:t xml:space="preserve">مُؤَيَّدَ الْوَصْل مَا أَروم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شَيْئًا نَعِيمَهَا الْأَبَدِي</w:t>
      </w:r>
    </w:p>
    <w:p>
      <w:pPr>
        <w:pStyle w:val="BookText"/>
        <w:rPr/>
      </w:pPr>
      <w:r>
        <w:rPr>
          <w:rFonts w:ascii="Amiri" w:hAnsi="Amiri" w:eastAsia="Amiri" w:cs="Amiri"/>
          <w:color w:val="111111"/>
          <w:sz w:val="28"/>
          <w:sz w:val="28"/>
          <w:szCs w:val="28"/>
          <w:rtl w:val="true"/>
          <w:lang w:bidi="ar-SA"/>
        </w:rPr>
        <w:t xml:space="preserve">إِنْ لَمْ يُصلَّ </w:t>
      </w:r>
      <w:r>
        <w:rPr>
          <w:rStyle w:val="FootnoteAnchor"/>
          <w:rtl w:val="true"/>
        </w:rPr>
        <w:footnoteReference w:id="1326"/>
      </w:r>
      <w:r>
        <w:rPr>
          <w:rFonts w:ascii="Amiri" w:hAnsi="Amiri" w:eastAsia="Amiri" w:cs="Amiri"/>
          <w:color w:val="111111"/>
          <w:sz w:val="28"/>
          <w:sz w:val="28"/>
          <w:szCs w:val="28"/>
          <w:rtl w:val="true"/>
          <w:lang w:bidi="ar-SA"/>
        </w:rPr>
        <w:t xml:space="preserve">عَلَيَّ فِي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صَلَّى الْمُهَيْمِنُ الْأَحَدِى</w:t>
      </w:r>
    </w:p>
    <w:p>
      <w:pPr>
        <w:pStyle w:val="BookText"/>
        <w:rPr/>
      </w:pPr>
      <w:r>
        <w:rPr>
          <w:rFonts w:ascii="Amiri" w:hAnsi="Amiri" w:eastAsia="Amiri" w:cs="Amiri"/>
          <w:color w:val="111111"/>
          <w:sz w:val="28"/>
          <w:sz w:val="28"/>
          <w:szCs w:val="28"/>
          <w:rtl w:val="true"/>
          <w:lang w:bidi="ar-SA"/>
        </w:rPr>
        <w:t xml:space="preserve">و لا تَشُقُوا لَنَا اللُّحُودَ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قَتْلَى الْغَرَامِ باللَّحَدِ</w:t>
      </w:r>
    </w:p>
    <w:p>
      <w:pPr>
        <w:pStyle w:val="BookText"/>
        <w:rPr/>
      </w:pPr>
      <w:r>
        <w:rPr>
          <w:rFonts w:ascii="Amiri" w:hAnsi="Amiri" w:eastAsia="Amiri" w:cs="Amiri"/>
          <w:color w:val="111111"/>
          <w:sz w:val="28"/>
          <w:sz w:val="28"/>
          <w:szCs w:val="28"/>
          <w:rtl w:val="true"/>
          <w:lang w:bidi="ar-SA"/>
        </w:rPr>
        <w:t xml:space="preserve">فَإن يَكُن قَدْ قَتلتُ فَهْوَ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قَدْ قُتِلْتُ فَهُوَ يَدِي</w:t>
      </w:r>
    </w:p>
    <w:p>
      <w:pPr>
        <w:pStyle w:val="BookText"/>
        <w:rPr/>
      </w:pPr>
      <w:r>
        <w:rPr>
          <w:rFonts w:ascii="Amiri" w:hAnsi="Amiri" w:eastAsia="Amiri" w:cs="Amiri"/>
          <w:color w:val="111111"/>
          <w:sz w:val="28"/>
          <w:sz w:val="28"/>
          <w:szCs w:val="28"/>
          <w:rtl w:val="true"/>
          <w:lang w:bidi="ar-SA"/>
        </w:rPr>
        <w:t xml:space="preserve">إنَّ بنَا يُخْتَمُ الوجودُ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بِنا أَوَّلُ الوُجُودِ بُدي</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 مِن غِمْدِهِ زبانيةً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جَمْرَةَ الوغى اتَّقِدِ </w:t>
      </w:r>
    </w:p>
    <w:p>
      <w:pPr>
        <w:pStyle w:val="BookText"/>
        <w:rPr/>
      </w:pPr>
      <w:r>
        <w:rPr>
          <w:rFonts w:ascii="Amiri" w:hAnsi="Amiri" w:eastAsia="Amiri" w:cs="Amiri"/>
          <w:color w:val="111111"/>
          <w:sz w:val="28"/>
          <w:sz w:val="28"/>
          <w:szCs w:val="28"/>
          <w:rtl w:val="true"/>
          <w:lang w:bidi="ar-SA"/>
        </w:rPr>
        <w:t xml:space="preserve">مَنْ لَمْ يَكُنْ لِلنَّعِيمِ مُهْتَدِيًا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بوَعْظِهِ إِلَى الْجَحِيمَ هُدِي</w:t>
      </w:r>
    </w:p>
    <w:p>
      <w:pPr>
        <w:pStyle w:val="BookText"/>
        <w:rPr/>
      </w:pPr>
      <w:r>
        <w:rPr>
          <w:rFonts w:ascii="Amiri" w:hAnsi="Amiri" w:eastAsia="Amiri" w:cs="Amiri"/>
          <w:color w:val="111111"/>
          <w:sz w:val="28"/>
          <w:sz w:val="28"/>
          <w:szCs w:val="28"/>
          <w:rtl w:val="true"/>
          <w:lang w:bidi="ar-SA"/>
        </w:rPr>
        <w:t xml:space="preserve">للحدّ مِنّي لا يَدْنُ </w:t>
      </w:r>
      <w:r>
        <w:rPr>
          <w:rStyle w:val="FootnoteAnchor"/>
          <w:rtl w:val="true"/>
        </w:rPr>
        <w:footnoteReference w:id="1328"/>
      </w:r>
      <w:r>
        <w:rPr>
          <w:rFonts w:ascii="Amiri" w:hAnsi="Amiri" w:eastAsia="Amiri" w:cs="Amiri"/>
          <w:color w:val="111111"/>
          <w:sz w:val="28"/>
          <w:sz w:val="28"/>
          <w:szCs w:val="28"/>
          <w:rtl w:val="true"/>
          <w:lang w:bidi="ar-SA"/>
        </w:rPr>
        <w:t xml:space="preserve">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لَستُ مُستَبْغِيًا عَلَى أَحَدِ</w:t>
      </w:r>
    </w:p>
    <w:p>
      <w:pPr>
        <w:pStyle w:val="BookText"/>
        <w:rPr/>
      </w:pPr>
      <w:r>
        <w:rPr>
          <w:rFonts w:ascii="Amiri" w:hAnsi="Amiri" w:eastAsia="Amiri" w:cs="Amiri"/>
          <w:color w:val="111111"/>
          <w:sz w:val="28"/>
          <w:sz w:val="28"/>
          <w:szCs w:val="28"/>
          <w:rtl w:val="true"/>
          <w:lang w:bidi="ar-SA"/>
        </w:rPr>
        <w:t xml:space="preserve">أَقُولُ لِلْقِرْنِ مُذْ أُخَالِطُهُ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تَهَكُّماً سِرْ و لِلْقِتَالِ عُدِ</w:t>
      </w:r>
    </w:p>
    <w:p>
      <w:pPr>
        <w:pStyle w:val="BookText"/>
        <w:rPr/>
      </w:pPr>
      <w:r>
        <w:rPr>
          <w:rFonts w:ascii="Amiri" w:hAnsi="Amiri" w:eastAsia="Amiri" w:cs="Amiri"/>
          <w:color w:val="111111"/>
          <w:sz w:val="28"/>
          <w:sz w:val="28"/>
          <w:szCs w:val="28"/>
          <w:rtl w:val="true"/>
          <w:lang w:bidi="ar-SA"/>
        </w:rPr>
        <w:t xml:space="preserve">الجفن تَبكِي عَلَيَّ مُذْ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لِوصلِها لم أَعُدْ ولم أَكَدِ</w:t>
      </w:r>
    </w:p>
    <w:p>
      <w:pPr>
        <w:pStyle w:val="BookText"/>
        <w:rPr/>
      </w:pPr>
      <w:r>
        <w:rPr>
          <w:rFonts w:ascii="Amiri" w:hAnsi="Amiri" w:eastAsia="Amiri" w:cs="Amiri"/>
          <w:color w:val="111111"/>
          <w:sz w:val="28"/>
          <w:sz w:val="28"/>
          <w:szCs w:val="28"/>
          <w:rtl w:val="true"/>
          <w:lang w:bidi="ar-SA"/>
        </w:rPr>
        <w:t xml:space="preserve">يَرتَعِدُ الخَصْمُ في فَرائِصِهِ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رَآني بِجِسْمِ مُرْتَعِدِ</w:t>
      </w:r>
    </w:p>
    <w:p>
      <w:pPr>
        <w:pStyle w:val="BookText"/>
        <w:rPr/>
      </w:pPr>
      <w:r>
        <w:rPr>
          <w:rFonts w:ascii="Amiri" w:hAnsi="Amiri" w:eastAsia="Amiri" w:cs="Amiri"/>
          <w:color w:val="111111"/>
          <w:sz w:val="28"/>
          <w:sz w:val="28"/>
          <w:szCs w:val="28"/>
          <w:rtl w:val="true"/>
          <w:lang w:bidi="ar-SA"/>
        </w:rPr>
        <w:t xml:space="preserve">وَ لَا يَغُرَّنْكَ فِي اللّقا زَرَدٌ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قَدْ هزأتُ بالزَّرَدِ</w:t>
      </w:r>
    </w:p>
    <w:p>
      <w:pPr>
        <w:pStyle w:val="BookText"/>
        <w:rPr/>
      </w:pPr>
      <w:r>
        <w:rPr>
          <w:rFonts w:ascii="Amiri" w:hAnsi="Amiri" w:eastAsia="Amiri" w:cs="Amiri"/>
          <w:color w:val="111111"/>
          <w:sz w:val="28"/>
          <w:sz w:val="28"/>
          <w:szCs w:val="28"/>
          <w:rtl w:val="true"/>
          <w:lang w:bidi="ar-SA"/>
        </w:rPr>
        <w:t xml:space="preserve">كَحَامِلِي الْيَوْم صرتُ ذا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يَرِدْ مِن دِمائِكُم أَرِدِ</w:t>
      </w:r>
    </w:p>
    <w:p>
      <w:pPr>
        <w:pStyle w:val="BookText"/>
        <w:rPr/>
      </w:pPr>
      <w:r>
        <w:rPr>
          <w:rFonts w:ascii="Amiri" w:hAnsi="Amiri" w:eastAsia="Amiri" w:cs="Amiri"/>
          <w:color w:val="111111"/>
          <w:sz w:val="28"/>
          <w:sz w:val="28"/>
          <w:szCs w:val="28"/>
          <w:rtl w:val="true"/>
          <w:lang w:bidi="ar-SA"/>
        </w:rPr>
        <w:t xml:space="preserve">وَ أَصْنَعُ الْيَوْمَ فِي الطُّفُوفِ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فِي خَبيْرٍ وَ فِي أُحُدِ</w:t>
      </w:r>
    </w:p>
    <w:p>
      <w:pPr>
        <w:pStyle w:val="BookText"/>
        <w:rPr/>
      </w:pPr>
      <w:r>
        <w:rPr>
          <w:rFonts w:ascii="Amiri" w:hAnsi="Amiri" w:eastAsia="Amiri" w:cs="Amiri"/>
          <w:color w:val="111111"/>
          <w:sz w:val="28"/>
          <w:sz w:val="28"/>
          <w:szCs w:val="28"/>
          <w:rtl w:val="true"/>
          <w:lang w:bidi="ar-SA"/>
        </w:rPr>
        <w:t xml:space="preserve">أَفْنَيْتُ آبَاءَ كُم وَ صِرْتُ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إفْنَاءِ مَا أَعْقَبُوا مِنَ الْوَلَدِ</w:t>
      </w:r>
    </w:p>
    <w:p>
      <w:pPr>
        <w:pStyle w:val="BookText"/>
        <w:rPr/>
      </w:pPr>
      <w:r>
        <w:rPr>
          <w:rFonts w:ascii="Amiri" w:hAnsi="Amiri" w:eastAsia="Amiri" w:cs="Amiri"/>
          <w:color w:val="111111"/>
          <w:sz w:val="28"/>
          <w:sz w:val="28"/>
          <w:szCs w:val="28"/>
          <w:rtl w:val="true"/>
          <w:lang w:bidi="ar-SA"/>
        </w:rPr>
        <w:t xml:space="preserve">إن لَم يَكُن أَسْنَدُوا لَكُمْ 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مَتنِي يُغْنِي عَنِ السَّنَدِ</w:t>
      </w:r>
    </w:p>
    <w:p>
      <w:pPr>
        <w:pStyle w:val="BookText"/>
        <w:rPr/>
      </w:pPr>
      <w:r>
        <w:rPr>
          <w:rFonts w:ascii="Amiri" w:hAnsi="Amiri" w:eastAsia="Amiri" w:cs="Amiri"/>
          <w:color w:val="111111"/>
          <w:sz w:val="28"/>
          <w:sz w:val="28"/>
          <w:szCs w:val="28"/>
          <w:rtl w:val="true"/>
          <w:lang w:bidi="ar-SA"/>
        </w:rPr>
        <w:t xml:space="preserve">وَ لَا يَرى و الوَطِيسُ قَد حَمِيَتْ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شُطُوبٍ كفي </w:t>
      </w:r>
      <w:r>
        <w:rPr>
          <w:rStyle w:val="FootnoteAnchor"/>
          <w:rtl w:val="true"/>
        </w:rPr>
        <w:footnoteReference w:id="1329"/>
      </w:r>
      <w:r>
        <w:rPr>
          <w:rFonts w:ascii="Amiri" w:hAnsi="Amiri" w:eastAsia="Amiri" w:cs="Amiri"/>
          <w:color w:val="111111"/>
          <w:sz w:val="28"/>
          <w:sz w:val="28"/>
          <w:szCs w:val="28"/>
          <w:rtl w:val="true"/>
          <w:lang w:bidi="ar-SA"/>
        </w:rPr>
        <w:t>ذِي لُبَدِ</w:t>
      </w:r>
    </w:p>
    <w:p>
      <w:pPr>
        <w:pStyle w:val="BookText"/>
        <w:rPr/>
      </w:pPr>
      <w:r>
        <w:rPr>
          <w:rFonts w:ascii="Amiri" w:hAnsi="Amiri" w:eastAsia="Amiri" w:cs="Amiri"/>
          <w:color w:val="111111"/>
          <w:sz w:val="28"/>
          <w:sz w:val="28"/>
          <w:szCs w:val="28"/>
          <w:rtl w:val="true"/>
          <w:lang w:bidi="ar-SA"/>
        </w:rPr>
        <w:t xml:space="preserve">سِوَى رِقابٍ و لَا رُوؤس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أيدٍ بانَتْ عَنِ الْعَضُدِ</w:t>
      </w:r>
    </w:p>
    <w:p>
      <w:pPr>
        <w:pStyle w:val="BookText"/>
        <w:rPr/>
      </w:pPr>
      <w:r>
        <w:rPr>
          <w:rFonts w:ascii="Amiri" w:hAnsi="Amiri" w:eastAsia="Amiri" w:cs="Amiri"/>
          <w:color w:val="111111"/>
          <w:sz w:val="28"/>
          <w:sz w:val="28"/>
          <w:szCs w:val="28"/>
          <w:rtl w:val="true"/>
          <w:lang w:bidi="ar-SA"/>
        </w:rPr>
        <w:t xml:space="preserve">وَ أَشجَعُ الْقَوْمِ مَنْ يُفَرُّ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تَفِرُّ </w:t>
      </w:r>
      <w:r>
        <w:rPr>
          <w:rStyle w:val="FootnoteAnchor"/>
          <w:rtl w:val="true"/>
        </w:rPr>
        <w:footnoteReference w:id="1330"/>
      </w:r>
      <w:r>
        <w:rPr>
          <w:rFonts w:ascii="Amiri" w:hAnsi="Amiri" w:eastAsia="Amiri" w:cs="Amiri"/>
          <w:color w:val="111111"/>
          <w:sz w:val="28"/>
          <w:sz w:val="28"/>
          <w:szCs w:val="28"/>
          <w:rtl w:val="true"/>
          <w:lang w:bidi="ar-SA"/>
        </w:rPr>
        <w:t>المِعْزَى مِنَ الأَسَدِ</w:t>
      </w:r>
    </w:p>
    <w:p>
      <w:pPr>
        <w:pStyle w:val="BookText"/>
        <w:rPr/>
      </w:pPr>
      <w:r>
        <w:rPr>
          <w:rFonts w:ascii="Amiri" w:hAnsi="Amiri" w:eastAsia="Amiri" w:cs="Amiri"/>
          <w:color w:val="111111"/>
          <w:sz w:val="28"/>
          <w:sz w:val="28"/>
          <w:szCs w:val="28"/>
          <w:rtl w:val="true"/>
          <w:lang w:bidi="ar-SA"/>
        </w:rPr>
        <w:t xml:space="preserve">فَفَرَّقَ الْجَمْعَ وَ هُوَ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الثَّرَى بِالدِّمَاءِ وَ هُوَ صَدِي</w:t>
      </w:r>
    </w:p>
    <w:p>
      <w:pPr>
        <w:pStyle w:val="BookText"/>
        <w:rPr/>
      </w:pPr>
      <w:r>
        <w:rPr>
          <w:rFonts w:ascii="Amiri" w:hAnsi="Amiri" w:eastAsia="Amiri" w:cs="Amiri"/>
          <w:color w:val="111111"/>
          <w:sz w:val="28"/>
          <w:sz w:val="28"/>
          <w:szCs w:val="28"/>
          <w:rtl w:val="true"/>
          <w:lang w:bidi="ar-SA"/>
        </w:rPr>
        <w:t xml:space="preserve">أَفْدِيهِ مِنْ وَارِدٍ حِياضَ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ظماً </w:t>
      </w:r>
      <w:r>
        <w:rPr>
          <w:rStyle w:val="FootnoteAnchor"/>
          <w:rtl w:val="true"/>
        </w:rPr>
        <w:footnoteReference w:id="1331"/>
      </w:r>
      <w:r>
        <w:rPr>
          <w:rFonts w:ascii="Amiri" w:hAnsi="Amiri" w:eastAsia="Amiri" w:cs="Amiri"/>
          <w:color w:val="111111"/>
          <w:sz w:val="28"/>
          <w:sz w:val="28"/>
          <w:szCs w:val="28"/>
          <w:rtl w:val="true"/>
          <w:lang w:bidi="ar-SA"/>
        </w:rPr>
        <w:t>لِلفُراتِ لَمْ يَرِدِ</w:t>
      </w:r>
    </w:p>
    <w:p>
      <w:pPr>
        <w:pStyle w:val="BookText"/>
        <w:rPr/>
      </w:pPr>
      <w:r>
        <w:rPr>
          <w:rFonts w:ascii="Amiri" w:hAnsi="Amiri" w:eastAsia="Amiri" w:cs="Amiri"/>
          <w:color w:val="111111"/>
          <w:sz w:val="28"/>
          <w:sz w:val="28"/>
          <w:szCs w:val="28"/>
          <w:rtl w:val="true"/>
          <w:lang w:bidi="ar-SA"/>
        </w:rPr>
        <w:t xml:space="preserve">أصيب في قَلْبِهِ بأسهمهم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قَالَتِ الْقَوْسُ خُذْهُ مِنْ كَبِدِي</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مَطَايَا الأمَّال </w:t>
      </w:r>
      <w:r>
        <w:rPr>
          <w:rStyle w:val="FootnoteAnchor"/>
          <w:rtl w:val="true"/>
        </w:rPr>
        <w:footnoteReference w:id="1332"/>
      </w:r>
      <w:r>
        <w:rPr>
          <w:rFonts w:ascii="Amiri" w:hAnsi="Amiri" w:eastAsia="Amiri" w:cs="Amiri"/>
          <w:color w:val="111111"/>
          <w:sz w:val="28"/>
          <w:sz w:val="28"/>
          <w:szCs w:val="28"/>
          <w:rtl w:val="true"/>
          <w:lang w:bidi="ar-SA"/>
        </w:rPr>
        <w:t xml:space="preserve">وَاخدَةً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 وَ بَعْدَ الْحُسَيْنِ لَا تَخِدِي </w:t>
      </w:r>
    </w:p>
    <w:p>
      <w:pPr>
        <w:pStyle w:val="BookText"/>
        <w:rPr/>
      </w:pPr>
      <w:r>
        <w:rPr>
          <w:rFonts w:ascii="Amiri" w:hAnsi="Amiri" w:eastAsia="Amiri" w:cs="Amiri"/>
          <w:color w:val="111111"/>
          <w:sz w:val="28"/>
          <w:sz w:val="28"/>
          <w:szCs w:val="28"/>
          <w:rtl w:val="true"/>
          <w:lang w:bidi="ar-SA"/>
        </w:rPr>
        <w:t xml:space="preserve">فَيَا جُفونَ العُلى أَلَا اغتمضي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قد كُحِلْتِ بِالسَّهَدِ</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ابیات را شیخ علي آل كاشف الغطاء در الحصون المنيعة </w:t>
      </w:r>
      <w:r>
        <w:rPr>
          <w:rStyle w:val="FootnoteAnchor"/>
          <w:rtl w:val="true"/>
        </w:rPr>
        <w:footnoteReference w:id="1335"/>
      </w:r>
      <w:r>
        <w:rPr>
          <w:rFonts w:ascii="Amiri" w:hAnsi="Amiri" w:eastAsia="Amiri" w:cs="Amiri"/>
          <w:color w:val="111111"/>
          <w:sz w:val="28"/>
          <w:sz w:val="28"/>
          <w:szCs w:val="28"/>
          <w:rtl w:val="true"/>
          <w:lang w:bidi="ar-SA"/>
        </w:rPr>
        <w:t xml:space="preserve">، از آن فقيد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کرده و شیخ علی خاقانی در شُعراء الغَرّى </w:t>
      </w:r>
      <w:r>
        <w:rPr>
          <w:rStyle w:val="FootnoteAnchor"/>
          <w:rtl w:val="true"/>
        </w:rPr>
        <w:footnoteReference w:id="1336"/>
      </w:r>
      <w:r>
        <w:rPr>
          <w:rFonts w:ascii="Amiri" w:hAnsi="Amiri" w:eastAsia="Amiri" w:cs="Amiri"/>
          <w:color w:val="111111"/>
          <w:sz w:val="28"/>
          <w:sz w:val="28"/>
          <w:szCs w:val="28"/>
          <w:rtl w:val="true"/>
          <w:lang w:bidi="ar-SA"/>
        </w:rPr>
        <w:t xml:space="preserve">و سَیّد جوادِ شُبَّر در در أَدَب الطَّفْ </w:t>
      </w:r>
      <w:r>
        <w:rPr>
          <w:rStyle w:val="FootnoteAnchor"/>
          <w:rtl w:val="true"/>
        </w:rPr>
        <w:footnoteReference w:id="1337"/>
      </w:r>
      <w:r>
        <w:rPr>
          <w:rFonts w:ascii="IRNazanin" w:hAnsi="IRNazanin" w:eastAsia="IRNazanin"/>
          <w:color w:val="111111"/>
          <w:sz w:val="28"/>
          <w:sz w:val="28"/>
          <w:szCs w:val="28"/>
          <w:rtl w:val="true"/>
          <w:lang w:bidi="fa-IR"/>
        </w:rPr>
        <w:t>، با اختلاف در ضبط، از الحصون المنيعة نقل كرده اند؛ ليك من این ابیات را از دیوان چاپی آن مرحوم برگرفته ام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w:t>
      </w:r>
      <w:r>
        <w:rPr>
          <w:rFonts w:eastAsia="IRNazanin" w:cs="IRNazanin"/>
          <w:color w:val="111111"/>
          <w:sz w:val="28"/>
          <w:szCs w:val="28"/>
          <w:rtl w:val="true"/>
          <w:lang w:bidi="fa-IR"/>
        </w:rPr>
        <w:t xml:space="preserve">! </w:t>
      </w:r>
      <w:bookmarkStart w:id="409" w:name="pg8923_102334"/>
    </w:p>
    <w:p>
      <w:pPr>
        <w:pStyle w:val="Heading2"/>
        <w:numPr>
          <w:ilvl w:val="1"/>
          <w:numId w:val="1"/>
        </w:numPr>
        <w:rPr/>
      </w:pPr>
      <w:bookmarkStart w:id="410" w:name="__RefHeading___Toc1110455_2870459653"/>
      <w:bookmarkStart w:id="411" w:name="_Toc137"/>
      <w:bookmarkEnd w:id="409"/>
      <w:bookmarkEnd w:id="410"/>
      <w:r>
        <w:rPr>
          <w:rtl w:val="true"/>
        </w:rPr>
        <w:t>فصل پنجم</w:t>
      </w:r>
      <w:r>
        <w:rPr>
          <w:rtl w:val="true"/>
        </w:rPr>
        <w:t xml:space="preserve">: </w:t>
      </w:r>
      <w:r>
        <w:rPr>
          <w:rtl w:val="true"/>
        </w:rPr>
        <w:t>آن چه پس از شهادتِ إمام عَلَيْهِ السَّلام رُخ داد</w:t>
      </w:r>
      <w:bookmarkEnd w:id="41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1110457_2870459653"/>
      <w:bookmarkStart w:id="413" w:name="_Toc138"/>
      <w:bookmarkEnd w:id="412"/>
      <w:r>
        <w:rPr>
          <w:rtl w:val="true"/>
        </w:rPr>
        <w:t>اشاره</w:t>
      </w:r>
      <w:bookmarkEnd w:id="41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8923_102338"/>
      <w:bookmarkStart w:id="415" w:name="pg8923_102338"/>
      <w:bookmarkEnd w:id="415"/>
    </w:p>
    <w:p>
      <w:pPr>
        <w:pStyle w:val="Heading3"/>
        <w:numPr>
          <w:ilvl w:val="2"/>
          <w:numId w:val="1"/>
        </w:numPr>
        <w:rPr/>
      </w:pPr>
      <w:bookmarkStart w:id="416" w:name="pg8923_102338"/>
      <w:bookmarkStart w:id="417" w:name="__RefHeading___Toc1110459_2870459653"/>
      <w:bookmarkStart w:id="418" w:name="_Toc139"/>
      <w:bookmarkEnd w:id="416"/>
      <w:bookmarkEnd w:id="417"/>
      <w:r>
        <w:rPr>
          <w:rtl w:val="true"/>
        </w:rPr>
        <w:t>[</w:t>
      </w:r>
      <w:r>
        <w:rPr>
          <w:rtl w:val="true"/>
        </w:rPr>
        <w:t xml:space="preserve">شهیدی که </w:t>
      </w:r>
      <w:r>
        <w:rPr>
          <w:rtl w:val="true"/>
        </w:rPr>
        <w:t xml:space="preserve">&lt; </w:t>
      </w:r>
      <w:r>
        <w:rPr>
          <w:rtl w:val="true"/>
        </w:rPr>
        <w:t>آن روز در کارزار</w:t>
      </w:r>
      <w:r>
        <w:rPr>
          <w:rtl w:val="true"/>
        </w:rPr>
        <w:t xml:space="preserve">&gt; </w:t>
      </w:r>
      <w:r>
        <w:rPr>
          <w:rtl w:val="true"/>
        </w:rPr>
        <w:t>کشته نشد</w:t>
      </w:r>
      <w:r>
        <w:rPr>
          <w:rtl w:val="true"/>
        </w:rPr>
        <w:t>]</w:t>
      </w:r>
      <w:bookmarkEnd w:id="418"/>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مُوَقَّع بنِ تُمَامَة بنِ أُثَالَ بنِ نُعمان بنِ مَسْلَمَةَ بنِ عُتَيْبَةَ بنِ ثَعْلَبَةَ بنِ يَربوع بنِ ثَعْلَبَة بنِ تُمَامَ هِي أَسَدي صَيْداوی بود، و از تابعان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المُرَقَّعَ بْنَ ثَمَامَةَ الأَسَدِيَّ كَانَ قَدْ نَثَرَ نَبْلَهُ وَ جَثا عَلَى رُكْبَتَيْهِ فَقَاتَلَ فَجَاءَهُ نَفَرٌ مِنْ قَوْمِهِ،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أَخْرُجْ إِلَيْنَا؛ فَلَمَّا قَدِمَ بِهِمْ عُمَرُ بْنُ سَعْدٍ عَلَى ابْنِ زِيادٍ وَ أَخْبَرَهُ خَبَرَهُ سَيَّرَهُ إِلَى الزَّارَةِ</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مُرَقَّع بنِ ثُمَامَهِ ي أَسَدی تیر هایش را افشانده و بر زانوان خویش نشسته بود و با این همه کارزار دَر 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قوم وی به سراغش آمدند و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عُمَر بن سعد آنان را نزدِ ابنِ زیاد برد و او را از کار وی آگهی داد، وی را به زاره تبعید کرد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از کسانی بود که در کربلا وقتی شروط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به نزد آن حضرت آمد و شبانه به همراه کسانی دیگر بدان حضرت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مخنف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بنِ تُمامَه ي أَسَدی، چون آتش جنگ در روز عاشورا افروخته شد، پیشِ رویِ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با آن جماعت کارزار دَر پیوست تا تیر هایش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از جراحت ناتوان شده بود بر زانوي خويش نشست و از خود در برابر ایشان دفاع می کرد تا آن گاه که از بسیاری جراحت ها بر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کسانش از بنی اسد او را رهانیدند و گفتندش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بیا او را به کوفه آوردند و نهانش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عُمر بن سعد به نزد ابن زیاد آمد، ابن زیاد را از کار وی آگهی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 به وی فرستاد تا بكُشَدَش ليك کسانش از بنی اسد در حَقِّ وی شفاعت کردند تا وی را نکشت ليك غل و بند آهنین بر وی نهاد و او را به زاره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خود از آن جراحت ها که برداشته بود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زاره بیمار و در غل و بند بماند تا آن که سال بعد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قریتی است بزرگ در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الزّاره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چشمۀ 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بحرین زبان 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زاره به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در خلافتِ ابوبکر به صلح گشوده شد </w:t>
      </w:r>
      <w:r>
        <w:rPr>
          <w:rStyle w:val="FootnoteAnchor"/>
          <w:rtl w:val="true"/>
        </w:rPr>
        <w:footnoteReference w:id="1339"/>
      </w:r>
      <w:r>
        <w:rPr>
          <w:rFonts w:ascii="IRNazanin" w:hAnsi="IRNazanin" w:eastAsia="IRNazanin"/>
          <w:color w:val="111111"/>
          <w:sz w:val="28"/>
          <w:sz w:val="28"/>
          <w:szCs w:val="28"/>
          <w:rtl w:val="true"/>
          <w:lang w:bidi="fa-IR"/>
        </w:rPr>
        <w:t>و زیاد بن أبیه و فرزندِ وی عُبَيْد الله از باشندگان بصره و کوفه، هر که را می خواستند تبعید کنند، بدان جا تبعید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واو و تشدید قاف و پس از آن عینِ مُهمله، بر وزنِ مُعَظَّم و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محنت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مامقانی </w:t>
      </w:r>
      <w:r>
        <w:rPr>
          <w:rStyle w:val="FootnoteAnchor"/>
          <w:rtl w:val="true"/>
        </w:rPr>
        <w:footnoteReference w:id="1340"/>
      </w:r>
      <w:r>
        <w:rPr>
          <w:rFonts w:ascii="Amiri" w:hAnsi="Amiri" w:eastAsia="Amiri" w:cs="Amiri"/>
          <w:color w:val="111111"/>
          <w:sz w:val="28"/>
          <w:sz w:val="28"/>
          <w:szCs w:val="28"/>
          <w:rtl w:val="true"/>
          <w:lang w:bidi="ar-SA"/>
        </w:rPr>
        <w:t xml:space="preserve">و سَماوی </w:t>
      </w:r>
      <w:r>
        <w:rPr>
          <w:rStyle w:val="FootnoteAnchor"/>
          <w:rtl w:val="true"/>
        </w:rPr>
        <w:footnoteReference w:id="1341"/>
      </w:r>
      <w:r>
        <w:rPr>
          <w:rFonts w:ascii="Amiri" w:hAnsi="Amiri" w:eastAsia="Amiri" w:cs="Amiri"/>
          <w:color w:val="111111"/>
          <w:sz w:val="28"/>
          <w:sz w:val="28"/>
          <w:szCs w:val="28"/>
          <w:rtl w:val="true"/>
          <w:lang w:bidi="ar-SA"/>
        </w:rPr>
        <w:t xml:space="preserve">و مَحَلاتی </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کرده اند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شگفتی از دینوری است که گفته</w:t>
      </w:r>
      <w:r>
        <w:rPr>
          <w:rFonts w:eastAsia="IRNazanin" w:cs="IRNazanin"/>
          <w:color w:val="111111"/>
          <w:sz w:val="28"/>
          <w:szCs w:val="28"/>
          <w:rtl w:val="true"/>
          <w:lang w:bidi="fa-IR"/>
        </w:rPr>
        <w:t xml:space="preserve">: </w:t>
      </w:r>
      <w:bookmarkStart w:id="419" w:name="pg8923_102342"/>
    </w:p>
    <w:p>
      <w:pPr>
        <w:pStyle w:val="BookText"/>
        <w:rPr/>
      </w:pPr>
      <w:bookmarkEnd w:id="4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المُرَقّع بن ثُمَامَةَ الأَسَدِيّ بَعَثَ بِهِ عُمَرُ بْنُ سَعْدٍ إِلَى ابْنِ زِيَادٍ فَسَيَّرَهُ إِلَى الرَّبَذةِ، فَلَمْ يَزَلْ بهَا حَتَّى هَلَكَ يَزِيدُ وَ هَرَبَ عُبَيْدُ اللهِ إِلَى الشَّام، فَانْصَرَفَ الْمُرَقَّعُ إِلَى الْكُوفَةِ</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مُرَقَع بنِ تُمَامِهِ ي أَسَدی را عُمَر بنِ سَعد به سوي ابنِ زیاد فرستاد و او به ربذه تبعیدش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جا بود تا يزيد هَلاك شد و عُبَيْد الله به شام گریخت، و مرقّع به کوفه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آن چه دینوری گفته است جای تأمّل آشکار هست، زیرا نام این مرد موقّع به واو است، نه مرقّع به راء، و عُمر بن سعد او را نفرستاد، بلکه کسانش او را رهانیدند و نهانش داشتند و ابن زیاد او را به ربذه روانه نکرد بلکه وی را به زاره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صحیح نیست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يَزيد هَلاك شُد و عُبَيْد الله به شام گریخت و او به کوفه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مرد یک سال بعد، یعنی به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زاره درگذشت، بلکه به سبب جراحت هایش به شهادت رسید و يزيد به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تاریخ، فاصله ایست گذشت ناپذیر و هیچ کس چون خبیر تو را آگهی ندهد</w:t>
      </w:r>
      <w:r>
        <w:rPr>
          <w:rFonts w:eastAsia="IRNazanin" w:cs="IRNazanin"/>
          <w:color w:val="111111"/>
          <w:sz w:val="28"/>
          <w:szCs w:val="28"/>
          <w:rtl w:val="true"/>
          <w:lang w:bidi="fa-IR"/>
        </w:rPr>
        <w:t>!</w:t>
      </w:r>
    </w:p>
    <w:p>
      <w:pPr>
        <w:pStyle w:val="Heading3"/>
        <w:numPr>
          <w:ilvl w:val="2"/>
          <w:numId w:val="1"/>
        </w:numPr>
        <w:rPr/>
      </w:pPr>
      <w:bookmarkStart w:id="420" w:name="__RefHeading___Toc1110461_2870459653"/>
      <w:bookmarkStart w:id="421" w:name="_Toc140"/>
      <w:bookmarkEnd w:id="420"/>
      <w:r>
        <w:rPr>
          <w:rtl w:val="true"/>
        </w:rPr>
        <w:t>یاد آوری</w:t>
      </w:r>
      <w:r>
        <w:rPr>
          <w:rtl w:val="true"/>
        </w:rPr>
        <w:t>:</w:t>
      </w:r>
      <w:bookmarkEnd w:id="421"/>
    </w:p>
    <w:p>
      <w:pPr>
        <w:pStyle w:val="BookText"/>
        <w:rPr/>
      </w:pPr>
      <w:r>
        <w:rPr>
          <w:rFonts w:ascii="IRNazanin" w:hAnsi="IRNazanin" w:eastAsia="IRNazanin"/>
          <w:color w:val="111111"/>
          <w:sz w:val="28"/>
          <w:sz w:val="28"/>
          <w:szCs w:val="28"/>
          <w:rtl w:val="true"/>
          <w:lang w:bidi="fa-IR"/>
        </w:rPr>
        <w:t xml:space="preserve">بر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سپارد و گواه باشد</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پوشیده نیست که این مرد، جُز مُرَقَّع بنِ قُمامَه ي أَسَدی است که کشّی او را در رجال اش یاد کرده و گفته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عُثْمَانَ، </w:t>
      </w:r>
    </w:p>
    <w:p>
      <w:pPr>
        <w:pStyle w:val="BookText"/>
        <w:rPr/>
      </w:pPr>
      <w:r>
        <w:rPr>
          <w:rFonts w:ascii="Amiri" w:hAnsi="Amiri" w:eastAsia="Amiri" w:cs="Amiri"/>
          <w:color w:val="111111"/>
          <w:sz w:val="28"/>
          <w:sz w:val="28"/>
          <w:szCs w:val="28"/>
          <w:rtl w:val="true"/>
          <w:lang w:bidi="ar-SA"/>
        </w:rPr>
        <w:t>عَن إِسْمَاعِيلَ بْنِ أَبَانِ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مُطَهَّرٌ عَنْ عَبْدِ اللهِ ابْنِ شَرِيكٍ الْعَامِرِي عَنِ الْمُرَقَع بنِ قُمَامَةَ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هَزَّ مُحَمَّدُ بنُ عَلِيِّ الرَّايَةَ الْمُعْلَنَةَ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 xml:space="preserve">تَرجُمان را گمان این است که ضبط صحیح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الرَّايَةُ الْمُغَلِّبَة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 نصوص روائی، موردِ اشارت واقع شده است نمونه را، نگر الإرشادِ مُفيد،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بَيْنَ الرُّكْنِ وَ الْمَقَامِ لَوَدِدْتُ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أَنِّي في ظِلِّهَا مَجْزُومَ الْأَنْفِ وَ الْأُذُنَيْنِ، ذَاهِبَ الْبَصَر لَا شَيْءٍ يُسَدِّدُنِي،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الخَطَرَ عَظِيمٌ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الْعِصَابَةَ نُظَرَاءُ لِأَهْلِ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يَدُلُّ عَلَى أَنَّهُ كَانَ كَيْسَانِيًّا</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حَمدويه پسرِ نُصَيْر براي ما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موسی براي ما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براي ما از إِسماعيل بنِ أَبَانِ أَزْدی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از عبدالله بنِ شَرِيكِ عامِری و او از مُرَقَّع بنِ قُمامَه ي أَسَدی برایم روایت کرده گفت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مُحَمَّد بنِ عَلی</w:t>
      </w:r>
      <w:r>
        <w:rPr>
          <w:rStyle w:val="FootnoteAnchor"/>
          <w:rtl w:val="true"/>
        </w:rPr>
        <w:footnoteReference w:id="1348"/>
      </w:r>
      <w:r>
        <w:rPr>
          <w:rFonts w:ascii="IRNazanin" w:hAnsi="IRNazanin" w:eastAsia="IRNazanin"/>
          <w:color w:val="111111"/>
          <w:sz w:val="28"/>
          <w:sz w:val="28"/>
          <w:szCs w:val="28"/>
          <w:rtl w:val="true"/>
          <w:lang w:bidi="fa-IR"/>
        </w:rPr>
        <w:t xml:space="preserve">رایتِ افراخته را میانِ رُکن و مقام به جنبش آرد، دوست دارم من بریده دو گوش و بینی دیده از کف داده، در حالی که هیچ چیز استوارم </w:t>
      </w:r>
      <w:bookmarkStart w:id="422" w:name="pg8923_102346"/>
    </w:p>
    <w:p>
      <w:pPr>
        <w:pStyle w:val="BookText"/>
        <w:rPr/>
      </w:pPr>
      <w:bookmarkEnd w:id="422"/>
      <w:r>
        <w:rPr>
          <w:rFonts w:ascii="IRNazanin" w:hAnsi="IRNazanin" w:eastAsia="IRNazanin"/>
          <w:color w:val="111111"/>
          <w:sz w:val="28"/>
          <w:sz w:val="28"/>
          <w:szCs w:val="28"/>
          <w:rtl w:val="true"/>
          <w:lang w:bidi="fa-IR"/>
        </w:rPr>
        <w:t xml:space="preserve">نمی دارد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این همه أوصافی است حاکی از غایت ناتوانی و عجز و نمودار نهایتِ علاقه و مبالغه گوینده در باب موضوعی که به آن تعلّقِ خاطر نشان می دِهَد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زیرِ سایۀ آن رایت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مُرَقَّع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دسته، ، مانندگان بدریان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نشان می دهد که او کیسانی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مُرقّع را شَيْخ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در زمرۀ أَصحابِ أَمير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و به کیسانی بودن او تصریح نموده است </w:t>
      </w:r>
      <w:r>
        <w:rPr>
          <w:rStyle w:val="FootnoteAnchor"/>
          <w:rtl w:val="true"/>
        </w:rPr>
        <w:footnoteReference w:id="1350"/>
      </w:r>
      <w:r>
        <w:rPr>
          <w:rFonts w:ascii="Amiri" w:hAnsi="Amiri" w:eastAsia="Amiri" w:cs="Amiri"/>
          <w:color w:val="111111"/>
          <w:sz w:val="28"/>
          <w:sz w:val="28"/>
          <w:szCs w:val="28"/>
          <w:rtl w:val="true"/>
          <w:lang w:bidi="ar-SA"/>
        </w:rPr>
        <w:t xml:space="preserve">علّامه نیز در بخش دومِ خُلاصه </w:t>
      </w:r>
      <w:r>
        <w:rPr>
          <w:rStyle w:val="FootnoteAnchor"/>
          <w:rtl w:val="true"/>
        </w:rPr>
        <w:footnoteReference w:id="1351"/>
      </w:r>
      <w:r>
        <w:rPr>
          <w:rFonts w:ascii="IRNazanin" w:hAnsi="IRNazanin" w:eastAsia="IRNazanin"/>
          <w:color w:val="111111"/>
          <w:sz w:val="28"/>
          <w:sz w:val="28"/>
          <w:szCs w:val="28"/>
          <w:rtl w:val="true"/>
          <w:lang w:bidi="fa-IR"/>
        </w:rPr>
        <w:t xml:space="preserve">و ابنِ داود در بخش دوم رجال اش </w:t>
      </w:r>
      <w:r>
        <w:rPr>
          <w:rStyle w:val="FootnoteAnchor"/>
          <w:rtl w:val="true"/>
        </w:rPr>
        <w:footnoteReference w:id="1352"/>
      </w:r>
      <w:r>
        <w:rPr>
          <w:rFonts w:ascii="IRNazanin" w:hAnsi="IRNazanin" w:eastAsia="IRNazanin"/>
          <w:color w:val="111111"/>
          <w:sz w:val="28"/>
          <w:sz w:val="28"/>
          <w:szCs w:val="28"/>
          <w:rtl w:val="true"/>
          <w:lang w:bidi="fa-IR"/>
        </w:rPr>
        <w:t xml:space="preserve">و قهپائی در مجمع الرّجال </w:t>
      </w:r>
      <w:r>
        <w:rPr>
          <w:rStyle w:val="FootnoteAnchor"/>
          <w:rtl w:val="true"/>
        </w:rPr>
        <w:footnoteReference w:id="1353"/>
      </w:r>
      <w:r>
        <w:rPr>
          <w:rFonts w:ascii="IRNazanin" w:hAnsi="IRNazanin" w:eastAsia="IRNazanin"/>
          <w:color w:val="111111"/>
          <w:sz w:val="28"/>
          <w:sz w:val="28"/>
          <w:szCs w:val="28"/>
          <w:rtl w:val="true"/>
          <w:lang w:bidi="fa-IR"/>
        </w:rPr>
        <w:t xml:space="preserve">و اردبیلی در جامع الرُّواة </w:t>
      </w:r>
      <w:r>
        <w:rPr>
          <w:rStyle w:val="FootnoteAnchor"/>
          <w:rtl w:val="true"/>
        </w:rPr>
        <w:footnoteReference w:id="1354"/>
      </w:r>
      <w:r>
        <w:rPr>
          <w:rFonts w:ascii="Amiri" w:hAnsi="Amiri" w:eastAsia="Amiri" w:cs="Amiri"/>
          <w:color w:val="111111"/>
          <w:sz w:val="28"/>
          <w:sz w:val="28"/>
          <w:szCs w:val="28"/>
          <w:rtl w:val="true"/>
          <w:lang w:bidi="ar-SA"/>
        </w:rPr>
        <w:t xml:space="preserve">و حائری در مُنتَهَى المقال </w:t>
      </w:r>
      <w:r>
        <w:rPr>
          <w:rStyle w:val="FootnoteAnchor"/>
          <w:rtl w:val="true"/>
        </w:rPr>
        <w:footnoteReference w:id="1355"/>
      </w:r>
      <w:r>
        <w:rPr>
          <w:rFonts w:ascii="IRNazanin" w:hAnsi="IRNazanin" w:eastAsia="IRNazanin"/>
          <w:color w:val="111111"/>
          <w:sz w:val="28"/>
          <w:sz w:val="28"/>
          <w:szCs w:val="28"/>
          <w:rtl w:val="true"/>
          <w:lang w:bidi="fa-IR"/>
        </w:rPr>
        <w:t>و دیگران در دیگر آثار، او را یاد کرده اند</w:t>
      </w:r>
      <w:r>
        <w:rPr>
          <w:rFonts w:eastAsia="IRNazanin" w:cs="IRNazanin"/>
          <w:color w:val="111111"/>
          <w:sz w:val="28"/>
          <w:szCs w:val="28"/>
          <w:rtl w:val="true"/>
          <w:lang w:bidi="fa-IR"/>
        </w:rPr>
        <w:t>.</w:t>
      </w:r>
    </w:p>
    <w:p>
      <w:pPr>
        <w:pStyle w:val="Heading3"/>
        <w:numPr>
          <w:ilvl w:val="2"/>
          <w:numId w:val="1"/>
        </w:numPr>
        <w:rPr/>
      </w:pPr>
      <w:bookmarkStart w:id="423" w:name="__RefHeading___Toc1110463_2870459653"/>
      <w:bookmarkStart w:id="424" w:name="_Toc141"/>
      <w:bookmarkEnd w:id="423"/>
      <w:r>
        <w:rPr>
          <w:rtl w:val="true"/>
        </w:rPr>
        <w:t>[</w:t>
      </w:r>
      <w:r>
        <w:rPr>
          <w:rtl w:val="true"/>
        </w:rPr>
        <w:t xml:space="preserve">کشته شُدَنِ هَفْهاف بن مُهَنَّد </w:t>
      </w:r>
      <w:r>
        <w:rPr>
          <w:rtl w:val="true"/>
        </w:rPr>
        <w:t>]</w:t>
      </w:r>
      <w:bookmarkEnd w:id="424"/>
    </w:p>
    <w:p>
      <w:pPr>
        <w:pStyle w:val="BookText"/>
        <w:rPr/>
      </w:pPr>
      <w:r>
        <w:rPr>
          <w:rFonts w:ascii="IRNazanin" w:hAnsi="IRNazanin" w:eastAsia="IRNazanin"/>
          <w:color w:val="111111"/>
          <w:sz w:val="28"/>
          <w:sz w:val="28"/>
          <w:szCs w:val="28"/>
          <w:rtl w:val="true"/>
          <w:lang w:bidi="fa-IR"/>
        </w:rPr>
        <w:t>فُضَيْل او را در تسمیه یاد کرده و گفته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الهَفْهافُ بْنُ الْمُهَنَّدِ الرَّاسِبِيُّ مِنَ الْبَصْرَةِ، حِينَ سَمِعَ بِخُرُوجِ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فَسَارَ حَتَّى انْتَهَى إِلَى الْعَسْكَرِ بَعْدَ قَتْلِهِ، فَدَخَلَ عَسْكَرَ عُمَرَ بْنِ سَعْدٍ ثُمَّ انْتَضَىسَيْفَهُ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الجُنْدُ الْمُجَنَّد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الْهَفْهَافُ بْنُ الْمُهَنَّد</w:t>
      </w:r>
    </w:p>
    <w:p>
      <w:pPr>
        <w:pStyle w:val="BookText"/>
        <w:rPr/>
      </w:pPr>
      <w:r>
        <w:rPr>
          <w:rFonts w:ascii="Amiri" w:hAnsi="Amiri" w:eastAsia="Amiri" w:cs="Amiri"/>
          <w:color w:val="111111"/>
          <w:sz w:val="28"/>
          <w:sz w:val="28"/>
          <w:szCs w:val="28"/>
          <w:rtl w:val="true"/>
          <w:lang w:bidi="ar-SA"/>
        </w:rPr>
        <w:t>أَبْغِي عِيَالَ مُحَمَّد</w:t>
      </w:r>
    </w:p>
    <w:p>
      <w:pPr>
        <w:pStyle w:val="BookText"/>
        <w:rPr/>
      </w:pPr>
      <w:r>
        <w:rPr>
          <w:rFonts w:ascii="Amiri" w:hAnsi="Amiri" w:eastAsia="Amiri" w:cs="Amiri"/>
          <w:color w:val="111111"/>
          <w:sz w:val="28"/>
          <w:sz w:val="28"/>
          <w:szCs w:val="28"/>
          <w:rtl w:val="true"/>
          <w:lang w:bidi="ar-SA"/>
        </w:rPr>
        <w:t>ثُمَّ شَدَّ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رَأَى النَّاسُ مُنْذُ بَعَثَ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عَلَيْهِ وَ آلِهِ وَ سَلَّمَ ، فَارِسًا ، بَعْدَ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قَتَلَ بِيَدِهِ 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فَتدَاعَوْا عَلَيْهِ خَمْسَةُ نَفَر ، فَاحْتَوَشُوهُ حَتَّى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هَفْهاف بنِ مُهَنَّدِ راسِبی چون خبر بیرون شُدَنِ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از بصره برون آمد و برفت تا آن که پس از کشته شدن آن حضرت به لشکر گاه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لشکرِ عُمَر بن سعد آندر آمد، آن گاه تیغ خویش از نیام بر کشید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الجُنْدُ المُجَنَّد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الهَفْهَافُ بنُ المُهَنَّد</w:t>
      </w:r>
    </w:p>
    <w:p>
      <w:pPr>
        <w:pStyle w:val="BookText"/>
        <w:rPr/>
      </w:pPr>
      <w:r>
        <w:rPr>
          <w:rFonts w:ascii="Amiri" w:hAnsi="Amiri" w:eastAsia="Amiri" w:cs="Amiri"/>
          <w:color w:val="111111"/>
          <w:sz w:val="28"/>
          <w:sz w:val="28"/>
          <w:szCs w:val="28"/>
          <w:rtl w:val="true"/>
          <w:lang w:bidi="ar-SA"/>
        </w:rPr>
        <w:t>أَبْغِي عِيالَ مُحَمَّد</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سپاهیان فراهم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هَفْهاف پورِ مُهَنَّدم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را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آنان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گاه باز که خدای ،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انگیخت، پس از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مردمان سواری جنگ آور ندیدند که این شمار کسان را که او به قتل آورد به دست خویش به قتل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 نفر گرد آمده برو حمله بردند و در میانش گرفتند تا بکُشتَندَش خدای تعالی بر او مهر ورزاد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هفهاف سوارى دلير و أهل بصره بود از شیعیان و از اخلاص پیشگان در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25" w:name="pg8923_102350"/>
    </w:p>
    <w:p>
      <w:pPr>
        <w:pStyle w:val="BookText"/>
        <w:rPr/>
      </w:pPr>
      <w:bookmarkEnd w:id="425"/>
      <w:r>
        <w:rPr>
          <w:rFonts w:ascii="IRNazanin" w:hAnsi="IRNazanin" w:eastAsia="IRNazanin"/>
          <w:color w:val="111111"/>
          <w:sz w:val="28"/>
          <w:sz w:val="28"/>
          <w:szCs w:val="28"/>
          <w:rtl w:val="true"/>
          <w:lang w:bidi="fa-IR"/>
        </w:rPr>
        <w:t>گزارش کارزار ها و جنگ ها از وی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یارانِ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بود و در همۀ رزم های آن حضرت در رکاب ایشان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پیکار صفّین هنگامی که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دِرَفْش ها ببست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سالاران سپاه را مُعيَّن کرد</w:t>
      </w:r>
      <w:r>
        <w:rPr>
          <w:rFonts w:eastAsia="IRNazanin" w:cs="IRNazanin"/>
          <w:color w:val="111111"/>
          <w:sz w:val="28"/>
          <w:szCs w:val="28"/>
          <w:rtl w:val="true"/>
          <w:lang w:bidi="fa-IR"/>
        </w:rPr>
        <w:t xml:space="preserve">&gt; </w:t>
      </w:r>
      <w:r>
        <w:rPr>
          <w:rStyle w:val="FootnoteAnchor"/>
          <w:rtl w:val="true"/>
        </w:rPr>
        <w:footnoteReference w:id="1357"/>
      </w:r>
      <w:r>
        <w:rPr>
          <w:rFonts w:ascii="IRNazanin" w:hAnsi="IRNazanin" w:eastAsia="IRNazanin"/>
          <w:color w:val="111111"/>
          <w:sz w:val="28"/>
          <w:sz w:val="28"/>
          <w:szCs w:val="28"/>
          <w:rtl w:val="true"/>
          <w:lang w:bidi="fa-IR"/>
        </w:rPr>
        <w:t>، ، تمیمِ بَصره را مُلازِمٍ أَحنف بن قیس گردانید و اعین بن ضبعه را بر حنظله ي بصره سالاری داد و هفهاف بنِ مُهَنَّدِ راسِبي أَزْدی را سالارِ أَزْدِ بَصره گردانید و خالد بنِ مَعْمَر را سالارِ ذُهلِ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تا آن حضرت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به فرزندش إِمام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به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سکونت گزید و چون خبر بیرون شُدَنِ حضرتِ أَبِى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مکّه به سوی عراق شنید، از بصره بیرون آمد و در عصر گاه روز عاشورا پس از کشته شُدَنِ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چه رفته بود آگاه گشت، تیغ خویش از نیام برکشید و به سپاه عُمَر بنِ سعد اندر آمد و کار زار دَر پیوست تا کشته شد مهر خدای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w:t>
      </w:r>
      <w:r>
        <w:rPr>
          <w:rStyle w:val="FootnoteAnchor"/>
          <w:rtl w:val="true"/>
        </w:rPr>
        <w:footnoteReference w:id="1358"/>
      </w:r>
      <w:r>
        <w:rPr>
          <w:rFonts w:ascii="IRNazanin" w:hAnsi="IRNazanin" w:eastAsia="IRNazanin"/>
          <w:color w:val="111111"/>
          <w:sz w:val="28"/>
          <w:sz w:val="28"/>
          <w:szCs w:val="28"/>
          <w:rtl w:val="true"/>
          <w:lang w:bidi="fa-IR"/>
        </w:rPr>
        <w:t xml:space="preserve">و حائری </w:t>
      </w:r>
      <w:r>
        <w:rPr>
          <w:rStyle w:val="FootnoteAnchor"/>
          <w:rtl w:val="true"/>
        </w:rPr>
        <w:footnoteReference w:id="1359"/>
      </w:r>
      <w:r>
        <w:rPr>
          <w:rFonts w:ascii="Amiri" w:hAnsi="Amiri" w:eastAsia="Amiri" w:cs="Amiri"/>
          <w:color w:val="111111"/>
          <w:sz w:val="28"/>
          <w:sz w:val="28"/>
          <w:szCs w:val="28"/>
          <w:rtl w:val="true"/>
          <w:lang w:bidi="ar-SA"/>
        </w:rPr>
        <w:t xml:space="preserve">و مَحَلاتی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یاد کرده اند</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110465_2870459653"/>
      <w:bookmarkStart w:id="427" w:name="_Toc142"/>
      <w:bookmarkEnd w:id="426"/>
      <w:r>
        <w:rPr>
          <w:rtl w:val="true"/>
        </w:rPr>
        <w:t>[</w:t>
      </w:r>
      <w:r>
        <w:rPr>
          <w:rtl w:val="true"/>
        </w:rPr>
        <w:t>مُجاهدی که لایق شهادت نیست</w:t>
      </w:r>
      <w:r>
        <w:rPr>
          <w:rtl w:val="true"/>
        </w:rPr>
        <w:t>]</w:t>
      </w:r>
      <w:bookmarkEnd w:id="427"/>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عَاصِمٍ، عَنِ الصَّحَاكِ بنِ عَبْدِ اللَّهِ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رأَيْتُ أَصْحَابَ الْحُسَيْنِ قَدْ أُصِيبُوا وَ قد خُلِصَ </w:t>
      </w:r>
      <w:r>
        <w:rPr>
          <w:rStyle w:val="FootnoteAnchor"/>
          <w:rtl w:val="true"/>
        </w:rPr>
        <w:footnoteReference w:id="1361"/>
      </w:r>
      <w:r>
        <w:rPr>
          <w:rFonts w:ascii="Amiri" w:hAnsi="Amiri" w:eastAsia="Amiri" w:cs="Amiri"/>
          <w:color w:val="111111"/>
          <w:sz w:val="28"/>
          <w:sz w:val="28"/>
          <w:szCs w:val="28"/>
          <w:rtl w:val="true"/>
          <w:lang w:bidi="ar-SA"/>
        </w:rPr>
        <w:t>إِلَيْهِ وَ إِلَى أَهْلِ بَيْتِهِ وَ لَمْ يَبْقَ مَعَهُ غَيْرُ سُوَيْدِ بنِ عَمْرِو بنِ أَبِي الْمُطَاعِ الْخَنْعَمِيّ و بَشِيرِ بنِ عَمْرٍو الْحَضْرَمِيِّ،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مَا كَانَ بَيْنِي و 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عَنْكَ مَا رَأَيْتُ مُقَاتِلًا، فَإِذَا لَمْ أَرَ مُقَاتِلًا فَأَنَا فِي حِلَّ مِنَ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كَيْفَ لَكَ بِالنَّجَاءِ؟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عَلَى ذَلِكَ فَأَنْتَ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إِلَى فَرَسِي وَ قَدْ كُنْتُ حَيْثُ رَأَيْتُ خَيْلَ أَصْحَابِنَا تُعْقَر أَقْبَلْتُ بِهَا حَتَّى أَدْخَلْتُهَا فُسْطَاطًا لَأَصْحَابِنَا بَيْنَ الْبُيُوتِ وَ أَقْبَلْتُ أُقَاتِلُ مَعَهُمْ رَاجِلًا، فَقَتَلْتُ يَوْمَئِذٍ بَيْنَ يَدَيِ الْحُسَيْنِ رَجُلَيْنِ، وَ قَطَعْتُ يَدَ آخَر، و قَالَ لِيَ الْحُسَيْنُ يَوْمَئِذٍ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اللَّهُ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عَنْ أَهْلِ بَيْتِ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أَذِنَ لِيَ اسْتَخْرَجْتُ الْفَرَسَ مِنَ الْفُسْطَاطِ ثُمَّ اسْتَوَيْتُ عَلَى مَتْنِهَا ثُمَّ ضَرَبْتُهَا حَتَّى إِذَا قَامَتْ عَلَى السَّنابِكِ رَمَيْتُ بِهَا عُرْضَ الْقَوْمِ، فَأَفْرَجُوا لِي وَأَتْبَعَنِي مِنْهُمْ خَمْسَةَ عَشَرَ رَجُلًا حَتَّى انْتَهَيْتُ إِلَى شُفَيَّةَ قَرْيَةٍ قَرِيبَةٍ مِنْ شَاطِئِ الْفُرَاتِ، فَلَمَّا لَحِقُونِي عَطَفْتُ عَلَيْهِمْ، فَعَرَفَنِي كَثِيرُ بنُ عَبْدِ اللَّهِ الشَّعْبِيُّ و أَيُّوبُ بنُ مِشْرَحِ الخَيْوَانيُّ وَ قَيْسُ بن عَبدِ اللهِ الصَّائِدِيُّ،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الضَّحاكُ بْنُ عَبْدِ اللهِ المِشْرَقِيُّ، هَذَا ابْنُ عَمِنًا؛ تُنْشِدُ كُمُ اللهَ لَمَا كَفَفْتُمْ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ثَلَاثَةٌ نَفَرٍ مِنْ بَنِي تَمِيمٍ كَانُوا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لَنَّجِيبَنَّ إِخْوَانَنَا وَ أَهْلَ دَعْوَتِنَا إِلَى مَا أَحَبُّوا مِنَ الْكَفِّ عَنْ صَاحِبِهِمْ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تَابَعَ التَّمِيمِيُّونَ أَصْحَابِي، كَفَّ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فَنَجَّانِي الله</w:t>
      </w:r>
      <w:r>
        <w:rPr>
          <w:rFonts w:eastAsia="Amiri" w:cs="Amiri" w:ascii="Amiri" w:hAnsi="Amiri"/>
          <w:color w:val="111111"/>
          <w:sz w:val="28"/>
          <w:szCs w:val="28"/>
          <w:rtl w:val="true"/>
          <w:lang w:bidi="ar-SA"/>
        </w:rPr>
        <w:t xml:space="preserve">.» </w:t>
      </w:r>
      <w:r>
        <w:rPr>
          <w:rStyle w:val="FootnoteAnchor"/>
          <w:rtl w:val="true"/>
        </w:rPr>
        <w:footnoteReference w:id="1362"/>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عاصم از ضَحّاك بن عبداللهِ مِشْرَقی برایم روایت کرده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یارانِ حُسَيْن از پای درآمدند و کار به خود آن حضرت و خاندانش رسیده و با او جُز سُوَيد بنِ عَمرو بنِ أَبِى مُطاع خَثْعَمَى و بَشِيرِ بنِ عَمْرِو حَضْرَمى نمانده است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میان من و تو بوده است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گفته بودم مادام که رزم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در دفاع از تو کار زار دَر می پیوندم، و چون دیگر رَزْم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آزادم که باز گردم؛ و تو به من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ضَحاك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لیك چگونه می توانی رهائی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توانستی، البتّه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ضحّاك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سوی اسب خویش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گاه که دیدم اسبان یارانمان را پی می کردند آن را بُردَم و آن را در سراپرده ای که از آن یارانمان بود، در میانِ خیمه ها در آوردم و خود آمده همراه با ایشان پیاده کار زار در می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پیش رویِ حُسَيْن دو مرد را به قتل آوَردَم و دستِ دیگری را ببریدم؛ و حُسَيْن آن روز بار ها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بی گزند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دستت را مبرّاد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را از جانِبِ خاندانِ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مرا إذن داد، اسب را از سراپرده برون آوردم و بر پشتش جای گرفتم و هی زَدَمَش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سُم هایش برخاست به میانۀ جماعتش در افگندم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راه گشودند و پانزده مرد از ایشان در پی من روان شدند تا به شفیّه رسیدم که روستائی است نزدیک کرانه فُرات هنگامی که به من در رسیدند روی بدیشان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عبدِاللهِ شَعْبى و أَيّوب بنِ مِشْرَحِ خَيْوانى و قَيْسِ بنِ عَبدِالله صائِدی مرا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ضَحّاك بن عبداللهِ مِشْرَقی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پسرعَمّ ماست به خدایتان سوگند می دهیم که دست ازو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بنی تمیم که با ایشان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خواسته بَرادَران و هم کیشانمان را که دوست دارند دست از یارشان بداریم می پذیریم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ضحّاك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تمیمیان پیرو یارانِ من شدند، دیگران نیز دست باز داشتند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مرا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گزارش طبری بر می آید که این مرد در روز نهم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کربلا رسیده است؛ چه وی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عَاصِمِ الفَائِشِيِّ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بنِ عَبْدِ اللهِ الْمِشْرَقِي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وَ مَالِكَ بْنَ النَّضْرِ الْأَرْحَبِيَّ عَلَى الْحُسَيْنِ، فَسَلَّمْنَا عَلَيْهِ ثُمَّ جَلَسْنَا إِلَيْهِ، فَرَدَّ عَلَيْنَا وَ رَحَّبَ بِنا، وَ سَأَلَنا عَمَّا جِئْنَا لَه ، فَقُلْنَا </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 xml:space="preserve">جِئْنَا </w:t>
      </w:r>
      <w:r>
        <w:rPr>
          <w:rFonts w:eastAsia="Amiri" w:cs="Amiri" w:ascii="Amiri" w:hAnsi="Amiri"/>
          <w:color w:val="111111"/>
          <w:sz w:val="28"/>
          <w:szCs w:val="28"/>
          <w:rtl w:val="true"/>
          <w:lang w:bidi="ar-SA"/>
        </w:rPr>
        <w:t>&gt;</w:t>
      </w:r>
      <w:r>
        <w:rPr>
          <w:rStyle w:val="FootnoteAnchor"/>
          <w:rtl w:val="true"/>
        </w:rPr>
        <w:footnoteReference w:id="1363"/>
      </w:r>
      <w:r>
        <w:rPr>
          <w:rFonts w:ascii="Amiri" w:hAnsi="Amiri" w:eastAsia="Amiri" w:cs="Amiri"/>
          <w:color w:val="111111"/>
          <w:sz w:val="28"/>
          <w:sz w:val="28"/>
          <w:szCs w:val="28"/>
          <w:rtl w:val="true"/>
          <w:lang w:bidi="ar-SA"/>
        </w:rPr>
        <w:t xml:space="preserve">لِنُسَلَّمَ عَلَيْكَ وَ نَدعُوا اللَّهَ لَكَ بِالْعَافِيَةِ وَ نُحْدِثَ بِكَ عَهْدًا وَ نُخْبِرَكَ خَبَرَ النَّاسِ ، و إِنَّا نُحَدِّثُكَ أَنَّهُمْ قَدْ جَمَعُوا عَلَى حَرْبِكَ فر </w:t>
      </w:r>
      <w:r>
        <w:rPr>
          <w:rStyle w:val="FootnoteAnchor"/>
          <w:rtl w:val="true"/>
        </w:rPr>
        <w:footnoteReference w:id="1364"/>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بدین احتمال حاجتی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فعل أمر است</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رَأْیَكَ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فَتَذَمَّمْنَا و سَلَّمْنَا عَلَيْهِ وَ دَعَوْنَا اللَّهَ لَهُ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يَمْنَعُكُمَا مِنْ نُصْرَتِي؟ فَقَالَ مَالِكُ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وَلِي عِيَالٌ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وَ إِنَّ لِي لَعِيَالًا، وَ لَكِنَّكَ إِنْ جَعَلْتَنِي </w:t>
      </w:r>
      <w:r>
        <w:rPr>
          <w:rStyle w:val="FootnoteAnchor"/>
          <w:rtl w:val="true"/>
        </w:rPr>
        <w:footnoteReference w:id="1365"/>
      </w:r>
      <w:r>
        <w:rPr>
          <w:rFonts w:ascii="Amiri" w:hAnsi="Amiri" w:eastAsia="Amiri" w:cs="Amiri"/>
          <w:color w:val="111111"/>
          <w:sz w:val="28"/>
          <w:sz w:val="28"/>
          <w:szCs w:val="28"/>
          <w:rtl w:val="true"/>
          <w:lang w:bidi="ar-SA"/>
        </w:rPr>
        <w:t>في حِلٍَّ مَنَ الانْصِرَافِ إِذا لَمْ أَجِدْ مُقَاتِلًا قَاتَلْتُ عَنْكَ مَا كَانَ لَكَ نَافِعًا و عَنْكَ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اللَّيْلُ قَدْ غَشِيَكُمْ فَاتَّخِذُوهُ جَمَلًا </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خطبته عليه السلام في ليلة عاشوراء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عاصم فائشی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تیره ای است از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ما از ضَحّاك بن عبداللهِ مِشرقی روایت کرده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مالك بنِ نَصْرِ أَرحَبى بر حُسَيْن وارد شده او را درود گفتیم و آن گاه در مَحضَرَش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ما را پاسخ فرمود و ما را خوش آمد گفت و از ما پرسید که برای چه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تو را درود گوییم و از خدای تندرستی ات بخواهیم و دیداری با تو تازه کنیم و از خبر مردمان تو را بیاگاهانیم به تو می گوییم که گرد آمده اند تا با تو پیکار کنند اینک ببین تا چه می خواهی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مرا بَس است و نکو کار سازی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شرمسار شدیم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برخی از این عبارت برداشت هائی دیگر کرده اند که گفت و گو از آن بیرون از حوصله یاد داشت حاضر است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و بر او درود فرستادیم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خُدای را از برای او خواندیم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مانع می شود از این که یاری ام کنید؟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دار و عیال وارم 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وام دارم و هم عيال وار، ليك اگر مرا آزاد گذاری که چون رزم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یکّه و تنها شدی و دیگر کار زار کردنم سودی به حال تو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گردم مادام که تو را سودرسان و پاسدار باشد به دفاع از تو کار زار دَر پیوندم </w:t>
      </w:r>
      <w:bookmarkStart w:id="428" w:name="pg8923_102361"/>
    </w:p>
    <w:p>
      <w:pPr>
        <w:pStyle w:val="BookText"/>
        <w:rPr/>
      </w:pPr>
      <w:bookmarkEnd w:id="428"/>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ضَحّاك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شما را فرو پوشانیده است پس آن را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چونان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شتر گیرید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به هر کجا می خواهید رهسپار شوید</w:t>
      </w:r>
      <w:r>
        <w:rPr>
          <w:rFonts w:eastAsia="IRNazanin" w:cs="IRNazanin"/>
          <w:color w:val="111111"/>
          <w:sz w:val="28"/>
          <w:szCs w:val="28"/>
          <w:rtl w:val="true"/>
          <w:lang w:bidi="fa-IR"/>
        </w:rPr>
        <w:t xml:space="preserve">&gt; ... [ </w:t>
      </w:r>
      <w:r>
        <w:rPr>
          <w:rFonts w:ascii="IRNazanin" w:hAnsi="IRNazanin" w:eastAsia="IRNazanin"/>
          <w:color w:val="111111"/>
          <w:sz w:val="28"/>
          <w:sz w:val="28"/>
          <w:szCs w:val="28"/>
          <w:rtl w:val="true"/>
          <w:lang w:bidi="fa-IR"/>
        </w:rPr>
        <w:t xml:space="preserve">تا به پایان سخنان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ضَحّاك پاره ای از رُخداد های روز و شب عاشوراء را روایت کرده است؛ زیرا که پس از آن باقی مانده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شگفتی از آنست که لیاقت شهادت در رکاب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 نداشت</w:t>
      </w:r>
      <w:r>
        <w:rPr>
          <w:rFonts w:eastAsia="IRNazanin" w:cs="IRNazanin"/>
          <w:color w:val="111111"/>
          <w:sz w:val="28"/>
          <w:szCs w:val="28"/>
          <w:rtl w:val="true"/>
          <w:lang w:bidi="fa-IR"/>
        </w:rPr>
        <w:t>.</w:t>
      </w:r>
    </w:p>
    <w:p>
      <w:pPr>
        <w:pStyle w:val="Heading3"/>
        <w:numPr>
          <w:ilvl w:val="2"/>
          <w:numId w:val="1"/>
        </w:numPr>
        <w:rPr/>
      </w:pPr>
      <w:bookmarkStart w:id="429" w:name="__RefHeading___Toc1110467_2870459653"/>
      <w:bookmarkStart w:id="430" w:name="_Toc143"/>
      <w:bookmarkEnd w:id="429"/>
      <w:r>
        <w:rPr>
          <w:rtl w:val="true"/>
        </w:rPr>
        <w:t>[</w:t>
      </w:r>
      <w:r>
        <w:rPr>
          <w:rtl w:val="true"/>
        </w:rPr>
        <w:t>برده ای که لایق شهادت نیست</w:t>
      </w:r>
      <w:r>
        <w:rPr>
          <w:rtl w:val="true"/>
        </w:rPr>
        <w:t>]</w:t>
      </w:r>
      <w:bookmarkEnd w:id="430"/>
    </w:p>
    <w:p>
      <w:pPr>
        <w:pStyle w:val="BookText"/>
        <w:rPr/>
      </w:pPr>
      <w:r>
        <w:rPr>
          <w:rFonts w:ascii="IRNazanin" w:hAnsi="IRNazanin" w:eastAsia="IRNazanin"/>
          <w:color w:val="111111"/>
          <w:sz w:val="28"/>
          <w:sz w:val="28"/>
          <w:szCs w:val="28"/>
          <w:rtl w:val="true"/>
          <w:lang w:bidi="fa-IR"/>
        </w:rPr>
        <w:t>دینوری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يَسْلَمْ مِن أَصْحَابِهِ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لِرَبَاب، أُمّ سُكَيْنَةَ، أَخَذُوهُ بَعْدَ قَتْلِ الْحُسَيْنِ، فَأَرَادُوا ضَرْبَ عُنُقِهِ،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مَمْلُوكٌ، فَخَلُّوا سَبِيلَه</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ياران او هيچ يك سالم نماندند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از آنِ رَباب، مامِ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حُسَيْن او را گرفتند و خواستند گردنش بزنند که 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مملوك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رهایش کردند تا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عُمَرُ بْنُ سَعْدٍ، عُقْبَةَ بْنَ سَمْعَانَ، وَ كَانَ مَولّى لِلرَّبابِ بِنْتِ امْرِي الْقَيْسِ الكَلْبِيَّةِ، وَ هِيَ أُمَّ سُكَيْنَةَ بِنْتِ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مَمْلُوك؛ فَخَلَّى سَبِيلَهُ، فَلَمْ يَنْجَحْ </w:t>
      </w:r>
      <w:bookmarkStart w:id="431" w:name="pg8923_102363"/>
    </w:p>
    <w:p>
      <w:pPr>
        <w:pStyle w:val="BookText"/>
        <w:rPr/>
      </w:pPr>
      <w:bookmarkEnd w:id="431"/>
      <w:r>
        <w:rPr>
          <w:rFonts w:ascii="Amiri" w:hAnsi="Amiri" w:eastAsia="Amiri" w:cs="Amiri"/>
          <w:color w:val="111111"/>
          <w:sz w:val="28"/>
          <w:sz w:val="28"/>
          <w:szCs w:val="28"/>
          <w:rtl w:val="true"/>
          <w:lang w:bidi="ar-SA"/>
        </w:rPr>
        <w:t>مِنْهُمْ أَحَدٌ غَيْرُهُ</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عُقْبَة بن سمعان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رباب کلبی بود، دخترِ امْرُؤُالقَيْس و مامِ سُكَيْنَه دُختِ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عُقْبَه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مملوك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رهایش کرد تا برود؛ و از آنان هیچ کس جز وی نرست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ابنِ أُثيرِ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جَزَرى هم او را در الکامل </w:t>
      </w:r>
      <w:r>
        <w:rPr>
          <w:rStyle w:val="FootnoteAnchor"/>
          <w:rtl w:val="true"/>
        </w:rPr>
        <w:footnoteReference w:id="1370"/>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 است که لیاقت نداشت در راهِ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آفرین های خدای تعالی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تا بدین جا دراز کشید می باید تَتِمَّه رُخداد های پس از شهادتِ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به بیگاه خورشید روز عاشورا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گوییم</w:t>
      </w:r>
      <w:r>
        <w:rPr>
          <w:rFonts w:eastAsia="IRNazanin" w:cs="IRNazanin"/>
          <w:color w:val="111111"/>
          <w:sz w:val="28"/>
          <w:szCs w:val="28"/>
          <w:rtl w:val="true"/>
          <w:lang w:bidi="fa-IR"/>
        </w:rPr>
        <w:t>:</w:t>
      </w:r>
    </w:p>
    <w:p>
      <w:pPr>
        <w:pStyle w:val="Heading3"/>
        <w:numPr>
          <w:ilvl w:val="2"/>
          <w:numId w:val="1"/>
        </w:numPr>
        <w:rPr/>
      </w:pPr>
      <w:bookmarkStart w:id="432" w:name="__RefHeading___Toc1110469_2870459653"/>
      <w:bookmarkStart w:id="433" w:name="_Toc144"/>
      <w:bookmarkEnd w:id="432"/>
      <w:r>
        <w:rPr>
          <w:rtl w:val="true"/>
        </w:rPr>
        <w:t>[</w:t>
      </w:r>
      <w:r>
        <w:rPr>
          <w:rtl w:val="true"/>
        </w:rPr>
        <w:t xml:space="preserve">ربایش جامه و رَختِ إِمام حُسَين </w:t>
      </w:r>
      <w:r>
        <w:rPr>
          <w:rtl w:val="true"/>
        </w:rPr>
        <w:t xml:space="preserve">- </w:t>
      </w:r>
      <w:r>
        <w:rPr>
          <w:rtl w:val="true"/>
        </w:rPr>
        <w:t xml:space="preserve">عَلَيْهِ السَّلام </w:t>
      </w:r>
      <w:r>
        <w:rPr>
          <w:rtl w:val="true"/>
        </w:rPr>
        <w:t>-]</w:t>
      </w:r>
      <w:bookmarkEnd w:id="433"/>
    </w:p>
    <w:p>
      <w:pPr>
        <w:pStyle w:val="BookText"/>
        <w:rPr/>
      </w:pPr>
      <w:r>
        <w:rPr>
          <w:rFonts w:ascii="IRNazanin" w:hAnsi="IRNazanin" w:eastAsia="IRNazanin"/>
          <w:color w:val="111111"/>
          <w:sz w:val="28"/>
          <w:sz w:val="28"/>
          <w:szCs w:val="28"/>
          <w:rtl w:val="true"/>
          <w:lang w:bidi="fa-IR"/>
        </w:rPr>
        <w:t>شَيْخ ما، مفید،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أَقْبَلُوا عَلَى سَلبِ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قَمِيصَهُ إِسْحَاقُ بْنُ حَيْوَةَ الْحَضْرَمِيُّ </w:t>
      </w:r>
      <w:r>
        <w:rPr>
          <w:rStyle w:val="FootnoteAnchor"/>
          <w:rtl w:val="true"/>
        </w:rPr>
        <w:footnoteReference w:id="1371"/>
      </w:r>
      <w:r>
        <w:rPr>
          <w:rFonts w:ascii="Amiri" w:hAnsi="Amiri" w:eastAsia="Amiri" w:cs="Amiri"/>
          <w:color w:val="111111"/>
          <w:sz w:val="28"/>
          <w:sz w:val="28"/>
          <w:szCs w:val="28"/>
          <w:rtl w:val="true"/>
          <w:lang w:bidi="ar-SA"/>
        </w:rPr>
        <w:t>، وَ أَخَذَ سَرَاوِيلَهُ أَبَجَرُ بْنُ كَعْبٍ، وَ أَخَذَ عِمَامَتَهُ أَخْنَسُ بْنُ مَرْثَدٍ، وَ أَخَذَ سَيْفَهُ رَجُلٌ مِنْ بَنِي دَارِمٍ، وَ انْتَهَبُوا رَحْلَهُ وَ إبِلَهُ وَأَثْقَالَهُ</w:t>
      </w:r>
      <w:r>
        <w:rPr>
          <w:rFonts w:eastAsia="Amiri" w:cs="Amiri" w:ascii="Amiri" w:hAnsi="Amiri"/>
          <w:color w:val="111111"/>
          <w:sz w:val="28"/>
          <w:szCs w:val="28"/>
          <w:rtl w:val="true"/>
          <w:lang w:bidi="ar-SA"/>
        </w:rPr>
        <w:t xml:space="preserve">» </w:t>
      </w:r>
      <w:r>
        <w:rPr>
          <w:rStyle w:val="FootnoteAnchor"/>
          <w:rtl w:val="true"/>
        </w:rPr>
        <w:footnoteReference w:id="1372"/>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به ربایش جامه و رَختِ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حَيْوَهِ ي حَضْرَمی پیراهن آن حضرت را برگرفت و أبجر بنِ كَعْب سَراويل او را، و أَخنَس بن مرثد دستارش برگرفت و مردی از بنی دارم تیغ او را و بار و بنه و شتران و دارائی های او را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سُلِبَ الْحُسَيْنُ مَا كَانَ عَلَيْهِ، فَأَخَذَ سَرَاوِيلَهُ بَحْرُ بْنُ كَعْبٍ، وَ أَخَذَ قَيْسُ بْنُ الْأَشْعَثِ قَطِيفَتَهُ، وَ كَانَتْ مِنْ خَزٍّ، وَ كَانَ يُسَمَّى بَعْدُ قَيْسَ قَطِيفَةٍ، وَ أَخَذَ نَعْلَيْهِ رَجُلٌ مِنْ بَنِي أَوْدٍ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 أَخَذَ سَيْفَهُ رَجُلٌ مِنْ بَنِي نَهْشَلِ بْنِ دَارِمٍ، فَوَقَعَ بَعْدَ ذَلِكَ إِلَى أَهْلِ حَبِيبٍ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 النَّاسُ عَلَى الْوَرْسِ وَ الْحُلَلِ وَ الْإِبِلِ وَ انْتَهَبُوهَا </w:t>
      </w:r>
      <w:r>
        <w:rPr>
          <w:rFonts w:eastAsia="Amiri" w:cs="Amiri" w:ascii="Amiri" w:hAnsi="Amiri"/>
          <w:color w:val="111111"/>
          <w:sz w:val="28"/>
          <w:szCs w:val="28"/>
          <w:rtl w:val="true"/>
          <w:lang w:bidi="ar-SA"/>
        </w:rPr>
        <w:t xml:space="preserve">. » </w:t>
      </w:r>
      <w:r>
        <w:rPr>
          <w:rStyle w:val="FootnoteAnchor"/>
          <w:rtl w:val="true"/>
        </w:rPr>
        <w:footnoteReference w:id="1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بَرِ حُسَيْن بود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سراویل او را بحر بنِ كَعْب برگرفت، و قَيْس بنِ أَشْعَتْ قطیفۀ آن حضرت را که از خز بود برگرفت و قیس را زان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و پای افزار های آن حضرت را مردی از بنی آود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آن حضرت را مردی از بنی نَهْشَل بن دارم برگرفت، و سپس آن تیغ به دستِ خاندانِ حَبیب بنِ بُدَيْل افتاد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بر اسپرَك ها و زیور ها و شتران یورش بردند و این همه را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نَماي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قُتِلَ مَالَ النَّاسُ إِلَى سَلِبِهِ يَنْهَبُونَهُ، فَأَخَذَ قَطِيفَتَهُ قَيْسُ بْنُ الْأَشْعَثِ، فَسُمِّيَ قَيْسَ الْقَطِيفَةِ، وَ أَخَذَ عِمَامَتَهُ جَابِرُ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أَخْنَسُ بْنُ مَرْثَدِ بنِ عَلْقَمَةَ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فَاعْتَمَّ بِهَا فَصَارَ مَعْتُوهاً، وَ أَخَذَ بِرُنُسَهُ مَالِكُ بْنُ بَشِيرٍ الكِنْدِيُّ، وَ كَانَ مِنْ خَزٍ، وَ أَتَى امْرَأَتَهُ، </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أَسَلَبُ الْحُسَيْنِ يَدْخُلُ بَيْنِي؟ وَ اخْتَصَمَا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فَقِيرًا حَتَّى هَلَكَ، وَ أَخَذَ قَمِيصَهُ إِسْحَاقُ بْنُ حُوَيَّةَ، فَصَارَ أَبْرَصَ، وَ رُوِيَ أَنَّهُ وُجِدَ فِي الْقَمِيصِ مِائَةٌ وَ بِضْعَ عَشْرَةَ مَا بَيْنَ رَمْيَةٍ وَ طَعْنَةٍ وَ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 بِهِ ثَلَاثٌ وَ ثَلاثُونَ طَعْنَةٌ وَ أَرْبَعٌ وَ ثَلَاثُونَ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دِرْعَهُ الْبَتْرَاءَ عُمَرُ بْنُ سَعْدٍ، وَأَخَذَ خَاتَمَهُ بَجْدَلُ بْنُ سُلَيْم الكلبِيُّ ، وَ قَطَعَ إِصْبَعَهُ، و أَخَذَ سَيْفَهُ القَلافِسُ النَّهْشَلِيُّ،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بن الحلقِ الْأَوْدِيُّ</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کشته شد، مردمان به ربایش جامه و رختش دست یازیده، به چپاول دست گشادند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قطیفه </w:t>
      </w:r>
      <w:r>
        <w:rPr>
          <w:rStyle w:val="FootnoteAnchor"/>
          <w:rtl w:val="true"/>
        </w:rPr>
        <w:footnoteReference w:id="1375"/>
      </w:r>
      <w:r>
        <w:rPr>
          <w:rFonts w:ascii="IRNazanin" w:hAnsi="IRNazanin" w:eastAsia="IRNazanin"/>
          <w:color w:val="111111"/>
          <w:sz w:val="28"/>
          <w:sz w:val="28"/>
          <w:szCs w:val="28"/>
          <w:rtl w:val="true"/>
          <w:lang w:bidi="fa-IR"/>
        </w:rPr>
        <w:t xml:space="preserve">آن حضرت را قیس بن اشعث برگرفت و زین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دستارش را جابر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أَخنَس بنِ مَرثَد بنِ عَلْقَمَهِ ي 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و بر سر بست؛ پس دیوانه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برنس آن حضرت را که از خَز بود، مالك بنِ بشیر کندی برگرفت و به نزد همسر خویش آمد آن زن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رَخت و جامه ربوده از حُسَيْن به خانه من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استیزه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او پیوسته تنگ دست بود تا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آن حضرت را إِسحاق بنِ حُوَيَّه برگرفت؛ پس به پیسی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در آن پیراهن یک صد و ده و اند نشان زخمِ تیر و نیزه و شمشیر یافتند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در پیکرِ آن حضرت </w:t>
      </w:r>
      <w:r>
        <w:rPr>
          <w:rStyle w:val="FootnoteAnchor"/>
          <w:rtl w:val="true"/>
        </w:rPr>
        <w:footnoteReference w:id="1376"/>
      </w:r>
      <w:r>
        <w:rPr>
          <w:rFonts w:ascii="IRNazanin" w:hAnsi="IRNazanin" w:eastAsia="IRNazanin"/>
          <w:color w:val="111111"/>
          <w:sz w:val="28"/>
          <w:sz w:val="28"/>
          <w:szCs w:val="28"/>
          <w:rtl w:val="true"/>
          <w:lang w:bidi="fa-IR"/>
        </w:rPr>
        <w:t xml:space="preserve">، سی و سه نشانِ </w:t>
      </w:r>
    </w:p>
    <w:p>
      <w:pPr>
        <w:pStyle w:val="BookText"/>
        <w:rPr/>
      </w:pPr>
      <w:r>
        <w:rPr>
          <w:rFonts w:ascii="IRNazanin" w:hAnsi="IRNazanin" w:eastAsia="IRNazanin"/>
          <w:color w:val="111111"/>
          <w:sz w:val="28"/>
          <w:sz w:val="28"/>
          <w:szCs w:val="28"/>
          <w:rtl w:val="true"/>
          <w:lang w:bidi="fa-IR"/>
        </w:rPr>
        <w:t>زخم نیزه یافتند و سی و چهار نشانِ زَخم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کوتاه آن حضرت را عُمر بن سعد بر گرفت و انگشتری اش را بَجْدَل بنِ سُلَيْمِ كَلْبی برگرفت و انگشتِ آن حضرت را ببرّید</w:t>
      </w:r>
    </w:p>
    <w:p>
      <w:pPr>
        <w:pStyle w:val="BookText"/>
        <w:rPr/>
      </w:pPr>
      <w:r>
        <w:rPr>
          <w:rFonts w:ascii="IRNazanin" w:hAnsi="IRNazanin" w:eastAsia="IRNazanin"/>
          <w:color w:val="111111"/>
          <w:sz w:val="28"/>
          <w:sz w:val="28"/>
          <w:szCs w:val="28"/>
          <w:rtl w:val="true"/>
          <w:lang w:bidi="fa-IR"/>
        </w:rPr>
        <w:t xml:space="preserve">شمشیر آن حضرت را قلافِسِ نَهْشَلی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بن حلقٍ أودى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حَسَني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أَقْبَلُوا عَلَى سَلبِ الْحُسَيْنِ، فَأَخَذَ قَمِيصَهُ إِسْحَاقُ بْنُ حُوَيَّةَ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ضبط ما ، بنا بر الملهوف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موافق بحارالأنوار </w:t>
      </w:r>
      <w:r>
        <w:rPr>
          <w:rFonts w:eastAsia="IRNazanin" w:cs="IRNazanin"/>
          <w:color w:val="111111"/>
          <w:sz w:val="28"/>
          <w:szCs w:val="28"/>
          <w:rtl w:val="true"/>
          <w:lang w:bidi="fa-IR"/>
        </w:rPr>
        <w:t>(</w:t>
      </w:r>
      <w:r>
        <w:rPr>
          <w:rFonts w:eastAsia="IRNazanin" w:cs="IRNazanin"/>
          <w:color w:val="111111"/>
          <w:sz w:val="28"/>
          <w:szCs w:val="28"/>
          <w:lang w:bidi="fa-IR"/>
        </w:rPr>
        <w:t>57/45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p>
    <w:p>
      <w:pPr>
        <w:pStyle w:val="BookText"/>
        <w:rPr/>
      </w:pPr>
      <w:r>
        <w:rPr>
          <w:rFonts w:ascii="IRNazanin" w:hAnsi="IRNazanin" w:eastAsia="IRNazanin"/>
          <w:color w:val="111111"/>
          <w:sz w:val="28"/>
          <w:sz w:val="28"/>
          <w:szCs w:val="28"/>
          <w:rtl w:val="true"/>
          <w:lang w:bidi="fa-IR"/>
        </w:rPr>
        <w:t xml:space="preserve">در الملهوف ويراستۀ فارس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الْحَضْرَمِيُّ، فَلَبِسَهُ، فَصَارَ أَبْرَصَ وَامْتَعَطَ شَعْرُهُ، وَ رُوِيَ أَنَّهُ وُجِدَ في قَمِيصِهِ مِائَةٌ وَ بِضْعَ عَشرَة مَا بَيْنَ رَمْيَةٍ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طَعْنَةٍ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افزونه در المَلْهُوفِ ویراسته فارِس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شماری از منابعی که از کتاب ابنِ طاوس گفت آورد کرده اند نیست؛ و هم نبودش درست می نماید</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وَ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طَعْنَةٌ وَ أَرْبَعٌ و ثَلَاثُونَ ضَرْبَةً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سَرَاوِيلَهُ بَحرُ بْنُ كَعَبِ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فَرُوِيَ أَنَّهُ صَارَ زَمِنًا مُقْعَدًا مِنْ رِجْلَيْهِ؛ وَأَخَذَ عِمَامَتَهُ أَخْنَسُ بْنُ مَرْثَدِ بنِ عَلْقَمَةَ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الْأَوْدِيُّ؛ 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فَاعْتَمَّ بِهَا فَصَارَ مَعْتُوهَاً ؛ وَ أَخَذَ نَعْلَيْهِ الْأَسْوَدُ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أَخَذَ خَاتَمَهُ بَجْدَلُ </w:t>
      </w:r>
      <w:r>
        <w:rPr>
          <w:rStyle w:val="FootnoteAnchor"/>
          <w:rtl w:val="true"/>
        </w:rPr>
        <w:footnoteReference w:id="1378"/>
      </w:r>
      <w:r>
        <w:rPr>
          <w:rFonts w:ascii="Amiri" w:hAnsi="Amiri" w:eastAsia="Amiri" w:cs="Amiri"/>
          <w:color w:val="111111"/>
          <w:sz w:val="28"/>
          <w:sz w:val="28"/>
          <w:szCs w:val="28"/>
          <w:rtl w:val="true"/>
          <w:lang w:bidi="ar-SA"/>
        </w:rPr>
        <w:t xml:space="preserve">بنُ سُلَيْمٍ الْكَلْبِيُّ ، وَ قَطَعَ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الْخَاتَمِ، وَ هَذَا أَخَذَهُ </w:t>
      </w:r>
    </w:p>
    <w:p>
      <w:pPr>
        <w:pStyle w:val="BookText"/>
        <w:rPr/>
      </w:pPr>
      <w:r>
        <w:rPr>
          <w:rFonts w:ascii="Amiri" w:hAnsi="Amiri" w:eastAsia="Amiri" w:cs="Amiri"/>
          <w:color w:val="111111"/>
          <w:sz w:val="28"/>
          <w:sz w:val="28"/>
          <w:szCs w:val="28"/>
          <w:rtl w:val="true"/>
          <w:lang w:bidi="ar-SA"/>
        </w:rPr>
        <w:t xml:space="preserve">الْمُخْتَارُ، فَقَطَعَ يَدَيْهِ وَ رِجْلَيْهِ وَ تَرَكَهُ يَتَشَحَّطُ فِي دَمِهِ حَتَّى هَلَكَ؛ وَ أَخَذَ قَطِيفَةً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كَانَتْ مِن خَزٍّ قَيْسُ بْنُ الْأَشْعَثِ؛ وَ أَخَذَ دِرْعَهُ البَتْرَاء عُمَرُ بْنُ سَعْدٍ، فَلَمَّا قُتِلَ عُمَرُ وَهَبَهَا الْمُختَارُ لِأَبِي عَمْرَةَ قَاتِلِهِ؛ وَ أَخَذَ سَيْفَهُ جُمَيْعُ بْنُ الْخَلقِ الْأَوْدِيُّ،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بْنُ حَنْظَلَة وَفي رِوَايَةِ ابْنِ أَبِي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سَيْفَهُ القُلَافِسُ النَّهْشَلِيُّ، وَ زَادَ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بَعْدَ ذَلِكَ إِلَى بِنْتِ حَبِيبِ بْنِ بُدَيْلٍ، وَ هَذَا السَّيْفُ الْمَنْهُوبُ الْمَشْهُورُ لَيْسَ بِذِي الْفَقَارِ، فَإِنَّ ذلِكَ كَانَ مَذْخُورًا وَ مَصُونًا مَعَ أَمْثَالِهِ مِنْ ذَخَائِرِ النُّبُوَّةِ وَ الإمَامَةِ، وَ قَدْ نَقَلَ الرُّوَاةُ تَصْدِيقَ مَا قُلْنَاهُ وَ صُورَةً مَا حَكَيْنَاهُ</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ربایش رخت و جامۀ حُسَيْن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را إِسحاق بنِ حُوَيَّه ي حَضْرَمی برگرفت و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پیسی گرفت و مویش بریخت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در پیراهن آن حضرت یک صد و ده و آند نشانِ زَخمِ تیر و زَخم نیزه و زَخم شمشیر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زخم نیزه یافتند و سی و چهار زخم شمشیر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سراویل آن حضرت را بَحْر بنِ كَعَبِ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ش نفرین کُناد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برگرفت و روایت کرده اند که زمین گیر شد و از ناحیه پا ها از حرکت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دستارِ آن حضرت را أَخْنَس بن مَرْثَد بن عَلْقَمَهِ ي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أودى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که خدای هَر دُوانشان را نفرین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دستار را بر سر ببست؛ پس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افزار های آن حضرت را أَسود بن خالد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نفرین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آن حضرت را بَجْدَل بنِ سُلَيْم كَلْبی برگرفت و انگشتِ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انگشتری ببرّید او را مختار بگرفت و دستان و پای هاش ببرّید و بازش نهاد که در خونِ </w:t>
      </w:r>
      <w:bookmarkStart w:id="434" w:name="pg8923_102373"/>
    </w:p>
    <w:p>
      <w:pPr>
        <w:pStyle w:val="BookText"/>
        <w:rPr/>
      </w:pPr>
      <w:bookmarkEnd w:id="434"/>
      <w:r>
        <w:rPr>
          <w:rFonts w:ascii="IRNazanin" w:hAnsi="IRNazanin" w:eastAsia="IRNazanin"/>
          <w:color w:val="111111"/>
          <w:sz w:val="28"/>
          <w:sz w:val="28"/>
          <w:szCs w:val="28"/>
          <w:rtl w:val="true"/>
          <w:lang w:bidi="fa-IR"/>
        </w:rPr>
        <w:t>خود فُرو بغَلْطَد، تا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قطیفه ای را که از آن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خَز بود، قَيْس بن اشعث برگرفت زره کوتاه آن حضرت را عُمر بن سعد برگرفت و چون عُمَر کُشته شد مختار آن زره را به أَبو عَمْره که کشنده وی بود ببخشید شمشیر آن حضرت را جمیع بن خلق أودى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تمیم به نام أسود بن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بی سعد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آن حضرت را قلافِسِ نَهْشَلی برگرفت و مُحَمَّد بن زَکریّا </w:t>
      </w:r>
      <w:r>
        <w:rPr>
          <w:rStyle w:val="FootnoteAnchor"/>
          <w:rtl w:val="true"/>
        </w:rPr>
        <w:footnoteReference w:id="1380"/>
      </w:r>
      <w:r>
        <w:rPr>
          <w:rFonts w:ascii="IRNazanin" w:hAnsi="IRNazanin" w:eastAsia="IRNazanin"/>
          <w:color w:val="111111"/>
          <w:sz w:val="28"/>
          <w:sz w:val="28"/>
          <w:szCs w:val="28"/>
          <w:rtl w:val="true"/>
          <w:lang w:bidi="fa-IR"/>
        </w:rPr>
        <w:t>افزوده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زان پس به دستِ دختر حبیب بن بُدَيْل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به تاراج رفته و زبان زد ذو الفقار نیست و آن با دیگر همانندانش از اندوخته های نُبُوَّت و امامت، اندوخته و پاس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راویان تصدیق آن چه را گفتیم و صورتِ آن چه را حکایت کردیم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عَلّامه مولانا مُحَمَّد باقر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مجلسی ، گفتارِ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طاوس حَسَني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بِحارِ خویش نقل فرموده است </w:t>
      </w:r>
      <w:r>
        <w:rPr>
          <w:rStyle w:val="FootnoteAnchor"/>
          <w:rtl w:val="true"/>
        </w:rPr>
        <w:footnoteReference w:id="1381"/>
      </w:r>
    </w:p>
    <w:p>
      <w:pPr>
        <w:pStyle w:val="Heading3"/>
        <w:numPr>
          <w:ilvl w:val="2"/>
          <w:numId w:val="1"/>
        </w:numPr>
        <w:rPr/>
      </w:pPr>
      <w:bookmarkStart w:id="435" w:name="__RefHeading___Toc1110471_2870459653"/>
      <w:bookmarkStart w:id="436" w:name="_Toc145"/>
      <w:bookmarkEnd w:id="435"/>
      <w:r>
        <w:rPr>
          <w:rtl w:val="true"/>
        </w:rPr>
        <w:t>[</w:t>
      </w:r>
      <w:r>
        <w:rPr>
          <w:rtl w:val="true"/>
        </w:rPr>
        <w:t>هجوم جماعت به سوی خیمه ها</w:t>
      </w:r>
      <w:r>
        <w:rPr>
          <w:rtl w:val="true"/>
        </w:rPr>
        <w:t>]</w:t>
      </w:r>
      <w:bookmarkEnd w:id="436"/>
    </w:p>
    <w:p>
      <w:pPr>
        <w:pStyle w:val="BookText"/>
        <w:rPr/>
      </w:pPr>
      <w:r>
        <w:rPr>
          <w:rFonts w:ascii="IRNazanin" w:hAnsi="IRNazanin" w:eastAsia="IRNazanin"/>
          <w:color w:val="111111"/>
          <w:sz w:val="28"/>
          <w:sz w:val="28"/>
          <w:szCs w:val="28"/>
          <w:rtl w:val="true"/>
          <w:lang w:bidi="fa-IR"/>
        </w:rPr>
        <w:t xml:space="preserve">شَيْخ ما،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سَلَبُوا نِسَاءَهُ، 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كُنْتُ أَرَى الْمَرْأَةَ مِنْ نِسَاءِهِ وَ بَنَائِهِ وَ أَهْلِهِ تُنَازَعُ ثَوْبَهَا عَنْ ظَهْرِهَا حَتَّى تُغْلَبَ عَلَيْهِ فَتَذْهَبَ بِهِ مِنْهَا </w:t>
      </w:r>
      <w:r>
        <w:rPr>
          <w:rFonts w:eastAsia="Amiri" w:cs="Amiri" w:ascii="Amiri" w:hAnsi="Amiri"/>
          <w:color w:val="111111"/>
          <w:sz w:val="28"/>
          <w:szCs w:val="28"/>
          <w:rtl w:val="true"/>
          <w:lang w:bidi="ar-SA"/>
        </w:rPr>
        <w:t xml:space="preserve">». </w:t>
      </w:r>
      <w:r>
        <w:rPr>
          <w:rStyle w:val="FootnoteAnchor"/>
          <w:rtl w:val="true"/>
        </w:rPr>
        <w:footnoteReference w:id="138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رخت و جامۀ زنانش </w:t>
      </w:r>
      <w:r>
        <w:rPr>
          <w:rStyle w:val="FootnoteAnchor"/>
          <w:rtl w:val="true"/>
        </w:rPr>
        <w:footnoteReference w:id="1383"/>
      </w:r>
      <w:r>
        <w:rPr>
          <w:rFonts w:ascii="IRNazanin" w:hAnsi="IRNazanin" w:eastAsia="IRNazanin"/>
          <w:color w:val="111111"/>
          <w:sz w:val="28"/>
          <w:sz w:val="28"/>
          <w:szCs w:val="28"/>
          <w:rtl w:val="true"/>
          <w:lang w:bidi="fa-IR"/>
        </w:rPr>
        <w:t>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زنی را از زنان و دختران و خاندانش می دیدم که جامه اش را از پشتِ وی جدا می خواستند کرد و او مقاومت می کرد تا سرانجام بر آن دست یافته از وی می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النَّاسُ عَلَى نِسَاءِ الْحُسَيْنِ وَ ثَقَلِهِ وَ مَتَاعِهِ، فَإِنْ كَانَتِ الْمَرْأَةُ لَتُنازَعُ ثَوبَهَا عَن ظهْرهَا حَتَّى تُغْلَبَ عَلَيْهِ، فَيُذْهَبَ بِهِ مِنْهَا</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بر زنان و دارائی و کالایِ حُسَيْن یورش بردند و زن بود که جامه اش را از پُشتِ وی جدا می خواستند کرد و او مقاومت می کرد تا سرانجام بر او چیره شده جامه از وی می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نَماي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اشْتَغَلُوا بِنَهْبِ عِيالِ الْحُسَيْنِ وَ نِسَاءِهِ، حَتَّى تُسْلَب الْمَرْأَةُ مِقْنَعَتَهَا مِنْ رَأْسِهَا، أَوْ خَاتَمَها مِنْ إصْبَعِهَا، أَوْ قُرطَهَا مِنْ أُذُنِهَا، وَ حِجْلَها مِنْ رِجْلِهَا، و جَاءَ رَجُلٌ مِن سِنْبِسِ إِلَى ابْنَةِ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انْتَزَعَ مِلْحَفَتَهَا مِنْ رَأْسِهَا؛ بَقِينَ عَرَايَا تُرَاوِجُهُنَّ رِياحُ النوائب، و تَعْبَثُ بِهِنَّ أَكُفُّ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الْمَصَائبِ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قَدْ غَشِيَهُنَّ القَدَرُ النَّازِلُ، و سَاوَرَهُنَّ الْخَطبُ الْهَائِلُ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رَأتِ امْرَأَةٌ مِنْ بَنِي بَكْرِ بْنِ وَائِلٍ وَ قَدْ تَوَزَّعُوا سَلَبَ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أَتُسْلَبُ بَنَاتُ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لاحُكْمَ إِلَّا لِلهِ، يَا لَثارَاتِ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زَوْجُهَا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بَنَاتُ سَيّدِ الْأَنْبِيَاءِ وَ قُرَّة عَيْنِ الزَّهْرَاءِ حاسِرَاتٍ مُبْدِيَاتٍ لِلنِّيَاحَةِ وَ الْعَوِيلِ يَنْدُبْنَ </w:t>
      </w:r>
    </w:p>
    <w:p>
      <w:pPr>
        <w:pStyle w:val="BookText"/>
        <w:rPr/>
      </w:pPr>
      <w:r>
        <w:rPr>
          <w:rFonts w:ascii="Amiri" w:hAnsi="Amiri" w:eastAsia="Amiri" w:cs="Amiri"/>
          <w:color w:val="111111"/>
          <w:sz w:val="28"/>
          <w:sz w:val="28"/>
          <w:szCs w:val="28"/>
          <w:rtl w:val="true"/>
          <w:lang w:bidi="ar-SA"/>
        </w:rPr>
        <w:t xml:space="preserve">عَلَى الشَّبابِ وَ الْكُهُولِ، وَ أُضْرِمَتِ النَّارُ فِي الْفُسْطَاطِ فَخَرَجْنَ هَارِباتٍ </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دست به چپاولِ أَهل خانه و زنانِ حُسَيْن </w:t>
      </w:r>
      <w:r>
        <w:rPr>
          <w:rStyle w:val="FootnoteAnchor"/>
          <w:rtl w:val="true"/>
        </w:rPr>
        <w:footnoteReference w:id="1386"/>
      </w:r>
      <w:r>
        <w:rPr>
          <w:rFonts w:ascii="IRNazanin" w:hAnsi="IRNazanin" w:eastAsia="IRNazanin"/>
          <w:color w:val="111111"/>
          <w:sz w:val="28"/>
          <w:sz w:val="28"/>
          <w:szCs w:val="28"/>
          <w:rtl w:val="true"/>
          <w:lang w:bidi="fa-IR"/>
        </w:rPr>
        <w:t xml:space="preserve">گشودند تا آن جا که مِقْنَعَه از سَرِ زن یا انگشتری از انگشتش یا گوشواره از گوشش یا پای بَرَنْجَن از پایش می کشیدند و می ربودند مردی از سنبس به سوي دخترِ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چادر از سرش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بدونِ جامه در خور بر جای ماندند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کاربرد های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متون می توان فرا نمود که بر فقدان جامه درخور و پوشاكِ بَسَندۀ خوشایند دلالت می کند نمونه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 بحراني،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و سير أعلامِ النُّلاءِ ذَهَبي،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الأربِ نُوَيرى،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395/31</w:t>
      </w:r>
    </w:p>
    <w:p>
      <w:pPr>
        <w:pStyle w:val="BookText"/>
        <w:rPr/>
      </w:pPr>
      <w:r>
        <w:rPr>
          <w:rFonts w:ascii="IRNazanin" w:hAnsi="IRNazanin" w:eastAsia="IRNazanin"/>
          <w:color w:val="111111"/>
          <w:sz w:val="28"/>
          <w:sz w:val="28"/>
          <w:szCs w:val="28"/>
          <w:rtl w:val="true"/>
          <w:lang w:bidi="fa-IR"/>
        </w:rPr>
        <w:t xml:space="preserve">بماند که از بن،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فصیح نیست و شیوا سخنان و عربی دانان آن را در زمرۀ أغلاط رایج قلم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جمله،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الأَخْطَاءِ الشَّائِعَة ،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استخدام این واژه در گزارش مير الأخزان و أَمثالِ آن احتمالا به حدودِ زمانی تألیف خود این کتاب ها باز می گردد </w:t>
      </w:r>
      <w:r>
        <w:rPr>
          <w:rFonts w:eastAsia="IRNazanin" w:cs="IRNazanin"/>
          <w:color w:val="111111"/>
          <w:sz w:val="28"/>
          <w:szCs w:val="28"/>
          <w:rtl w:val="true"/>
          <w:lang w:bidi="fa-IR"/>
        </w:rPr>
        <w:t>.&gt;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 که باد های حوادث ناگوار از این سوی و آن سوی بر ایشان می وزید و دستانِ مُصیبت ها به بازی شان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فرود آمده فُرو پوشانیده بودشان و پیش آمدِ هَراس انگیز بر آنان هجوم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زنی از بنی بکر بن وائل بنگریست که آنان رخت و اَثاثه ربوده از آن بانوان را تقسیم 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رَخت و جامه از دخترانِ رسولِ خدا به يَغما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خدای 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خون خواهی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شویش بازش</w:t>
      </w:r>
    </w:p>
    <w:p>
      <w:pPr>
        <w:pStyle w:val="BookText"/>
        <w:rPr/>
      </w:pP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مهتر پیمبران و روشنی دیدۀ زَهراء، سر گشوده و نوحه و شیون کنان برون آمده بر آن جوانان و پیران می زاریدند آتش در سراپرده زده شد و زنان گریزان بدر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تَسَابَقَ الْقَوْمُ عَلَى نَهْبٍ آلِ الرَّسُولِ وَ قُرَّةٍ عَيْنِ الْبَتُولِ حَتَّى جَعَلُوا يَسْتَزِعُونَ مِلْحَفَةَ الْمَرْأَةِ عَلَى ظَهْرِها، و خَرَجَ بَنَاتُ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حَرِيمُهُ يَتَسَاعَدْنَ عَلَى الْبُكَاءِ وَ يَنْدُبْنَ لِفِرَاقِ </w:t>
      </w:r>
      <w:r>
        <w:rPr>
          <w:rStyle w:val="FootnoteAnchor"/>
          <w:rtl w:val="true"/>
        </w:rPr>
        <w:footnoteReference w:id="1388"/>
      </w:r>
      <w:r>
        <w:rPr>
          <w:rFonts w:ascii="Amiri" w:hAnsi="Amiri" w:eastAsia="Amiri" w:cs="Amiri"/>
          <w:color w:val="111111"/>
          <w:sz w:val="28"/>
          <w:sz w:val="28"/>
          <w:szCs w:val="28"/>
          <w:rtl w:val="true"/>
          <w:lang w:bidi="ar-SA"/>
        </w:rPr>
        <w:t>الْحُمَاةِ وَ الْأَحِبَّاء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مِنْ بَني بَكْرِ بْنِ وَائِلٍ كَانَتْ مَعَ زَوْجِهَا في أَصْحَابِ عُمَرَ بْنِ سَعْدٍ ؛ فَلَمَّا رَأَتِ الْقَوْمَ قَدِ اقْتَحَمُوا عَلَى نِسَاءِ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فُسْطَاطِهِنَّ وَ هُمْ يَسْلُبُونَهُنَّ، أَخَذَتْ سَيْفًا وَ أَقْبَلَتْ نَحْوَ الْفُسْطَاطِ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أَتُسْلَبُ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فَأَخَذَهَا زَوْجُهَا وَ رَدَّهَا إِلَى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النِّسَاءُ مِنَ الْخَيْمَةِ وَ أَشْعَلُوا فِيهَا النَّارَ، فَخَرَجْنَ حَواسِرَ مُسْلَبَاتٍ حَافِياتٍ بَاكِياتٍ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در چپاول خاندانِ رسول و روشنی دیده بتول بر یک دیگر پیشی می جستند تا آن جا که چادر زنی را از پشتِ وی کشیدن گرفتند دختران خاندانِ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پردگیانش برون آمده به هم نوائی و هم پشتی یک دگر گریه سر می دادند و بر دوری از پاسداران و دوستاران زاری می کردند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 بنِ مُسلِم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از بنی بکر بن وائل دیدم که با شویش در </w:t>
      </w:r>
      <w:bookmarkStart w:id="437" w:name="pg8923_102381"/>
    </w:p>
    <w:p>
      <w:pPr>
        <w:pStyle w:val="BookText"/>
        <w:rPr/>
      </w:pPr>
      <w:bookmarkEnd w:id="437"/>
      <w:r>
        <w:rPr>
          <w:rFonts w:ascii="IRNazanin" w:hAnsi="IRNazanin" w:eastAsia="IRNazanin"/>
          <w:color w:val="111111"/>
          <w:sz w:val="28"/>
          <w:sz w:val="28"/>
          <w:szCs w:val="28"/>
          <w:rtl w:val="true"/>
          <w:lang w:bidi="fa-IR"/>
        </w:rPr>
        <w:t xml:space="preserve">زمرۀ یارانِ عُمَر بن سَعْد بود پس چون دید که آن جماعت بر زنانِ حُسَيْن </w:t>
      </w:r>
      <w:r>
        <w:rPr>
          <w:rStyle w:val="FootnoteAnchor"/>
          <w:rtl w:val="true"/>
        </w:rPr>
        <w:footnoteReference w:id="1390"/>
      </w:r>
      <w:r>
        <w:rPr>
          <w:rFonts w:ascii="IRNazanin" w:hAnsi="IRNazanin" w:eastAsia="IRNazanin"/>
          <w:color w:val="111111"/>
          <w:sz w:val="28"/>
          <w:sz w:val="28"/>
          <w:szCs w:val="28"/>
          <w:rtl w:val="true"/>
          <w:lang w:bidi="fa-IR"/>
        </w:rPr>
        <w:t>و سرا پرده شان هجوم برده اند و رخت و جامه شان را می ربایند شمشیری برگرفته سوی سراپرده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رَخت و جامه از دختران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يَغما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خدای 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به خون خواهی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شویش او را بگرفت و به سوی بار و بنه خویش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زنان را از خیمه بیرون آورده شُعلۀ آتش در خیمه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سَرگشوده، جامه ربوده، برهنه پای گریان بدر شدند </w:t>
      </w:r>
      <w:r>
        <w:rPr>
          <w:rFonts w:eastAsia="IRNazanin" w:cs="IRNazanin"/>
          <w:color w:val="111111"/>
          <w:sz w:val="28"/>
          <w:szCs w:val="28"/>
          <w:rtl w:val="true"/>
          <w:lang w:bidi="fa-IR"/>
        </w:rPr>
        <w:t>...).</w:t>
      </w:r>
    </w:p>
    <w:p>
      <w:pPr>
        <w:pStyle w:val="Heading3"/>
        <w:numPr>
          <w:ilvl w:val="2"/>
          <w:numId w:val="1"/>
        </w:numPr>
        <w:rPr/>
      </w:pPr>
      <w:bookmarkStart w:id="438" w:name="__RefHeading___Toc1110473_2870459653"/>
      <w:bookmarkStart w:id="439" w:name="_Toc146"/>
      <w:bookmarkEnd w:id="438"/>
      <w:r>
        <w:rPr>
          <w:rtl w:val="true"/>
        </w:rPr>
        <w:t>[</w:t>
      </w:r>
      <w:r>
        <w:rPr>
          <w:rtl w:val="true"/>
        </w:rPr>
        <w:t xml:space="preserve">آهنگ جماعت به گشتَن سَرورِ ما، حضرتِ سَجّاد عَلَىّ بن حُسَيْن </w:t>
      </w:r>
      <w:r>
        <w:rPr>
          <w:rtl w:val="true"/>
        </w:rPr>
        <w:t xml:space="preserve">- </w:t>
      </w:r>
      <w:r>
        <w:rPr>
          <w:rtl w:val="true"/>
        </w:rPr>
        <w:t xml:space="preserve">عَلَيْهِمَا السَّلام </w:t>
      </w:r>
      <w:r>
        <w:rPr>
          <w:rtl w:val="true"/>
        </w:rPr>
        <w:t>]</w:t>
      </w:r>
      <w:bookmarkEnd w:id="439"/>
    </w:p>
    <w:p>
      <w:pPr>
        <w:pStyle w:val="BookText"/>
        <w:rPr/>
      </w:pPr>
      <w:r>
        <w:rPr>
          <w:rFonts w:ascii="IRNazanin" w:hAnsi="IRNazanin" w:eastAsia="IRNazanin"/>
          <w:color w:val="111111"/>
          <w:sz w:val="28"/>
          <w:sz w:val="28"/>
          <w:szCs w:val="28"/>
          <w:rtl w:val="true"/>
          <w:lang w:bidi="fa-IR"/>
        </w:rPr>
        <w:t xml:space="preserve">شَيْخِ ما،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انْتَهَيْنَا إِلَى عَلِيّ بْنِ الْحُسَيْنِ وَ هُوَ مُنْبَسِطٌ عَلَى فِراشٍ وَ هُوَ شَدِيدُ الْمَرَضِ، وَ مَعَ شَمِرٍ جَمَاعَةٌ مِنَ الرَّجّالَةِ،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هَذَا الْعَلِيلَ؟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الصِّبْيَان؟ إِنَّمَا هُوَ هَذا صَبِيٌّ فَإِنَّهُ لِمَا بِهِ؛ فَلَمْ أَزَلْ دَفَعْتُهُمْ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عُمَرُ بْنُ سَعْدٍ، فَصَاحَ النِّسَاءُ فِي وَجْهِهِ وَ بَكَيْنَ،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أَحَدٌ مِنْكُمْ بيُوتَ هَذِهِ النِّسْوَةِ وَ لَا تَتَعَرَّضُوا لِهَذَا الْغُلَامِ الْمَرِيضِ، وَ سَأَلَتْهُ النِّسْوَةُ لِيَسْتَرْجِعَ مَا أُخِذَ مِنْهُنَّ لِيَسْتَتِرْنَ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مَتاعِهِنَّ شَيْئًا فَلْيَرُدَّهُ عَلَيْهِنَّ فَوَ اللَّهِ مَا رَدَّ أَحَدٌ مِنْهُمْ شَيْئًا، فَوَكَّلَ بِالْفُسْطَاطِ وَ بْيُوتِ النِّسَاءِ وَ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مِمَّن كَانُوا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اِحْفَظُوهُمْ لِئَلّا </w:t>
      </w:r>
    </w:p>
    <w:p>
      <w:pPr>
        <w:pStyle w:val="BookText"/>
        <w:rPr/>
      </w:pPr>
      <w:r>
        <w:rPr>
          <w:rFonts w:ascii="Amiri" w:hAnsi="Amiri" w:eastAsia="Amiri" w:cs="Amiri"/>
          <w:color w:val="111111"/>
          <w:sz w:val="28"/>
          <w:sz w:val="28"/>
          <w:szCs w:val="28"/>
          <w:rtl w:val="true"/>
          <w:lang w:bidi="ar-SA"/>
        </w:rPr>
        <w:t xml:space="preserve">يَخْرُجَ مِنْهُمْ أَحَدٌ وَ لَا تُسِيؤُنَّ </w:t>
      </w:r>
      <w:r>
        <w:rPr>
          <w:rStyle w:val="FootnoteAnchor"/>
          <w:rtl w:val="true"/>
        </w:rPr>
        <w:footnoteReference w:id="1391"/>
      </w:r>
      <w:r>
        <w:rPr>
          <w:rFonts w:ascii="Amiri" w:hAnsi="Amiri" w:eastAsia="Amiri" w:cs="Amiri"/>
          <w:color w:val="111111"/>
          <w:sz w:val="28"/>
          <w:sz w:val="28"/>
          <w:szCs w:val="28"/>
          <w:rtl w:val="true"/>
          <w:lang w:bidi="ar-SA"/>
        </w:rPr>
        <w:t>إِلَيْهِمْ ثُمَّ عَادَ إِلَى مِضرَبِهِ</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علیّ بنِ حُسَيْن رَسیدیم که بر بستری دراز کشیده بود و سخت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پیادگان با شمر بودند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را می کُشی؟ گفتم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کودکان را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کودکی است که به همین رنجوری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از او بازشان داشتم عُمَر بنِ سَعد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روي او فریاد کردند و گریستند یارانش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به خیمه های این زنان اندر نَشَوَد و مُتَعَرِّضِ این پسر مریض مشوید زنان از و خواستند آن چه را از ایشان گرفته شده است باز پس خواهد تا خویش را بدان باز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کالای ایشان چیزی برگرفته، باید بدیشان بازگرداندش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هيچ يك از آنان چیزی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همراهانش را بر پرده سرای و خیمه های زنان و عَلَيَّ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دارید تا هیچ یکی شان بیرون نرود و میازاریدشان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سراپرده بزرگ خویش باز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رَاشِدِ عَنْ حُمَيْدِ بْنِ مُسْلِمٍ قَالَ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انْتَهَيْتُ إلى عَلَىّ بْنِ الْحُسَيْنِ بْنِ عَلِيّ الأَصْغَرِ وَ هُوَ مُنْبَسِطٌ عَلَى فِرَاشٍ لَهُ وَ هُوَ مَرِيضٌ وَ إِذا شَمِرُ بْنُ ذِي الْجَوْشَنِ فِي رِجالِهِ مَعَهُ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تَقْتُلُ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ذَلِكَ دَأَبِي أَدْفَعُ عَنْهُ كُلَّ مَنْ جَاءَ؛ حَتَّى جَاءَ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يَدْخُلَنَّ بَيْتَ هَؤُلَاءِ النِّسْوَةِ أَحَدٌ وَلَا يَعْرِضَنَّ لِهَذَا الْغُلَامِ الْمَرِيضِ ، وَ مَنْ أَخَذَ مِنْ مَتَاعِهِمْ شَيْئًا فَلْيَرُدَّهُ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رَدَّ أَحَدٌ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مِنْ رَجُلٍ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دَفَعَ اللَّهُ عَنِّي بِمَقَالَتِكَ شرَّا</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أَبي راشد از حُمَيْدِ بنِ مُسلِم برایم روایت کرد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عَلَيَّ كِهين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 أصغَر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پسرِ حُسَيْن بنِ عَلى رَسیدم که بر بستری از آنِ خویش دراز کشیده و بیمار بود شَمِر در میان مردان خویش آن جا بود که می گفتندش آیا این را نمی 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حمید بنِ مُسلِم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کودکی بیش نیست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کارم آن بود که هر که را می آمد از وی باز دارم؛ تا عُمر بن 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سرای این زنان اندر نَشَوَد و مُتَعَرِّضِ این پسَرِ مریض نگردد، و هر که از کالاشان چیزی برگرفته هم باید که بازشان دهد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هیچ کس چیزی باز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حُمَيد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تو را پاداش نکو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خدای به گفتار تو شرّی را از من براند</w:t>
      </w:r>
      <w:r>
        <w:rPr>
          <w:rFonts w:eastAsia="IRNazanin" w:cs="IRNazanin"/>
          <w:color w:val="111111"/>
          <w:sz w:val="28"/>
          <w:szCs w:val="28"/>
          <w:rtl w:val="true"/>
          <w:lang w:bidi="fa-IR"/>
        </w:rPr>
        <w:t xml:space="preserve">!) </w:t>
      </w:r>
      <w:r>
        <w:rPr>
          <w:rStyle w:val="FootnoteAnchor"/>
          <w:rtl w:val="true"/>
        </w:rPr>
        <w:footnoteReference w:id="1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قواعد مذهب ما این است که هر کس عمل نیکی کند پاداش آن یابد، هر چند او خود کافر باشد و عمل او اندك، مانند فرعون که کافر بود و آن همه ستم کرد امّا بخشنده بود، خداوند ملكِ واسع و عُمرِ دراز به او مرحمت کرد و نفرین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وی مُستجاب نَفَرمود و انوشیروان کافر بود و عادل خداوند به مروحه دفع عذاب از او فرماید كما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از أَصول مذهب شیعه است، پس خداوند هیچ عَمَلِ خیر را ضایع نگذارد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رَبُّكُم عَلَى نَفْسِهِ الرَّحْمَةَ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رحمت را بر خویش واجب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پندارند عَمَلِ زشت كار نيك را حَبْط یعنی ناچیز و نابود می کند چون عدل الهی را از اصول عقیده نشمرند و خواجه نصیرالدّین طوسى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الإحباط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إحباط،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حُمَيْد بن مسلم هر چند در سپاه دشمن بود چون حفظ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امید است خداوند عذاب را بر او سبك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مثال هایی چون فرعون و انوشیروان که ممکن است موردِ اختلافِ نَظَر واقع شوند، أصل آموزه و باوری که علامۀ شعرانی بدان توجّه داده است بسیار اهمیّت دارد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 xml:space="preserve">سَروَر ما ، حضرتِ سَجّاد عَلَىّ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سی و هشت هجری و به روزگارِ خِلافَتِ نیایش، أمير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بنیاد، در کارزار طَف آن حضرت بیست و سه ساله بوده و پسری نیز داشته؛ زیرا که فرزندِ او، سَروَر ما، حضرت باقر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سالِ پنجاه و هفت زاده شده و پیکارِ طَف در سال شصت و يك رُخ داده است بر بنیادِ آن چه یاد کردیم، سخنِ حُمَيد بنِ مُسلِم در حَقِّ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نمی آید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هذا صَبِيٌّ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کودکی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فرزندِ آن امام سَروَرِ ما حضرت باقر در آن روزگار كودك بوده نه پدر این فرزند که حضرتِ سَجّاد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خدای بر این پدر و فرزند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مگر آن که مُرادِ حُمَيْد بنِ مُسلِم آن بوده باشد که قتل را از سَرورِ ما عَليَّ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نیز همین است و سخنِ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جُزِیتَ مِنْ رَجُلٍ خَيْرًا، فَوَاللهِ لَقَدْ دَفَعَ اللهُ عَنِّي بِمَقَالَتِكَ شَرًّا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تو را پاداش نکو باد به خدا سوگند، خدای به گفتار تو شرّی را از منْ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إشارت بدین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اش گفته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 بْنُ الْحُسَيْنِ مَعَ أَبِيهِ وَ هُوَ ابْنُ ثَلَاثٍ وَعِشْرِينَ سَنَةً وَ كَانَ مَرِيضًا نَائِمًا عَلَى </w:t>
      </w:r>
      <w:bookmarkStart w:id="440" w:name="pg8923_102390"/>
    </w:p>
    <w:p>
      <w:pPr>
        <w:pStyle w:val="BookText"/>
        <w:rPr/>
      </w:pPr>
      <w:bookmarkEnd w:id="440"/>
      <w:r>
        <w:rPr>
          <w:rFonts w:ascii="Amiri" w:hAnsi="Amiri" w:eastAsia="Amiri" w:cs="Amiri"/>
          <w:color w:val="111111"/>
          <w:sz w:val="28"/>
          <w:sz w:val="28"/>
          <w:szCs w:val="28"/>
          <w:rtl w:val="true"/>
          <w:lang w:bidi="ar-SA"/>
        </w:rPr>
        <w:t xml:space="preserve">فِرَاشِهِ فَلَمَّا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أَنَقْتُلُ فَتَى حَدَثاً مَرِيضًا لَمْ يُقَاتِلُ؟ وَ جَاءَ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تَعَرَّضُوا </w:t>
      </w:r>
      <w:r>
        <w:rPr>
          <w:rStyle w:val="FootnoteAnchor"/>
          <w:rtl w:val="true"/>
        </w:rPr>
        <w:footnoteReference w:id="1395"/>
      </w:r>
      <w:r>
        <w:rPr>
          <w:rFonts w:ascii="Amiri" w:hAnsi="Amiri" w:eastAsia="Amiri" w:cs="Amiri"/>
          <w:color w:val="111111"/>
          <w:sz w:val="28"/>
          <w:sz w:val="28"/>
          <w:szCs w:val="28"/>
          <w:rtl w:val="true"/>
          <w:lang w:bidi="ar-SA"/>
        </w:rPr>
        <w:t>لِهؤُلَاءِ النِّسْوَةِ وَ لَا لِهَذَا الْمَرِيضِ</w:t>
      </w:r>
      <w:r>
        <w:rPr>
          <w:rFonts w:eastAsia="Amiri" w:cs="Amiri" w:ascii="Amiri" w:hAnsi="Amiri"/>
          <w:color w:val="111111"/>
          <w:sz w:val="28"/>
          <w:szCs w:val="28"/>
          <w:rtl w:val="true"/>
          <w:lang w:bidi="ar-SA"/>
        </w:rPr>
        <w:t xml:space="preserve">» . </w:t>
      </w:r>
      <w:r>
        <w:rPr>
          <w:rStyle w:val="FootnoteAnchor"/>
          <w:rtl w:val="true"/>
        </w:rPr>
        <w:footnoteReference w:id="1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بیست و سه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خویش همراه بود، و بیمار بود و بر بستر خود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شَمِر بن ذی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یارانش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جوانی نورس را که بیمار است و کارزار نکرده،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زنان و این بیمار مشوید</w:t>
      </w:r>
      <w:r>
        <w:rPr>
          <w:rFonts w:eastAsia="IRNazanin" w:cs="IRNazanin"/>
          <w:color w:val="111111"/>
          <w:sz w:val="28"/>
          <w:szCs w:val="28"/>
          <w:rtl w:val="true"/>
          <w:lang w:bidi="fa-IR"/>
        </w:rPr>
        <w:t>!).</w:t>
      </w:r>
    </w:p>
    <w:p>
      <w:pPr>
        <w:pStyle w:val="Heading3"/>
        <w:numPr>
          <w:ilvl w:val="2"/>
          <w:numId w:val="1"/>
        </w:numPr>
        <w:rPr/>
      </w:pPr>
      <w:bookmarkStart w:id="441" w:name="__RefHeading___Toc1110475_2870459653"/>
      <w:bookmarkStart w:id="442" w:name="_Toc147"/>
      <w:bookmarkEnd w:id="441"/>
      <w:r>
        <w:rPr>
          <w:rtl w:val="true"/>
        </w:rPr>
        <w:t>[</w:t>
      </w:r>
      <w:r>
        <w:rPr>
          <w:rtl w:val="true"/>
        </w:rPr>
        <w:t>لگدکوب اسبان</w:t>
      </w:r>
      <w:r>
        <w:rPr>
          <w:rtl w:val="true"/>
        </w:rPr>
        <w:t>]</w:t>
      </w:r>
      <w:bookmarkEnd w:id="442"/>
    </w:p>
    <w:p>
      <w:pPr>
        <w:pStyle w:val="BookText"/>
        <w:rPr/>
      </w:pPr>
      <w:r>
        <w:rPr>
          <w:rFonts w:ascii="IRNazanin" w:hAnsi="IRNazanin" w:eastAsia="IRNazanin"/>
          <w:color w:val="111111"/>
          <w:sz w:val="28"/>
          <w:sz w:val="28"/>
          <w:szCs w:val="28"/>
          <w:rtl w:val="true"/>
          <w:lang w:bidi="fa-IR"/>
        </w:rPr>
        <w:t>شَيْخ ما، مُفید،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أَصْحَابِهِ مَن يَنتَدِبُ </w:t>
      </w:r>
      <w:r>
        <w:rPr>
          <w:rStyle w:val="FootnoteAnchor"/>
          <w:rtl w:val="true"/>
        </w:rPr>
        <w:footnoteReference w:id="1397"/>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فيُوطِئهُ فَرَسَهُ؟ فَانْتَدَبَ عَشَرَةٌ؛ مِنْهُمْ إِسْحَقُ بْنُ حَيْوَة </w:t>
      </w:r>
      <w:r>
        <w:rPr>
          <w:rStyle w:val="FootnoteAnchor"/>
          <w:rtl w:val="true"/>
        </w:rPr>
        <w:footnoteReference w:id="1398"/>
      </w:r>
      <w:r>
        <w:rPr>
          <w:rFonts w:ascii="Amiri" w:hAnsi="Amiri" w:eastAsia="Amiri" w:cs="Amiri"/>
          <w:color w:val="111111"/>
          <w:sz w:val="28"/>
          <w:sz w:val="28"/>
          <w:szCs w:val="28"/>
          <w:rtl w:val="true"/>
          <w:lang w:bidi="ar-SA"/>
        </w:rPr>
        <w:t xml:space="preserve">وأَخْنَسُ بنُ مَرْثَدٍ ؛ فَدَاسُوا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بِخُيُولِهِمْ حَتَّى رَضُّوا ظَهْرَهُ</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در میان یارانش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داوطلب می گردد تا به اسب خویش،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لگدکوب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داوطلب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حَيْوَه و أَخنَس بن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اسبانِ خویش، پیکرِ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w:t>
      </w:r>
    </w:p>
    <w:p>
      <w:pPr>
        <w:pStyle w:val="BookText"/>
        <w:rPr/>
      </w:pPr>
      <w:r>
        <w:rPr>
          <w:rFonts w:ascii="IRNazanin" w:hAnsi="IRNazanin" w:eastAsia="IRNazanin"/>
          <w:color w:val="111111"/>
          <w:sz w:val="28"/>
          <w:sz w:val="28"/>
          <w:szCs w:val="28"/>
          <w:rtl w:val="true"/>
          <w:lang w:bidi="fa-IR"/>
        </w:rPr>
        <w:t xml:space="preserve">لگدکوب کردند که پشتش را فرو شکستند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عُمَرَ بْنَ سَعْدٍ نَادَى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يَنْتَدِبُ لِلْحُسَيْنِ وَ يُوطِتُهُ فَرَسَهُ؟ فَانْتَدَبَ عَشَرَةٌ، مِنْهُمْ إِسْحَاقُ بْنُ حَيْوَةَ الْحَضْرَمِيُّ ، و هُوَ الَّذِي سَلَبَ قَمِيصَ الْحُسَيْنِ فَبَرِصَ بَعْدُ، وَ أَحْبَشُ بْنُ مَرْثَدِ بْنِ عَلْقَمَةَ بْنِ سَلَامَةَ الْحَضْرَمِيُّ، فَأَتَوا فَدَاسُوا الْحُسَيْنَ بِخُبُولِهِمْ حَتَّى رَضُوا ظَهْرَهُ وَ صَدْرَهُ؛ فَبَلَغَنِي أَنَّ أَحْبَشَ بِنَ مَرْثَدٍ بَعد ذلِكَ بِزَمَانٍ أَتَاهُ سَهْمُ غَرَبٍ وَ هُوَ وَاقِفٌ فِي قِتَالٍ، فَفَلَقَ قَلْبَهُ، فَمَاتَ</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سعد در میان یارانش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داوطلب می گردد تا به اسب خویش، حُسَيْن را لگدکوب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داوطلب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حَيْوَهِ ي 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همانست که پیراهنِ حُسَيْن را ربود و سپس پیسی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أَحْبَش بنِ مَرْثَد بنِ عَلْقَمَة بنِ سَلامَه ي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آمدند و پیکرِ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را چنان به اسبانشان لگدکوب کردند که پشت و سینه اش را فرو شکستند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پیشروِ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دمع السّجوم از ترجمه عباراتِ عَرَبی تن زده است و نتوانسته بارِ غمِ این مُصیبَت را در واگویه اش بر دوش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تا مغز استخوانم از مَصائِبِ اولادِ رسول گرامی ات در گداز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دیدۀ آب ناك را در روز رستاخیز به آب حَسرَت مَنِشان این دلِ دَردمند را از آتش دوزخی که از برای گنه کاران فراهم کرده ای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پیکرِ خونینِ حُسَيْنِ بنِ عَلى و جگرِ خَراشیده زهرای مرضیه و به سوزِ دل زَينَبٍ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دهم تا قَلَمِ عَفو و مَرحَمَت بر جَرَائِمِ ما دَر کشی و مَرا و باب و مامَم را در هر دو سرای خاكِ پاي سالارِ کربلا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ناکسانی را که بر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 ها روا داشتند رسوا تر و رُسوا تر کن و عذابشان را در دوزخ چند چندان بفرما و ما را از هر گونه گام زَدَن در راه آن پلیدان و پیروانِ گجسته شان بر کرانه بدار</w:t>
      </w:r>
      <w:r>
        <w:rPr>
          <w:rFonts w:eastAsia="IRNazanin" w:cs="IRNazanin"/>
          <w:color w:val="111111"/>
          <w:sz w:val="28"/>
          <w:szCs w:val="28"/>
          <w:rtl w:val="true"/>
          <w:lang w:bidi="fa-IR"/>
        </w:rPr>
        <w:t>!...&gt;.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خَبَر رسید که لختی پس از آن</w:t>
      </w:r>
    </w:p>
    <w:p>
      <w:pPr>
        <w:pStyle w:val="BookText"/>
        <w:rPr/>
      </w:pPr>
      <w:r>
        <w:rPr>
          <w:rFonts w:ascii="Amiri" w:hAnsi="Amiri" w:eastAsia="Amiri" w:cs="Amiri"/>
          <w:color w:val="111111"/>
          <w:sz w:val="28"/>
          <w:sz w:val="28"/>
          <w:szCs w:val="28"/>
          <w:rtl w:val="true"/>
          <w:lang w:bidi="ar-SA"/>
        </w:rPr>
        <w:t xml:space="preserve">در حالی که أَحْبَش بن مَرْثَد در کار زاری ایستاده بود، تیری ناشناس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و ضَبطِ آن، نگر عُمدة القارى ي عَيْنی،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 زَمَحْشَرى،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شمس الدّین </w:t>
      </w:r>
      <w:r>
        <w:rPr>
          <w:rFonts w:eastAsia="IRNazanin" w:cs="IRNazanin"/>
          <w:color w:val="111111"/>
          <w:sz w:val="28"/>
          <w:szCs w:val="28"/>
          <w:lang w:bidi="fa-IR"/>
        </w:rPr>
        <w:t>432/2</w:t>
      </w:r>
      <w:r>
        <w:rPr>
          <w:rFonts w:ascii="IRNazanin" w:hAnsi="IRNazanin" w:eastAsia="IRNazanin"/>
          <w:color w:val="111111"/>
          <w:sz w:val="28"/>
          <w:sz w:val="28"/>
          <w:szCs w:val="28"/>
          <w:rtl w:val="true"/>
          <w:lang w:bidi="fa-IR"/>
        </w:rPr>
        <w:t>؛ و كشف المُشكل من حديث الصَّحيحينِ ابنِ جوزی،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و تاج العروس،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w:t>
      </w:r>
      <w:r>
        <w:rPr>
          <w:rFonts w:eastAsia="IRNazanin" w:cs="IRNazanin"/>
          <w:color w:val="111111"/>
          <w:sz w:val="28"/>
          <w:szCs w:val="28"/>
          <w:lang w:bidi="fa-IR"/>
        </w:rPr>
        <w:t>286/2</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بر وی رسید و قلبش را شکافت و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يِ حلّى</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نَادَى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الْحُسَيْنَ فَيُوطِئَ الْخَيْلَ ظَهْرَهِ؟ فَانْتَدَبَ مِنْهُمْ عَشَرَةٌ؛ 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أُسَيْدُ بْنُ مَالِكٍ،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 بنُ ثبتٍ </w:t>
      </w:r>
      <w:r>
        <w:rPr>
          <w:rStyle w:val="FootnoteAnchor"/>
          <w:rtl w:val="true"/>
        </w:rPr>
        <w:footnoteReference w:id="1403"/>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واخِطُ بنُ 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وهبٍ الجُعفيُّ،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حُثيْمَةَ الْجُعْفِيُّ،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مُنْقِذٍ الْعَبْدِيُّ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صُبَيْحٍ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الطَّفَيْلِ السِّنْبِسِيُّ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أَخْنَسُ بْنُ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حُوَيَّةَ، فَوَطِأَتْهُ خُيُولُهُمْ حَتَّى رَضُّوه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عَلَى عُبَيْدِ اللهِ قَالَ أَحَدُ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 شَدِيدِ الْأَسْرِ</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وَطِأْنَا بِخُيُولِنَا ظَهْرَ الْحُسَيْنِ حَتَّى طَحَنَّا حَنَاجِرَ صَدْرِهِ؛ فَأَمَرَهُمْ بِشَيْءٍ بَسِيرٍ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عَمْرٍو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سَبَرْنَا أَحْوَالَ هَؤُلَاءِ الْعَشَرَةِ؛ وَجَدْنَاهُمْ 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الْعَشَرَةُ أَخَذَهُمُ الْمُخْتَارُ بْنُ أَبِي عُبَيْدَةَ الثَّقَفِيُّ فَضَرَبَهُمْ حَتَّى هَلَكُوا</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بن سعد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داوطلب است تا بر پشتِ حُسَيْنِ اسب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تن از آنان داوطلب شدند؛ که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أُسَيْد بن مالك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ثبتِ حَضْرَمى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واخط بنِ ناعم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وَهبِ جُعْفى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خُثَيْمَه ي جُعْفَى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مُنْقِدِ عَبْدى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صُبَيْحٍ صَيْداوى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طُفَيْلِ سِنْبِسى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أَخْنَس بنِ مَرْثَد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حُويَّه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اسبانشان چنان پیکرش را لگدکوب کردند که آن را فرو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عُبَيْدِ الله در آمدند، یکی از آن ده تن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اسبانِ مُتَعَدِّدِ بُلند بالای تیزنگ و استوار پیوند سینه اش را پس از پشتش، فروشکستیم</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شمایان که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اسبانمان پشتِ حُسَيْن را چنان لگدکوب نمودیم که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پنداری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گلوگاهان سینه اش را آسیا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عطائي اندك بديشان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عَمْرِو 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این ده تن را بر رسیدیم؛ همه شان را زنا زاده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دَهُ تَن را مختار بنِ أَبِي عُبَيْدَهِ ي ثَقَفی بگرفت و چندان بزدشان تا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گزارش در لهوفِ سَیّد بن طاوس نیز آمده است، جز آن که ابن طاوس گفته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هَؤُلَاءِ أَخَذَهُمُ الْمُخْتَارُ فَشَدَّ أَيْدِيَهُمْ وَ أَرْجُلَهُمْ بِسِكَكِ الْحَدِيدِ، وَ أَوْطَأَ الْخَيْلَ </w:t>
      </w:r>
    </w:p>
    <w:p>
      <w:pPr>
        <w:pStyle w:val="BookText"/>
        <w:rPr/>
      </w:pPr>
      <w:r>
        <w:rPr>
          <w:rFonts w:ascii="Amiri" w:hAnsi="Amiri" w:eastAsia="Amiri" w:cs="Amiri"/>
          <w:color w:val="111111"/>
          <w:sz w:val="28"/>
          <w:sz w:val="28"/>
          <w:szCs w:val="28"/>
          <w:rtl w:val="true"/>
          <w:lang w:bidi="ar-SA"/>
        </w:rPr>
        <w:t>ظُهُورَهُمْ حَتَّى هَلَكُوا</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را مختار بگرفت و دست ها و پا هاشان را به میخ دِرَم های آهنین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 xml:space="preserve">از توضیحی که بعض واژه نامه ها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سكّة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بر می آید که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 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که در شاهنامه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بتحقیق یا تقریب، برابر می توان گرفت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استوار گردانید و چندان بر پشتِ ایشان اسب بتازانید که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مُحَمَّد رِوایت کرده است که وی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أَبُوكُرَيْبٍ و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إِدْرِيسَ، عَنْ أَبِيهِ إِدْرِيسَ بْنِ عَبْدِ اللهِ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الْقَوْمُ أَن يُوَطِؤُوهُ الْخَيْلَ، فَقَالَتْ فِضَّةٌ لِزَيْنَبَ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سَفِينَةَ كُسِرَ بِهِ فِى الْبَحْرِ فَخَرَجَ إِلَى جَزِيرَةٍ فَإِذَا هُوَ بِأَسَدٍ،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فَهَمْهَمَ بَيْنَ يَدَيْهِ حَتَّى وَقَفَهُ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 رَابِضٌ فِي نَاحِيَةٍ، فَدَعِينِي أَمْضِي إِلَيْهِ وَ أُعْلِمَهُ ما هُمْ صَانِعُونَ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فَرَفَعَ رَأْسَهُ؛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يُرِيدُونَ أَن يَعْمَلُوا غَدًا بِأَبِي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يُوَطِؤُوا الْخَيْلَ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حَتَّى وَضَعَ يَدَيْهِ عَلَى جَسَدِ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فَأَقْبَلَتِ الْخَيْلُ، فَلَمَّا نَظَرُوا إِلَيْه، قَالَ لَهُمْ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 لا تُثِيرُوهَا، إِنْصَرِفُوا فَانْصَرَفُوا</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أَبوكُرَيْب و أبو سعیدِ أَشَجّ بَرایم روایت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إدريس، از پدرش إدريس بن عبداللهِ أَوْدی برایمان روایت کرده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آن جماعت خواستند که بر او اسب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فِضَّه زَيْنَب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را در دریا کشتی بشکست و او به جزیره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به شیری بازخورد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أَبا الحارث </w:t>
      </w:r>
      <w:r>
        <w:rPr>
          <w:rStyle w:val="FootnoteAnchor"/>
          <w:rtl w:val="true"/>
        </w:rPr>
        <w:footnoteReference w:id="1408"/>
      </w:r>
      <w:r>
        <w:rPr>
          <w:rFonts w:ascii="IRNazanin" w:hAnsi="IRNazanin" w:eastAsia="IRNazanin"/>
          <w:color w:val="111111"/>
          <w:sz w:val="28"/>
          <w:sz w:val="28"/>
          <w:szCs w:val="28"/>
          <w:rtl w:val="true"/>
          <w:lang w:bidi="fa-IR"/>
        </w:rPr>
        <w:t xml:space="preserve">من ولامند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شاید روا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کنیم؛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آغاز، غلامی بود که أُمّ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وَ أَرْضَاهَا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سپس آزاد فرمود و با او شرط کرده بود که خدمت گزار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الإصابه ي ابنِ حَجَر،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رسولِ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 پیش او آواز در سینه گردانید تا راه را بدو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شیر در گوشه ای فُرو خُفته است مرا بگذار به سراغش بروم و بیاگاهانمش که فردا چه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فضّه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سوی آن شیر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فردا می خواهند با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کنند؟ می خواهند که بر پشتِ وی اسب بتازند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شیر برفت تا دستانش را بر پیکرِ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پیش آمدند، ليك چون شیر را نگریستند،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نفرین کناد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است مشورانیدش؛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حدیث گفته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رَيْحَانَة، كُسِرَ بِهِ فِي الْبَحْرِ يَعْنِي الفُلك، وَ أَبُو الْحَارِثِ كُنْيَةُ الْأَسَدِ،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و الرُّبُوضُ لِلْأَسَدِ وَ الشَّاةِ، كَالْبُرُوكِ فِي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التَّهْيِيجُ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وِلامَندِ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كُنْيَتِ أَبو رَيْحَانه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بِهِ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مُراد کشتی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کنیۀ شیر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راه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شیر و گوسپند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دربارۀ شتر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 xml:space="preserve">این حال را زوزنی در کتاب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بینش،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گوسفند و سگ و آن چه بدان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شورانیدن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سَفِينَةَ كُسِرَ بِهِ إِشَارَةٌ إِلَى قِصَّةِ سَفِينَةَ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الأَسَدَ رَدَّهُ إلَى الطَّرِيقِ، وَ قَدْ مَرَّ بِأَسَانِيدَ في أَبْوابِ مُعْجِزَاتِ الرَّسُولِ </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الْحارِثِ مِنْ كُنَى الْأَسَدِ</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فضّه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سَفِينَةَ كُسِرَ به إشارَتَست به داستانِ سفينه، ولامَندِ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 و این که شیر او را به راه بازگردانید و داستانش به إسناد هائی چند در ابوابِ مُعْجِزات پیامبر بگذشت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کنيه هاي شير است</w:t>
      </w:r>
      <w:r>
        <w:rPr>
          <w:rFonts w:eastAsia="IRNazanin" w:cs="IRNazanin"/>
          <w:color w:val="111111"/>
          <w:sz w:val="28"/>
          <w:szCs w:val="28"/>
          <w:rtl w:val="true"/>
          <w:lang w:bidi="fa-IR"/>
        </w:rPr>
        <w:t xml:space="preserve">.) </w:t>
      </w:r>
      <w:bookmarkStart w:id="443" w:name="pg8923_102405"/>
    </w:p>
    <w:p>
      <w:pPr>
        <w:pStyle w:val="BookText"/>
        <w:rPr/>
      </w:pPr>
      <w:bookmarkEnd w:id="443"/>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سَنَدِ رِوایت ضعیف است، و هم متنِ آن مُضطَرِب، و هم چیزی از معصوم نقل نمی کند؛ و در برابر نصوص تاریخی ،مُتقَن دَرخورِ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 بس شگفتی است از علّامه مجلسی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قَدَّسَ اللهُ رُوحَهُ العَزيز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که پس از نقل گفتارِ سَیّد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لگد کوب اسبان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عِنْدِي مَا سَيَأْتِي فِي رِوَايَةِ الكافي أَنَّهُ لَمْ يَتَيَسَّرْ لَهُمْ ذَلِك</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من موردِ اعتماد است، آنست که در روایت کافی خواهد آمد، ازین قرار که این کار را نتوانستند کرد</w:t>
      </w:r>
      <w:r>
        <w:rPr>
          <w:rFonts w:eastAsia="IRNazanin" w:cs="IRNazanin"/>
          <w:color w:val="111111"/>
          <w:sz w:val="28"/>
          <w:szCs w:val="28"/>
          <w:rtl w:val="true"/>
          <w:lang w:bidi="fa-IR"/>
        </w:rPr>
        <w:t>)!</w:t>
      </w:r>
    </w:p>
    <w:p>
      <w:pPr>
        <w:pStyle w:val="Heading3"/>
        <w:numPr>
          <w:ilvl w:val="2"/>
          <w:numId w:val="1"/>
        </w:numPr>
        <w:rPr/>
      </w:pPr>
      <w:bookmarkStart w:id="444" w:name="__RefHeading___Toc1110477_2870459653"/>
      <w:bookmarkStart w:id="445" w:name="_Toc148"/>
      <w:bookmarkEnd w:id="444"/>
      <w:r>
        <w:rPr>
          <w:rtl w:val="true"/>
        </w:rPr>
        <w:t>[</w:t>
      </w:r>
      <w:r>
        <w:rPr>
          <w:rtl w:val="true"/>
        </w:rPr>
        <w:t xml:space="preserve">فرستادن سر حُسَيْن </w:t>
      </w:r>
      <w:r>
        <w:rPr>
          <w:rtl w:val="true"/>
        </w:rPr>
        <w:t xml:space="preserve">- </w:t>
      </w:r>
      <w:r>
        <w:rPr>
          <w:rtl w:val="true"/>
        </w:rPr>
        <w:t xml:space="preserve">عَلَيْهِ السَّلام </w:t>
      </w:r>
      <w:r>
        <w:rPr>
          <w:rtl w:val="true"/>
        </w:rPr>
        <w:t>-]</w:t>
      </w:r>
      <w:bookmarkEnd w:id="445"/>
    </w:p>
    <w:p>
      <w:pPr>
        <w:pStyle w:val="BookText"/>
        <w:rPr/>
      </w:pPr>
      <w:r>
        <w:rPr>
          <w:rFonts w:ascii="IRNazanin" w:hAnsi="IRNazanin" w:eastAsia="IRNazanin"/>
          <w:color w:val="111111"/>
          <w:sz w:val="28"/>
          <w:sz w:val="28"/>
          <w:szCs w:val="28"/>
          <w:rtl w:val="true"/>
          <w:lang w:bidi="fa-IR"/>
        </w:rPr>
        <w:t>دینوری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عُمَرُ بْنُ سَعْدٍ بِرَأْسِ الْحُسَيْنِ مِنْ سَاعَتِهِ إِلَى عُبَيْدِ اللَّهِ بْنِ زِيَادٍ مَعَ خَوْلِيِّ بنِ يَزِيدَ الْأَصْبَحَيِّ</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عُمر بن سَعْد، سرِ حُسَيْن را همان دَم با خولیّ بنِ يَزِيدِ أَصبَحَى به جانبٍ عُبَيْدِ اللهِ بنِ زیاد فرستاد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سَرَّحَ عُمَرُ بْنُ سَعْدٍ مِنْ يَوْمِهِ ذَلِكَ، وَ هُوَ يَوْمَ عَاشُورَاءَ بِرَأْسِ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خَوْلِيّ بنِ يَزِيدَ الْأَصْبَحِي وَ حُمَيْدِ بنِ مُسْلِمِ الْأَرْدِيّ إِلَى عُبَيْدِ اللَّهِ بْنِ زِيَادٍ</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عُمَر بن سَعْد، همان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روز عاشورا بود ، سَرِ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همراهي خولىّ بنِ يَزِيدِ أَصبَحى و حُمَيْدِ بنِ مُسلِمِ أَزْدى به سوي عُبَيْدِ الله بنِ زیاد روانه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أَن قُتِلَ الْحُسَيْنُ فَسُرّحَ بِرَأْسِهِ مِنْ يَوْمِهِ ذَلِكَ مَعَ حَولِيّ بْنِ يَزِيدَ وَ حُمَيْدِ بْنِ مُسلِم الْأَزْدِيّ إِلَى عُبَيْدِ اللَّهِ بْنِ زِيَادٍ، فَأَقْبَلَ بِهِ خَولِيٌّ، فَأَرَادَ الْقَصْرَ، فَوَجَدَ بَابَ الْقَصْرِ مُغْلَقًا، فَأَتَى مَنْزِلَهُ فَوَضَعَهُ تَحْتَ إِجانَةٍ فِي مَنْزِلِهِ؛ وَ لَهُ امْرَأَتَانِ امْرَأَةٌ مِنْ بَنِي أَسَدٍ وَ الْأُخْرَى مِنَ الْحَضْرَمِيیّنَ يُقَالُ لَهَا النَّوارُ ابْنَةُ مَالِكِ بْنِ عَقْرَبٍ، وَ كَانَتْ تِلْكَ اللَّيْلَةُ لَيْلَةَ الْحَضْرَمِيَّةِ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النَّوار بنتِ مالِكٍ،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خَوْلِيٌّ برَأْسِ الْحُسَيْن، فَوَضَعَهُ تَحْتَ إِجَانَةٍ فِي الدَّارِ ، ثُمَّ دَخَلَ الْبَيْتَ فَأَوَى إِلَى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بِغِنَى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مَعَكِ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بِالذَّهَبِ وَ الْفِضَّةِ وَ جِئْتَ بِرَأْسِ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اللهِ، لَا يَجْمَعُ رَأْسِي وَ رَأْسَكَ بَيْتُ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فِرَاشِي فَخَرَجْتُ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الْأَسَدِيَّةَ، فَأَدْخَلَهَا إِلَيْهِ؛ وَ جَلَسْتُ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زِلْتُ أَنْظُرُ إِلَى نُورٍ يَسْطَعُ مِثْلَ الْعَمُودِ مِنَ السَّمَاءِ إِلَى الْإِجَانَةِ وَ رَأَيْتُ طَيْرًا بيضًا تُرَفْرِفُ حَوْلَها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غَدَا بِالرَّأْسِ إِلَى عُبَيْدِ اللَّهِ بْنِ زِيَادٍ</w:t>
      </w:r>
      <w:r>
        <w:rPr>
          <w:rFonts w:eastAsia="Amiri" w:cs="Amiri" w:ascii="Amiri" w:hAnsi="Amiri"/>
          <w:color w:val="111111"/>
          <w:sz w:val="28"/>
          <w:szCs w:val="28"/>
          <w:rtl w:val="true"/>
          <w:lang w:bidi="ar-SA"/>
        </w:rPr>
        <w:t xml:space="preserve">.» </w:t>
      </w:r>
      <w:r>
        <w:rPr>
          <w:rStyle w:val="FootnoteAnchor"/>
          <w:rtl w:val="true"/>
        </w:rPr>
        <w:footnoteReference w:id="1417"/>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که حُسَيْن کشته شد همان روز سرش را به همراهِ خَولیّ بنِ يَزِيد و حُمَيد بنِ مُسلِمِ أَزْدى به سوي عُبَيْد الله بنِ زیاد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سر را برد و آهنگ کاخ کرد، ولی دَرِ کاخ را بسته دید پس به سرای خویش رفته سر را زیرِ تغاره ای در سرای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بنی أسد و دیگری از حَضْرَمیان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دختر مالك بنِ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شب زنِ حَضْرَمی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که پدرم از نوار دخترِ مالِك بَرایم روایت کرده است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سَرِ حُسَيْن آورد و را زیرِ تَغاره ای در صحنِ سرای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خانه </w:t>
      </w:r>
      <w:r>
        <w:rPr>
          <w:rStyle w:val="FootnoteAnchor"/>
          <w:rtl w:val="true"/>
        </w:rPr>
        <w:footnoteReference w:id="1418"/>
      </w:r>
      <w:r>
        <w:rPr>
          <w:rFonts w:ascii="IRNazanin" w:hAnsi="IRNazanin" w:eastAsia="IRNazanin"/>
          <w:color w:val="111111"/>
          <w:sz w:val="28"/>
          <w:sz w:val="28"/>
          <w:szCs w:val="28"/>
          <w:rtl w:val="true"/>
          <w:lang w:bidi="fa-IR"/>
        </w:rPr>
        <w:t>در آمده به بستر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همیشگی را به نَزدَت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حُسَيْن است با تو در سرای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زر و سیم آورده اند و تو سر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ای نه به خدا سوگند هرگز با تو زير يك سَقف به سَر نَبَرم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بِستَرَم برخاستم و به صحنِ سرای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هم، زنِ أَسَدی را فراخواند و به نزدِ خود به اندرون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می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نوار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پیوسته در نوری نظر می گردم که چونان ستون از آسمان بدان تغاره می تافت و پرندگانی سپید دیدم که بر گرد آن بال می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شد، خولی سر را به نزدِ عُبَيْدِ اللهِ بْنِ زیاد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دو کتاب مطالب السّؤول وكشف الغُمَّه گفته اند که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حَامِلَ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زِيَادٍ كَانَ بِشْرَ بنَ مَالِكٍ، فَلَمَّا وَضَعَ </w:t>
      </w:r>
    </w:p>
    <w:p>
      <w:pPr>
        <w:pStyle w:val="BookText"/>
        <w:rPr/>
      </w:pPr>
      <w:r>
        <w:rPr>
          <w:rFonts w:ascii="Amiri" w:hAnsi="Amiri" w:eastAsia="Amiri" w:cs="Amiri"/>
          <w:color w:val="111111"/>
          <w:sz w:val="28"/>
          <w:sz w:val="28"/>
          <w:szCs w:val="28"/>
          <w:rtl w:val="true"/>
          <w:lang w:bidi="ar-SA"/>
        </w:rPr>
        <w:t>الرَّأْسَ بَيْنَ يَدَيْ عُبَيْدِ اللهِ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إِمْلَأُ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قَتَلْتُ الْمَلِكَ الْمُحَجَّبَا</w:t>
      </w:r>
    </w:p>
    <w:p>
      <w:pPr>
        <w:pStyle w:val="BookText"/>
        <w:rPr/>
      </w:pPr>
      <w:r>
        <w:rPr>
          <w:rFonts w:ascii="Amiri" w:hAnsi="Amiri" w:eastAsia="Amiri" w:cs="Amiri"/>
          <w:color w:val="111111"/>
          <w:sz w:val="28"/>
          <w:sz w:val="28"/>
          <w:szCs w:val="28"/>
          <w:rtl w:val="true"/>
          <w:lang w:bidi="ar-SA"/>
        </w:rPr>
        <w:t xml:space="preserve">وَ مَن يُصَلِّى الْقِبْلَتَيْنَ فِي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إِذْ يَذْكُرُونَ النَّسَبا</w:t>
      </w:r>
    </w:p>
    <w:p>
      <w:pPr>
        <w:pStyle w:val="BookText"/>
        <w:rPr/>
      </w:pPr>
      <w:r>
        <w:rPr>
          <w:rFonts w:ascii="Amiri" w:hAnsi="Amiri" w:eastAsia="Amiri" w:cs="Amiri"/>
          <w:color w:val="111111"/>
          <w:sz w:val="28"/>
          <w:sz w:val="28"/>
          <w:szCs w:val="28"/>
          <w:rtl w:val="true"/>
          <w:lang w:bidi="ar-SA"/>
        </w:rPr>
        <w:t>قَتَلْتُ خَيْرَ النَّاسِ أُمَّاً وَ أَبَا</w:t>
      </w:r>
    </w:p>
    <w:p>
      <w:pPr>
        <w:pStyle w:val="BookText"/>
        <w:rPr/>
      </w:pPr>
      <w:r>
        <w:rPr>
          <w:rFonts w:ascii="Amiri" w:hAnsi="Amiri" w:eastAsia="Amiri" w:cs="Amiri"/>
          <w:color w:val="111111"/>
          <w:sz w:val="28"/>
          <w:sz w:val="28"/>
          <w:szCs w:val="28"/>
          <w:rtl w:val="true"/>
          <w:lang w:bidi="ar-SA"/>
        </w:rPr>
        <w:t>فَغَضِبَ عُبَيْدُ اللَّهِ مِنْ قَوْلِهِ،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عَلِمْتَ أَنَّهُ كَذلِكَ فَلِمَ قَتَلْتَهُ؟ وَاللَّهِ لَا نِلْتَ مِنِّي وَ لَأُلْحِقَنَّكَ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قَدَّمَهُ وَ ضَرَبَ عُنقَهُ</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سَر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ابن زیاد برد، بشر بن مالك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سَر را پیش رویِ عُبَيْدِ اللهِ بنِ زیاد نهاد،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 رِكَابِي فِضَةً و ذَهَبًا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مَركَبَم را از سیم و زر آگنده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آن پادشاه بلند پایه را و کسی را که در کودکی به سوی هر دو قبله نماز می گرد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 xml:space="preserve">آوردن این وصف در حَقِّ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چشم انداز تاریخی، درست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از أوصافِ أَميرِمؤمنان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و بهترین مردمان را بدان هنگام که تبار خویش را یاد کنند، بکشته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مام و باب، بهترین مردمان بود گشته ام</w:t>
      </w:r>
      <w:r>
        <w:rPr>
          <w:rFonts w:eastAsia="IRNazanin" w:cs="IRNazanin"/>
          <w:color w:val="111111"/>
          <w:sz w:val="28"/>
          <w:szCs w:val="28"/>
          <w:rtl w:val="true"/>
          <w:lang w:bidi="fa-IR"/>
        </w:rPr>
        <w:t>! &gt;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از سخن او در خشم شد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دانسته بودی که او چنین است، چرا کشتی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من عطا نیابی و هر آینه تو را بدو دَر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پیش انداخت و گردنش بزد</w:t>
      </w:r>
      <w:r>
        <w:rPr>
          <w:rFonts w:eastAsia="IRNazanin" w:cs="IRNazanin"/>
          <w:color w:val="111111"/>
          <w:sz w:val="28"/>
          <w:szCs w:val="28"/>
          <w:rtl w:val="true"/>
          <w:lang w:bidi="fa-IR"/>
        </w:rPr>
        <w:t xml:space="preserve">.) </w:t>
      </w:r>
      <w:bookmarkStart w:id="446" w:name="pg8923_102413"/>
    </w:p>
    <w:p>
      <w:pPr>
        <w:pStyle w:val="BookText"/>
        <w:rPr/>
      </w:pPr>
      <w:bookmarkEnd w:id="446"/>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ناسازگاری این گفتار با آن چه پیش تر آمد که سَرِ شریفِ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خَولَيّ بنِ يَزِيدِ أَصْبَحى و حُمَيْدِ بنِ مُسلِمِ أَزْدی بُردند، پوشیده نیست، و گویا درست آنست؛ و حقیقتِ حال را خدای سبحان می داند</w:t>
      </w:r>
      <w:r>
        <w:rPr>
          <w:rFonts w:eastAsia="IRNazanin" w:cs="IRNazanin"/>
          <w:color w:val="111111"/>
          <w:sz w:val="28"/>
          <w:szCs w:val="28"/>
          <w:rtl w:val="true"/>
          <w:lang w:bidi="fa-IR"/>
        </w:rPr>
        <w:t>!</w:t>
      </w:r>
    </w:p>
    <w:p>
      <w:pPr>
        <w:pStyle w:val="Heading3"/>
        <w:numPr>
          <w:ilvl w:val="2"/>
          <w:numId w:val="1"/>
        </w:numPr>
        <w:rPr/>
      </w:pPr>
      <w:bookmarkStart w:id="447" w:name="__RefHeading___Toc1110479_2870459653"/>
      <w:bookmarkStart w:id="448" w:name="_Toc149"/>
      <w:bookmarkEnd w:id="447"/>
      <w:r>
        <w:rPr>
          <w:rtl w:val="true"/>
        </w:rPr>
        <w:t>[</w:t>
      </w:r>
      <w:r>
        <w:rPr>
          <w:rtl w:val="true"/>
        </w:rPr>
        <w:t>فرستادنِ سَر هاي شَريفِ شُهَدا</w:t>
      </w:r>
      <w:r>
        <w:rPr>
          <w:rtl w:val="true"/>
        </w:rPr>
        <w:t>]</w:t>
      </w:r>
      <w:bookmarkEnd w:id="448"/>
    </w:p>
    <w:p>
      <w:pPr>
        <w:pStyle w:val="BookText"/>
        <w:rPr/>
      </w:pPr>
      <w:r>
        <w:rPr>
          <w:rFonts w:ascii="IRNazanin" w:hAnsi="IRNazanin" w:eastAsia="IRNazanin"/>
          <w:color w:val="111111"/>
          <w:sz w:val="28"/>
          <w:sz w:val="28"/>
          <w:szCs w:val="28"/>
          <w:rtl w:val="true"/>
          <w:lang w:bidi="fa-IR"/>
        </w:rPr>
        <w:t xml:space="preserve">پس از فرستادن سر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عُبَيْدِ اللهِ بن زياد عُمر بن سعد فرمان داد سر های دیگر یارانش را نیز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این باره براي ما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بِرُؤُوسِ الْبَاقِينَ مِنْ أَصْحَابِهِ وَ أَهْلِ بَيْتِهِ ،فَقُطِعَتْ، وَ كَانَتِ اثْنَيْنِ وَ سَبْعِينَ رَأْسًا، و سَرَّحَ بِهَا مَعَ شَمِرِ بْنِ ذِي الْجَوْشَنِ وَ قَيْسِ بنِ الْأَشْعَثِ وَ عَمْرِو بْنِ الْحَجَّاجِ، فَأَقْبَلُوا حَتَّى قَدِمُوا بِهَا عَلَى ابْنِ زِيادٍ</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داد سر های دیگران از یاران و خاندان او را نیز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 را به همراهِ شَمِر بن ذی الجوشن و قیس بنِ أَشْعَتْ وَ عَمْرِو بنِ حَجّاج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بیامدند تا سر ها را به نزد ابن زیاد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نَماي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سَرَّحَ رَأْسَ الْحُسَيْنِ مَعَ خَوْلِيّ بنِ يَزِيدَ الْأَصْبَحِيّ و حُمَيْدِ بنِ مُسْلِمِ الْأَزْدِيّ إِلَى عُبَيْدِ اللهِ بْنِ زِيادٍ، وَ أَمَرَ بِرُؤُوسِ الْبَاقِينَ مِنْ أَصْحَابِهِ، فَنَظّفَتْ وَ كَانَتِ اثْنَيْنِ وَ سَبْعِينَ رَأْسًا، وَ سَرَّحَ بِهَا مَعَ شَمِرِ بْنِ ذِي الْجَوْشَنِ وَ قَيْسِ بْنِ الْأَشْعَثِ وَ عَمْرِو بْنِ الْحَجّاجِ</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 حُسَيْن را با خولیّ بنِ يَزِيدِ أَصْبَحَى و حُمَيْدِ بنِ مُسْلِمٍ أزْدی به سوی عُبَيْدِ اللهِ بن زیاد روانه کرد و فرمان داد سر های آن دیگران از یارانش را نیز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 را پاکیزه کردند هفتاد و دو سر بود سر ها را با شمر بن ذی الجوشن و قَيْس بنِ أَشعَتْ وعَمْرو بن حجّاج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لهوف </w:t>
      </w:r>
      <w:r>
        <w:rPr>
          <w:rStyle w:val="FootnoteAnchor"/>
          <w:rtl w:val="true"/>
        </w:rPr>
        <w:footnoteReference w:id="1423"/>
      </w:r>
      <w:r>
        <w:rPr>
          <w:rFonts w:ascii="IRNazanin" w:hAnsi="IRNazanin" w:eastAsia="IRNazanin"/>
          <w:color w:val="111111"/>
          <w:sz w:val="28"/>
          <w:sz w:val="28"/>
          <w:szCs w:val="28"/>
          <w:rtl w:val="true"/>
          <w:lang w:bidi="fa-IR"/>
        </w:rPr>
        <w:t>سَیّد بن طاوس نیز مانند این گزارش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سَماوی در فرجام کتاب خویش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کربلا سر های همۀ دوستان و یارانِ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آن که کشته بودندشان بریدند و با اسیران حمل کردند؛ مگر دو سر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سَر عبدالله شیر خواره فرزندِ حُسَيْن؛ که روایت رسیده است که پس از کشته شدن او پدرش،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نیام تیغ خویش برای او گوری کند و به خاکش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 حُرّ ریاحی که بنی تمیم مانع بُریدن سرش شدند و پیکر او را از دیگر کشتگان دور ساخته بودند کما این که شنیدم یکی از پادشاهان گور وی را بر شکافت و او را سربند به سر بسته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کربلا نیز پیش تر، هنگامی که مُسلِم بنِ عَقیل و هانی بنِ عُروه را کشتند، سر هاشان را در کوفه بریدند و به شام فرستادند</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سر ها را با اسیران برده باشند جای تأمُّلی آشکار هست؛ زیرا که سر های این دیگر شهیدان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روز عاشورا و پس از فرستادنِ سَرِ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اسیران را چنان که شیخ ما، مفيد، در ارشادش تصريح </w:t>
      </w:r>
    </w:p>
    <w:p>
      <w:pPr>
        <w:pStyle w:val="BookText"/>
        <w:rPr/>
      </w:pPr>
      <w:r>
        <w:rPr>
          <w:rFonts w:ascii="IRNazanin" w:hAnsi="IRNazanin" w:eastAsia="IRNazanin"/>
          <w:color w:val="111111"/>
          <w:sz w:val="28"/>
          <w:sz w:val="28"/>
          <w:szCs w:val="28"/>
          <w:rtl w:val="true"/>
          <w:lang w:bidi="fa-IR"/>
        </w:rPr>
        <w:t xml:space="preserve">فرموده است </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یعنی پس از نی مروز روز یازدهم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باید دانست که عُمر بن سعد باقي روز عاشورا را ماند؛ چنان که شَيْخ ما، مفيد، تصریح فرموده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 بَقِيَّةَ يَوْمِه</w:t>
      </w:r>
      <w:r>
        <w:rPr>
          <w:rFonts w:eastAsia="IRNazanin" w:cs="IRNazanin"/>
          <w:color w:val="111111"/>
          <w:sz w:val="28"/>
          <w:szCs w:val="28"/>
          <w:rtl w:val="true"/>
          <w:lang w:bidi="fa-IR"/>
        </w:rPr>
        <w:t xml:space="preserve">» </w:t>
      </w:r>
      <w:r>
        <w:rPr>
          <w:rStyle w:val="FootnoteAnchor"/>
          <w:rtl w:val="true"/>
        </w:rPr>
        <w:footnoteReference w:id="14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باقی آن روز را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 عُمَرُ بْنُ سَعْدٍ يَومه ذَلِك</w:t>
      </w:r>
      <w:r>
        <w:rPr>
          <w:rFonts w:eastAsia="IRNazanin" w:cs="IRNazanin"/>
          <w:color w:val="111111"/>
          <w:sz w:val="28"/>
          <w:szCs w:val="28"/>
          <w:rtl w:val="true"/>
          <w:lang w:bidi="fa-IR"/>
        </w:rPr>
        <w:t xml:space="preserve">» </w:t>
      </w:r>
      <w:r>
        <w:rPr>
          <w:rStyle w:val="FootnoteAnchor"/>
          <w:rtl w:val="true"/>
        </w:rPr>
        <w:footnoteReference w:id="14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عُمر بن سَعْد آن روز را بماند</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بدین جا رخداد های کارزارِ طَف به پایان رسید</w:t>
      </w:r>
      <w:r>
        <w:rPr>
          <w:rFonts w:eastAsia="IRNazanin" w:cs="IRNazanin"/>
          <w:color w:val="111111"/>
          <w:sz w:val="28"/>
          <w:szCs w:val="28"/>
          <w:rtl w:val="true"/>
          <w:lang w:bidi="fa-IR"/>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8923_102421"/>
      <w:bookmarkStart w:id="450" w:name="pg8923_102421"/>
      <w:bookmarkEnd w:id="45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1" w:name="pg8923_102421"/>
      <w:bookmarkStart w:id="452" w:name="__RefHeading___Toc1110481_2870459653"/>
      <w:bookmarkStart w:id="453" w:name="_Toc150"/>
      <w:bookmarkEnd w:id="451"/>
      <w:bookmarkEnd w:id="452"/>
      <w:r>
        <w:rPr>
          <w:rtl w:val="true"/>
        </w:rPr>
        <w:t>خاتمه</w:t>
      </w:r>
      <w:r>
        <w:rPr>
          <w:rtl w:val="true"/>
        </w:rPr>
        <w:t xml:space="preserve">: </w:t>
      </w:r>
      <w:r>
        <w:rPr>
          <w:rtl w:val="true"/>
        </w:rPr>
        <w:t>در گزارش پاره ای از اخبار فریقین که درباره روز عاشورا رسیده</w:t>
      </w:r>
      <w:bookmarkEnd w:id="45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تهذیب التّهذیب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ثَابِتٍ عَنِ الْأَعْمَشِ عَنْ شَقِيقٍ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يَلْعَبانِ بَيْنَ يَدَيْ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فَنَزَلَ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تَقْتُلُ ابْنَكَ هَذَا مِن بَعْدِكَ، وَ أَوْمَا بِيَدِهِ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 إِلَى صَدْرِهِ،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 </w:t>
      </w:r>
      <w:r>
        <w:rPr>
          <w:rStyle w:val="FootnoteAnchor"/>
          <w:rtl w:val="true"/>
        </w:rPr>
        <w:footnoteReference w:id="1428"/>
      </w:r>
      <w:r>
        <w:rPr>
          <w:rFonts w:ascii="Amiri" w:hAnsi="Amiri" w:eastAsia="Amiri" w:cs="Amiri"/>
          <w:color w:val="111111"/>
          <w:sz w:val="28"/>
          <w:sz w:val="28"/>
          <w:szCs w:val="28"/>
          <w:rtl w:val="true"/>
          <w:lang w:bidi="ar-SA"/>
        </w:rPr>
        <w:t xml:space="preserve">وَضَعْتُ عِنْدَكَ هَذِهِ التُّرْبَةَ، فَشَمَّهَا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كَربٍ و بلاءٍ،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تَحَوَّلَتْ هَذِهِ التَّرْبَةُ دَمًا فَاعْلَمِي أَنَّ ابْنِي قَدْ قُتِلَ ، فَجَعَلَتْهَا أُمُّ سَلَمَةَ فِي قارُورَةٍ ثُمَّ جَعَلَتْ تَنْظُرُ إِلَيْهَا كُلَّ يَوْمٍ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تَحَوَّلِينَ دَمًا لَيَوْمٌ عَظِيمٌ</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در يوم الطَّفّ، جابه جائي إبهام آفرینی در چاپ رُخ داده بود که بنا بر مأخذ آن را إصلاح کردیم</w:t>
      </w:r>
      <w:r>
        <w:rPr>
          <w:rFonts w:eastAsia="IRNazanin" w:cs="IRNazanin"/>
          <w:color w:val="111111"/>
          <w:sz w:val="28"/>
          <w:szCs w:val="28"/>
          <w:rtl w:val="true"/>
          <w:lang w:bidi="fa-IR"/>
        </w:rPr>
        <w:t>. &gt;.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ثابت منقول است که از اعمش نقل کرد و او از شقیق و او از أُمِّ سَلَمه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بازی می کردند که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أُمَّتَت پس از تو این پسر تو را می کشند، و با دستِ خویش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گریست و او را به سینه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 xml:space="preserve">احتمالا در این جا عباراتی بوده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شُدَنِ پاره ای از خاكِ كربلا را از سوي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 بیان می داشته است</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این خاک را نزد تو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اندوه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خاک به خون بدل شد، بدان که پسرم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آن خاک را در شیشه 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زان پس هر روز آن را می نگریست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خون بدل شوی هر آینه سخت روزی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حَجَرِ هَیمی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الصَّواعِقِ المُحْرِقَه پس از نقل ماجراي أُمِّ سَلَمه و آن شیشه می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فَأَصَبْتُهُ يَوْمَ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صَارَ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أُريكَ تُرْبَةً مَقْتَلِهِ؟ فَجَاءَ بِحَصَيَاتٍ فَجَعَلَهُنَّ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قَارُورَةٍ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لَيْلَةُ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بِالْعَذَابِ وَ التَّذْلِيل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لُعِنتُمْ عَلَى لِسَانِ ابْنِ دَاوُ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مُوسَى وَ حَامِلِ الْإِنْجِيل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 فَتَحْتُ الْقَارُورَةَ فَإِذا الْحَصَيَات قَدْ جَرَتْ دَمًا</w:t>
      </w:r>
      <w:r>
        <w:rPr>
          <w:rFonts w:eastAsia="Amiri" w:cs="Amiri" w:ascii="Amiri" w:hAnsi="Amiri"/>
          <w:color w:val="111111"/>
          <w:sz w:val="28"/>
          <w:szCs w:val="28"/>
          <w:rtl w:val="true"/>
          <w:lang w:bidi="ar-SA"/>
        </w:rPr>
        <w:t xml:space="preserve">. » </w:t>
      </w:r>
      <w:r>
        <w:rPr>
          <w:rStyle w:val="FootnoteAnchor"/>
          <w:rtl w:val="true"/>
        </w:rPr>
        <w:footnoteReference w:id="1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روایتی از أمّ سَلَمه آمده است 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روزی که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کشته شد، بدان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بدان خاك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باز خوردم که خون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روایتی دیگر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خاكِ قتلگاه او را به تو فرا ننمایم؟ پس سنگ ریزه هائی آورد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شیشه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کشته شدنِ حُسَيْن شده بود، شنیدم که گوینده ای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القَاتِلونَ جَهْلًا حُسَينًا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حُسَيْن را از روی جهل بکشتید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عذاب و خوار داشت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 زبان پسر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و موسی و آورندۀ انجيل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عيساي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نفرین شده اید</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گریستم و شیشه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ریزه ها، خونِ روان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طرق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حديثي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ما ،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إماميّه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نیز روایت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إرشادش فرموده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بِإِسْنَادٍ آخَرَ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عِنْدِنَا ذَاتَ لَيْلَةٍ فَغَابَ عَنَّا طَوِيلًا ثُمَّ جَاءَنَا وَ هُوَ أَشْعَثُ أَغْبَرُ وَ يَدُهُ مَضْمُومَةٌ،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شَعِئًا مُغْبَرًا؟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أُسْرِيَ بِي فِي هَذَا الْوَقْتِ إِلَى مَوْضِع مِنَ الْعِرَاقِ يُقالُ </w:t>
      </w:r>
      <w:r>
        <w:rPr>
          <w:rStyle w:val="FootnoteAnchor"/>
          <w:rtl w:val="true"/>
        </w:rPr>
        <w:footnoteReference w:id="1432"/>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فَأُرِيتُ فِيهِ مَصْرَعَ الْحُسَيْنِ ابْنِي وَ جَمَاعَةٍ مِن ولدِي </w:t>
      </w:r>
    </w:p>
    <w:p>
      <w:pPr>
        <w:pStyle w:val="BookText"/>
        <w:rPr/>
      </w:pPr>
      <w:r>
        <w:rPr>
          <w:rFonts w:ascii="Amiri" w:hAnsi="Amiri" w:eastAsia="Amiri" w:cs="Amiri"/>
          <w:color w:val="111111"/>
          <w:sz w:val="28"/>
          <w:sz w:val="28"/>
          <w:szCs w:val="28"/>
          <w:rtl w:val="true"/>
          <w:lang w:bidi="ar-SA"/>
        </w:rPr>
        <w:t>أَهْلِ بَيتي، فَلَمْ أَزَلْ أَلْقُطُ دِمَاءَهُمْ فَهَا هِي فِي يَدِي، وَ بَسَطَهَا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وَاحْتَفِظِي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فَإِذَا هِيَ شِبْهُ تُرَابٍ أَحْمَرَ، فَوَضَعْتُهُ في قَارُورَةٍ، وَ شَدَّدْتُ رَأْسَهَا وَ احْتَفَظْتُ بِهِ، فَلَمّا خَرَجَ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مُتَوَجِّهَا نَحْوَ الْعِرَاقِ، كُنْتُ أُخْرِجُ تِلْكَ الْقَارُورَةَ فِي كُلِّ يَوْمٍ وَ لَيْلَةٍ وَ أَشْمُهَا وَ أَنْظُرُ إِلَيْهَا ثُمَّ أَبْكِي لِمُصَابِهِ، فَلَمَّا كَانَ الْيَوْمُ الْعَاشِرُ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الْيَوْمُ الَّذِي قُتِلَ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أَخْرَجْتُهَا فِي أَوَّلِ النَّهارِ وَ هِيَ بِحَالِهَا، ثُمَّ عُدْتُ إِلَيْهَا آخِرَ النَّهَارِ فَإِذَا هِيَ دَمٌ عَبِيطٌ ، فَضَجَجْتُ فِي بَيْتي وَ بَكَيْتُ وَ كَظِمْتُ غَيْظِي، فَكَتَمْتُ مَخَافَةَ أَن يَسْمَعَ أَعْدَاؤُهُمْ بِالْمَدِينَةِ فَيُسْرِعُوا بِالشَّمَاتَةِ، فَلَمْ أَزَلْ حَافِظَةٌ لِلْوَقْتِ وَ الْيَوْم حَتَّى جاءَ النَّاعِي يَنْعَاهُ </w:t>
      </w:r>
      <w:r>
        <w:rPr>
          <w:rStyle w:val="FootnoteAnchor"/>
          <w:rtl w:val="true"/>
        </w:rPr>
        <w:footnoteReference w:id="1433"/>
      </w:r>
      <w:r>
        <w:rPr>
          <w:rFonts w:ascii="Amiri" w:hAnsi="Amiri" w:eastAsia="Amiri" w:cs="Amiri"/>
          <w:color w:val="111111"/>
          <w:sz w:val="28"/>
          <w:sz w:val="28"/>
          <w:szCs w:val="28"/>
          <w:rtl w:val="true"/>
          <w:lang w:bidi="ar-SA"/>
        </w:rPr>
        <w:t>، فَحُقِّقَ مَا رَأَيْتُ</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اسنادی دیگر از أُمِّ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از او خشنود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گردیده است که گفت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نزدِ ما برون رفت و دیر گاهی از ما غائب شد، سپس در حالی به سراغمان آمد که ژولیده موی و گرد آلود بود و دست خود را فراهم آورده بود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 شود که تو را ژولیده موی و گرد آلوده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شبانه مرا به جایگاهی از عراق بردند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قتلگاهِ پسَرَم حُسَيْن و گروهی از فرزندانم خاندانم را به من فرا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خونهاشان را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بر می گرفتم که این جا در دستم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سوي من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بستانش و پاسش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ستَدَم چونان خاکی سُرخ فام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شیشه ایش نهادم و سرش را استوار کردم و نگاهش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آهنگ عراق بیرون شد، هر روز و شب آن شیشه را بیرون می آوردم و می بوییدمش و بدان می نگریستم و آن گاه از برای مُصیبت او می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w:t>
      </w:r>
    </w:p>
    <w:p>
      <w:pPr>
        <w:pStyle w:val="BookText"/>
        <w:rPr/>
      </w:pPr>
      <w:r>
        <w:rPr>
          <w:rFonts w:ascii="IRNazanin" w:hAnsi="IRNazanin" w:eastAsia="IRNazanin"/>
          <w:color w:val="111111"/>
          <w:sz w:val="28"/>
          <w:sz w:val="28"/>
          <w:szCs w:val="28"/>
          <w:rtl w:val="true"/>
          <w:lang w:bidi="fa-IR"/>
        </w:rPr>
        <w:t xml:space="preserve">دَهُم مُحَرَّم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روزی است که در آن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آغاز روز بیرون آوردمش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آخِرِ روز به سراغش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فغان و شیون کردم و گریستم و خشمم را فرو خوردم و از بیم آن که دشمنانشان در مدینه بشنوند و در شادمانی بدین مصیبت شتاب کنند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این راز را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پوشیده داشتم پیوسته آن وقت و روز را نگاه می داشتم تا خَبَر رَسانِ مرگ آمد و خَبَرِ کشته شُدَنِ او را باز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اندیشیده بودم به تحقیق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به سَنَدِ خویش از ابی قبیل روایت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كَسَفَتِ الشَّمْسُ كَسْفَةً بَدَتِ الْكَوَاكِبُ نِصْفَ النَّهَارِ حَتَّى ظَنَنَّا أَنَّهَا هِي</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خورشید چنان بگرفت که اختران در میانه روز هویدا گردیدند، تا آن جا که گمان کردیم کار تمام شده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قیامت بر پا گردیده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مَجْمَعَ الزَّوائد این را یاد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و إِسْنَادُهُ حَسَنٌ</w:t>
      </w:r>
      <w:r>
        <w:rPr>
          <w:rFonts w:eastAsia="Amiri" w:cs="Amiri" w:ascii="Amiri" w:hAnsi="Amiri"/>
          <w:color w:val="111111"/>
          <w:sz w:val="28"/>
          <w:szCs w:val="28"/>
          <w:rtl w:val="true"/>
          <w:lang w:bidi="ar-SA"/>
        </w:rPr>
        <w:t>» .</w:t>
      </w:r>
      <w:r>
        <w:rPr>
          <w:rStyle w:val="FootnoteAnchor"/>
          <w:rtl w:val="true"/>
        </w:rPr>
        <w:footnoteReference w:id="1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آن را روایت کرده، و اسنادش 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تهذیب التهذیب گفته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خَلَفُ بْنُ خَلِيفَةَ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اسْوَدَّتِ السَّمَاءُ وَ ظَهَرَتِ </w:t>
      </w:r>
    </w:p>
    <w:p>
      <w:pPr>
        <w:pStyle w:val="BookText"/>
        <w:rPr/>
      </w:pPr>
      <w:r>
        <w:rPr>
          <w:rFonts w:ascii="Amiri" w:hAnsi="Amiri" w:eastAsia="Amiri" w:cs="Amiri"/>
          <w:color w:val="111111"/>
          <w:sz w:val="28"/>
          <w:sz w:val="28"/>
          <w:szCs w:val="28"/>
          <w:rtl w:val="true"/>
          <w:lang w:bidi="ar-SA"/>
        </w:rPr>
        <w:t xml:space="preserve">الْكَوَاكِبُ نَهَارًا </w:t>
      </w:r>
      <w:r>
        <w:rPr>
          <w:rFonts w:eastAsia="Amiri" w:cs="Amiri" w:ascii="Amiri" w:hAnsi="Amiri"/>
          <w:color w:val="111111"/>
          <w:sz w:val="28"/>
          <w:szCs w:val="28"/>
          <w:rtl w:val="true"/>
          <w:lang w:bidi="ar-SA"/>
        </w:rPr>
        <w:t xml:space="preserve">. » </w:t>
      </w:r>
      <w:r>
        <w:rPr>
          <w:rStyle w:val="FootnoteAnchor"/>
          <w:rtl w:val="true"/>
        </w:rPr>
        <w:footnoteReference w:id="1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خَلیفه از پدرش نقل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آسمان سیاه شد و اختران در روز هویدا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ابنِ حَجَرِ هَيْتَمى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الصَّواعِقِ المُحْرِقَه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انْكَسَفَتِ الشَّمْسُ حَتَّى بَدَتِ الْكَوَاكِبُ نِصْفَ النَّهارِ وَ ظَنَّ النَّاسُ أَنَّ الْقِيَامَةَ قَامَتْ </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چنان گرفت که اختران در میانۀ روز هویدا گردیدند و مردمان گمان کردند که رستخیز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تفسیر نامه اش به سَنَدِ خویش از سُدّی روایت کرده است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عَلَيْهِ وَ بُكَاؤُهَا حُمْرَتُهَا</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حُسَيْنِ بنِ عَلى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آسمان بروگریست و گریستنِ آسمان سرخی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ذیل تفسیر این سخنِ خدای متعال که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حَنانًا مِن لَدُنَّا و زَكوةً و كَانَ تَقِيًّا</w:t>
      </w:r>
      <w:r>
        <w:rPr>
          <w:rStyle w:val="FootnoteAnchor"/>
          <w:rtl w:val="true"/>
        </w:rPr>
        <w:footnoteReference w:id="1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مهربانیی از جانب خودمان و پاکیزگیی؛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عَسَاكِر عَنْ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بَكَتِ السَّمَاءُ عَلَى أَحَدٍ إِلَّا عَلَى يَحْيَى بْن زَكَرِيَّا وَ </w:t>
      </w:r>
    </w:p>
    <w:p>
      <w:pPr>
        <w:pStyle w:val="BookText"/>
        <w:rPr/>
      </w:pPr>
      <w:r>
        <w:rPr>
          <w:rFonts w:ascii="Amiri" w:hAnsi="Amiri" w:eastAsia="Amiri" w:cs="Amiri"/>
          <w:color w:val="111111"/>
          <w:sz w:val="28"/>
          <w:sz w:val="28"/>
          <w:szCs w:val="28"/>
          <w:rtl w:val="true"/>
          <w:lang w:bidi="ar-SA"/>
        </w:rPr>
        <w:t>الْحُسَيْنِ بْنِ عَلِي وَحُمْرَتُهَا بُكَاؤُهَا</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عساکر از قُرَّه روایت کرده </w:t>
      </w:r>
      <w:r>
        <w:rPr>
          <w:rStyle w:val="FootnoteAnchor"/>
          <w:rtl w:val="true"/>
        </w:rPr>
        <w:footnoteReference w:id="144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جز بر يَحْيَى بن زكريّا و حُسَيْنِ بنِ علی نگریست و سُرخی اش گریستن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سُیوطی ذیل تفسیر سخنِ خدای تعالی که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 الْأَرْضُ وَ مَا كَانُوا مُنْظَرِین</w:t>
      </w:r>
      <w:r>
        <w:rPr>
          <w:rStyle w:val="FootnoteAnchor"/>
          <w:rtl w:val="true"/>
        </w:rPr>
        <w:footnoteReference w:id="1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و زمین بر آن ها نگریست و مهلتی نداده بودندشان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ابْنُ أَبِي حَاتِمٍ عَنْ عُبَيْدِ الْمُكْتِبِ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بَكَتِ السَّمَاءُ مُنْذُ كَانَتِ الدُّنْيَا إِلَّا عَلَى اثْنَيْن قِيلَ 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السَّمَاءُ وَ الْأَرْضُ تَبْكِي عَلَى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مُقَامُهُ، وَ حَيْثُ يَصْعَدُ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تَدْرِي مَا بُكاءُ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تَحْمَرُّ و تَصِيرُ وَرْدَةً كَالدِّهَانِ، إِنَّ يَحْيَى بْنَ زَكَرِيَّا لَمَّا قُتِلَ احْمَرَّتِ السَّمَاءُ وَ قَطرَتْ دماً و انَّ حُسَيْنَ بْنَ عَلِيٍّ يَوْمَ قُتِلَ احْمَرَّتِ السَّمَاءُ</w:t>
      </w:r>
      <w:r>
        <w:rPr>
          <w:rFonts w:eastAsia="Amiri" w:cs="Amiri" w:ascii="Amiri" w:hAnsi="Amiri"/>
          <w:color w:val="111111"/>
          <w:sz w:val="28"/>
          <w:szCs w:val="28"/>
          <w:rtl w:val="true"/>
          <w:lang w:bidi="ar-SA"/>
        </w:rPr>
        <w:t>. »</w:t>
      </w:r>
      <w:r>
        <w:rPr>
          <w:rStyle w:val="FootnoteAnchor"/>
          <w:rtl w:val="true"/>
        </w:rPr>
        <w:footnoteReference w:id="1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أَبي حاتم از عُبَيْدِ مُکتب </w:t>
      </w:r>
      <w:r>
        <w:rPr>
          <w:rStyle w:val="FootnoteAnchor"/>
          <w:rtl w:val="true"/>
        </w:rPr>
        <w:footnoteReference w:id="1445"/>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1446"/>
      </w:r>
      <w:r>
        <w:rPr>
          <w:rFonts w:ascii="IRNazanin" w:hAnsi="IRNazanin" w:eastAsia="IRNazanin"/>
          <w:color w:val="111111"/>
          <w:sz w:val="28"/>
          <w:sz w:val="28"/>
          <w:szCs w:val="28"/>
          <w:rtl w:val="true"/>
          <w:lang w:bidi="fa-IR"/>
        </w:rPr>
        <w:t xml:space="preserve">که وی از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از 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باز که جهان بوده است، آسمان جز بر دو تن نگریسته است عُبَيْد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چنان نیست که آسمان و زمین بر مؤمن می گرید؟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اقامتِ اوست، و آن جا که کردارش فراز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دانی گریستنِ آسمان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فام می گردد و چون چرم سُرخ گلگون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زَكَرِيَّا چون کشته شد، آسمان سرخ گردید و خون بارید، و حُسَيْن بن على روزی که کشته شد، آسمان سُرخ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از طُرُقِ حديثي 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إماميّه،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نیز روایت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کامل الزيارات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محمّد بن جعفر الرّزاز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عَن نَصْرِ بْنِ مُزَاحِمٍ، عَن عَمرو بْنِ سَعدٍ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این، عُمَر بنِ سَعد، عُمَر بنِ سَعد بن أبى الصّيدِ أَسَدی از مشایخ نصر بن مزاحم است و از راویانی که بعض رجالیانِ سُنّی او را به واسطۀ گرایش های متشيّعانه اش نکوهیده اند و نا خوش داشته؛ و پر واضح است که او را چه از حیث شخصیّت و چه از حیث تاریخ و طبقه با عُمَر بنِ سَعِدِ گجَسته پی که از اشقیای کربلاست، خلط نباید کرد</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 عَنْ مُحَمَّد بْنِ سَلَمَةَ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تُرَابًا أَحْمَرًا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مُحَمَّد بنِ جَعفَرِ رَزِّازِ کوفی منقول است که از مُحَمَّد بن حُسَین و او از نصر بنِ مزاحِم و او از عَمْرو بنِ سعد </w:t>
      </w:r>
      <w:r>
        <w:rPr>
          <w:rStyle w:val="FootnoteAnchor"/>
          <w:rtl w:val="true"/>
        </w:rPr>
        <w:footnoteReference w:id="1448"/>
      </w:r>
      <w:r>
        <w:rPr>
          <w:rFonts w:ascii="IRNazanin" w:hAnsi="IRNazanin" w:eastAsia="IRNazanin"/>
          <w:color w:val="111111"/>
          <w:sz w:val="28"/>
          <w:sz w:val="28"/>
          <w:szCs w:val="28"/>
          <w:rtl w:val="true"/>
          <w:lang w:bidi="fa-IR"/>
        </w:rPr>
        <w:t>و او از مُحَمَّد بن سَلَمَه و او از کسی که برایش روایت کرده است،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آسمان، خاکی سرخ فام فرو بارید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هم چنین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مُحَمَّدِ بْنِ الْحَسَنِ بْنِ مَهْزِيَارَ، عَنْ أَبِيهِ، عَنْ عَليّ بنِ مَهْزِيَارَ، عَنِ الحَسَنِ بْنِ سَعِيدٍ، عَنْ فُضَالَةَ بْنِ أَيُّوبَ،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وَ الَّذِي قَتَلَ يَحْيَى بْنَ زَكَرِيَّا وَلَدَ زِنًا،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 السَّمَاءُ حِينَ قُتِلَ الْحُسَيْنُ بْنُ عَلِيّ 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وَ الْأَرْضُ عَلَى الْحُسَيْنِ بْنِ عَلِيَّ وَعَلَى يَحْيَى بْنِ زَكَرِيَّا وَ حُمْرَتُهَا بُكَاؤُهَا</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مُحَمَّد بن حَسَن بن مهزیار روایت کرد که او از پدرش و او از علیّ بن مهزیار و او از حَسَن بنِ سعید و او از فضالة بن أيّوب و او از داود بن فَرْقَد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عبدالله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إمام صادق </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کسی که حُسَيْن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کشت زِنا زاده بود، و کسی که يَحيَى بنِ زکریّا را کشت زنا زاده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حُسَيْن بنِ علی کشته شد، آسمان یک سال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بر حُسَيْن بنِ علی و بر يَحْيَى بن زکریّا گریستند، و سُرخی اش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سُرخی آسمان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گریستنش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هیثمی هم در مَجمَع الزَّوائد روایت کرده است که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أَنتَ؟ إِن أَعْلَمْتَى أَيُّ عَلامَةٍ كَانَتْ يَوْمَ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تُرْفَعْ حَصَاةٌ بِبَيْتِ الْمَقْدِسِ </w:t>
      </w:r>
      <w:r>
        <w:rPr>
          <w:rStyle w:val="FootnoteAnchor"/>
          <w:rtl w:val="true"/>
        </w:rPr>
        <w:footnoteReference w:id="1450"/>
      </w:r>
      <w:r>
        <w:rPr>
          <w:rFonts w:ascii="Amiri" w:hAnsi="Amiri" w:eastAsia="Amiri" w:cs="Amiri"/>
          <w:color w:val="111111"/>
          <w:sz w:val="28"/>
          <w:sz w:val="28"/>
          <w:szCs w:val="28"/>
          <w:rtl w:val="true"/>
          <w:lang w:bidi="ar-SA"/>
        </w:rPr>
        <w:t>إِلَّا وُجِدَ تَحْتَها دَمٌ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إِيَّاكَ في هَذَا الْحَدِيثِ لَقَرِينَان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 xml:space="preserve">این افزونه در مأخذ آن نیست </w:t>
      </w:r>
      <w:r>
        <w:rPr>
          <w:rFonts w:eastAsia="IRNazanin" w:cs="IRNazanin"/>
          <w:color w:val="111111"/>
          <w:sz w:val="28"/>
          <w:szCs w:val="28"/>
          <w:rtl w:val="true"/>
          <w:lang w:bidi="fa-IR"/>
        </w:rPr>
        <w:t>&gt;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الطَّبَرَانِيُّ وَ</w:t>
      </w:r>
    </w:p>
    <w:p>
      <w:pPr>
        <w:pStyle w:val="BookText"/>
        <w:rPr/>
      </w:pPr>
      <w:r>
        <w:rPr>
          <w:rFonts w:ascii="Amiri" w:hAnsi="Amiri" w:eastAsia="Amiri" w:cs="Amiri"/>
          <w:color w:val="111111"/>
          <w:sz w:val="28"/>
          <w:sz w:val="28"/>
          <w:szCs w:val="28"/>
          <w:rtl w:val="true"/>
          <w:lang w:bidi="ar-SA"/>
        </w:rPr>
        <w:t>رِجَالُهُ ثِقَاتٌ</w:t>
      </w:r>
    </w:p>
    <w:p>
      <w:pPr>
        <w:pStyle w:val="BookText"/>
        <w:rPr/>
      </w:pPr>
      <w:r>
        <w:rPr>
          <w:rStyle w:val="FootnoteAnchor"/>
          <w:rtl w:val="true"/>
        </w:rPr>
        <w:footnoteReference w:id="1452"/>
      </w:r>
      <w:r>
        <w:rPr>
          <w:rFonts w:ascii="Amiri" w:hAnsi="Amiri" w:eastAsia="Amiri" w:cs="Amiri"/>
          <w:color w:val="111111"/>
          <w:sz w:val="28"/>
          <w:sz w:val="28"/>
          <w:szCs w:val="28"/>
          <w:rtl w:val="true"/>
          <w:lang w:bidi="ar-SA"/>
        </w:rPr>
        <w:t>وَ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بِالشَّامِ حَجَرٌ يَوْمَ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دَمٍ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این افزونه هم در مآخذ نیست</w:t>
      </w:r>
    </w:p>
    <w:p>
      <w:pPr>
        <w:pStyle w:val="BookText"/>
        <w:rPr/>
      </w:pPr>
      <w:r>
        <w:rPr>
          <w:rFonts w:ascii="IRNazanin" w:hAnsi="IRNazanin" w:eastAsia="IRNazanin"/>
          <w:color w:val="111111"/>
          <w:sz w:val="28"/>
          <w:sz w:val="28"/>
          <w:szCs w:val="28"/>
          <w:rtl w:val="true"/>
          <w:lang w:bidi="fa-IR"/>
        </w:rPr>
        <w:t>می توان احتمال داد که این افزونه ها از يك منبع واسطه به کتاب راه یافته و عباراتِ آن منبع بنادُرُست نَصِّ مجمع الزوائد تلقّی شده باشد</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 xml:space="preserve">رَوَاهُ الطَّبَرَانِيُّ وَ رجالُهُ رِجالُ الصَّحِيحِ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زُهری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تو؟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 السُّجومِ شعرانی، چ إِسلاميّه،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فَصل أوّل</w:t>
      </w:r>
      <w:r>
        <w:rPr>
          <w:rFonts w:eastAsia="IRNazanin" w:cs="IRNazanin"/>
          <w:color w:val="111111"/>
          <w:sz w:val="28"/>
          <w:szCs w:val="28"/>
          <w:rtl w:val="true"/>
          <w:lang w:bidi="fa-IR"/>
        </w:rPr>
        <w:t>). &gt;.</w:t>
      </w:r>
    </w:p>
    <w:p>
      <w:pPr>
        <w:pStyle w:val="BookText"/>
        <w:rPr/>
      </w:pPr>
      <w:r>
        <w:rPr>
          <w:rFonts w:ascii="IRNazanin" w:hAnsi="IRNazanin" w:eastAsia="IRNazanin"/>
          <w:color w:val="111111"/>
          <w:sz w:val="28"/>
          <w:sz w:val="28"/>
          <w:szCs w:val="28"/>
          <w:rtl w:val="true"/>
          <w:lang w:bidi="fa-IR"/>
        </w:rPr>
        <w:t xml:space="preserve">می توانی مرا آگهیدهی آن روز که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چه نشانه ای رخ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 ریزه ای را در بیت المقدّس برداشتند، زیر آن خونِ تازه یافتند</w:t>
      </w:r>
    </w:p>
    <w:p>
      <w:pPr>
        <w:pStyle w:val="BookText"/>
        <w:rPr/>
      </w:pPr>
      <w:r>
        <w:rPr>
          <w:rFonts w:ascii="IRNazanin" w:hAnsi="IRNazanin" w:eastAsia="IRNazanin"/>
          <w:color w:val="111111"/>
          <w:sz w:val="28"/>
          <w:sz w:val="28"/>
          <w:szCs w:val="28"/>
          <w:rtl w:val="true"/>
          <w:lang w:bidi="fa-IR"/>
        </w:rPr>
        <w:t>پس عبدالملك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در این حدیث همتائیم </w:t>
      </w:r>
      <w:r>
        <w:rPr>
          <w:rStyle w:val="FootnoteAnchor"/>
          <w:rtl w:val="true"/>
        </w:rPr>
        <w:footnoteReference w:id="1455"/>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 نَقل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فاضلی، </w:t>
      </w:r>
      <w:r>
        <w:rPr>
          <w:rFonts w:eastAsia="IRNazanin" w:cs="IRNazanin"/>
          <w:color w:val="111111"/>
          <w:sz w:val="28"/>
          <w:szCs w:val="28"/>
          <w:lang w:bidi="fa-IR"/>
        </w:rPr>
        <w:t>524/2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و 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طَبرانی این را روایت کرده و رجال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آن، ثقات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زُهری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کشته شدنِ حُسَینِ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هر سنگی برداشته شد، زیرش خون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این را روایت کرده و رجالِ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آن، رجال صحیح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طرُقِ حدیثی 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نیز از زُهری روایت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سَعْدِ بْنِ عَبْدِ اللَّهِ، عَنْ نَصْرِ بْنِ مُزَاحِمٍ، عَنْ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مَعْشَرٍ، عَنِ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مَعْشَرٍ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بَيْتِ المَقْدِسِ حَصَاةٌ إِلَّا وُجِدَ تَحْتَهَا دَم عَبيطٌ</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سَعْد بنِ عَبْدِالله و او از نَصربن مزاحم و او از عُمَر بنِ سَعْدِ بَرايَم رِوايَت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مَعْشَر از زُهْری برایم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آسمان، خون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أَبو مَعْشَر از زُهْری برایم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هیچ سنگ ریزه ای در بیت المقدس نماند که زیر آن خون تازه نیافته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فرجام این رساله را حدیثی قرار داده ام که به طرُقِ مُتَعَدِّد از صحیفۀ سَرورِ ما،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گردیده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تُحْشَرُ ابْنَتى فَاطِمَةُ يَوْمَ الْقِيَامَةِ وَ </w:t>
      </w:r>
    </w:p>
    <w:p>
      <w:pPr>
        <w:pStyle w:val="BookText"/>
        <w:rPr/>
      </w:pPr>
      <w:r>
        <w:rPr>
          <w:rFonts w:ascii="Amiri" w:hAnsi="Amiri" w:eastAsia="Amiri" w:cs="Amiri"/>
          <w:color w:val="111111"/>
          <w:sz w:val="28"/>
          <w:sz w:val="28"/>
          <w:szCs w:val="28"/>
          <w:rtl w:val="true"/>
          <w:lang w:bidi="ar-SA"/>
        </w:rPr>
        <w:t>مَعَهَا ثِيَابٌ مَصْبُوغَةٌ بِدَمِ الْحُسَيْنِ، فَتَعَلَّقُ بِقَائِمَةٍ مِنْ قَوَائِمِ الْعَرْشِ ،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بَيْنِي وَ بَيْنَ قَاتِلِ وَلَدِي؛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فَيُحْكُمُ لِابْنَتِي وَ رَبِّ الْكَعْبَة</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إسنادِ خویش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رَستخيز دُختَرَم، فاطمه، در حالی برانگیخته شود، که جامه هائی به خونِ حُسَيْن رنگین،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پایه ای از پایه های عَرْش در آویزد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کُشندۀ پسَرَم داوری کُن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کعبه سوگند که به سودِ دخترم حُکم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رسالۀ شریفه در گزارش شهادتِ سَروَرمان حضرتِ أَبي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الطَّفّ</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 xml:space="preserve">نام کرده ام، بدین جا، در روز پنج شنبه بیست و هفتم ، ماهِ مُحَرَّم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به دستِ مؤلّف آن بنده خدا، هادی نجفی، در شهرِ اصفهان که خدای تعالی ش از رخداد های دشوار و ناگوار در پناه داراد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ستایش در آغاز و پایان، و آشکار و نهان خُدای راست و خُدای بر حضرتِ مُحَمَّد و خاندانِ پاک پاکیزه و معصومش آفرین خواناد</w:t>
      </w:r>
      <w:r>
        <w:rPr>
          <w:rFonts w:eastAsia="IRNazanin" w:cs="IRNazanin"/>
          <w:color w:val="111111"/>
          <w:sz w:val="28"/>
          <w:szCs w:val="28"/>
          <w:rtl w:val="true"/>
          <w:lang w:bidi="fa-IR"/>
        </w:rPr>
        <w:t xml:space="preserve">! </w:t>
      </w:r>
      <w:r>
        <w:rPr>
          <w:rStyle w:val="FootnoteAnchor"/>
          <w:rtl w:val="true"/>
        </w:rPr>
        <w:footnoteReference w:id="1459"/>
      </w:r>
      <w:bookmarkStart w:id="454" w:name="pg8923_102449"/>
    </w:p>
    <w:p>
      <w:pPr>
        <w:pStyle w:val="Heading2"/>
        <w:numPr>
          <w:ilvl w:val="1"/>
          <w:numId w:val="1"/>
        </w:numPr>
        <w:rPr/>
      </w:pPr>
      <w:bookmarkStart w:id="455" w:name="__RefHeading___Toc1110483_2870459653"/>
      <w:bookmarkStart w:id="456" w:name="_Toc151"/>
      <w:bookmarkEnd w:id="454"/>
      <w:bookmarkEnd w:id="455"/>
      <w:r>
        <w:rPr>
          <w:rtl w:val="true"/>
        </w:rPr>
        <w:t>أهمّ منابع</w:t>
      </w:r>
      <w:bookmarkEnd w:id="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فى أنصارِ الحُسَيْن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&gt;</w:t>
      </w:r>
    </w:p>
    <w:p>
      <w:pPr>
        <w:pStyle w:val="BookText"/>
        <w:rPr/>
      </w:pPr>
      <w:r>
        <w:rPr>
          <w:rFonts w:ascii="Amiri" w:hAnsi="Amiri" w:eastAsia="Amiri" w:cs="Amiri"/>
          <w:color w:val="111111"/>
          <w:sz w:val="28"/>
          <w:sz w:val="28"/>
          <w:szCs w:val="28"/>
          <w:rtl w:val="true"/>
          <w:lang w:bidi="ar-SA"/>
        </w:rPr>
        <w:t xml:space="preserve">الشيخ مُحَمَّد بن طاهر السَّماوى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p>
    <w:p>
      <w:pPr>
        <w:pStyle w:val="BookText"/>
        <w:rPr/>
      </w:pP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p>
    <w:p>
      <w:pPr>
        <w:pStyle w:val="BookText"/>
        <w:rPr/>
      </w:pPr>
      <w:r>
        <w:rPr>
          <w:rFonts w:ascii="Amiri" w:hAnsi="Amiri" w:eastAsia="Amiri" w:cs="Amiri"/>
          <w:color w:val="111111"/>
          <w:sz w:val="28"/>
          <w:sz w:val="28"/>
          <w:szCs w:val="28"/>
          <w:rtl w:val="true"/>
          <w:lang w:bidi="ar-SA"/>
        </w:rPr>
        <w:t>أبو منصور أحمد بن علىّ بن أبى طالب الطّبرسيّ، تعليقات و مُلاحظات السّيّد مُحَمَّد باقر الموسوىّ الخرسان،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الأَعلَمى،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الدّخيلة</w:t>
      </w:r>
    </w:p>
    <w:p>
      <w:pPr>
        <w:pStyle w:val="BookText"/>
        <w:rPr/>
      </w:pPr>
      <w:r>
        <w:rPr>
          <w:rFonts w:ascii="Amiri" w:hAnsi="Amiri" w:eastAsia="Amiri" w:cs="Amiri"/>
          <w:color w:val="111111"/>
          <w:sz w:val="28"/>
          <w:sz w:val="28"/>
          <w:szCs w:val="28"/>
          <w:rtl w:val="true"/>
          <w:lang w:bidi="ar-SA"/>
        </w:rPr>
        <w:t xml:space="preserve">الشّيخ مُحَمَّد تقى التُستَرىّ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والان طاب ثراه </w:t>
      </w:r>
      <w:r>
        <w:rPr>
          <w:rFonts w:eastAsia="Amiri" w:cs="Amiri" w:ascii="Amiri" w:hAnsi="Amiri"/>
          <w:color w:val="111111"/>
          <w:sz w:val="28"/>
          <w:szCs w:val="28"/>
          <w:rtl w:val="true"/>
          <w:lang w:bidi="ar-SA"/>
        </w:rPr>
        <w:t xml:space="preserve">&gt; - </w:t>
      </w:r>
      <w:r>
        <w:rPr>
          <w:rFonts w:ascii="Amiri" w:hAnsi="Amiri" w:eastAsia="Amiri" w:cs="Amiri"/>
          <w:color w:val="111111"/>
          <w:sz w:val="28"/>
          <w:sz w:val="28"/>
          <w:szCs w:val="28"/>
          <w:rtl w:val="true"/>
          <w:lang w:bidi="ar-SA"/>
        </w:rPr>
        <w:t xml:space="preserve">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حنيفة أحمد بن داود الدِّينَوَرىّ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عامر،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منشورات الشَّريف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الكشّى</w:t>
      </w:r>
    </w:p>
    <w:p>
      <w:pPr>
        <w:pStyle w:val="BookText"/>
        <w:rPr/>
      </w:pPr>
      <w:r>
        <w:rPr>
          <w:rFonts w:ascii="IRNazanin" w:hAnsi="IRNazanin" w:eastAsia="IRNazanin"/>
          <w:color w:val="111111"/>
          <w:sz w:val="28"/>
          <w:sz w:val="28"/>
          <w:szCs w:val="28"/>
          <w:rtl w:val="true"/>
          <w:lang w:bidi="fa-IR"/>
        </w:rPr>
        <w:t xml:space="preserve">شيخ الطّائفة أبو جعفر مُحَمَّد بن الحَسَن الطّوسى ، صَحَّحَه و عَلَّقَ عليه و قَدَّمَ له 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فَهارِسَه حَسَن المُصطَفوی،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الطَّفّ</w:t>
      </w:r>
    </w:p>
    <w:p>
      <w:pPr>
        <w:pStyle w:val="BookText"/>
        <w:rPr/>
      </w:pPr>
      <w:r>
        <w:rPr>
          <w:rFonts w:ascii="Amiri" w:hAnsi="Amiri" w:eastAsia="Amiri" w:cs="Amiri"/>
          <w:color w:val="111111"/>
          <w:sz w:val="28"/>
          <w:sz w:val="28"/>
          <w:szCs w:val="28"/>
          <w:rtl w:val="true"/>
          <w:lang w:bidi="ar-SA"/>
        </w:rPr>
        <w:t>السّيّد جواد شُبَّر،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p>
    <w:p>
      <w:pPr>
        <w:pStyle w:val="BookText"/>
        <w:rPr/>
      </w:pPr>
      <w:r>
        <w:rPr>
          <w:rFonts w:ascii="Amiri" w:hAnsi="Amiri" w:eastAsia="Amiri" w:cs="Amiri"/>
          <w:color w:val="111111"/>
          <w:sz w:val="28"/>
          <w:sz w:val="28"/>
          <w:szCs w:val="28"/>
          <w:rtl w:val="true"/>
          <w:lang w:bidi="ar-SA"/>
        </w:rPr>
        <w:t xml:space="preserve">الشّيخ المُفيد، اصبهان،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p>
    <w:p>
      <w:pPr>
        <w:pStyle w:val="BookText"/>
        <w:rPr/>
      </w:pPr>
      <w:r>
        <w:rPr>
          <w:rFonts w:ascii="Amiri" w:hAnsi="Amiri" w:eastAsia="Amiri" w:cs="Amiri"/>
          <w:color w:val="111111"/>
          <w:sz w:val="28"/>
          <w:sz w:val="28"/>
          <w:szCs w:val="28"/>
          <w:rtl w:val="true"/>
          <w:lang w:bidi="ar-SA"/>
        </w:rPr>
        <w:t xml:space="preserve">جار الله محمود بن عُمَر الزَّمَخشَریّ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محمود، أفست 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في معرفة الأصحاب</w:t>
      </w:r>
    </w:p>
    <w:p>
      <w:pPr>
        <w:pStyle w:val="BookText"/>
        <w:rPr/>
      </w:pPr>
      <w:r>
        <w:rPr>
          <w:rFonts w:ascii="Amiri" w:hAnsi="Amiri" w:eastAsia="Amiri" w:cs="Amiri"/>
          <w:color w:val="111111"/>
          <w:sz w:val="28"/>
          <w:sz w:val="28"/>
          <w:szCs w:val="28"/>
          <w:rtl w:val="true"/>
          <w:lang w:bidi="ar-SA"/>
        </w:rPr>
        <w:t xml:space="preserve">أبو عمر يوسف بن عبد الله بن مُحَمَّد بن عبدالبَرِّ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.&gt; )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البجاوي،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النَّهضَة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w:t>
      </w:r>
    </w:p>
    <w:p>
      <w:pPr>
        <w:pStyle w:val="BookText"/>
        <w:rPr/>
      </w:pPr>
      <w:r>
        <w:rPr>
          <w:rFonts w:ascii="Amiri" w:hAnsi="Amiri" w:eastAsia="Amiri" w:cs="Amiri"/>
          <w:color w:val="111111"/>
          <w:sz w:val="28"/>
          <w:sz w:val="28"/>
          <w:szCs w:val="28"/>
          <w:rtl w:val="true"/>
          <w:lang w:bidi="ar-SA"/>
        </w:rPr>
        <w:t>أبو الحسن على بن مُحَمَّد الجَزَريّ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عبدالوهّاب فاير،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w:t>
      </w:r>
    </w:p>
    <w:p>
      <w:pPr>
        <w:pStyle w:val="BookText"/>
        <w:rPr/>
      </w:pPr>
      <w:r>
        <w:rPr>
          <w:rFonts w:ascii="IRNazanin" w:hAnsi="IRNazanin" w:eastAsia="IRNazanin"/>
          <w:color w:val="111111"/>
          <w:sz w:val="28"/>
          <w:sz w:val="28"/>
          <w:szCs w:val="28"/>
          <w:rtl w:val="true"/>
          <w:lang w:bidi="fa-IR"/>
        </w:rPr>
        <w:t xml:space="preserve">أبو الفضل أحمد بن علىّ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از روی چاپ نَخُست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p>
    <w:p>
      <w:pPr>
        <w:pStyle w:val="BookText"/>
        <w:rPr/>
      </w:pPr>
      <w:r>
        <w:rPr>
          <w:rFonts w:ascii="Amiri" w:hAnsi="Amiri" w:eastAsia="Amiri" w:cs="Amiri"/>
          <w:color w:val="111111"/>
          <w:sz w:val="28"/>
          <w:sz w:val="28"/>
          <w:szCs w:val="28"/>
          <w:rtl w:val="true"/>
          <w:lang w:bidi="ar-SA"/>
        </w:rPr>
        <w:t>السَّيِّد مُحسِن الأمين،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w:t>
      </w:r>
    </w:p>
    <w:p>
      <w:pPr>
        <w:pStyle w:val="BookText"/>
        <w:rPr/>
      </w:pPr>
      <w:r>
        <w:rPr>
          <w:rFonts w:ascii="IRNazanin" w:hAnsi="IRNazanin" w:eastAsia="IRNazanin"/>
          <w:color w:val="111111"/>
          <w:sz w:val="28"/>
          <w:sz w:val="28"/>
          <w:szCs w:val="28"/>
          <w:rtl w:val="true"/>
          <w:lang w:bidi="fa-IR"/>
        </w:rPr>
        <w:t>السَّیّد بن طاوس، چاپ سنگی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السَّيِّد المرتضى</w:t>
      </w:r>
    </w:p>
    <w:p>
      <w:pPr>
        <w:pStyle w:val="BookText"/>
        <w:rPr/>
      </w:pPr>
      <w:r>
        <w:rPr>
          <w:rFonts w:ascii="IRNazanin" w:hAnsi="IRNazanin" w:eastAsia="IRNazanin"/>
          <w:color w:val="111111"/>
          <w:sz w:val="28"/>
          <w:sz w:val="28"/>
          <w:szCs w:val="28"/>
          <w:rtl w:val="true"/>
          <w:lang w:bidi="fa-IR"/>
        </w:rPr>
        <w:t xml:space="preserve">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مكتبة آية الله المرعشيّ، </w:t>
      </w:r>
      <w:r>
        <w:rPr>
          <w:rFonts w:eastAsia="IRNazanin" w:cs="IRNazanin"/>
          <w:color w:val="111111"/>
          <w:sz w:val="28"/>
          <w:szCs w:val="28"/>
          <w:lang w:bidi="fa-IR"/>
        </w:rPr>
        <w:t>1403</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 (</w:t>
      </w:r>
      <w:r>
        <w:rPr>
          <w:rFonts w:ascii="IRNazanin" w:hAnsi="IRNazanin" w:eastAsia="IRNazanin"/>
          <w:color w:val="111111"/>
          <w:sz w:val="28"/>
          <w:sz w:val="28"/>
          <w:szCs w:val="28"/>
          <w:rtl w:val="true"/>
          <w:lang w:bidi="fa-IR"/>
        </w:rPr>
        <w:t xml:space="preserve">افست از روی چاپ نَخُستِ مصر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 السّياسة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p>
    <w:p>
      <w:pPr>
        <w:pStyle w:val="BookText"/>
        <w:rPr/>
      </w:pPr>
      <w:r>
        <w:rPr>
          <w:rFonts w:ascii="Amiri" w:hAnsi="Amiri" w:eastAsia="Amiri" w:cs="Amiri"/>
          <w:color w:val="111111"/>
          <w:sz w:val="28"/>
          <w:sz w:val="28"/>
          <w:szCs w:val="28"/>
          <w:rtl w:val="true"/>
          <w:lang w:bidi="ar-SA"/>
        </w:rPr>
        <w:t xml:space="preserve">أَبو مُحَمَّد عبد الله بن مسلم ابن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الحُسَيْنِ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xml:space="preserve">الشيخ مُحَمَّد مهدى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&gt; - </w:t>
      </w:r>
      <w:r>
        <w:rPr>
          <w:rFonts w:ascii="Amiri" w:hAnsi="Amiri" w:eastAsia="Amiri" w:cs="Amiri"/>
          <w:color w:val="111111"/>
          <w:sz w:val="28"/>
          <w:sz w:val="28"/>
          <w:szCs w:val="28"/>
          <w:rtl w:val="true"/>
          <w:lang w:bidi="ar-SA"/>
        </w:rPr>
        <w:t xml:space="preserve">مُؤسسة البعثة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p>
    <w:p>
      <w:pPr>
        <w:pStyle w:val="BookText"/>
        <w:rPr/>
      </w:pPr>
      <w:r>
        <w:rPr>
          <w:rFonts w:ascii="IRNazanin" w:hAnsi="IRNazanin" w:eastAsia="IRNazanin"/>
          <w:color w:val="111111"/>
          <w:sz w:val="28"/>
          <w:sz w:val="28"/>
          <w:szCs w:val="28"/>
          <w:rtl w:val="true"/>
          <w:lang w:bidi="fa-IR"/>
        </w:rPr>
        <w:t xml:space="preserve">العلّامة الشيخ مُحَمَّد باقر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کمپانی و ط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p>
    <w:p>
      <w:pPr>
        <w:pStyle w:val="BookText"/>
        <w:rPr/>
      </w:pPr>
      <w:r>
        <w:rPr>
          <w:rFonts w:ascii="Amiri" w:hAnsi="Amiri" w:eastAsia="Amiri" w:cs="Amiri"/>
          <w:color w:val="111111"/>
          <w:sz w:val="28"/>
          <w:sz w:val="28"/>
          <w:szCs w:val="28"/>
          <w:rtl w:val="true"/>
          <w:lang w:bidi="ar-SA"/>
        </w:rPr>
        <w:t>أَبو جعفر مُحَمَّد بن الحَسَن الصَّفّار القمىّ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عساکر</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أبي الفداء</w:t>
      </w:r>
    </w:p>
    <w:p>
      <w:pPr>
        <w:pStyle w:val="BookText"/>
        <w:rPr/>
      </w:pPr>
      <w:r>
        <w:rPr>
          <w:rFonts w:ascii="Amiri" w:hAnsi="Amiri" w:eastAsia="Amiri" w:cs="Amiri"/>
          <w:color w:val="111111"/>
          <w:sz w:val="28"/>
          <w:sz w:val="28"/>
          <w:szCs w:val="28"/>
          <w:rtl w:val="true"/>
          <w:lang w:bidi="ar-SA"/>
        </w:rPr>
        <w:t xml:space="preserve">أبو الفداء،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قسطنطنيّه،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p>
    <w:p>
      <w:pPr>
        <w:pStyle w:val="BookText"/>
        <w:rPr/>
      </w:pPr>
      <w:r>
        <w:rPr>
          <w:rFonts w:ascii="Amiri" w:hAnsi="Amiri" w:eastAsia="Amiri" w:cs="Amiri"/>
          <w:color w:val="111111"/>
          <w:sz w:val="28"/>
          <w:sz w:val="28"/>
          <w:szCs w:val="28"/>
          <w:rtl w:val="true"/>
          <w:lang w:bidi="ar-SA"/>
        </w:rPr>
        <w:t>أَبو جعفر مُحَمَّد بن جرير الطّبريّ،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w:t>
      </w:r>
    </w:p>
    <w:p>
      <w:pPr>
        <w:pStyle w:val="BookText"/>
        <w:rPr/>
      </w:pPr>
      <w:r>
        <w:rPr>
          <w:rFonts w:ascii="Amiri" w:hAnsi="Amiri" w:eastAsia="Amiri" w:cs="Amiri"/>
          <w:color w:val="111111"/>
          <w:sz w:val="28"/>
          <w:sz w:val="28"/>
          <w:szCs w:val="28"/>
          <w:rtl w:val="true"/>
          <w:lang w:bidi="ar-SA"/>
        </w:rPr>
        <w:t xml:space="preserve">سَیّد مُصلح الدّينِ مَهدَوى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الهداية،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 الأمم</w:t>
      </w:r>
    </w:p>
    <w:p>
      <w:pPr>
        <w:pStyle w:val="BookText"/>
        <w:rPr/>
      </w:pPr>
      <w:r>
        <w:rPr>
          <w:rFonts w:ascii="Amiri" w:hAnsi="Amiri" w:eastAsia="Amiri" w:cs="Amiri"/>
          <w:color w:val="111111"/>
          <w:sz w:val="28"/>
          <w:sz w:val="28"/>
          <w:szCs w:val="28"/>
          <w:rtl w:val="true"/>
          <w:lang w:bidi="ar-SA"/>
        </w:rPr>
        <w:t xml:space="preserve">أبو على مسكويه الرّازی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حَقَّقَه و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أبو القاسم ،إمامی طهران دار سروش،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p>
    <w:p>
      <w:pPr>
        <w:pStyle w:val="BookText"/>
        <w:rPr/>
      </w:pPr>
      <w:r>
        <w:rPr>
          <w:rFonts w:ascii="Amiri" w:hAnsi="Amiri" w:eastAsia="Amiri" w:cs="Amiri"/>
          <w:color w:val="111111"/>
          <w:sz w:val="28"/>
          <w:sz w:val="28"/>
          <w:szCs w:val="28"/>
          <w:rtl w:val="true"/>
          <w:lang w:bidi="ar-SA"/>
        </w:rPr>
        <w:t xml:space="preserve">السّبط ابن الجوزیّ </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و چاپ 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مَن قُتِلَ مَعَ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الفضيل بن الزُّبير الكوفىّ الأسدىّ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أَصحابِ إمام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رضا الحُسَينىّ الجَلالیّ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چاپ شده در مجله 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الثّانى السَّنَة الأولى، خَريف </w:t>
      </w:r>
      <w:r>
        <w:rPr>
          <w:rFonts w:eastAsia="IRNazanin" w:cs="IRNazanin"/>
          <w:color w:val="111111"/>
          <w:sz w:val="28"/>
          <w:szCs w:val="28"/>
          <w:lang w:bidi="fa-IR"/>
        </w:rPr>
        <w:t>1406</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الطَّبَرَىّ</w:t>
      </w:r>
    </w:p>
    <w:p>
      <w:pPr>
        <w:pStyle w:val="BookText"/>
        <w:rPr/>
      </w:pPr>
      <w:r>
        <w:rPr>
          <w:rFonts w:ascii="Amiri" w:hAnsi="Amiri" w:eastAsia="Amiri" w:cs="Amiri"/>
          <w:color w:val="111111"/>
          <w:sz w:val="28"/>
          <w:sz w:val="28"/>
          <w:szCs w:val="28"/>
          <w:rtl w:val="true"/>
          <w:lang w:bidi="ar-SA"/>
        </w:rPr>
        <w:t>ابن جرير الطّبرىّ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p>
    <w:p>
      <w:pPr>
        <w:pStyle w:val="BookText"/>
        <w:rPr/>
      </w:pPr>
      <w:r>
        <w:rPr>
          <w:rFonts w:ascii="IRNazanin" w:hAnsi="IRNazanin" w:eastAsia="IRNazanin"/>
          <w:color w:val="111111"/>
          <w:sz w:val="28"/>
          <w:sz w:val="28"/>
          <w:szCs w:val="28"/>
          <w:rtl w:val="true"/>
          <w:lang w:bidi="fa-IR"/>
        </w:rPr>
        <w:t>الشيخ عبدالله المامقانی، چاپ سنگی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p>
    <w:p>
      <w:pPr>
        <w:pStyle w:val="BookText"/>
        <w:rPr/>
      </w:pPr>
      <w:r>
        <w:rPr>
          <w:rFonts w:ascii="Amiri" w:hAnsi="Amiri" w:eastAsia="Amiri" w:cs="Amiri"/>
          <w:color w:val="111111"/>
          <w:sz w:val="28"/>
          <w:sz w:val="28"/>
          <w:szCs w:val="28"/>
          <w:rtl w:val="true"/>
          <w:lang w:bidi="ar-SA"/>
        </w:rPr>
        <w:t xml:space="preserve">أحمد بن علىّ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&gt; ) </w:t>
      </w:r>
      <w:r>
        <w:rPr>
          <w:rFonts w:ascii="Amiri" w:hAnsi="Amiri" w:eastAsia="Amiri" w:cs="Amiri"/>
          <w:color w:val="111111"/>
          <w:sz w:val="28"/>
          <w:sz w:val="28"/>
          <w:szCs w:val="28"/>
          <w:rtl w:val="true"/>
          <w:lang w:bidi="ar-SA"/>
        </w:rPr>
        <w:t>،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الفکر،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w:t>
      </w:r>
    </w:p>
    <w:p>
      <w:pPr>
        <w:pStyle w:val="BookText"/>
        <w:rPr/>
      </w:pPr>
      <w:r>
        <w:rPr>
          <w:rFonts w:ascii="Amiri" w:hAnsi="Amiri" w:eastAsia="Amiri" w:cs="Amiri"/>
          <w:color w:val="111111"/>
          <w:sz w:val="28"/>
          <w:sz w:val="28"/>
          <w:szCs w:val="28"/>
          <w:rtl w:val="true"/>
          <w:lang w:bidi="ar-SA"/>
        </w:rPr>
        <w:t xml:space="preserve">مُحَمَّد بن علىّ الأردبيليب،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مكتبة آية الله المرعشی،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الحُصون المنيعة</w:t>
      </w:r>
    </w:p>
    <w:p>
      <w:pPr>
        <w:pStyle w:val="BookText"/>
        <w:rPr/>
      </w:pPr>
      <w:r>
        <w:rPr>
          <w:rFonts w:ascii="IRNazanin" w:hAnsi="IRNazanin" w:eastAsia="IRNazanin"/>
          <w:color w:val="111111"/>
          <w:sz w:val="28"/>
          <w:sz w:val="28"/>
          <w:szCs w:val="28"/>
          <w:rtl w:val="true"/>
          <w:lang w:bidi="fa-IR"/>
        </w:rPr>
        <w:t>الشّيخ على آل كاشف الغطاء، بخش نسخ خطّي كتاب خانه کاشف الغطاء در نجف 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الحُسَينيّة</w:t>
      </w:r>
    </w:p>
    <w:p>
      <w:pPr>
        <w:pStyle w:val="BookText"/>
        <w:rPr/>
      </w:pPr>
      <w:r>
        <w:rPr>
          <w:rFonts w:ascii="Amiri" w:hAnsi="Amiri" w:eastAsia="Amiri" w:cs="Amiri"/>
          <w:color w:val="111111"/>
          <w:sz w:val="28"/>
          <w:sz w:val="28"/>
          <w:szCs w:val="28"/>
          <w:rtl w:val="true"/>
          <w:lang w:bidi="ar-SA"/>
        </w:rPr>
        <w:t xml:space="preserve">الشّيخ جعفر التُّستَرى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الأشرف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المطبعة الحيدريّة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معرفة الرّجال</w:t>
      </w:r>
    </w:p>
    <w:p>
      <w:pPr>
        <w:pStyle w:val="BookText"/>
        <w:rPr/>
      </w:pPr>
      <w:r>
        <w:rPr>
          <w:rFonts w:ascii="IRNazanin" w:hAnsi="IRNazanin" w:eastAsia="IRNazanin"/>
          <w:color w:val="111111"/>
          <w:sz w:val="28"/>
          <w:sz w:val="28"/>
          <w:szCs w:val="28"/>
          <w:rtl w:val="true"/>
          <w:lang w:bidi="fa-IR"/>
        </w:rPr>
        <w:t>العلّامة الحلّی، چاپ سنگی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أَشرَف،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بحر العلوم، </w:t>
      </w:r>
      <w:r>
        <w:rPr>
          <w:rFonts w:eastAsia="IRNazanin" w:cs="IRNazanin"/>
          <w:color w:val="111111"/>
          <w:sz w:val="28"/>
          <w:szCs w:val="28"/>
          <w:lang w:bidi="fa-IR"/>
        </w:rPr>
        <w:t>1381</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w:t>
      </w:r>
    </w:p>
    <w:p>
      <w:pPr>
        <w:pStyle w:val="BookText"/>
        <w:rPr/>
      </w:pPr>
      <w:r>
        <w:rPr>
          <w:rFonts w:ascii="IRNazanin" w:hAnsi="IRNazanin" w:eastAsia="IRNazanin"/>
          <w:color w:val="111111"/>
          <w:sz w:val="28"/>
          <w:sz w:val="28"/>
          <w:szCs w:val="28"/>
          <w:rtl w:val="true"/>
          <w:lang w:bidi="fa-IR"/>
        </w:rPr>
        <w:t>جلال الدین عَبد الرَّحمن السيوطى،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w:t>
      </w:r>
    </w:p>
    <w:p>
      <w:pPr>
        <w:pStyle w:val="BookText"/>
        <w:rPr/>
      </w:pP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أبى المجد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الأكبر الشّيخ محمّد الرّضا النجفىّ الاصفهانيّ،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الإشكَوَرى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&gt;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الدّارين فيما يتعلّق بالحُسَين و أصحاب الحُسَيْن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عليه و عليهم السّلام </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السّيّد عبد المجيد الحُسَينيّ الشيرازيّ الحائريّ،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w:t>
      </w:r>
    </w:p>
    <w:p>
      <w:pPr>
        <w:pStyle w:val="BookText"/>
        <w:rPr/>
      </w:pPr>
      <w:r>
        <w:rPr>
          <w:rFonts w:ascii="IRNazanin" w:hAnsi="IRNazanin" w:eastAsia="IRNazanin"/>
          <w:color w:val="111111"/>
          <w:sz w:val="28"/>
          <w:sz w:val="28"/>
          <w:szCs w:val="28"/>
          <w:rtl w:val="true"/>
          <w:lang w:bidi="fa-IR"/>
        </w:rPr>
        <w:t>الشّيخ آغا بزرگ الطهرانی،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p>
    <w:p>
      <w:pPr>
        <w:pStyle w:val="BookText"/>
        <w:rPr/>
      </w:pPr>
      <w:r>
        <w:rPr>
          <w:rFonts w:ascii="Amiri" w:hAnsi="Amiri" w:eastAsia="Amiri" w:cs="Amiri"/>
          <w:color w:val="111111"/>
          <w:sz w:val="28"/>
          <w:sz w:val="28"/>
          <w:szCs w:val="28"/>
          <w:rtl w:val="true"/>
          <w:lang w:bidi="ar-SA"/>
        </w:rPr>
        <w:t>تقى الدّين الحسن بن علىّ بن داود الحلّى، حَقَّقَه و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الطّوسىّ</w:t>
      </w:r>
    </w:p>
    <w:p>
      <w:pPr>
        <w:pStyle w:val="BookText"/>
        <w:rPr/>
      </w:pP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p>
    <w:p>
      <w:pPr>
        <w:pStyle w:val="BookText"/>
        <w:rPr/>
      </w:pPr>
      <w:r>
        <w:rPr>
          <w:rFonts w:ascii="Amiri" w:hAnsi="Amiri" w:eastAsia="Amiri" w:cs="Amiri"/>
          <w:color w:val="111111"/>
          <w:sz w:val="28"/>
          <w:sz w:val="28"/>
          <w:szCs w:val="28"/>
          <w:rtl w:val="true"/>
          <w:lang w:bidi="ar-SA"/>
        </w:rPr>
        <w:t>أبو العبّاس أحمد بن علىّ بن العبّاس النّجاشي،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الدّاوری،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و طبع جماعة المُدَرِّسين،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الشُّبيريّ الزَّنجانيّ،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p>
    <w:p>
      <w:pPr>
        <w:pStyle w:val="BookText"/>
        <w:rPr/>
      </w:pPr>
      <w:r>
        <w:rPr>
          <w:rFonts w:ascii="Amiri" w:hAnsi="Amiri" w:eastAsia="Amiri" w:cs="Amiri"/>
          <w:color w:val="111111"/>
          <w:sz w:val="28"/>
          <w:sz w:val="28"/>
          <w:szCs w:val="28"/>
          <w:rtl w:val="true"/>
          <w:lang w:bidi="ar-SA"/>
        </w:rPr>
        <w:t xml:space="preserve">محمّد بن الفتّال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فى عام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الحاوى لتحرير الفتاوى</w:t>
      </w:r>
    </w:p>
    <w:p>
      <w:pPr>
        <w:pStyle w:val="BookText"/>
        <w:rPr/>
      </w:pPr>
      <w:r>
        <w:rPr>
          <w:rFonts w:ascii="Amiri" w:hAnsi="Amiri" w:eastAsia="Amiri" w:cs="Amiri"/>
          <w:color w:val="111111"/>
          <w:sz w:val="28"/>
          <w:sz w:val="28"/>
          <w:szCs w:val="28"/>
          <w:rtl w:val="true"/>
          <w:lang w:bidi="ar-SA"/>
        </w:rPr>
        <w:t xml:space="preserve">ابن إدريس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p>
    <w:p>
      <w:pPr>
        <w:pStyle w:val="BookText"/>
        <w:rPr/>
      </w:pPr>
      <w:r>
        <w:rPr>
          <w:rFonts w:ascii="IRNazanin" w:hAnsi="IRNazanin" w:eastAsia="IRNazanin"/>
          <w:color w:val="111111"/>
          <w:sz w:val="28"/>
          <w:sz w:val="28"/>
          <w:szCs w:val="28"/>
          <w:rtl w:val="true"/>
          <w:lang w:bidi="fa-IR"/>
        </w:rPr>
        <w:t xml:space="preserve">أبوبكر أحمد بن الحُسَين بن على البيهقي، حيدرآباد دکن، </w:t>
      </w:r>
      <w:r>
        <w:rPr>
          <w:rFonts w:eastAsia="IRNazanin" w:cs="IRNazanin"/>
          <w:color w:val="111111"/>
          <w:sz w:val="28"/>
          <w:szCs w:val="28"/>
          <w:lang w:bidi="fa-IR"/>
        </w:rPr>
        <w:t>1344</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المباركة في أنساب الطّالبيّة</w:t>
      </w:r>
    </w:p>
    <w:p>
      <w:pPr>
        <w:pStyle w:val="BookText"/>
        <w:rPr/>
      </w:pPr>
      <w:r>
        <w:rPr>
          <w:rFonts w:ascii="Amiri" w:hAnsi="Amiri" w:eastAsia="Amiri" w:cs="Amiri"/>
          <w:color w:val="111111"/>
          <w:sz w:val="28"/>
          <w:sz w:val="28"/>
          <w:szCs w:val="28"/>
          <w:rtl w:val="true"/>
          <w:lang w:bidi="ar-SA"/>
        </w:rPr>
        <w:t xml:space="preserve">فَخر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الرّازي،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مكتبة آية الله المرعشىّ،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xml:space="preserve">القاضى النّعمان بن مُحَمَّد بن منصور، صاحب 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&lt;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الحُسَينىّ الجَلالىّ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المُدَرِّسین،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ابن أبى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الغرىّ</w:t>
      </w:r>
    </w:p>
    <w:p>
      <w:pPr>
        <w:pStyle w:val="BookText"/>
        <w:rPr/>
      </w:pPr>
      <w:r>
        <w:rPr>
          <w:rFonts w:ascii="Amiri" w:hAnsi="Amiri" w:eastAsia="Amiri" w:cs="Amiri"/>
          <w:color w:val="111111"/>
          <w:sz w:val="28"/>
          <w:sz w:val="28"/>
          <w:szCs w:val="28"/>
          <w:rtl w:val="true"/>
          <w:lang w:bidi="ar-SA"/>
        </w:rPr>
        <w:t>الشيخ علىّ الخاقانيّ، افست مكتبة آية الله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التّرمذى</w:t>
      </w:r>
    </w:p>
    <w:p>
      <w:pPr>
        <w:pStyle w:val="BookText"/>
        <w:rPr/>
      </w:pPr>
      <w:r>
        <w:rPr>
          <w:rFonts w:ascii="Amiri" w:hAnsi="Amiri" w:eastAsia="Amiri" w:cs="Amiri"/>
          <w:color w:val="111111"/>
          <w:sz w:val="28"/>
          <w:sz w:val="28"/>
          <w:szCs w:val="28"/>
          <w:rtl w:val="true"/>
          <w:lang w:bidi="ar-SA"/>
        </w:rPr>
        <w:t xml:space="preserve">مُحَمَّد بن عيسى التِّرمِذی ،بولاق،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مهدی نجف، المؤتمر العالمىّ للإمام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p>
    <w:p>
      <w:pPr>
        <w:pStyle w:val="BookText"/>
        <w:rPr/>
      </w:pPr>
      <w:r>
        <w:rPr>
          <w:rFonts w:ascii="Amiri" w:hAnsi="Amiri" w:eastAsia="Amiri" w:cs="Amiri"/>
          <w:color w:val="111111"/>
          <w:sz w:val="28"/>
          <w:sz w:val="28"/>
          <w:szCs w:val="28"/>
          <w:rtl w:val="true"/>
          <w:lang w:bidi="ar-SA"/>
        </w:rPr>
        <w:t xml:space="preserve">أحمد بن حجر الهيثمي </w:t>
      </w:r>
      <w:r>
        <w:rPr>
          <w:rStyle w:val="FootnoteAnchor"/>
          <w:rtl w:val="true"/>
        </w:rPr>
        <w:footnoteReference w:id="1461"/>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1312</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p>
    <w:p>
      <w:pPr>
        <w:pStyle w:val="BookText"/>
        <w:rPr/>
      </w:pPr>
      <w:r>
        <w:rPr>
          <w:rFonts w:ascii="Amiri" w:hAnsi="Amiri" w:eastAsia="Amiri" w:cs="Amiri"/>
          <w:color w:val="111111"/>
          <w:sz w:val="28"/>
          <w:sz w:val="28"/>
          <w:szCs w:val="28"/>
          <w:rtl w:val="true"/>
          <w:lang w:bidi="ar-SA"/>
        </w:rPr>
        <w:t>ابن سعد الكاتب،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أفست مؤسّسة النَّصر ، طهران، و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&gt; </w:t>
      </w:r>
    </w:p>
    <w:p>
      <w:pPr>
        <w:pStyle w:val="BookText"/>
        <w:rPr/>
      </w:pPr>
      <w:r>
        <w:rPr>
          <w:rFonts w:ascii="Amiri" w:hAnsi="Amiri" w:eastAsia="Amiri" w:cs="Amiri"/>
          <w:color w:val="111111"/>
          <w:sz w:val="28"/>
          <w:sz w:val="28"/>
          <w:szCs w:val="28"/>
          <w:rtl w:val="true"/>
          <w:lang w:bidi="ar-SA"/>
        </w:rPr>
        <w:t>السّيّد عبدالرّزّاق المُقَرَّمِ،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p>
    <w:p>
      <w:pPr>
        <w:pStyle w:val="BookText"/>
        <w:rPr/>
      </w:pPr>
      <w:r>
        <w:rPr>
          <w:rFonts w:ascii="Amiri" w:hAnsi="Amiri" w:eastAsia="Amiri" w:cs="Amiri"/>
          <w:color w:val="111111"/>
          <w:sz w:val="28"/>
          <w:sz w:val="28"/>
          <w:szCs w:val="28"/>
          <w:rtl w:val="true"/>
          <w:lang w:bidi="ar-SA"/>
        </w:rPr>
        <w:t>أحمد بن مُحَمَّد بن عبدربّه الأندلسيّ،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العريان </w:t>
      </w:r>
      <w:r>
        <w:rPr>
          <w:rStyle w:val="FootnoteAnchor"/>
          <w:rtl w:val="true"/>
        </w:rPr>
        <w:footnoteReference w:id="1462"/>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الرّياض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في أنساب آل أبي طالب</w:t>
      </w:r>
    </w:p>
    <w:p>
      <w:pPr>
        <w:pStyle w:val="BookText"/>
        <w:rPr/>
      </w:pPr>
      <w:r>
        <w:rPr>
          <w:rFonts w:ascii="Amiri" w:hAnsi="Amiri" w:eastAsia="Amiri" w:cs="Amiri"/>
          <w:color w:val="111111"/>
          <w:sz w:val="28"/>
          <w:sz w:val="28"/>
          <w:szCs w:val="28"/>
          <w:rtl w:val="true"/>
          <w:lang w:bidi="ar-SA"/>
        </w:rPr>
        <w:t xml:space="preserve">السّيّد النّسّابة جمال الدّين أحمد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.&gt; ) </w:t>
      </w:r>
      <w:r>
        <w:rPr>
          <w:rFonts w:ascii="Amiri" w:hAnsi="Amiri" w:eastAsia="Amiri" w:cs="Amiri"/>
          <w:color w:val="111111"/>
          <w:sz w:val="28"/>
          <w:sz w:val="28"/>
          <w:szCs w:val="28"/>
          <w:rtl w:val="true"/>
          <w:lang w:bidi="ar-SA"/>
        </w:rPr>
        <w:t>، بمبئى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الفَخْرىّ في أنساب الطّالبيیّن</w:t>
      </w:r>
    </w:p>
    <w:p>
      <w:pPr>
        <w:pStyle w:val="BookText"/>
        <w:rPr/>
      </w:pPr>
      <w:r>
        <w:rPr>
          <w:rFonts w:ascii="IRNazanin" w:hAnsi="IRNazanin" w:eastAsia="IRNazanin"/>
          <w:color w:val="111111"/>
          <w:sz w:val="28"/>
          <w:sz w:val="28"/>
          <w:szCs w:val="28"/>
          <w:rtl w:val="true"/>
          <w:lang w:bidi="fa-IR"/>
        </w:rPr>
        <w:t xml:space="preserve">السّيّد عزّ الدين أبو طالب إسماعيل المروزى الازورقاني،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الرّجائىّ،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مكتبة آية الله المرعشیّ، </w:t>
      </w:r>
      <w:r>
        <w:rPr>
          <w:rFonts w:eastAsia="IRNazanin" w:cs="IRNazanin"/>
          <w:color w:val="111111"/>
          <w:sz w:val="28"/>
          <w:szCs w:val="28"/>
          <w:lang w:bidi="fa-IR"/>
        </w:rPr>
        <w:t>1409</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الهيجاء</w:t>
      </w:r>
    </w:p>
    <w:p>
      <w:pPr>
        <w:pStyle w:val="BookText"/>
        <w:rPr/>
      </w:pPr>
      <w:r>
        <w:rPr>
          <w:rFonts w:ascii="IRNazanin" w:hAnsi="IRNazanin" w:eastAsia="IRNazanin"/>
          <w:color w:val="111111"/>
          <w:sz w:val="28"/>
          <w:sz w:val="28"/>
          <w:szCs w:val="28"/>
          <w:rtl w:val="true"/>
          <w:lang w:bidi="fa-IR"/>
        </w:rPr>
        <w:t>الشّيخ ذبيح الله المَحَلّاتی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بوذرجمهری،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الخمسة من الصّحاح السّتّة</w:t>
      </w:r>
    </w:p>
    <w:p>
      <w:pPr>
        <w:pStyle w:val="BookText"/>
        <w:rPr/>
      </w:pPr>
      <w:r>
        <w:rPr>
          <w:rFonts w:ascii="Amiri" w:hAnsi="Amiri" w:eastAsia="Amiri" w:cs="Amiri"/>
          <w:color w:val="111111"/>
          <w:sz w:val="28"/>
          <w:sz w:val="28"/>
          <w:szCs w:val="28"/>
          <w:rtl w:val="true"/>
          <w:lang w:bidi="ar-SA"/>
        </w:rPr>
        <w:t>السّيّد مرتضى الحُسَينىّ الفيروز آبادیّ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p>
    <w:p>
      <w:pPr>
        <w:pStyle w:val="BookText"/>
        <w:rPr/>
      </w:pPr>
      <w:r>
        <w:rPr>
          <w:rFonts w:ascii="Amiri" w:hAnsi="Amiri" w:eastAsia="Amiri" w:cs="Amiri"/>
          <w:color w:val="111111"/>
          <w:sz w:val="28"/>
          <w:sz w:val="28"/>
          <w:szCs w:val="28"/>
          <w:rtl w:val="true"/>
          <w:lang w:bidi="ar-SA"/>
        </w:rPr>
        <w:t>شيخ الطّائفة أَبو جَعفَر مُحَمَّد بن الحَسَن الطّوسى، 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p>
    <w:p>
      <w:pPr>
        <w:pStyle w:val="BookText"/>
        <w:rPr/>
      </w:pPr>
      <w:r>
        <w:rPr>
          <w:rFonts w:ascii="Amiri" w:hAnsi="Amiri" w:eastAsia="Amiri" w:cs="Amiri"/>
          <w:color w:val="111111"/>
          <w:sz w:val="28"/>
          <w:sz w:val="28"/>
          <w:szCs w:val="28"/>
          <w:rtl w:val="true"/>
          <w:lang w:bidi="ar-SA"/>
        </w:rPr>
        <w:t xml:space="preserve">الشّيخ مُحَمَّد تقى التُّستَرىّ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قمقام زخّار و صمصام بتّار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فرهاد میرزا ابن عبّاس میرزا ابن فتح علی شاه قاجار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الإسلاميّة </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p>
    <w:p>
      <w:pPr>
        <w:pStyle w:val="BookText"/>
        <w:rPr/>
      </w:pPr>
      <w:r>
        <w:rPr>
          <w:rFonts w:ascii="IRNazanin" w:hAnsi="IRNazanin" w:eastAsia="IRNazanin"/>
          <w:color w:val="111111"/>
          <w:sz w:val="28"/>
          <w:sz w:val="28"/>
          <w:szCs w:val="28"/>
          <w:rtl w:val="true"/>
          <w:lang w:bidi="fa-IR"/>
        </w:rPr>
        <w:t>ثقة الإسلام الكليني،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الغَفّاری، 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 xml:space="preserve">الشّيخ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 صَحَّحَه و 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الأمينيّ التّبريزيّ،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فى التّاريخ</w:t>
      </w:r>
    </w:p>
    <w:p>
      <w:pPr>
        <w:pStyle w:val="BookText"/>
        <w:rPr/>
      </w:pPr>
      <w:r>
        <w:rPr>
          <w:rFonts w:ascii="Amiri" w:hAnsi="Amiri" w:eastAsia="Amiri" w:cs="Amiri"/>
          <w:color w:val="111111"/>
          <w:sz w:val="28"/>
          <w:sz w:val="28"/>
          <w:szCs w:val="28"/>
          <w:rtl w:val="true"/>
          <w:lang w:bidi="ar-SA"/>
        </w:rPr>
        <w:t xml:space="preserve">أبو الحسن علىّ بن أبى الكرم مُحَمَّد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p>
    <w:p>
      <w:pPr>
        <w:pStyle w:val="BookText"/>
        <w:rPr/>
      </w:pPr>
      <w:r>
        <w:rPr>
          <w:rFonts w:ascii="Amiri" w:hAnsi="Amiri" w:eastAsia="Amiri" w:cs="Amiri"/>
          <w:color w:val="111111"/>
          <w:sz w:val="28"/>
          <w:sz w:val="28"/>
          <w:szCs w:val="28"/>
          <w:rtl w:val="true"/>
          <w:lang w:bidi="ar-SA"/>
        </w:rPr>
        <w:t>مُحَمَّد بن عيسى الإِربلىّ،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الأنساب و الألقاب و الأعقاب</w:t>
      </w:r>
    </w:p>
    <w:p>
      <w:pPr>
        <w:pStyle w:val="BookText"/>
        <w:rPr/>
      </w:pPr>
      <w:r>
        <w:rPr>
          <w:rFonts w:ascii="IRNazanin" w:hAnsi="IRNazanin" w:eastAsia="IRNazanin"/>
          <w:color w:val="111111"/>
          <w:sz w:val="28"/>
          <w:sz w:val="28"/>
          <w:szCs w:val="28"/>
          <w:rtl w:val="true"/>
          <w:lang w:bidi="fa-IR"/>
        </w:rPr>
        <w:t>أبو الحسن علىّ بن أبى القاسم زيد البيهقى الشّهير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فندق،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الرّجائيّ،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مكتبة آية الله المرعشیّ، </w:t>
      </w:r>
      <w:r>
        <w:rPr>
          <w:rFonts w:eastAsia="IRNazanin" w:cs="IRNazanin"/>
          <w:color w:val="111111"/>
          <w:sz w:val="28"/>
          <w:szCs w:val="28"/>
          <w:lang w:bidi="fa-IR"/>
        </w:rPr>
        <w:t>1410</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لواعج الأشجان في مقتل الْحُسَيْنِ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&gt;</w:t>
      </w:r>
    </w:p>
    <w:p>
      <w:pPr>
        <w:pStyle w:val="BookText"/>
        <w:rPr/>
      </w:pPr>
      <w:r>
        <w:rPr>
          <w:rFonts w:ascii="IRNazanin" w:hAnsi="IRNazanin" w:eastAsia="IRNazanin"/>
          <w:color w:val="111111"/>
          <w:sz w:val="28"/>
          <w:sz w:val="28"/>
          <w:szCs w:val="28"/>
          <w:rtl w:val="true"/>
          <w:lang w:bidi="fa-IR"/>
        </w:rPr>
        <w:t>السّيّد محسن الأمين،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از چاپ صیدا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في قَتلَى الطُّفوف</w:t>
      </w:r>
    </w:p>
    <w:p>
      <w:pPr>
        <w:pStyle w:val="BookText"/>
        <w:rPr/>
      </w:pPr>
      <w:r>
        <w:rPr>
          <w:rFonts w:ascii="Amiri" w:hAnsi="Amiri" w:eastAsia="Amiri" w:cs="Amiri"/>
          <w:color w:val="111111"/>
          <w:sz w:val="28"/>
          <w:sz w:val="28"/>
          <w:szCs w:val="28"/>
          <w:rtl w:val="true"/>
          <w:lang w:bidi="ar-SA"/>
        </w:rPr>
        <w:t xml:space="preserve">السّيّد على بن طاوس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الحُسَينىّ 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.&gt; ) </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ابن نَما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&gt;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الأمثال</w:t>
      </w:r>
    </w:p>
    <w:p>
      <w:pPr>
        <w:pStyle w:val="BookText"/>
        <w:rPr/>
      </w:pPr>
      <w:r>
        <w:rPr>
          <w:rFonts w:ascii="IRNazanin" w:hAnsi="IRNazanin" w:eastAsia="IRNazanin"/>
          <w:color w:val="111111"/>
          <w:sz w:val="28"/>
          <w:sz w:val="28"/>
          <w:szCs w:val="28"/>
          <w:rtl w:val="true"/>
          <w:lang w:bidi="fa-IR"/>
        </w:rPr>
        <w:t>أبو الفضل أحمد بن مُحَمَّد النّيسابوريّ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الميدانيّ، مُؤَسَّسَة الآستانة الرّضويّة المقدّسة، </w:t>
      </w:r>
      <w:r>
        <w:rPr>
          <w:rFonts w:eastAsia="IRNazanin" w:cs="IRNazanin"/>
          <w:color w:val="111111"/>
          <w:sz w:val="28"/>
          <w:szCs w:val="28"/>
          <w:lang w:bidi="fa-IR"/>
        </w:rPr>
        <w:t>1366</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چاپ نَخُستِ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الرّجال</w:t>
      </w:r>
    </w:p>
    <w:p>
      <w:pPr>
        <w:pStyle w:val="BookText"/>
        <w:rPr/>
      </w:pPr>
      <w:r>
        <w:rPr>
          <w:rFonts w:ascii="IRNazanin" w:hAnsi="IRNazanin" w:eastAsia="IRNazanin"/>
          <w:color w:val="111111"/>
          <w:sz w:val="28"/>
          <w:sz w:val="28"/>
          <w:szCs w:val="28"/>
          <w:rtl w:val="true"/>
          <w:lang w:bidi="fa-IR"/>
        </w:rPr>
        <w:t>المولى عناية الله القُهپائيّ، صَحَّحَه و 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ضياء الدّين العلّامة، اصفهان،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p>
    <w:p>
      <w:pPr>
        <w:pStyle w:val="BookText"/>
        <w:rPr/>
      </w:pPr>
      <w:r>
        <w:rPr>
          <w:rFonts w:ascii="Amiri" w:hAnsi="Amiri" w:eastAsia="Amiri" w:cs="Amiri"/>
          <w:color w:val="111111"/>
          <w:sz w:val="28"/>
          <w:sz w:val="28"/>
          <w:szCs w:val="28"/>
          <w:rtl w:val="true"/>
          <w:lang w:bidi="ar-SA"/>
        </w:rPr>
        <w:t xml:space="preserve">علىّ بن أبى بكر الهيثمي، مصر،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 معادن الجوهر</w:t>
      </w:r>
    </w:p>
    <w:p>
      <w:pPr>
        <w:pStyle w:val="BookText"/>
        <w:rPr/>
      </w:pPr>
      <w:r>
        <w:rPr>
          <w:rFonts w:ascii="IRNazanin" w:hAnsi="IRNazanin" w:eastAsia="IRNazanin"/>
          <w:color w:val="111111"/>
          <w:sz w:val="28"/>
          <w:sz w:val="28"/>
          <w:szCs w:val="28"/>
          <w:rtl w:val="true"/>
          <w:lang w:bidi="fa-IR"/>
        </w:rPr>
        <w:t>المسعودى، عُني بتحقيقها و تصحيحها شارل پلّا،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الطّالبيیّن</w:t>
      </w:r>
    </w:p>
    <w:p>
      <w:pPr>
        <w:pStyle w:val="BookText"/>
        <w:rPr/>
      </w:pPr>
      <w:r>
        <w:rPr>
          <w:rFonts w:ascii="Amiri" w:hAnsi="Amiri" w:eastAsia="Amiri" w:cs="Amiri"/>
          <w:color w:val="111111"/>
          <w:sz w:val="28"/>
          <w:sz w:val="28"/>
          <w:szCs w:val="28"/>
          <w:rtl w:val="true"/>
          <w:lang w:bidi="ar-SA"/>
        </w:rPr>
        <w:t>أبو الفَرَج علىّ بن الحُسَيْن الأموىّ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&gt;</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&lt;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&gt;</w:t>
      </w:r>
    </w:p>
    <w:p>
      <w:pPr>
        <w:pStyle w:val="BookText"/>
        <w:rPr/>
      </w:pPr>
      <w:r>
        <w:rPr>
          <w:rFonts w:ascii="Amiri" w:hAnsi="Amiri" w:eastAsia="Amiri" w:cs="Amiri"/>
          <w:color w:val="111111"/>
          <w:sz w:val="28"/>
          <w:sz w:val="28"/>
          <w:szCs w:val="28"/>
          <w:rtl w:val="true"/>
          <w:lang w:bidi="ar-SA"/>
        </w:rPr>
        <w:t>السّيّد عبد الرّزّاق المُقَرَّم،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العوالم</w:t>
      </w:r>
    </w:p>
    <w:p>
      <w:pPr>
        <w:pStyle w:val="BookText"/>
        <w:rPr/>
      </w:pPr>
      <w:r>
        <w:rPr>
          <w:rFonts w:ascii="IRNazanin" w:hAnsi="IRNazanin" w:eastAsia="IRNazanin"/>
          <w:color w:val="111111"/>
          <w:sz w:val="28"/>
          <w:sz w:val="28"/>
          <w:szCs w:val="28"/>
          <w:rtl w:val="true"/>
          <w:lang w:bidi="fa-IR"/>
        </w:rPr>
        <w:t>الشيخ عبدالله البحرانيّ،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المجدى فى أَنساب الطّالبيّين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عَلىّ بن مُحَمَّد العَلَوىّ العُمَرىّ النَّسّابة،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أحمد المهدوىّ </w:t>
      </w:r>
    </w:p>
    <w:p>
      <w:pPr>
        <w:pStyle w:val="BookText"/>
        <w:rPr/>
      </w:pPr>
      <w:r>
        <w:rPr>
          <w:rFonts w:ascii="Amiri" w:hAnsi="Amiri" w:eastAsia="Amiri" w:cs="Amiri"/>
          <w:color w:val="111111"/>
          <w:sz w:val="28"/>
          <w:sz w:val="28"/>
          <w:szCs w:val="28"/>
          <w:rtl w:val="true"/>
          <w:lang w:bidi="ar-SA"/>
        </w:rPr>
        <w:t xml:space="preserve">الدامغانیّ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معالى السّبطين في أحوالِ الحَسَنِ و الحُسَيْنِ </w:t>
      </w:r>
      <w:r>
        <w:rPr>
          <w:rFonts w:eastAsia="Amiri" w:cs="Amiri" w:ascii="Amiri" w:hAnsi="Amiri"/>
          <w:color w:val="111111"/>
          <w:sz w:val="28"/>
          <w:szCs w:val="28"/>
          <w:rtl w:val="true"/>
          <w:lang w:bidi="ar-SA"/>
        </w:rPr>
        <w:t xml:space="preserve">&lt; -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&gt;</w:t>
      </w:r>
    </w:p>
    <w:p>
      <w:pPr>
        <w:pStyle w:val="BookText"/>
        <w:rPr/>
      </w:pPr>
      <w:r>
        <w:rPr>
          <w:rFonts w:ascii="Amiri" w:hAnsi="Amiri" w:eastAsia="Amiri" w:cs="Amiri"/>
          <w:color w:val="111111"/>
          <w:sz w:val="28"/>
          <w:sz w:val="28"/>
          <w:szCs w:val="28"/>
          <w:rtl w:val="true"/>
          <w:lang w:bidi="ar-SA"/>
        </w:rPr>
        <w:t>الشّيخ محمّد مهدى الحائرىّ المازندرانىّ،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p>
    <w:p>
      <w:pPr>
        <w:pStyle w:val="BookText"/>
        <w:rPr/>
      </w:pPr>
      <w:r>
        <w:rPr>
          <w:rFonts w:ascii="Amiri" w:hAnsi="Amiri" w:eastAsia="Amiri" w:cs="Amiri"/>
          <w:color w:val="111111"/>
          <w:sz w:val="28"/>
          <w:sz w:val="28"/>
          <w:szCs w:val="28"/>
          <w:rtl w:val="true"/>
          <w:lang w:bidi="ar-SA"/>
        </w:rPr>
        <w:t>أبو عبدالله ياقوت بن عبدالله الحَمَوىّ البغداديّ،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&lt;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p>
    <w:p>
      <w:pPr>
        <w:pStyle w:val="BookText"/>
        <w:rPr/>
      </w:pPr>
      <w:r>
        <w:rPr>
          <w:rFonts w:ascii="Amiri" w:hAnsi="Amiri" w:eastAsia="Amiri" w:cs="Amiri"/>
          <w:color w:val="111111"/>
          <w:sz w:val="28"/>
          <w:sz w:val="28"/>
          <w:szCs w:val="28"/>
          <w:rtl w:val="true"/>
          <w:lang w:bidi="ar-SA"/>
        </w:rPr>
        <w:t xml:space="preserve">السّيّد أبو القاسم الخوئیّ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الكَفْعَمى</w:t>
      </w:r>
    </w:p>
    <w:p>
      <w:pPr>
        <w:pStyle w:val="BookText"/>
        <w:rPr/>
      </w:pPr>
      <w:r>
        <w:rPr>
          <w:rFonts w:ascii="Amiri" w:hAnsi="Amiri" w:eastAsia="Amiri" w:cs="Amiri"/>
          <w:color w:val="111111"/>
          <w:sz w:val="28"/>
          <w:sz w:val="28"/>
          <w:szCs w:val="28"/>
          <w:rtl w:val="true"/>
          <w:lang w:bidi="ar-SA"/>
        </w:rPr>
        <w:t>الشّيخ تقى الدّين إبراهيم العامليّ الكَفْعَميّ،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و الزّاهدى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المتهجّدين</w:t>
      </w:r>
    </w:p>
    <w:p>
      <w:pPr>
        <w:pStyle w:val="BookText"/>
        <w:rPr/>
      </w:pPr>
      <w:r>
        <w:rPr>
          <w:rFonts w:ascii="Amiri" w:hAnsi="Amiri" w:eastAsia="Amiri" w:cs="Amiri"/>
          <w:color w:val="111111"/>
          <w:sz w:val="28"/>
          <w:sz w:val="28"/>
          <w:szCs w:val="28"/>
          <w:rtl w:val="true"/>
          <w:lang w:bidi="ar-SA"/>
        </w:rPr>
        <w:t>شيخ الطّائفة أبو جَعفَر مُحمَّد بن الحسن الطّوسيّ،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p>
    <w:p>
      <w:pPr>
        <w:pStyle w:val="BookText"/>
        <w:rPr/>
      </w:pPr>
      <w:r>
        <w:rPr>
          <w:rFonts w:ascii="IRNazanin" w:hAnsi="IRNazanin" w:eastAsia="IRNazanin"/>
          <w:color w:val="111111"/>
          <w:sz w:val="28"/>
          <w:sz w:val="28"/>
          <w:szCs w:val="28"/>
          <w:rtl w:val="true"/>
          <w:lang w:bidi="fa-IR"/>
        </w:rPr>
        <w:t>مُحَمَّد بن طلحة الشّافعیّ،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الشّيخ مُحَمَّد بن علىّ بن شهر آشوب السَّرَویّ چاپ سنگی، </w:t>
      </w:r>
      <w:r>
        <w:rPr>
          <w:rFonts w:eastAsia="IRNazanin" w:cs="IRNazanin"/>
          <w:color w:val="111111"/>
          <w:sz w:val="28"/>
          <w:szCs w:val="28"/>
          <w:lang w:bidi="fa-IR"/>
        </w:rPr>
        <w:t>1317</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أبي على</w:t>
      </w:r>
    </w:p>
    <w:p>
      <w:pPr>
        <w:pStyle w:val="BookText"/>
        <w:rPr/>
      </w:pPr>
      <w:r>
        <w:rPr>
          <w:rFonts w:ascii="IRNazanin" w:hAnsi="IRNazanin" w:eastAsia="IRNazanin"/>
          <w:color w:val="111111"/>
          <w:sz w:val="28"/>
          <w:sz w:val="28"/>
          <w:szCs w:val="28"/>
          <w:rtl w:val="true"/>
          <w:lang w:bidi="fa-IR"/>
        </w:rPr>
        <w:t>أبو على مُحَمَّد بن إسماعيل الحائری، چاپ سنگی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p>
    <w:p>
      <w:pPr>
        <w:pStyle w:val="BookText"/>
        <w:rPr/>
      </w:pPr>
      <w:r>
        <w:rPr>
          <w:rFonts w:ascii="Amiri" w:hAnsi="Amiri" w:eastAsia="Amiri" w:cs="Amiri"/>
          <w:color w:val="111111"/>
          <w:sz w:val="28"/>
          <w:sz w:val="28"/>
          <w:szCs w:val="28"/>
          <w:rtl w:val="true"/>
          <w:lang w:bidi="ar-SA"/>
        </w:rPr>
        <w:t>مُحَمَّد بن أحمد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الذَّهَبىّ،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تُزل الأبرار بما صَحَّ في مناقب أهل البيت الأطهار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الميرزا محمّد بن معتمد خان ،البَدَخشی چاپ سنگی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فى مُصيبَةِ سَيِّدنا الحُسَيْن المظلوم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&gt;</w:t>
      </w:r>
    </w:p>
    <w:p>
      <w:pPr>
        <w:pStyle w:val="BookText"/>
        <w:rPr/>
      </w:pPr>
      <w:r>
        <w:rPr>
          <w:rFonts w:ascii="IRNazanin" w:hAnsi="IRNazanin" w:eastAsia="IRNazanin"/>
          <w:color w:val="111111"/>
          <w:sz w:val="28"/>
          <w:sz w:val="28"/>
          <w:szCs w:val="28"/>
          <w:rtl w:val="true"/>
          <w:lang w:bidi="fa-IR"/>
        </w:rPr>
        <w:t>الشّيخ عبّاس القُمى،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رضا الاستادى،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بصیرتی، </w:t>
      </w:r>
      <w:r>
        <w:rPr>
          <w:rFonts w:eastAsia="IRNazanin" w:cs="IRNazanin"/>
          <w:color w:val="111111"/>
          <w:sz w:val="28"/>
          <w:szCs w:val="28"/>
          <w:lang w:bidi="fa-IR"/>
        </w:rPr>
        <w:t>1405</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&gt;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الشّريف الرّضى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p>
    <w:p>
      <w:pPr>
        <w:pStyle w:val="BookText"/>
        <w:rPr/>
      </w:pPr>
      <w:r>
        <w:rPr>
          <w:rFonts w:ascii="Amiri" w:hAnsi="Amiri" w:eastAsia="Amiri" w:cs="Amiri"/>
          <w:color w:val="111111"/>
          <w:sz w:val="28"/>
          <w:sz w:val="28"/>
          <w:szCs w:val="28"/>
          <w:rtl w:val="true"/>
          <w:lang w:bidi="ar-SA"/>
        </w:rPr>
        <w:t>مُحَمَّد محسن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الفيض الكاشانيّ،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الدّين العلّامة،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&gt;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الطَّفِّ</w:t>
      </w:r>
    </w:p>
    <w:p>
      <w:pPr>
        <w:pStyle w:val="BookText"/>
        <w:rPr/>
      </w:pPr>
      <w:r>
        <w:rPr>
          <w:rFonts w:ascii="Amiri" w:hAnsi="Amiri" w:eastAsia="Amiri" w:cs="Amiri"/>
          <w:color w:val="111111"/>
          <w:sz w:val="28"/>
          <w:sz w:val="28"/>
          <w:szCs w:val="28"/>
          <w:rtl w:val="true"/>
          <w:lang w:bidi="ar-SA"/>
        </w:rPr>
        <w:t xml:space="preserve">أَبو مِخْنَف لوط بن يحيى الأزديّ، تحقيق و 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هادى اليوسفيّ،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نجفی، قم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57" w:name="pg8923_102473"/>
    </w:p>
    <w:p>
      <w:pPr>
        <w:pStyle w:val="Heading2"/>
        <w:numPr>
          <w:ilvl w:val="1"/>
          <w:numId w:val="1"/>
        </w:numPr>
        <w:rPr/>
      </w:pPr>
      <w:bookmarkStart w:id="458" w:name="__RefHeading___Toc1110485_2870459653"/>
      <w:bookmarkStart w:id="459" w:name="_Toc152"/>
      <w:bookmarkEnd w:id="457"/>
      <w:bookmarkEnd w:id="458"/>
      <w:r>
        <w:rPr>
          <w:rtl w:val="true"/>
        </w:rPr>
        <w:t>فهرست منابع و مآخذ موردِ باز بُردِ ترجمان</w:t>
      </w:r>
      <w:bookmarkEnd w:id="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مُحَمَّد بن طاهر السَّماوى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الطَّبَسىّ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الإسلاميّة لِمُمَثّليّة الوليّ الفقيه فى حَرَسِ الثَّورة الإسلاميّة،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 متن و ترجمه کتاب شریف احتجاج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أدوار فقه، محمودِ شهابی،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إسلامي،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السَّيّد محسن الأمين، حَقَّقَه وأَخرَجَهِ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 أبو حنيفه أحمد بن داود الدّينوريّ،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جمال الدّين الشيال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عبد الله مُحَمَّدِ بن النّعمان العُكْبَرىّ البغداديّ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رَتَّبَ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الزَّرَندىّ المحرمی،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از روي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فى 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الإرشاد في معرفة حُجَجِ اللَّهِ عَلَى العِباد، أبو عبدالله مُحَمَّد بن مُحَمَّد العُكْبَرىّ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في معرفة الأصحاب، أبو عمر يوسف بن عَبدِ اللَّه بن مُحَمَّد بن عَبدالبَرَّ،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الجیل،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أحمد بن علىّ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تراجم لأشهرِ الرّجالِ و النِّساءِ مِنَ العَرَب و المُستعربين و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خَيْر الدّين الزّركليّ ، ج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علىّ بن الحسين بن موسى بن بابويه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الأنساب، أبو سعد عبد الكريم بن مُحَمَّد بن منصور التّميميّ السَّمعانيّ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تقديم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أبو الفداء إسماعيل بن كثير الدّمشقیّ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و دَقَّقَ أُصوله و عَلَّقَ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شیری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التّاج الجامع للأصول في أحاديثِ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منصور علی ناصف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الفکر،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أبو الحُسَين مُسلِم بن الحَجّاج بن مُسلِم القُشَيرىّ النّيسابورىّ،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الحور العين عن كتب العلم الشّرائف دون النّساء العفائف، أبو سعيد نشوان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حَقَّقَه و ضَبَطَه و عَلَّقَ حَواشِيَه و 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مُصطَفَى،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آزال للطباعة و النّشر و 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اليمنيّة،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 كتاب سَلوَة الحَزين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الشّيخ آقا بزرگ الطّهرانيّ،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الأنف في تفسير السّيرة النّبويّة لابن هشام، أبو القاسم عبدالرّحمن بن عبدالله بن أحمد بن أبي الحَسَنِ الخثعميّ السّهيليّ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له و عَلَّقَ عليه و ضَبَطَه طه عبد الرّؤوف سعد،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الفکر،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القصائد الهاشميّات و القصائد العلويّات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الأعلمىّ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اللّغة و 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المُرتَضى مِن سيرَةِ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جعفر مُرتَضَى العاملىّ،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 ولاء المنتظر،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مَقْتَلِ سَيِّد الشُّهداءِ وَ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الرَّيْ شَهْرِى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طباطبائی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السَّيّد طبائی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 ← كتاب العَيْن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جار الله 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 حواشيه إبراهيم شمس الدّين،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القاموس المحيط، مجدالدّين مُحَمَّد بن يعقوب الفيروز آبادیّ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تحقيقِ التُّراث فى مُؤَسَّسَة الرّسالة،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نعيم العرقسوسی، 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 عزّ الدّين أبو الحَسَن علىّ بن أَبي الكَرَم مُحَمَّد بن مُحَمَّد بن عبدالكريم بن عبد الواحد الشّيبانيّ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بیروت،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اللّباب في تهذيب الأنساب، عِزّ الدّين ابن الأثير الجزري،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 مَقْتَلُ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المَجازاتُ النَّبَوِيَّة ،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طه مُحَمَّد الزّينيّ،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المجدى في أنساب الطّالبيّين، نجم الدّين أبو الحَسَن عَلَيَّ بن مُحَمَّد بن عَلَيَّ بن مُحَمَّد العَلَوىّ العُمَرىّ النَّسّابة، مع مقدّمة للعلّامة آية الله المَرعَشَىّ النَّجَفىّ،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المهدوىّ الدّامغانىّ،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العامّة،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 ← كتاب المخصّص</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فى غريب الشّرح الكبير للرّافعىّ، أحمد بن مُحَمَّد بن على المقرى الفيّومى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فتح الله، راجَعَه مُحَمَّد حسنين الغمراوى،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المعارف العموميّة،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المُعَرَّب مِنَ الكلام الأعجميّ على حروف المعجم، أبو منصور الجواليقىّ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موهوب بن أَحمد بن مُحَمَّد بن الخَضِر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وزارة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تحقيقِ التُّراث و 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الملهوف عَلى قَتْلَى الطَّفّوف، رَضى الدّين أبو القاسم علىّ بن موسى بن جَعْفَر بن </w:t>
      </w:r>
    </w:p>
    <w:p>
      <w:pPr>
        <w:pStyle w:val="BookText"/>
        <w:rPr/>
      </w:pPr>
      <w:r>
        <w:rPr>
          <w:rFonts w:ascii="IRNazanin" w:hAnsi="IRNazanin" w:eastAsia="IRNazanin"/>
          <w:color w:val="111111"/>
          <w:sz w:val="28"/>
          <w:sz w:val="28"/>
          <w:szCs w:val="28"/>
          <w:rtl w:val="true"/>
          <w:lang w:bidi="fa-IR"/>
        </w:rPr>
        <w:t xml:space="preserve">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تقدیم فارس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 الأثر،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مجد الدّين أبو السّعادات المُبارَك بن مُحَمَّد الجَزَرىّ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 النّشر و التّوزيع،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إمتاع الأسماع بما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الأحوال و الأموال و الحفدة و المتاع، تقى الدّين أحمد بن علىّ بن عبد القادر بن مُحَمَّد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تحقیق و تعلیق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النّميسي،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أحمد بن يحيى بن جابر البلاذريّ، حَقَّقَه و 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المحمودىّ،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محقّق،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أَنصار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دراسة عن شهداء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الرّجال و الدَّلالات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مَهدى شمس الدّين،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اوراق پراگنده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فراند و فوائد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کیوان سمیعی،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فروشي زوّار،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بازتابِ تَفَكَّرِ عُثمانی در واقعه کربلا، مُحَمَّد رِضا هِدايَتْ پناه،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گاه حوزه و دانشگاه،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پیکارِ صفّین، نصر بن مزاحم 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اتابکی،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سازمان انتشارات و آموزش انقلاب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 ، السّيّد مُحَمَّد مُرتَضَى الحُسَينيّ الواسطىّ الزَّبيديّ الحنفىّ، دراسة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شیری،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الفکر،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و وفيات المشاهير و الأعلام ، شمس الدين مُحَمَّد بن أَحمد بن عُثمان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عُمَر عَبد السَّلام تَدْمُرى،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و وفیات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 الملوك، أبو جعفر محمّد بن جریر الطَّبَریّ،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جَرِيرٍ طَبَرَى، تَرجَمهُ ابوالقاسم پاینده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شرکت انتشاراتِ أساطير،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تاریخ قم، حَسَن بنِ مُحَمَّدَ بنِ حَسَنِ قمی، ترجَمهُ حَسَن بنِ علیّ بن حسن بن عبدالمَلِكِ قُمی، تصحیح و تحشيَةَ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طهرانی،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مطبعه مجلس</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قیام و مقتل جامعِ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پیشوایی،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همان نا همان تا</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و ذِكرُ فضلها و تسميةٌ مَن حَلَّها مِنَ الأَماثل أو اجتاز بنواحيها من وارديها و أهلها،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علىّ بن الحَسَن بن هبة الله بن عبد الله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تجارب الأمم، أبو على مسكويه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حَقَّقَه و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أبو القاسم إمامى،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دار شروش للطّباعة و النّشر،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نشرة فَصليّة تصدرها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ذوالحِجَّة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الحياة،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حكيمي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حکیمی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تاريخ طَبَرَى ← تاریخ 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کلیله و دمنه، أبو المعالی نصرالله منشی، تصحیح و توضیح مُجتَبى مينوي طهرانی، 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انتشاراتِ أميركبير،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تصحيفات المحدِّثين ، أبو أحمد الحسن بن عبدالله بن سعيد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أحمد ميرة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المطبعة العربيّة الحديثة،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عاملی ابراهیم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غَفَّارى،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کتاب فروشي صدوق،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كبير منهج الصّادقين فى إِلزام المخالفين، مُلّا فتح الله کاشانی،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و چاپ خانه مُحَمَّد حَسَنِ علمی، اردیبهشت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المَعاجِم العربيّة، رينهارت دوزى،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سليم النّعيمي، 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الخيّاط ،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العامّة،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في أحوال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عبدالله المامقانی،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افست از روی چاپ سنگی،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ضبطِ أَسماءِ الرّواة و أنسابهم و ألقابهم و كناهم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ناصر الدّین شمس الدّين مُحَمَّد بن عبد الله بن مُحَمَّد القيسىّ الدِّمَشقىّ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نعيم العرقسوسی،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النَّسَب ، أبو المُنذِر هِشام بن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السُّكّرىّ عن ابنِ حبيب،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ناجی حَسَن،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العَرَبيَّة،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جهاد الإمامِ السَّجاد زَيْنِ العابِدين عَلَيَّ بنِ الْحُسَيْنِ بنِ عَلَيَّ بنِ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السّيّد مُحَمَّد رِضا الحُسَينىّ الجَلالیّ،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الحدیث،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الحَيَوان الكبرى، کمال الدّین 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خِزانةُ الأدب و لُبّ لبابِ لِسانِ العَرَب، عبد القادر بن عُمر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نبيل طريفى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إميل بديع يعقوب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نامۀ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قرآن حدیث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با همکاري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طباطبائی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روح الله سیّد 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لهادي مسعودی و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آزادگیّ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 نامه استاد کتر مُحَمَّد رضا راشِدِ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درخواست و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جعفر یاحقّی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سلمان ساکت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آرش أَكبَري مَفاخِر،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سُخَن،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دَمْع السُّجوم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نَفَس المهموم حاج شيخ عبّاس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ميرزا أَبو الحَسَنِ شعرانی، 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فروشي عِلميّة إسلاميّه، ربيع الأوّل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أَبي نواس،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ذَخِيرةُ الدّارَيْن فيمَا يَتَعَلَّقُ بِمَصَائبِ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p>
    <w:p>
      <w:pPr>
        <w:pStyle w:val="BookText"/>
        <w:rPr/>
      </w:pPr>
      <w:r>
        <w:rPr>
          <w:rFonts w:ascii="Amiri" w:hAnsi="Amiri" w:eastAsia="Amiri" w:cs="Amiri"/>
          <w:color w:val="111111"/>
          <w:sz w:val="28"/>
          <w:sz w:val="28"/>
          <w:szCs w:val="28"/>
          <w:rtl w:val="true"/>
          <w:lang w:bidi="ar-SA"/>
        </w:rPr>
        <w:t>عبد المجيد بن مُحَمَّد رضا الحُسَينيّ الحائريّ الشيرازيّ،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درياب النَّجَفىّ،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زَمزَمِ هدایت،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دانشوران در ضبط نام ها، نَسَب ها و نسبت ها، سَيِّد عَلى أَكبَرِ بُرقعي قمى، مقدّمه و پاورقی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بُرقعی،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رموز الشّهاده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كاملِ نَفَس المهموم و نَفثَة المَصْدورِ ثِقَة المُحَدِّثين حاج شيخ عبّاسِ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مُحَمَّد باقر کمره ای 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 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 روحُ الجَنان في تفسير القرآن، أبو 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مُحَمَّد بن أحمد الخزاعيّ النّيشابوریّ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جَعفَرِ يَاحَقَّى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مَهدي ناصح،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بنیاد پژوهش های اسلامی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 مُحَمَّد بنِ حَسَنِ فَتالِ نیشابوری، ترجمه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مهدوی دامغانی،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مُحَمَّد بن القتال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وضع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مَهدى السّيّد حَسَن الخرسان،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الهدى و الرّشاد فى سِيرَةِ خَيْرٌ العِباد، 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تحقیق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السّلسلة العَلَوِيَّة، أبو نصر سهل بن عبد الله بن داود بن سليمان بن أبان بن عبدالله البخارى </w:t>
      </w:r>
      <w:r>
        <w:rPr>
          <w:rStyle w:val="FootnoteAnchor"/>
          <w:rtl w:val="true"/>
        </w:rPr>
        <w:footnoteReference w:id="1463"/>
      </w:r>
      <w:r>
        <w:rPr>
          <w:rFonts w:ascii="Amiri" w:hAnsi="Amiri" w:eastAsia="Amiri" w:cs="Amiri"/>
          <w:color w:val="111111"/>
          <w:sz w:val="28"/>
          <w:sz w:val="28"/>
          <w:szCs w:val="28"/>
          <w:rtl w:val="true"/>
          <w:lang w:bidi="ar-SA"/>
        </w:rPr>
        <w:t>، قدَّم له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المطبعة الحَيدَريّة و مكتبتها،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سلحشورانِ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نگرشی جامع بر زندگاني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حماسه آفرینان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إبصار العَيْن في أنصارِ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بن طاهر السَّماوى، مترجم عبّاس جلالی،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حَقَّقَه و خَرَّجَ أَحاديثه و 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شاهدُختِ والا تبار، شهر بانو، والد مُعَظَّمَۀ حضرتِ إمام علىّ بن الحسين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مهدوی دامغانی، ضمیمه 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نامۀ آینۀ میراث،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پژوهشی میراث مکتوب،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شاهنامه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چاپ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سعید حمیدیان،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قطره،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فى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حنيفة النُّعمان بن مُحَمَّد التّميمىّ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الحُسَينىّ الجَلالىّ،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 لجماعةِ المُدَرِّسین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دیوان زهير بن أبي سلمى،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العبّاس ثعلَب قَدَّمَ له و وَضَعَ هَوامِشَه و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حنا نَصر الحِتَّى،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صحیح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بترتيب ابن بلبان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الأمير علاء الدّين علىّ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حَقَّقَه و خَرَّجَ أَحاديثه و 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ج،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 الجامع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بشرح النّووىّ،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القارى، محمود بن أحمد العَيْنىّ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عَوالِم العلوم و المعارف و الأحوال من الآيات و الأخبار و الأقوال، عبد الله البحرانيّ الاصفهانيّ،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تحقیق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غلط ننویسیم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دشواری های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الحَسَنِ نَجَفى، 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البسه مسلمانان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دزی، ترجمۀ حُسَيْن عَلي 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حدیثِ پژوهش کده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شریفی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مُؤَيَّدى،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شاهنامه علی ،رواقی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تألیف و ترجمه و نشر آثار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نامۀ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أَساسِ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خطّي کهن محفوظ در کتاب خانه مرکزی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 و ادب بنیاد پژوهش های اسلامی، 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جَعفَرِ یا حقّی،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التُّراث مُحَمَّد حُسَيْن الحُسَينىّ الجَلاليّ،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الحُسَينىّ الجَلالیّ،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ما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العلّامة الشّيخ مُحَمَّد تَقى التُّستَرىّ،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تحقیق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قمقامِ زَخَّار و صمصام بتّار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احوالاتِ حضرتِ مَولَى الْكَوْنَيْن أَبِي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فرهاد میرزا معتمد الدوله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محرمی زَرَندی با مقدّمۀ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عِماد زاده،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 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الألفاظ الفارسيّة المُعَرَّبَة، السيّد ادّى شير،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العرب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البلدان، أبو عبدالله أحمد بن مُحَمَّد بن إسحاق الهمذانيّ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الفقيه،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الهادى،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العَيْن، أبو عبد الرّحمن الخليل بن أحمد الفراهيديّ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مهدى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إبراهيم السّامرّائیّ، ج،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الفتوح، أبو مُحَمَّد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شیری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المخصّص،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عَلىّ بن إسماعيل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المصادر، قاضى أبو عبد الله حُسَين بن أحمد زوزنی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 تقی بینش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البرز،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خانه ابن طاوس و أحوال و آثار او، اتان کلبرگ، مترجمان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عمومی آية الله العظمى مَرعَشي نَجَفى </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سلوة الحزين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المولى أبو الحُسَين سعيد بن هبة الله المشهور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شناسي تاريخي إمام 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ضميمة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مُحَمَّدِ ،اسفندیاری،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إرشادِ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فى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على بن عيسى بن أبى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الفاضلیّ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آل کوثر،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 النّشر للمَجْمَعِ العالمىّ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المُشكِل من حديثِ الصَّحيحَيْن ، أبو الفَرَج عبدالرَّحمن ابن الجوزى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على حسين البوّاب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دار الوطن،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الإفريقىّ المصرىّ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جَمال الدِّينِ مُحَمَّد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لَواعِج الأشجان في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محسن الأمين العامليّ،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الأمين،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الأمير،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و ترجمه کتابِ شَريف احتجاج </w:t>
      </w:r>
      <w:r>
        <w:rPr>
          <w:rStyle w:val="FootnoteAnchor"/>
          <w:rtl w:val="true"/>
        </w:rPr>
        <w:footnoteReference w:id="1464"/>
      </w:r>
      <w:r>
        <w:rPr>
          <w:rFonts w:ascii="IRNazanin" w:hAnsi="IRNazanin" w:eastAsia="IRNazanin"/>
          <w:color w:val="111111"/>
          <w:sz w:val="28"/>
          <w:sz w:val="28"/>
          <w:szCs w:val="28"/>
          <w:rtl w:val="true"/>
          <w:lang w:bidi="fa-IR"/>
        </w:rPr>
        <w:t xml:space="preserve">، أحمد بن علىّ بن أبى طالبِ 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بهرادِ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مُثِيرُ الأحزان، ابن نَما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w:t>
      </w:r>
    </w:p>
    <w:p>
      <w:pPr>
        <w:pStyle w:val="BookText"/>
        <w:rPr/>
      </w:pP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فَخر الدّين الطَّرَيْحىّ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الاِشكَوَرىّ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کتاب فروشي مُرتَضَوى،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نورالدّين علىّ بن أبى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مِحن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زندگانی حضرتِ أَبَا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انضمامِ رسالۀ شرح الثّار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مَقْتَل بحار الأنوار، مُحَمَّدحسن هشترودی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تصحیح مُرتَضى جَنَّتَیان،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 ← مدينةُ مَعاجِزِ الأَئِمَّةِ الأثْنَى عَشَر و دلائلِ الحُجَجَ عَلَى البَشر</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مَعاجز الأئِمَّةِ الأثْنَى عَشَر و دلائل الحجج على البشر، السّيّد هاشم بنسُلَيمان البحرانيّ تحقيق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في شرح أخبار الرّسول العلّامة شيخ الإسلام مُحَمَّد باقر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إخراج و مقابلة و تصحيح السّيّد محسن الحُسَينيّ الأمينيّ،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 مَعادِنِ الجَوهَر ، أبو الحسن على بن الحُسَيْنِ بن عَلَىّ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أسعد داغر،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الأخطاء الشائعة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يُعالِجُ الأخطاءَ اللُّغَوِيّةَ الشَّائِعَةَ و يُبَيِّن صوابها مَعَ الشَّرِحِ و الأَمْثِلَة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العدنانیّ،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رجال الحديث و تفصيل طبقات الرواة، السّيّد أبو القاسم الموسوىّ الخوئيّ،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مُصْطَلَحات الرّجال و الدّراية ، مُحَمَّد رضا جديدى نژاد،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رحمان ستایش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مفاتیح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الله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داودی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الطّالبيیّن، أبو الفرج اصفهانی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بِهْرَادِ جَعفَری،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جَعفَري راد،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أَبی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گزارش مستند از نهضت عاشورا،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يوسفي غَرَوی، ترجمه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سُلیمانی، 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فى قتلى الطُّفوف، السّيّد علىّ بن موسی بن مُحَمَّد بن طاوس الحَسَنىّ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المُختار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الثَّقَفىّ فى أخذ ثار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برواية أبي مخنف،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الدّاوری، بی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أبو جعفر مُحَمَّد بن علىّ بن شهر آشوب السَّرَوىّ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الصّادِقين ← تفسير كبير منهج الصّادقين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الإسلاميّ منابعه و أدواره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 السّبحانيّ،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كلماتِ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معهد باقرالعلوم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محمود الشّريفي و السّيّد حسین سجّادی تبار و محمود أحمديان و السّيّد محمود المدنىّ،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انتشاراتِ أسوة،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احوالاتِ حضرتِ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المُلك ميرزا مُحَمَّد تقي سپهر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 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گزارش مستند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أبي مخنف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الخَيْلِ في الجاهِلِيَّةِ و الإِسلَامِ و أَخبَارُها، ابن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مُحَمَّد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رواية أبي منصور الجواليقىّ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نورى حمودي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حاتم صالح الضّامن،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العِلمىّ العِراقيّ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المهموم فى مُصيبَةِ سَيّدِنَا الْحُسَيْنِ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نَفْثةُ المَصْدُور فيما يَتَجَدَّدُ بِهِ حُزنُ العاشور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الشّيخ عبّاس القمي،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انتشارات المكتبة الحَيْدَريَّة،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فى فنونِ الأَدَب ، شهاب الدّين أحمد بن عبدالوهّاب النّويريّ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المصريّة العامة للتّأليف و التَّرجَمة و الطّباعة و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 عن طبعة دار الكتب مع استدراكات و فهارس جامعة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صِفِّين، نَصر بن مُزاحِم المِنْقَرىّ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المؤسّسة العَرَبيّة الحديثة للطّبع و النّشر و التّوزيع،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460" w:name="pg8923_102504"/>
    </w:p>
    <w:p>
      <w:pPr>
        <w:pStyle w:val="Heading2"/>
        <w:numPr>
          <w:ilvl w:val="1"/>
          <w:numId w:val="1"/>
        </w:numPr>
        <w:rPr/>
      </w:pPr>
      <w:bookmarkStart w:id="461" w:name="__RefHeading___Toc1110487_2870459653"/>
      <w:bookmarkStart w:id="462" w:name="_Toc153"/>
      <w:bookmarkEnd w:id="460"/>
      <w:bookmarkEnd w:id="461"/>
      <w:r>
        <w:rPr>
          <w:rtl w:val="true"/>
        </w:rPr>
        <w:t>فهرست مطالب</w:t>
      </w:r>
      <w:bookmarkEnd w:id="462"/>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یادداشتِ تَرجُمان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پیش کش</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سخن آغازین نویسنده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چینی های پیکار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بامداد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سپاه خداوند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سپاه شیطان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نیایشِ حُسَيْن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&gt;]...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 يارانِ إِمام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&gt;]...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 یارانِ عُمَر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جنگ را نمی آغازد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راماتی از امام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&gt;]...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اندر بُرَيْر بنِ حُضَيْرِ هَمْدانی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ضَيْرِ 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نخست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اندرزِ زُهَيْرِ بنِ 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دومين اندرزِ بُرَيْر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دومين خُطبۀ حُسَيْن </w:t>
      </w:r>
      <w:r>
        <w:rPr>
          <w:rFonts w:eastAsia="Amiri" w:cs="Amiri" w:ascii="Amiri" w:hAnsi="Amiri"/>
          <w:color w:val="111111"/>
          <w:sz w:val="28"/>
          <w:szCs w:val="28"/>
          <w:rtl w:val="true"/>
          <w:lang w:bidi="ar-SA"/>
        </w:rPr>
        <w:t xml:space="preserve">&lt;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&gt;]...</w:t>
      </w:r>
      <w:r>
        <w:rPr>
          <w:rFonts w:eastAsia="Amiri" w:cs="Amiri" w:ascii="Amiri" w:hAnsi="Amiri"/>
          <w:color w:val="111111"/>
          <w:sz w:val="28"/>
          <w:szCs w:val="28"/>
          <w:lang w:bidi="ar-SA"/>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حر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شهيدان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پیکار </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حَملۀ نَخُست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نُعَيْمِ بنِ عَجْلَانِ 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عمران بن كَعْب بن حارِثِ أَشْجَعى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حَنْظَلَة بنِ عَمْر و 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قاسط بنِ زُهَيْرِ بنِ حَرثِ تَغلِبى</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كِنانة بن عتيق</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مشيعة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ضرغامة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عامر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 بن مالِكِ نُمَيْرى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أَرْحَبى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عائِدَى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حَباب بنِ 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و جُنْدَعى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حُلاس بنِ عَمْروِ راسِبي </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بن أبي عُمَيْرِ فَهمى</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شانزدهم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بنِ أَبِي سَلامَه ي دالانی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نُعمان بنِ عَمْرِو راسِبي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هجدهم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زاهر بنِ أَسْوَد، وِلامَندِ عَمْرو بنِ حَمِق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نوزدَهُم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جَبَلَة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بیستُم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مسعود بنِ 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بیست و یکم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عُروَهِ ي غِفاری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بیست و 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بشر </w:t>
      </w:r>
      <w:r>
        <w:rPr>
          <w:rStyle w:val="FootnoteAnchor"/>
          <w:rtl w:val="true"/>
        </w:rPr>
        <w:footnoteReference w:id="1465"/>
      </w:r>
      <w:r>
        <w:rPr>
          <w:rFonts w:ascii="Amiri" w:hAnsi="Amiri" w:eastAsia="Amiri" w:cs="Amiri"/>
          <w:color w:val="111111"/>
          <w:sz w:val="28"/>
          <w:sz w:val="28"/>
          <w:szCs w:val="28"/>
          <w:rtl w:val="true"/>
          <w:lang w:bidi="ar-SA"/>
        </w:rPr>
        <w:t>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بیست و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بن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عُمَيْر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كَثیر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بیست و ششم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بیست و هفتم و بیست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و عُبَيْد الله پسران یزیدِ بَصری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 از سپاهیان شیطان که بیرون آمد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بر مَيْمَنۀ سپاه خداوند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چهار تن از یارانِ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خالِدِ صَيْداوی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حارِثِ سلمانی </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وِلامَندِ عَمْرو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بنِ عبدالله عائذى</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دو أَنصاری </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كُشته شُدَنِ مُسْلِمِ بنِ عَوسَجَه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به مَيْسَرۀ سپاه خداوند و کشته شُدَنِ عبدالله بن عُمَيْر و همسرش در این حمله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باران تير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تیرانداز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شَمِر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كُشته شُدَنِ حَبيبٍ بنِ مُظاهِر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كُشته شُدَنِ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كُشته شُدَنِ زُهَيْر بنِ 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كُشته شُدَنِ أَبو تُمامَه ي صائِدى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كُشته شُدَنِ نافع بن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شُدَنِ عبد اللهِ غِفاری و عبدالرَّحْمَنِ غِفاری پسرانِ عَزْرَه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سَيْف بن حارث بن سُرَيعِ جابرى و مالك بن عبد بن سُرَيعِ جابرى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کشته شُدَنِ حَنظلة بن أَسعَدِ شبامی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کشته شُدَنِ شَوْذَب وِلامَندِ شاکر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عَابِس بنِ أَبي 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شُدَنِ بُرَيْر بنِ خُضَيْر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عَمْرو بنِ قَرَظَهِ ي أَنصارى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كُشته شُدَنِ 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کشته شُدَنِ أَنس بن حارث کاهلی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جُنادة بن حارث و فرزندش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کشته شُدَنِ حَجّاج بنِ مَسروق، مُؤَذِّنِ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كُشته شُدَنِ وَهْبٍ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كُشته شُدَنِ أَنَّيس بنِ مَعْقِل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کشته شدنِ سَعد بنِ حَنظله ي تمیمی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أَبو عُمَرِ نَهْشَلي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شهید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هاشمی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کشته شدنِ غُلام تُركِ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حُصَيْنِ أَسَدى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يَزِيدَ بنِ ثبَيْطِ عَبدِي بَصرى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عبدالرَّحْمن بن عبداللهِ يَزَنى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حنیفه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مالك بن دودان</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عَمْرِو بنِ مُطَاعِ جُعفىّ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بنِ أَبِي قُرَّه ي 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کشته شُدَنِ يَحيَى بْنِ سُلَيْمٍ مازنی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کشته شُدَنِ عُمَيْر بنِ عَبد اللهِ مَذْحِجى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کشته شدنِ سُوَيْد بنِ عَمْرو بن أَي الْمُطَاع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شهیدان خاندانِ أَبوطالب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كُشته شُدَنِ عَلَيّ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عبد الله بنِ مُسلم بن عقيل بن أبي طالب</w:t>
      </w:r>
      <w:r>
        <w:rPr>
          <w:rFonts w:eastAsia="IRNazanin" w:cs="IRNazanin"/>
          <w:color w:val="111111"/>
          <w:sz w:val="28"/>
          <w:szCs w:val="28"/>
          <w:rtl w:val="true"/>
          <w:lang w:bidi="fa-IR"/>
        </w:rPr>
        <w:t>]...</w:t>
      </w:r>
      <w:r>
        <w:rPr>
          <w:rFonts w:eastAsia="IRNazanin" w:cs="IRNazanin"/>
          <w:color w:val="111111"/>
          <w:sz w:val="28"/>
          <w:szCs w:val="28"/>
          <w:lang w:bidi="fa-IR"/>
        </w:rPr>
        <w:t>277</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بنی هاشم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كُشته شُدَنِ عَون بنِ عَبدِ اللهِ بنِ جَعفَر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كُشته شُدَنِ مُحَمَّد بن عَبدِ اللهِ بنِ جَعفَرِ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 اللهِ بنِ جَعْفَر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عَبد الرَّحمن بنِ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کشته شُدَنِ جَعفَر بنِ عَقيل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عَبدالله بنِ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عَقيل بن أبى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سعيد أحول، پورِ عَقيل بن أبى طالب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مُحَمَّد بن أَبي سعيد بن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عقيل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عَقيل بن أبى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قاسم بن 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أبوبكر بن حَسَن بن علىّ بن أبي طالب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مُثنَّى، پورِ حَسَن بنِ عَلَيَّ بنِ أَبِي طَالِب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-&gt; ]...</w:t>
      </w:r>
      <w:r>
        <w:rPr>
          <w:rFonts w:eastAsia="IRNazanin" w:cs="IRNazanin"/>
          <w:color w:val="111111"/>
          <w:sz w:val="28"/>
          <w:szCs w:val="28"/>
          <w:lang w:bidi="fa-IR"/>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کشته شُدَنِ أَبو بكر بن علىّ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پورِ عَلیّ بن أبي طالب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&gt;]...</w:t>
      </w:r>
      <w:r>
        <w:rPr>
          <w:rFonts w:eastAsia="IRNazanin" w:cs="IRNazanin"/>
          <w:color w:val="111111"/>
          <w:sz w:val="28"/>
          <w:szCs w:val="28"/>
          <w:lang w:bidi="fa-IR"/>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عَبد الله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كُشته شُدَنِ جَعَفَر بنِ عَلَيَّ بنِ أَبِى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کشته شُدَنِ عُثمان بن علىّ بن أبى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عَلىّ بن أبى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علىّ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كُشته شُدَنِ عَبّاس بن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پسربچّه ای از خاندانِ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خواره، پورِ حُسَيْنِ بنِ عَلىّ بن أبى طالب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عبدالله بنِ 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رسيدنِ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رسیدنِ سرور و سالار و پیشرو و پیشوای ما، حضرتِ أَبو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انتقال مواريثِ إِمَامَت به سَرورِ ما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بيرون شُدَنِ سَروَرِ ما حضرتِ سَجّاد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کارزار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برخی از نیایش های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 جراحت هاي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که بُرید؟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پس از شهادتِ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که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آن روز در کارزار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کشته نشد</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کشته شُدَنِ هَفْهاف بن مُهَنَّد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که لایق شهادت نیست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ای که لایق شهادت نیست</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ربایش جامه و رَختِ 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هجوم جماعت به سوي خيمه 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جماعت به کشتَنِ سَروَرِ ما حضرتِ سَجّاد عَليّ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لگدکوب اسبان</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فرستادنِ سَرِ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فرستادن سر هاي شَرِيفِ شُهَدا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پاره ای از اخبار فریقین که درباره روز عاشورا رسیده</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أَهَمِّ منابع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 موردِ با زبُرد ترجمان</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کَربَلا در دشتِ طَفّ واقع شده است؛ و در متون منثور و منظوم اسلامی بار ها و بار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یاد کردن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کار برده اند؛ آن سان که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چونان دو واژۀ مُتَرادِف به کار گرفته می شوند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شناسي تاريخي إمام حُسَين علیه السلام ،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 همان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ذیل ش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السُّجوم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إسلاميّه،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خَطّ نُصوص، در کثیری از موارد رَسْمِ خَطّ معمول پیشینگان بود که لزوماً با شیوۀ رسم الخطّي امروز هَم ساز نیست اصراری بر بهسازی نداشته ام و در مواردی همان رسمِ خطّ دیروزینه را بر جای نهاده ام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پیگیری مؤلّف محترم کتاب که از آغاز بدین ترجمه رغبت نمود و بحق از درنگ و تأخیرِ نگارنده این سطر ها شگفتی و شکوه می فرمود، در این میان بسیار مؤثّر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وَرنه ای بسا روزنامه عاشورا هم بمانند شماری از دیگر نوشتار ها و جستار ها و ترجمه ها و تصحیح های راقم، یکسره در زاویه بی سرانجامی مختفی می 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سَيِّدِ مُرتَضى،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به معنای نواده است و هم به معنای جماعت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این که امام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سبطی است از أسباط، آن است که امام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حيثِ أَخلاق و أعمالِ صالح خود بتنهائی چونان يك أُمَّت است و در آخرت به سانِ يك أُمَّتِ بلند پایه صاحبِ شَأْنى عظيم و والاست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&gt;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 الجَيْشَ تعبئةً إذا هيّأه في موضعه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Pr>
        <w:t>214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خیمه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سنج با رَوضَة الواعظين تَرجَمه مهدوی دامغانی،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&gt;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از دیر باز هم در فارسی و هم در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تلفّظ شده است ، به زبر شین و زیر میم موافق است با تصریح بعض صاحب نظران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تعبیر متن طَبَرى، أهل المدينه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ذو الجوشَنِ ضبابی، پدرِ شَمِر به قولی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 و به قولی،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2034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 الکامل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 xml:space="preserve">در یوم الطَّفّ به نقل از این چاپ 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ولی در 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فارس تبریزیان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گردیده و بر همین بنیاد،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پیاده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کردیم </w:t>
      </w:r>
      <w:r>
        <w:rPr>
          <w:rFonts w:eastAsia="IRNazanin" w:cs="IRNazanin"/>
          <w:b w:val="false"/>
          <w:bCs w:val="false"/>
          <w:i w:val="false"/>
          <w:iCs w:val="false"/>
          <w:color w:val="333333"/>
          <w:sz w:val="20"/>
          <w:szCs w:val="20"/>
          <w:rtl w:val="true"/>
        </w:rPr>
        <w:t>&gt;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صاحبِ رَوْضَة الواعظین را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خوانده اند به هر روی،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 دو همین صاحبِ رَوْضَة الواعظين است </w:t>
      </w:r>
      <w:r>
        <w:rPr>
          <w:rFonts w:eastAsia="IRNazanin" w:cs="IRNazanin"/>
          <w:b w:val="false"/>
          <w:bCs w:val="false"/>
          <w:i w:val="false"/>
          <w:iCs w:val="false"/>
          <w:color w:val="333333"/>
          <w:sz w:val="20"/>
          <w:szCs w:val="20"/>
          <w:rtl w:val="true"/>
        </w:rPr>
        <w:t>.&gt;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مقصود، أحمد بن يوسف بن أحمد بن سِنانِ قَرَماني دِمَشقی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مُوَرّخ و منشی بوده است</w:t>
      </w:r>
      <w:r>
        <w:rPr>
          <w:rFonts w:eastAsia="IRNazanin" w:cs="IRNazanin"/>
          <w:b w:val="false"/>
          <w:bCs w:val="false"/>
          <w:i w:val="false"/>
          <w:iCs w:val="false"/>
          <w:color w:val="333333"/>
          <w:sz w:val="20"/>
          <w:szCs w:val="20"/>
          <w:rtl w:val="true"/>
        </w:rPr>
        <w:t>. &gt;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باقر بن عَبد الكَريمِ دِهْدَشتي بهبهاني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&gt;.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چ سنگی،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&gt;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حرشه</w:t>
      </w:r>
      <w:r>
        <w:rPr>
          <w:rFonts w:eastAsia="IRNazanin" w:cs="IRNazanin"/>
          <w:b w:val="false"/>
          <w:bCs w:val="false"/>
          <w:i w:val="false"/>
          <w:iCs w:val="false"/>
          <w:color w:val="333333"/>
          <w:sz w:val="20"/>
          <w:szCs w:val="20"/>
          <w:rtl w:val="true"/>
        </w:rPr>
        <w:t>». &gt;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215/2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راعِيَةِ المِعْزئی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پسر زن بز چران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سان که از کاربرد آن در سخنی منقول از خالد بن سنان هم می توان 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المدينة المُنَوَّره ي عمر بن شبه ي نميري بصری، ط فهيم محمود شلتوت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سخنی است از رهگذر خوار داشت و كوچك شماری و ای بسا تعبیری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لَقَبِ شخص خاص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یوم الطَّفّ، دو نقطه بیانی، این جا گذاشته شده است نه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بنا بر آن خوانش،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در كلام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می گردد گمان می کنم خوانش ما راجح باشد؛ و خدای به حقیقتِ حال داناتر است از همگان </w:t>
      </w:r>
      <w:r>
        <w:rPr>
          <w:rFonts w:eastAsia="IRNazanin" w:cs="IRNazanin"/>
          <w:b w:val="false"/>
          <w:bCs w:val="false"/>
          <w:i w:val="false"/>
          <w:iCs w:val="false"/>
          <w:color w:val="333333"/>
          <w:sz w:val="20"/>
          <w:szCs w:val="20"/>
          <w:rtl w:val="true"/>
        </w:rPr>
        <w:t>&gt;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ى صدوق،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مجلس سی 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همانا خدای آدم و نوح و خاندانِ إبراهيم و خاندانِ عِمران را بر جهانیان برگزید؛ زاد و رودی که </w:t>
      </w:r>
      <w:r>
        <w:rPr>
          <w:rFonts w:eastAsia="IRNazanin" w:cs="IRNazanin"/>
          <w:b w:val="false"/>
          <w:bCs w:val="false"/>
          <w:i w:val="false"/>
          <w:iCs w:val="false"/>
          <w:color w:val="333333"/>
          <w:sz w:val="20"/>
          <w:szCs w:val="20"/>
          <w:rtl w:val="true"/>
        </w:rPr>
        <w:t>...&gt;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جا که دیده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بیشترینۀ مَقْتَلْ نویسان فارسی نویس و تَرجُمانانِ مَقاتِل نیز در نوشتار خود آن را به عین همین واژۀ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پارچه و جامه پُرز دار و مُخْمَلی گونه اطلاق می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 &gt;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نفرين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آرایه ای هست و آن تناسبی است که میانِ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 يحوز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 گردیده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این برگردان به اقتضای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جذول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متن ما آمده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عبارتِ متن طَبَری 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ارْتَفَعَتِ اليُمْنى فَطَارَت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أوائلهما</w:t>
      </w:r>
      <w:r>
        <w:rPr>
          <w:rFonts w:eastAsia="IRNazanin" w:cs="IRNazanin"/>
          <w:b w:val="false"/>
          <w:bCs w:val="false"/>
          <w:i w:val="false"/>
          <w:iCs w:val="false"/>
          <w:color w:val="333333"/>
          <w:sz w:val="20"/>
          <w:szCs w:val="20"/>
          <w:rtl w:val="true"/>
        </w:rPr>
        <w:t>». &gt;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درباره آرایه ای که در عبارتِ عَرَبي نَفْرينِ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می شود، پیش از این سخن گفتیم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أمالي ي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بریر بن خضیر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بَدَل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يزيد بن الحصين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أمالي یِ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کردیم </w:t>
      </w:r>
      <w:r>
        <w:rPr>
          <w:rFonts w:eastAsia="IRNazanin" w:cs="IRNazanin"/>
          <w:b w:val="false"/>
          <w:bCs w:val="false"/>
          <w:i w:val="false"/>
          <w:iCs w:val="false"/>
          <w:color w:val="333333"/>
          <w:sz w:val="20"/>
          <w:szCs w:val="20"/>
          <w:rtl w:val="true"/>
        </w:rPr>
        <w:t>&gt;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أمالي ي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بَدَلِ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&gt;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أمالي ي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بَدَلِ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&gt;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ی صدوق،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متنِ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يلحق</w:t>
      </w:r>
      <w:r>
        <w:rPr>
          <w:rFonts w:eastAsia="IRNazanin" w:cs="IRNazanin"/>
          <w:b w:val="false"/>
          <w:bCs w:val="false"/>
          <w:i w:val="false"/>
          <w:iCs w:val="false"/>
          <w:color w:val="333333"/>
          <w:sz w:val="20"/>
          <w:szCs w:val="20"/>
          <w:rtl w:val="true"/>
        </w:rPr>
        <w:t>». &gt;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سألتموني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ندري</w:t>
      </w:r>
      <w:r>
        <w:rPr>
          <w:rFonts w:eastAsia="IRNazanin" w:cs="IRNazanin"/>
          <w:b w:val="false"/>
          <w:bCs w:val="false"/>
          <w:i w:val="false"/>
          <w:iCs w:val="false"/>
          <w:color w:val="333333"/>
          <w:sz w:val="20"/>
          <w:szCs w:val="20"/>
          <w:rtl w:val="true"/>
        </w:rPr>
        <w:t>». &gt;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أراك</w:t>
      </w:r>
      <w:r>
        <w:rPr>
          <w:rFonts w:eastAsia="IRNazanin" w:cs="IRNazanin"/>
          <w:b w:val="false"/>
          <w:bCs w:val="false"/>
          <w:i w:val="false"/>
          <w:iCs w:val="false"/>
          <w:color w:val="333333"/>
          <w:sz w:val="20"/>
          <w:szCs w:val="20"/>
          <w:rtl w:val="true"/>
        </w:rPr>
        <w:t>». &gt;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&gt;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&gt;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عطية بن سمعان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ليك در الإرشاد ويراسته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&gt;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فرشتگانِ خداوند </w:t>
      </w:r>
      <w:r>
        <w:rPr>
          <w:rFonts w:eastAsia="IRNazanin" w:cs="IRNazanin"/>
          <w:b w:val="false"/>
          <w:bCs w:val="false"/>
          <w:i w:val="false"/>
          <w:iCs w:val="false"/>
          <w:color w:val="333333"/>
          <w:sz w:val="20"/>
          <w:szCs w:val="20"/>
          <w:rtl w:val="true"/>
        </w:rPr>
        <w:t>&gt;.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مؤمنان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أوصاف أمير مؤمنان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بالطَّبْع خواننده نکته سنج سهو نخواهد کرد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وصفِ خودِ سَيِّد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نخواهد گرفت</w:t>
      </w:r>
      <w:r>
        <w:rPr>
          <w:rFonts w:eastAsia="IRNazanin" w:cs="IRNazanin"/>
          <w:b w:val="false"/>
          <w:bCs w:val="false"/>
          <w:i w:val="false"/>
          <w:iCs w:val="false"/>
          <w:color w:val="333333"/>
          <w:sz w:val="20"/>
          <w:szCs w:val="20"/>
          <w:rtl w:val="true"/>
        </w:rPr>
        <w:t>. &gt;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عمو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پدر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خواندن متعارف است و لذا بر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ارشاد آمده است، خُرده ای نمی توان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 ضبطِ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 نمی توان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أَعلَمى،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أَبي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 پدرم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عموی پدرم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روشن تر می نماید</w:t>
      </w:r>
      <w:r>
        <w:rPr>
          <w:rFonts w:eastAsia="IRNazanin" w:cs="IRNazanin"/>
          <w:b w:val="false"/>
          <w:bCs w:val="false"/>
          <w:i w:val="false"/>
          <w:iCs w:val="false"/>
          <w:color w:val="333333"/>
          <w:sz w:val="20"/>
          <w:szCs w:val="20"/>
          <w:rtl w:val="true"/>
        </w:rPr>
        <w:t>. &gt;.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يَعبُدُ اللهَ عَلَى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صدر اصل این عبارت آمده، تعبیری است که در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دیده می شود و بر سر معنای آن از دیر باز میان مفسّران گفت و گو ها رفته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با توجّه به آن چه دربارۀ معنای کنایی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يَعبُدُ الله على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 سخن حبیب بن مظاهر را نیز که ناظر به همان عبارتِ شَمِر بوده است بر پایۀ همان مفهوم کنایی و از رهگذرِ مُحَصَّلِ معنی ترجمه کردیم</w:t>
      </w:r>
      <w:r>
        <w:rPr>
          <w:rFonts w:eastAsia="IRNazanin" w:cs="IRNazanin"/>
          <w:b w:val="false"/>
          <w:bCs w:val="false"/>
          <w:i w:val="false"/>
          <w:iCs w:val="false"/>
          <w:color w:val="333333"/>
          <w:sz w:val="20"/>
          <w:szCs w:val="20"/>
          <w:rtl w:val="true"/>
        </w:rPr>
        <w:t>.&gt;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گفت آورد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ارشادِ مفید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 در متنِ يَوم الطَّفّ، و نيز در الإرشاد ويراسته موسّسۀ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ما نیز بر همین أساس ترجمه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معنای مُحَصَّلِ منطقی تری به دست می دهد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پیداست سخنی که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 اقتباش گونه ای است از وَحْيِ شريف قرآنی وَ إِنِّي عُذْتُ بِرَبِّي وَ رَبِّكُمْ أَنْ تَرْجُمُونِ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w:t>
      </w:r>
      <w:r>
        <w:rPr>
          <w:rFonts w:eastAsia="IRNazanin" w:cs="IRNazanin"/>
          <w:b w:val="false"/>
          <w:bCs w:val="false"/>
          <w:i w:val="false"/>
          <w:iCs w:val="false"/>
          <w:color w:val="333333"/>
          <w:sz w:val="20"/>
          <w:szCs w:val="20"/>
          <w:rtl w:val="true"/>
        </w:rPr>
        <w:t>». &gt;.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نذار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النون و كسرِ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خافوا ، و هو اسم فعل من الإنذار، و هو الإبلاغ مع التخويف، و بناؤه عَلَى 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إبصار العين سَماوى، تحقيقِ طَبَسى،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&gt;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ليك ما موافق نقل بعض منابع دیگر مانند الکامل فی التّاریخِ ابنِ 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النّهايه ي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کردیم</w:t>
      </w:r>
      <w:r>
        <w:rPr>
          <w:rFonts w:eastAsia="IRNazanin" w:cs="IRNazanin"/>
          <w:b w:val="false"/>
          <w:bCs w:val="false"/>
          <w:i w:val="false"/>
          <w:iCs w:val="false"/>
          <w:color w:val="333333"/>
          <w:sz w:val="20"/>
          <w:szCs w:val="20"/>
          <w:rtl w:val="true"/>
        </w:rPr>
        <w:t>. &gt;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قاری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آن روزگار مفهومی فراتر از قرآن خوانِ ساده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شدند حاملانِ علم قرآن و به نوعی فقیه و مفتی بودند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سميّه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کنیزکی ناپاک دامن بود به روزگار جاهلیّت که مادر زیاد، پدر عبید الله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گفته اند که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أَسكَتَ اللهُ نَأْمَتَهُ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خُدا صدایش را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عربی، کنایت از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او را بمیراناد</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 xml:space="preserve">کنایه از اعرابی بودن است؛ چون صحرانشینان را پاشنه پا می شکافت و بول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علاج آن می 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دَمع السُّجوم چ إِسلاميّه،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&gt;.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اصل 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دمی دیگر، تا ساعتی دیگر </w:t>
      </w:r>
      <w:r>
        <w:rPr>
          <w:rFonts w:eastAsia="IRNazanin" w:cs="IRNazanin"/>
          <w:b w:val="false"/>
          <w:bCs w:val="false"/>
          <w:i w:val="false"/>
          <w:iCs w:val="false"/>
          <w:color w:val="333333"/>
          <w:sz w:val="20"/>
          <w:szCs w:val="20"/>
          <w:rtl w:val="true"/>
        </w:rPr>
        <w:t>&gt;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کمپانی 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بیروت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و بنه و توشۀ باز نِهادۀ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اصل آن چه نزد شماست بیارید </w:t>
      </w:r>
      <w:r>
        <w:rPr>
          <w:rFonts w:eastAsia="IRNazanin" w:cs="IRNazanin"/>
          <w:b w:val="false"/>
          <w:bCs w:val="false"/>
          <w:i w:val="false"/>
          <w:iCs w:val="false"/>
          <w:color w:val="333333"/>
          <w:sz w:val="20"/>
          <w:szCs w:val="20"/>
          <w:rtl w:val="true"/>
        </w:rPr>
        <w:t>&gt;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مجتمعين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شمتُ السَّيف،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سللته و قرّبته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مطمئن، أمن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يستصحف</w:t>
      </w:r>
      <w:r>
        <w:rPr>
          <w:rFonts w:eastAsia="IRNazanin" w:cs="IRNazanin"/>
          <w:b w:val="false"/>
          <w:bCs w:val="false"/>
          <w:i w:val="false"/>
          <w:iCs w:val="false"/>
          <w:color w:val="333333"/>
          <w:sz w:val="20"/>
          <w:szCs w:val="20"/>
          <w:rtl w:val="true"/>
        </w:rPr>
        <w:t>». &gt;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تَرجُمان گوید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 مع الثّقل لكثرة العدوّ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&gt;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طَلَبنا</w:t>
      </w:r>
      <w:r>
        <w:rPr>
          <w:rFonts w:eastAsia="IRNazanin" w:cs="IRNazanin"/>
          <w:b w:val="false"/>
          <w:bCs w:val="false"/>
          <w:i w:val="false"/>
          <w:iCs w:val="false"/>
          <w:color w:val="333333"/>
          <w:sz w:val="20"/>
          <w:szCs w:val="20"/>
          <w:rtl w:val="true"/>
        </w:rPr>
        <w:t>». &gt;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كلاكله</w:t>
      </w:r>
      <w:r>
        <w:rPr>
          <w:rFonts w:eastAsia="IRNazanin" w:cs="IRNazanin"/>
          <w:b w:val="false"/>
          <w:bCs w:val="false"/>
          <w:i w:val="false"/>
          <w:iCs w:val="false"/>
          <w:color w:val="333333"/>
          <w:sz w:val="20"/>
          <w:szCs w:val="20"/>
          <w:rtl w:val="true"/>
        </w:rPr>
        <w:t>». &gt;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سرواة</w:t>
      </w:r>
      <w:r>
        <w:rPr>
          <w:rFonts w:eastAsia="IRNazanin" w:cs="IRNazanin"/>
          <w:b w:val="false"/>
          <w:bCs w:val="false"/>
          <w:i w:val="false"/>
          <w:iCs w:val="false"/>
          <w:color w:val="333333"/>
          <w:sz w:val="20"/>
          <w:szCs w:val="20"/>
          <w:rtl w:val="true"/>
        </w:rPr>
        <w:t>». &gt;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كَرَثَهُ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چنین است در یوم الطَّفْ به تَخفیفِ ذالِ مفتوح به تشدید نیز توان خواند</w:t>
      </w:r>
      <w:r>
        <w:rPr>
          <w:rFonts w:eastAsia="IRNazanin" w:cs="IRNazanin"/>
          <w:b w:val="false"/>
          <w:bCs w:val="false"/>
          <w:i w:val="false"/>
          <w:iCs w:val="false"/>
          <w:color w:val="333333"/>
          <w:sz w:val="20"/>
          <w:szCs w:val="20"/>
          <w:rtl w:val="true"/>
        </w:rPr>
        <w:t>. &gt;.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باختصار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اگر در عبارتِ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شود، ترجمه چیزی خواهد بود از همین دست که گذشت و اگر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سان که بعض ترجمانان نیز برگرفته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عبارت بدین معنی خواهد بود تیغی را که سوگند خورده بودید به سود 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حمایت از ما به کار برید</w:t>
      </w:r>
      <w:r>
        <w:rPr>
          <w:rFonts w:eastAsia="IRNazanin" w:cs="IRNazanin"/>
          <w:b w:val="false"/>
          <w:bCs w:val="false"/>
          <w:i w:val="false"/>
          <w:iCs w:val="false"/>
          <w:color w:val="333333"/>
          <w:sz w:val="20"/>
          <w:szCs w:val="20"/>
          <w:rtl w:val="true"/>
        </w:rPr>
        <w:t>... .&gt;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متن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بنا گزیر ترجمه چنین می 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واقع این گروه از این منظر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 مانده های جنگ احزاب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ترجمة الحياة، آرام،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تشبیه می شوند </w:t>
      </w:r>
      <w:r>
        <w:rPr>
          <w:rFonts w:eastAsia="IRNazanin" w:cs="IRNazanin"/>
          <w:b w:val="false"/>
          <w:bCs w:val="false"/>
          <w:i w:val="false"/>
          <w:iCs w:val="false"/>
          <w:color w:val="333333"/>
          <w:sz w:val="20"/>
          <w:szCs w:val="20"/>
          <w:rtl w:val="true"/>
        </w:rPr>
        <w:t>&gt;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یا به تعبیری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بادکنک های 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ترجمۀ الحياة، آرام،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خشوك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به پیش و هم به زبرِ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واژۀ فارسی است،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زاده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فَرْوَة بنِ مُسَيْك بن حارث بن سلمه ی عطيفي مُرادى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صحابه به شمار می رود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بَد دِلی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برابرِ دُرُست و دقیقِ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بر بنیادِ خوانِش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كَذَبُونا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تنظرون</w:t>
      </w:r>
      <w:r>
        <w:rPr>
          <w:rFonts w:eastAsia="IRNazanin" w:cs="IRNazanin"/>
          <w:b w:val="false"/>
          <w:bCs w:val="false"/>
          <w:i w:val="false"/>
          <w:iCs w:val="false"/>
          <w:color w:val="333333"/>
          <w:sz w:val="20"/>
          <w:szCs w:val="20"/>
          <w:rtl w:val="true"/>
        </w:rPr>
        <w:t>» &gt;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آشکارا نادرست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يَومِ الطَّفِّ نیست از ارشادِ ویراسته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افزوده شد </w:t>
      </w:r>
      <w:r>
        <w:rPr>
          <w:rFonts w:eastAsia="IRNazanin" w:cs="IRNazanin"/>
          <w:b w:val="false"/>
          <w:bCs w:val="false"/>
          <w:i w:val="false"/>
          <w:iCs w:val="false"/>
          <w:color w:val="333333"/>
          <w:sz w:val="20"/>
          <w:szCs w:val="20"/>
          <w:rtl w:val="true"/>
        </w:rPr>
        <w:t>&gt;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ما موافق ویراست پیشگفته ارشاد است</w:t>
      </w:r>
      <w:r>
        <w:rPr>
          <w:rFonts w:eastAsia="IRNazanin" w:cs="IRNazanin"/>
          <w:b w:val="false"/>
          <w:bCs w:val="false"/>
          <w:i w:val="false"/>
          <w:iCs w:val="false"/>
          <w:color w:val="333333"/>
          <w:sz w:val="20"/>
          <w:szCs w:val="20"/>
          <w:rtl w:val="true"/>
        </w:rPr>
        <w:t>. &gt;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 &gt;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ما موافق ویراست پیش گفتۀ ارشاد است</w:t>
      </w:r>
      <w:r>
        <w:rPr>
          <w:rFonts w:eastAsia="IRNazanin" w:cs="IRNazanin"/>
          <w:b w:val="false"/>
          <w:bCs w:val="false"/>
          <w:i w:val="false"/>
          <w:iCs w:val="false"/>
          <w:color w:val="333333"/>
          <w:sz w:val="20"/>
          <w:szCs w:val="20"/>
          <w:rtl w:val="true"/>
        </w:rPr>
        <w:t>. &gt;.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ما، موافق ویراست پیش گفته ارشاد است</w:t>
      </w:r>
      <w:r>
        <w:rPr>
          <w:rFonts w:eastAsia="IRNazanin" w:cs="IRNazanin"/>
          <w:b w:val="false"/>
          <w:bCs w:val="false"/>
          <w:i w:val="false"/>
          <w:iCs w:val="false"/>
          <w:color w:val="333333"/>
          <w:sz w:val="20"/>
          <w:szCs w:val="20"/>
          <w:rtl w:val="true"/>
        </w:rPr>
        <w:t>. &gt;.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يَوم الطَّفِّ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ما، موافق همان ويراست ارشاد است</w:t>
      </w:r>
      <w:r>
        <w:rPr>
          <w:rFonts w:eastAsia="IRNazanin" w:cs="IRNazanin"/>
          <w:b w:val="false"/>
          <w:bCs w:val="false"/>
          <w:i w:val="false"/>
          <w:iCs w:val="false"/>
          <w:color w:val="333333"/>
          <w:sz w:val="20"/>
          <w:szCs w:val="20"/>
          <w:rtl w:val="true"/>
        </w:rPr>
        <w:t>. &gt;.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ما، موافق همان ويراست ارشاد است</w:t>
      </w:r>
      <w:r>
        <w:rPr>
          <w:rFonts w:eastAsia="IRNazanin" w:cs="IRNazanin"/>
          <w:b w:val="false"/>
          <w:bCs w:val="false"/>
          <w:i w:val="false"/>
          <w:iCs w:val="false"/>
          <w:color w:val="333333"/>
          <w:sz w:val="20"/>
          <w:szCs w:val="20"/>
          <w:rtl w:val="true"/>
        </w:rPr>
        <w:t>. &gt;.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ما، موافق همان ويراست ارشاد است</w:t>
      </w:r>
      <w:r>
        <w:rPr>
          <w:rFonts w:eastAsia="IRNazanin" w:cs="IRNazanin"/>
          <w:b w:val="false"/>
          <w:bCs w:val="false"/>
          <w:i w:val="false"/>
          <w:iCs w:val="false"/>
          <w:color w:val="333333"/>
          <w:sz w:val="20"/>
          <w:szCs w:val="20"/>
          <w:rtl w:val="true"/>
        </w:rPr>
        <w:t>. &gt;.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إرشاد ويراسته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&gt;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w:t>
      </w:r>
      <w:r>
        <w:rPr>
          <w:rFonts w:eastAsia="IRNazanin" w:cs="IRNazanin"/>
          <w:b w:val="false"/>
          <w:bCs w:val="false"/>
          <w:i w:val="false"/>
          <w:iCs w:val="false"/>
          <w:color w:val="333333"/>
          <w:sz w:val="20"/>
          <w:szCs w:val="20"/>
          <w:rtl w:val="true"/>
        </w:rPr>
        <w:t>». &gt;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،اینجا، بنا بر ارشادِ ويراسته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عباراتی محذوف است که به جای آن ها نقطه چین کوچکی می نهیم</w:t>
      </w:r>
      <w:r>
        <w:rPr>
          <w:rFonts w:eastAsia="IRNazanin" w:cs="IRNazanin"/>
          <w:b w:val="false"/>
          <w:bCs w:val="false"/>
          <w:i w:val="false"/>
          <w:iCs w:val="false"/>
          <w:color w:val="333333"/>
          <w:sz w:val="20"/>
          <w:szCs w:val="20"/>
          <w:rtl w:val="true"/>
        </w:rPr>
        <w:t>. &gt;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ویراست پیش گفته 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&gt;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لأمّه الهَبَل،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&gt;.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جلاتموه</w:t>
      </w:r>
      <w:r>
        <w:rPr>
          <w:rFonts w:eastAsia="IRNazanin" w:cs="IRNazanin"/>
          <w:b w:val="false"/>
          <w:bCs w:val="false"/>
          <w:i w:val="false"/>
          <w:iCs w:val="false"/>
          <w:color w:val="333333"/>
          <w:sz w:val="20"/>
          <w:szCs w:val="20"/>
          <w:rtl w:val="true"/>
        </w:rPr>
        <w:t>». &gt;.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إرشاد ويراسته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الظمأ الأكبر</w:t>
      </w:r>
      <w:r>
        <w:rPr>
          <w:rFonts w:eastAsia="IRNazanin" w:cs="IRNazanin"/>
          <w:b w:val="false"/>
          <w:bCs w:val="false"/>
          <w:i w:val="false"/>
          <w:iCs w:val="false"/>
          <w:color w:val="333333"/>
          <w:sz w:val="20"/>
          <w:szCs w:val="20"/>
          <w:rtl w:val="true"/>
        </w:rPr>
        <w:t>»&gt;.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با ناهم سانيي اندك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تو را بدین صفت معرّفی نمی کردم </w:t>
      </w:r>
      <w:r>
        <w:rPr>
          <w:rFonts w:eastAsia="IRNazanin" w:cs="IRNazanin"/>
          <w:b w:val="false"/>
          <w:bCs w:val="false"/>
          <w:i w:val="false"/>
          <w:iCs w:val="false"/>
          <w:color w:val="333333"/>
          <w:sz w:val="20"/>
          <w:szCs w:val="20"/>
          <w:rtl w:val="true"/>
        </w:rPr>
        <w:t>&gt;.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این ترجمه بر بنیاد آن است که در متن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بالطبع، اگر کسی خوانش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اختیار کند ترجمه نیز دیگرسان خواهد بود</w:t>
      </w:r>
      <w:r>
        <w:rPr>
          <w:rFonts w:eastAsia="IRNazanin" w:cs="IRNazanin"/>
          <w:b w:val="false"/>
          <w:bCs w:val="false"/>
          <w:i w:val="false"/>
          <w:iCs w:val="false"/>
          <w:color w:val="333333"/>
          <w:sz w:val="20"/>
          <w:szCs w:val="20"/>
          <w:rtl w:val="true"/>
        </w:rPr>
        <w:t>. &gt;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إشارَتِ حُرّ،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&gt;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کبد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پنجه گاه 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کردیم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دربارۀ خوانِشِ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نویسندۀ يَوم الطَّفّ است ، از جمله،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سمعاني،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بارودی،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سَماوى،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&gt;.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225/2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فقرة أخير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 &gt;.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فى أنصارِ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مجله تُراثنا، ش </w:t>
      </w:r>
      <w:r>
        <w:rPr>
          <w:rFonts w:eastAsia="IRNazanin" w:cs="IRNazanin"/>
          <w:b w:val="false"/>
          <w:bCs w:val="false"/>
          <w:i w:val="false"/>
          <w:iCs w:val="false"/>
          <w:color w:val="333333"/>
          <w:sz w:val="20"/>
          <w:szCs w:val="20"/>
        </w:rPr>
        <w:t>153/2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مَردِ تیزویر به منزله علم قطعی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مُعْجَم رِجالِ الحَديث ،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4110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2505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سنج بحار الأنوار، </w:t>
      </w:r>
      <w:r>
        <w:rPr>
          <w:rFonts w:eastAsia="IRNazanin" w:cs="IRNazanin"/>
          <w:b w:val="false"/>
          <w:bCs w:val="false"/>
          <w:i w:val="false"/>
          <w:iCs w:val="false"/>
          <w:color w:val="333333"/>
          <w:sz w:val="20"/>
          <w:szCs w:val="20"/>
        </w:rPr>
        <w:t>273/45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عنایت به دگرسانی ها </w:t>
      </w:r>
      <w:r>
        <w:rPr>
          <w:rFonts w:eastAsia="IRNazanin" w:cs="IRNazanin"/>
          <w:b w:val="false"/>
          <w:bCs w:val="false"/>
          <w:i w:val="false"/>
          <w:iCs w:val="false"/>
          <w:color w:val="333333"/>
          <w:sz w:val="20"/>
          <w:szCs w:val="20"/>
          <w:rtl w:val="true"/>
        </w:rPr>
        <w:t>- &gt;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w:t>
      </w:r>
      <w:r>
        <w:rPr>
          <w:rFonts w:eastAsia="IRNazanin" w:cs="IRNazanin"/>
          <w:b w:val="false"/>
          <w:bCs w:val="false"/>
          <w:i w:val="false"/>
          <w:iCs w:val="false"/>
          <w:color w:val="333333"/>
          <w:sz w:val="20"/>
          <w:szCs w:val="20"/>
        </w:rPr>
        <w:t>114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نماز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ظهر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مقصود مقتلی است بر ساخته که در سده های متأخّر به نام ابو مخنف شناخته می شده است، نه گفتآورد های أَمثالِ طَبَری و شیخ مفید از أَبو مِخْنَف</w:t>
      </w:r>
      <w:r>
        <w:rPr>
          <w:rFonts w:eastAsia="IRNazanin" w:cs="IRNazanin"/>
          <w:b w:val="false"/>
          <w:bCs w:val="false"/>
          <w:i w:val="false"/>
          <w:iCs w:val="false"/>
          <w:color w:val="333333"/>
          <w:sz w:val="20"/>
          <w:szCs w:val="20"/>
          <w:rtl w:val="true"/>
        </w:rPr>
        <w:t>. &gt;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 گاه و ریگ زاری فراخ را گویند که در آن سنگ ریزه و ریگ كوچك بسيار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سرزمینی است پیوسته به شهر مکّه؛ و از همین جاست که مکیّان را عُمومًا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خُصوصًا،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اند</w:t>
      </w:r>
      <w:r>
        <w:rPr>
          <w:rFonts w:eastAsia="IRNazanin" w:cs="IRNazanin"/>
          <w:b w:val="false"/>
          <w:bCs w:val="false"/>
          <w:i w:val="false"/>
          <w:iCs w:val="false"/>
          <w:color w:val="333333"/>
          <w:sz w:val="20"/>
          <w:szCs w:val="20"/>
          <w:rtl w:val="true"/>
        </w:rPr>
        <w:t>. &gt;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چنین است در يَوم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فرمایید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می نویسم</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74</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&gt;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قبیلۀ عبدالقیس، از عدنانیان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های شمالی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این گزارش نا درست به نظر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این گزارش ها را در منابعی چون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مالك الأرحَبى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بينيم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&gt;.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مُسْهَر</w:t>
      </w:r>
      <w:r>
        <w:rPr>
          <w:rFonts w:eastAsia="IRNazanin" w:cs="IRNazanin"/>
          <w:b w:val="false"/>
          <w:bCs w:val="false"/>
          <w:i w:val="false"/>
          <w:iCs w:val="false"/>
          <w:color w:val="333333"/>
          <w:sz w:val="20"/>
          <w:szCs w:val="20"/>
          <w:rtl w:val="true"/>
        </w:rPr>
        <w:t>» &gt;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از و خشنود باد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تعبیر جا افتاده و رایج اهل تسنّن است در مقامِ اَرج گذاری به صحابیانِ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آمده است در وقعة الطَّفِّ، </w:t>
      </w:r>
      <w:r>
        <w:rPr>
          <w:rFonts w:eastAsia="IRNazanin" w:cs="IRNazanin"/>
          <w:b w:val="false"/>
          <w:bCs w:val="false"/>
          <w:i w:val="false"/>
          <w:iCs w:val="false"/>
          <w:color w:val="333333"/>
          <w:sz w:val="20"/>
          <w:szCs w:val="20"/>
        </w:rPr>
        <w:t>96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أياس</w:t>
      </w:r>
      <w:r>
        <w:rPr>
          <w:rFonts w:eastAsia="IRNazanin" w:cs="IRNazanin"/>
          <w:b w:val="false"/>
          <w:bCs w:val="false"/>
          <w:i w:val="false"/>
          <w:iCs w:val="false"/>
          <w:color w:val="333333"/>
          <w:sz w:val="20"/>
          <w:szCs w:val="20"/>
          <w:rtl w:val="true"/>
        </w:rPr>
        <w:t>». &gt;.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تخليط از مُصطَلَحاتِ حدیث شناسی است؛ و در این جا عَلَى الظَّاهِر، مقصود در آمیختنِ صحیح و نا صحیح و مُعْتَبَر و نا معتبر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یوم الطَّفِّ به پیشِ جیم و دال ضبط شده است</w:t>
      </w:r>
      <w:r>
        <w:rPr>
          <w:rFonts w:eastAsia="IRNazanin" w:cs="IRNazanin"/>
          <w:b w:val="false"/>
          <w:bCs w:val="false"/>
          <w:i w:val="false"/>
          <w:iCs w:val="false"/>
          <w:color w:val="333333"/>
          <w:sz w:val="20"/>
          <w:szCs w:val="20"/>
          <w:rtl w:val="true"/>
        </w:rPr>
        <w:t>. &gt;.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تُراتُنا، ش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سِرَّهُ القُدوسی</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در شمارِ یارانِ إمام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155/2</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پاسداران و رزم آوران ویژه است</w:t>
      </w:r>
      <w:r>
        <w:rPr>
          <w:rFonts w:eastAsia="IRNazanin" w:cs="IRNazanin"/>
          <w:b w:val="false"/>
          <w:bCs w:val="false"/>
          <w:i w:val="false"/>
          <w:iCs w:val="false"/>
          <w:color w:val="333333"/>
          <w:sz w:val="20"/>
          <w:szCs w:val="20"/>
          <w:rtl w:val="true"/>
        </w:rPr>
        <w:t>. &gt;.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چنین است در یوم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مقايسه فرماييد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&gt;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یعنی درود بر آن مجروح به اسارت گرفته شده، سوار بن أبی عمیر نهمی</w:t>
      </w:r>
      <w:r>
        <w:rPr>
          <w:rFonts w:eastAsia="IRNazanin" w:cs="IRNazanin"/>
          <w:b w:val="false"/>
          <w:bCs w:val="false"/>
          <w:i w:val="false"/>
          <w:iCs w:val="false"/>
          <w:color w:val="333333"/>
          <w:sz w:val="20"/>
          <w:szCs w:val="20"/>
          <w:rtl w:val="true"/>
        </w:rPr>
        <w:t>. &gt;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78</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چنین است در یوم الطَّفْ مقایسه فرمایید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&gt;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إبصار العين إصلاح شد</w:t>
      </w:r>
      <w:r>
        <w:rPr>
          <w:rFonts w:eastAsia="IRNazanin" w:cs="IRNazanin"/>
          <w:b w:val="false"/>
          <w:bCs w:val="false"/>
          <w:i w:val="false"/>
          <w:iCs w:val="false"/>
          <w:color w:val="333333"/>
          <w:sz w:val="20"/>
          <w:szCs w:val="20"/>
          <w:rtl w:val="true"/>
        </w:rPr>
        <w:t>. &gt;.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قاتَلْتَهم</w:t>
      </w:r>
      <w:r>
        <w:rPr>
          <w:rFonts w:eastAsia="IRNazanin" w:cs="IRNazanin"/>
          <w:b w:val="false"/>
          <w:bCs w:val="false"/>
          <w:i w:val="false"/>
          <w:iCs w:val="false"/>
          <w:color w:val="333333"/>
          <w:sz w:val="20"/>
          <w:szCs w:val="20"/>
          <w:rtl w:val="true"/>
        </w:rPr>
        <w:t>». &gt;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81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805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&gt;.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 &gt;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اعَلّامه 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کن و به خاک بسپار </w:t>
      </w:r>
      <w:r>
        <w:rPr>
          <w:rFonts w:eastAsia="IRNazanin" w:cs="IRNazanin"/>
          <w:b w:val="false"/>
          <w:bCs w:val="false"/>
          <w:i w:val="false"/>
          <w:iCs w:val="false"/>
          <w:color w:val="333333"/>
          <w:sz w:val="20"/>
          <w:szCs w:val="20"/>
          <w:rtl w:val="true"/>
        </w:rPr>
        <w:t>&gt;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403/4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&gt;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 &gt;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&gt;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بیروت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معروف نام داران، مشاهیر، سرشناسان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4745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 &gt;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بعض منابع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 &gt;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بعض منابع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بعض منابع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جُدْعان</w:t>
      </w:r>
      <w:r>
        <w:rPr>
          <w:rFonts w:eastAsia="IRNazanin" w:cs="IRNazanin"/>
          <w:b w:val="false"/>
          <w:bCs w:val="false"/>
          <w:i w:val="false"/>
          <w:iCs w:val="false"/>
          <w:color w:val="333333"/>
          <w:sz w:val="20"/>
          <w:szCs w:val="20"/>
          <w:rtl w:val="true"/>
        </w:rPr>
        <w:t>». &gt;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قدیم 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جامعۀ مُدَرِّسِينِ قُم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الظَّاهِر نوشتاری است که در آن پاره ای از روایات به ثبت رسیده باشد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155/2</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أَزْدُشَنُوَّة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أَزْدُ شَنُوءَة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قبیله ای یمنی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آگاهی بیش تر،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شیری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&gt;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151/18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12336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بیروت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چنین است در يوم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&gt;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زغبة من</w:t>
      </w:r>
      <w:r>
        <w:rPr>
          <w:rFonts w:eastAsia="IRNazanin" w:cs="IRNazanin"/>
          <w:b w:val="false"/>
          <w:bCs w:val="false"/>
          <w:i w:val="false"/>
          <w:iCs w:val="false"/>
          <w:color w:val="333333"/>
          <w:sz w:val="20"/>
          <w:szCs w:val="20"/>
          <w:rtl w:val="true"/>
        </w:rPr>
        <w:t>». &gt;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&gt;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نيز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&gt;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إئذن</w:t>
      </w:r>
      <w:r>
        <w:rPr>
          <w:rFonts w:eastAsia="IRNazanin" w:cs="IRNazanin"/>
          <w:b w:val="false"/>
          <w:bCs w:val="false"/>
          <w:i w:val="false"/>
          <w:iCs w:val="false"/>
          <w:color w:val="333333"/>
          <w:sz w:val="20"/>
          <w:szCs w:val="20"/>
          <w:rtl w:val="true"/>
        </w:rPr>
        <w:t>». &gt;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&gt;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تقدّمهم</w:t>
      </w:r>
      <w:r>
        <w:rPr>
          <w:rFonts w:eastAsia="IRNazanin" w:cs="IRNazanin"/>
          <w:b w:val="false"/>
          <w:bCs w:val="false"/>
          <w:i w:val="false"/>
          <w:iCs w:val="false"/>
          <w:color w:val="333333"/>
          <w:sz w:val="20"/>
          <w:szCs w:val="20"/>
          <w:rtl w:val="true"/>
        </w:rPr>
        <w:t>». &gt;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مُقَرَّم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به نقل از بدايه ي ابن كثير،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چنین است در یوم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فرمایید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&gt;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حاجر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 یکی از منازِلِ طریقِ حَرَكَتِ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مکّه به سوی عراق است</w:t>
      </w:r>
      <w:r>
        <w:rPr>
          <w:rFonts w:eastAsia="IRNazanin" w:cs="IRNazanin"/>
          <w:b w:val="false"/>
          <w:bCs w:val="false"/>
          <w:i w:val="false"/>
          <w:iCs w:val="false"/>
          <w:color w:val="333333"/>
          <w:sz w:val="20"/>
          <w:szCs w:val="20"/>
          <w:rtl w:val="true"/>
        </w:rPr>
        <w:t>. &gt;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جنیبت، کتل، مرکبی که همراه می بردند و در صورت لزوم جایگزینِ مَركَبِ خویش می ساختند </w:t>
      </w:r>
      <w:r>
        <w:rPr>
          <w:rFonts w:eastAsia="IRNazanin" w:cs="IRNazanin"/>
          <w:b w:val="false"/>
          <w:bCs w:val="false"/>
          <w:i w:val="false"/>
          <w:iCs w:val="false"/>
          <w:color w:val="333333"/>
          <w:sz w:val="20"/>
          <w:szCs w:val="20"/>
          <w:rtl w:val="true"/>
        </w:rPr>
        <w:t>&gt;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إبقاء</w:t>
      </w:r>
      <w:r>
        <w:rPr>
          <w:rFonts w:eastAsia="IRNazanin" w:cs="IRNazanin"/>
          <w:b w:val="false"/>
          <w:bCs w:val="false"/>
          <w:i w:val="false"/>
          <w:iCs w:val="false"/>
          <w:color w:val="333333"/>
          <w:sz w:val="20"/>
          <w:szCs w:val="20"/>
          <w:rtl w:val="true"/>
        </w:rPr>
        <w:t>». &gt;.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گشاده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نهادۀ خوش آیندی است از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زنده یاد ابوالقاسم پاینده در ترجمۀ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أساطير، </w:t>
      </w:r>
      <w:r>
        <w:rPr>
          <w:rFonts w:eastAsia="IRNazanin" w:cs="IRNazanin"/>
          <w:b w:val="false"/>
          <w:bCs w:val="false"/>
          <w:i w:val="false"/>
          <w:iCs w:val="false"/>
          <w:color w:val="333333"/>
          <w:sz w:val="20"/>
          <w:szCs w:val="20"/>
        </w:rPr>
        <w:t>2995/7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Pr>
        <w:t>217/2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 &gt;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احضى</w:t>
      </w:r>
      <w:r>
        <w:rPr>
          <w:rFonts w:eastAsia="IRNazanin" w:cs="IRNazanin"/>
          <w:b w:val="false"/>
          <w:bCs w:val="false"/>
          <w:i w:val="false"/>
          <w:iCs w:val="false"/>
          <w:color w:val="333333"/>
          <w:sz w:val="20"/>
          <w:szCs w:val="20"/>
          <w:rtl w:val="true"/>
        </w:rPr>
        <w:t>». &gt;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از برای احتمال های مختلفی که در ترجمه این مقطع می رود،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 الأبرار، چ جنّتیان، </w:t>
      </w:r>
      <w:r>
        <w:rPr>
          <w:rFonts w:eastAsia="IRNazanin" w:cs="IRNazanin"/>
          <w:b w:val="false"/>
          <w:bCs w:val="false"/>
          <w:i w:val="false"/>
          <w:iCs w:val="false"/>
          <w:color w:val="333333"/>
          <w:sz w:val="20"/>
          <w:szCs w:val="20"/>
        </w:rPr>
        <w:t>790/1</w:t>
      </w:r>
      <w:r>
        <w:rPr>
          <w:rFonts w:eastAsia="IRNazanin" w:cs="IRNazanin"/>
          <w:b w:val="false"/>
          <w:bCs w:val="false"/>
          <w:i w:val="false"/>
          <w:iCs w:val="false"/>
          <w:color w:val="333333"/>
          <w:sz w:val="20"/>
          <w:szCs w:val="20"/>
          <w:rtl w:val="true"/>
        </w:rPr>
        <w:t xml:space="preserve"> &gt;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ذي</w:t>
      </w:r>
      <w:r>
        <w:rPr>
          <w:rFonts w:eastAsia="IRNazanin" w:cs="IRNazanin"/>
          <w:b w:val="false"/>
          <w:bCs w:val="false"/>
          <w:i w:val="false"/>
          <w:iCs w:val="false"/>
          <w:color w:val="333333"/>
          <w:sz w:val="20"/>
          <w:szCs w:val="20"/>
          <w:rtl w:val="true"/>
        </w:rPr>
        <w:t>». &gt;.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ترجمه 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قرآن کریم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رفته است، به فارسی، بسیار دشوار و به قولی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عاملی، چ غفّاری،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ناشدنی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8890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چاپ نَخُست،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فَقَالَ لَهُ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أَصْحَابِي وَ هُمْ بِمَنْزِلَةِ مَنْ جَاءَ مَعِي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الأُمَم و المُلُوكِ طَبَرى،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أَعْلَمى،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&gt;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يِ صدوق، مجلس سی اُم، </w:t>
      </w:r>
      <w:r>
        <w:rPr>
          <w:rFonts w:eastAsia="IRNazanin" w:cs="IRNazanin"/>
          <w:b w:val="false"/>
          <w:bCs w:val="false"/>
          <w:i w:val="false"/>
          <w:iCs w:val="false"/>
          <w:color w:val="333333"/>
          <w:sz w:val="20"/>
          <w:szCs w:val="20"/>
        </w:rPr>
        <w:t>135</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الملهوف ويراسته فارس تبریزیان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أُجيبنهم</w:t>
      </w:r>
      <w:r>
        <w:rPr>
          <w:rFonts w:eastAsia="IRNazanin" w:cs="IRNazanin"/>
          <w:b w:val="false"/>
          <w:bCs w:val="false"/>
          <w:i w:val="false"/>
          <w:iCs w:val="false"/>
          <w:color w:val="333333"/>
          <w:sz w:val="20"/>
          <w:szCs w:val="20"/>
          <w:rtl w:val="true"/>
        </w:rPr>
        <w:t>». &gt;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مُقَرَّم،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مُقَرَّم،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معاصران این کنیه را به زبر حاء ضبط کرده اند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از آن جا بود که از پذیرش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پس از پیکارِ صفّین سر باز زدند و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حُكمَ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دادند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94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حُكْمَ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که شعار خوارج بود </w:t>
      </w:r>
      <w:r>
        <w:rPr>
          <w:rFonts w:eastAsia="IRNazanin" w:cs="IRNazanin"/>
          <w:b w:val="false"/>
          <w:bCs w:val="false"/>
          <w:i w:val="false"/>
          <w:iCs w:val="false"/>
          <w:color w:val="333333"/>
          <w:sz w:val="20"/>
          <w:szCs w:val="20"/>
          <w:rtl w:val="true"/>
        </w:rPr>
        <w:t>- &gt;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و سنج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&gt;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یعنی پس از ایشان کسی هست که پیمان خویش گزارده است، و از ایشان کسی هست که چشم می دارد و هیچ دِگرگونی در میان نیاورده اند</w:t>
      </w:r>
      <w:r>
        <w:rPr>
          <w:rFonts w:eastAsia="IRNazanin" w:cs="IRNazanin"/>
          <w:b w:val="false"/>
          <w:bCs w:val="false"/>
          <w:i w:val="false"/>
          <w:iCs w:val="false"/>
          <w:color w:val="333333"/>
          <w:sz w:val="20"/>
          <w:szCs w:val="20"/>
          <w:rtl w:val="true"/>
        </w:rPr>
        <w:t>. &gt;.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به تعبیری دیگر شاد و آماده بهشت باش</w:t>
      </w:r>
      <w:r>
        <w:rPr>
          <w:rFonts w:eastAsia="IRNazanin" w:cs="IRNazanin"/>
          <w:b w:val="false"/>
          <w:bCs w:val="false"/>
          <w:i w:val="false"/>
          <w:iCs w:val="false"/>
          <w:color w:val="333333"/>
          <w:sz w:val="20"/>
          <w:szCs w:val="20"/>
          <w:rtl w:val="true"/>
        </w:rPr>
        <w:t>! &gt;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ناحیه ای کوهستانی است در راه آذربایجان که در مسیر فتوحاتِ مسلمانان، گذَرِ لشکر مسلمانان بدان افتاده بوده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&gt;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218/2</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خذيمة</w:t>
      </w:r>
      <w:r>
        <w:rPr>
          <w:rFonts w:eastAsia="IRNazanin" w:cs="IRNazanin"/>
          <w:b w:val="false"/>
          <w:bCs w:val="false"/>
          <w:i w:val="false"/>
          <w:iCs w:val="false"/>
          <w:color w:val="333333"/>
          <w:sz w:val="20"/>
          <w:szCs w:val="20"/>
          <w:rtl w:val="true"/>
        </w:rPr>
        <w:t>». &gt;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80</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سنج بحار الانوار، </w:t>
      </w:r>
      <w:r>
        <w:rPr>
          <w:rFonts w:eastAsia="IRNazanin" w:cs="IRNazanin"/>
          <w:b w:val="false"/>
          <w:bCs w:val="false"/>
          <w:i w:val="false"/>
          <w:iCs w:val="false"/>
          <w:color w:val="333333"/>
          <w:sz w:val="20"/>
          <w:szCs w:val="20"/>
        </w:rPr>
        <w:t>69/45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 xml:space="preserve">وسنج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&gt;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شب را چون شتر گرفتن و به کاربردن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اللَّيْلِ 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مجازاتِ زبانِ عَرَبی و حاکی از پویش و کار و کوشش شبانه و عَلَى الخُصوص شبانه راه سپاردن و طیّ طریق کردن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أُحيي</w:t>
      </w:r>
      <w:r>
        <w:rPr>
          <w:rFonts w:eastAsia="IRNazanin" w:cs="IRNazanin"/>
          <w:b w:val="false"/>
          <w:bCs w:val="false"/>
          <w:i w:val="false"/>
          <w:iCs w:val="false"/>
          <w:color w:val="333333"/>
          <w:sz w:val="20"/>
          <w:szCs w:val="20"/>
          <w:rtl w:val="true"/>
        </w:rPr>
        <w:t>». &gt;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أُحيي</w:t>
      </w:r>
      <w:r>
        <w:rPr>
          <w:rFonts w:eastAsia="IRNazanin" w:cs="IRNazanin"/>
          <w:b w:val="false"/>
          <w:bCs w:val="false"/>
          <w:i w:val="false"/>
          <w:iCs w:val="false"/>
          <w:color w:val="333333"/>
          <w:sz w:val="20"/>
          <w:szCs w:val="20"/>
          <w:rtl w:val="true"/>
        </w:rPr>
        <w:t>». &gt;.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و سنج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&gt;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&gt;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زبانِ عَرَبی رُستَم فارسی را هم به زبر 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و هم به پیش 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ضبط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شيرى، </w:t>
      </w:r>
      <w:r>
        <w:rPr>
          <w:rFonts w:eastAsia="IRNazanin" w:cs="IRNazanin"/>
          <w:b w:val="false"/>
          <w:bCs w:val="false"/>
          <w:i w:val="false"/>
          <w:iCs w:val="false"/>
          <w:color w:val="333333"/>
          <w:sz w:val="20"/>
          <w:szCs w:val="20"/>
        </w:rPr>
        <w:t>288/16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54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نگر بحار الأنوار،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منابع دیگر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مصر</w:t>
      </w:r>
      <w:r>
        <w:rPr>
          <w:rFonts w:eastAsia="IRNazanin" w:cs="IRNazanin"/>
          <w:b w:val="false"/>
          <w:bCs w:val="false"/>
          <w:i w:val="false"/>
          <w:iCs w:val="false"/>
          <w:color w:val="333333"/>
          <w:sz w:val="20"/>
          <w:szCs w:val="20"/>
          <w:rtl w:val="true"/>
        </w:rPr>
        <w:t>». &gt;.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بر گستوان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پوششِ زِرِه گونه مَركَبِ جَنگ اوران است که در عربی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افتاده است و به جای آن سه نقطه نهاده شده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این افزونه را از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ایم؛ و در آن جا، میانِ کمانکان، 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افزوده شده است</w:t>
      </w:r>
      <w:r>
        <w:rPr>
          <w:rFonts w:eastAsia="IRNazanin" w:cs="IRNazanin"/>
          <w:b w:val="false"/>
          <w:bCs w:val="false"/>
          <w:i w:val="false"/>
          <w:iCs w:val="false"/>
          <w:color w:val="333333"/>
          <w:sz w:val="20"/>
          <w:szCs w:val="20"/>
          <w:rtl w:val="true"/>
        </w:rPr>
        <w:t>. &gt;.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رميتة</w:t>
      </w:r>
      <w:r>
        <w:rPr>
          <w:rFonts w:eastAsia="IRNazanin" w:cs="IRNazanin"/>
          <w:b w:val="false"/>
          <w:bCs w:val="false"/>
          <w:i w:val="false"/>
          <w:iCs w:val="false"/>
          <w:color w:val="333333"/>
          <w:sz w:val="20"/>
          <w:szCs w:val="20"/>
          <w:rtl w:val="true"/>
        </w:rPr>
        <w:t>». &gt;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بَغَيْلِ</w:t>
      </w:r>
      <w:r>
        <w:rPr>
          <w:rFonts w:eastAsia="IRNazanin" w:cs="IRNazanin"/>
          <w:b w:val="false"/>
          <w:bCs w:val="false"/>
          <w:i w:val="false"/>
          <w:iCs w:val="false"/>
          <w:color w:val="333333"/>
          <w:sz w:val="20"/>
          <w:szCs w:val="20"/>
          <w:rtl w:val="true"/>
        </w:rPr>
        <w:t>» .&gt;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بَهدَله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نیاکان قبائل و نام قبیله منسوب بدوست</w:t>
      </w:r>
      <w:r>
        <w:rPr>
          <w:rFonts w:eastAsia="IRNazanin" w:cs="IRNazanin"/>
          <w:b w:val="false"/>
          <w:bCs w:val="false"/>
          <w:i w:val="false"/>
          <w:iCs w:val="false"/>
          <w:color w:val="333333"/>
          <w:sz w:val="20"/>
          <w:szCs w:val="20"/>
          <w:rtl w:val="true"/>
        </w:rPr>
        <w:t>. &gt;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عَرجَلَة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معناي دستۀ اسب است و هم به معنای گروه پیادگان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سَماوی،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ي صدوق، مجلس سی 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155/2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چنین است در یوم الطَّفّ مقایسه فرمایید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&gt;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219</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&gt;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 أبو ثمامه پس از این خواهد آمد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المصلّين الذّاکرین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نازکی و ظرافتی که در تعبیر منقول از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تکرار متناسب هر دو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درست در عبارتِ پیشین هم دیده می شود</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قام</w:t>
      </w:r>
      <w:r>
        <w:rPr>
          <w:rFonts w:eastAsia="IRNazanin" w:cs="IRNazanin"/>
          <w:b w:val="false"/>
          <w:bCs w:val="false"/>
          <w:i w:val="false"/>
          <w:iCs w:val="false"/>
          <w:color w:val="333333"/>
          <w:sz w:val="20"/>
          <w:szCs w:val="20"/>
          <w:rtl w:val="true"/>
        </w:rPr>
        <w:t>». &gt;.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يرمي</w:t>
      </w:r>
      <w:r>
        <w:rPr>
          <w:rFonts w:eastAsia="IRNazanin" w:cs="IRNazanin"/>
          <w:b w:val="false"/>
          <w:bCs w:val="false"/>
          <w:i w:val="false"/>
          <w:iCs w:val="false"/>
          <w:color w:val="333333"/>
          <w:sz w:val="20"/>
          <w:szCs w:val="20"/>
          <w:rtl w:val="true"/>
        </w:rPr>
        <w:t>».&gt;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197/10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أحمدًا</w:t>
      </w:r>
      <w:r>
        <w:rPr>
          <w:rFonts w:eastAsia="IRNazanin" w:cs="IRNazanin"/>
          <w:b w:val="false"/>
          <w:bCs w:val="false"/>
          <w:i w:val="false"/>
          <w:iCs w:val="false"/>
          <w:color w:val="333333"/>
          <w:sz w:val="20"/>
          <w:szCs w:val="20"/>
          <w:rtl w:val="true"/>
        </w:rPr>
        <w:t>». &gt;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بحار الأنوار و بعض منابع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&gt;.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العزم</w:t>
      </w:r>
      <w:r>
        <w:rPr>
          <w:rFonts w:eastAsia="IRNazanin" w:cs="IRNazanin"/>
          <w:b w:val="false"/>
          <w:bCs w:val="false"/>
          <w:i w:val="false"/>
          <w:iCs w:val="false"/>
          <w:color w:val="333333"/>
          <w:sz w:val="20"/>
          <w:szCs w:val="20"/>
          <w:rtl w:val="true"/>
        </w:rPr>
        <w:t>». &gt;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الارشد</w:t>
      </w:r>
      <w:r>
        <w:rPr>
          <w:rFonts w:eastAsia="IRNazanin" w:cs="IRNazanin"/>
          <w:b w:val="false"/>
          <w:bCs w:val="false"/>
          <w:i w:val="false"/>
          <w:iCs w:val="false"/>
          <w:color w:val="333333"/>
          <w:sz w:val="20"/>
          <w:szCs w:val="20"/>
          <w:rtl w:val="true"/>
        </w:rPr>
        <w:t>». &gt;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أسداً</w:t>
      </w:r>
      <w:r>
        <w:rPr>
          <w:rFonts w:eastAsia="IRNazanin" w:cs="IRNazanin"/>
          <w:b w:val="false"/>
          <w:bCs w:val="false"/>
          <w:i w:val="false"/>
          <w:iCs w:val="false"/>
          <w:color w:val="333333"/>
          <w:sz w:val="20"/>
          <w:szCs w:val="20"/>
          <w:rtl w:val="true"/>
        </w:rPr>
        <w:t>». &gt;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&gt;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يعلو</w:t>
      </w:r>
      <w:r>
        <w:rPr>
          <w:rFonts w:eastAsia="IRNazanin" w:cs="IRNazanin"/>
          <w:b w:val="false"/>
          <w:bCs w:val="false"/>
          <w:i w:val="false"/>
          <w:iCs w:val="false"/>
          <w:color w:val="333333"/>
          <w:sz w:val="20"/>
          <w:szCs w:val="20"/>
          <w:rtl w:val="true"/>
        </w:rPr>
        <w:t>». &gt;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صعدا</w:t>
      </w:r>
      <w:r>
        <w:rPr>
          <w:rFonts w:eastAsia="IRNazanin" w:cs="IRNazanin"/>
          <w:b w:val="false"/>
          <w:bCs w:val="false"/>
          <w:i w:val="false"/>
          <w:iCs w:val="false"/>
          <w:color w:val="333333"/>
          <w:sz w:val="20"/>
          <w:szCs w:val="20"/>
          <w:rtl w:val="true"/>
        </w:rPr>
        <w:t>». &gt;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Pr>
        <w:t>93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Pr>
        <w:t>96</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یا به تعبیر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احتمالاً أمینانه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باورمند باشد؛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کیش حق باشد</w:t>
      </w:r>
      <w:r>
        <w:rPr>
          <w:rFonts w:eastAsia="IRNazanin" w:cs="IRNazanin"/>
          <w:b w:val="false"/>
          <w:bCs w:val="false"/>
          <w:i w:val="false"/>
          <w:iCs w:val="false"/>
          <w:color w:val="333333"/>
          <w:sz w:val="20"/>
          <w:szCs w:val="20"/>
          <w:rtl w:val="true"/>
        </w:rPr>
        <w:t>. &gt;.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حال و کشته شُدَنِ عابس و حبیب خواهد آمد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155/2</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272/98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 &gt;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5042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قتالاً ظ</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فأمض</w:t>
      </w:r>
      <w:r>
        <w:rPr>
          <w:rFonts w:eastAsia="IRNazanin" w:cs="IRNazanin"/>
          <w:b w:val="false"/>
          <w:bCs w:val="false"/>
          <w:i w:val="false"/>
          <w:iCs w:val="false"/>
          <w:color w:val="333333"/>
          <w:sz w:val="20"/>
          <w:szCs w:val="20"/>
          <w:rtl w:val="true"/>
        </w:rPr>
        <w:t>». &gt;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بالجُمَيْرى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 جُمَيْرا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جایی است در سرزمین موصل، بر فُرودِ تکریت، که مُصعَب بنِ زُبیر برای رویا رویی با عبد الملك بن مروان لشکر بدان جا می برد</w:t>
      </w:r>
      <w:r>
        <w:rPr>
          <w:rFonts w:eastAsia="IRNazanin" w:cs="IRNazanin"/>
          <w:b w:val="false"/>
          <w:bCs w:val="false"/>
          <w:i w:val="false"/>
          <w:iCs w:val="false"/>
          <w:color w:val="333333"/>
          <w:sz w:val="20"/>
          <w:szCs w:val="20"/>
          <w:rtl w:val="true"/>
        </w:rPr>
        <w:t>. &gt;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219/2</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مأخذ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&gt;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مأخذ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الزرق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مأخذ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صفيدتان</w:t>
      </w:r>
      <w:r>
        <w:rPr>
          <w:rFonts w:eastAsia="IRNazanin" w:cs="IRNazanin"/>
          <w:b w:val="false"/>
          <w:bCs w:val="false"/>
          <w:i w:val="false"/>
          <w:iCs w:val="false"/>
          <w:color w:val="333333"/>
          <w:sz w:val="20"/>
          <w:szCs w:val="20"/>
          <w:rtl w:val="true"/>
        </w:rPr>
        <w:t>»! &gt;.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بعض نُسَخِ رِوایتِ کَشّی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یزید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مأخذ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خضیر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 گویا ریختِ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بریر بن خُضَيْر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از ناموران رخدادِ کربلاست و در همین کتاب بشرح از او سخن رفته است</w:t>
      </w:r>
      <w:r>
        <w:rPr>
          <w:rFonts w:eastAsia="IRNazanin" w:cs="IRNazanin"/>
          <w:b w:val="false"/>
          <w:bCs w:val="false"/>
          <w:i w:val="false"/>
          <w:iCs w:val="false"/>
          <w:color w:val="333333"/>
          <w:sz w:val="20"/>
          <w:szCs w:val="20"/>
          <w:rtl w:val="true"/>
        </w:rPr>
        <w:t>. &gt;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مأخذ و در پاره ای از منابع دیگر، به جای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الطغاة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ولی نمی دانم چرا نویسنده بی هیچ اشاره از این ضبط عدول کرده و موافق بعض منابع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الحدیثِ آیة الله خویی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مأخذ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همین 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مفاخر الكوفة و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ليك در بعض منابع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مفاخرة الكوفة و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گردیده است؛ که دگرسانی شایانِ روی کردی به شمار تواند آمد </w:t>
      </w:r>
      <w:r>
        <w:rPr>
          <w:rFonts w:eastAsia="IRNazanin" w:cs="IRNazanin"/>
          <w:b w:val="false"/>
          <w:bCs w:val="false"/>
          <w:i w:val="false"/>
          <w:iCs w:val="false"/>
          <w:color w:val="333333"/>
          <w:sz w:val="20"/>
          <w:szCs w:val="20"/>
          <w:rtl w:val="true"/>
        </w:rPr>
        <w:t>&gt;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المعروف برِجالِ الكَشَّى چاپ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دربارۀ معنای این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أَعْنَاقُ فَرَسَيْهِما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مولانا مُحَمَّد باقر 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رُوحَهُ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احتمال دیگری را نیز در کتاب شریف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فرموده است که با عنایت به کاربرد نظیر این تعبیر در بعض متون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 آورد از الاحتجاج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 آورد از الأمالی 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 آوردِ مع الواسطه از وَقْعَة صِفِّينِ نَصْر بنِ مُزاحِمٍ مِنْقَری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چندان پذیرفتنی نمی نماید؛ و العِلْمُ عِنْدَ اللهِ</w:t>
      </w:r>
      <w:r>
        <w:rPr>
          <w:rFonts w:eastAsia="IRNazanin" w:cs="IRNazanin"/>
          <w:b w:val="false"/>
          <w:bCs w:val="false"/>
          <w:i w:val="false"/>
          <w:iCs w:val="false"/>
          <w:color w:val="333333"/>
          <w:sz w:val="20"/>
          <w:szCs w:val="20"/>
          <w:rtl w:val="true"/>
        </w:rPr>
        <w:t>! &gt;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زنده یاد استاد پرویز اتابکی از برای بیان این مفهوم به فارسی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به گردن شدند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پیکار صفّین،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 گمان می کنم تعبیر خوب و رسا و مطابقی نباشد</w:t>
      </w:r>
      <w:r>
        <w:rPr>
          <w:rFonts w:eastAsia="IRNazanin" w:cs="IRNazanin"/>
          <w:b w:val="false"/>
          <w:bCs w:val="false"/>
          <w:i w:val="false"/>
          <w:iCs w:val="false"/>
          <w:color w:val="333333"/>
          <w:sz w:val="20"/>
          <w:szCs w:val="20"/>
          <w:rtl w:val="true"/>
        </w:rPr>
        <w:t>. &gt;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کوه های آهن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جبال الحَدِیدِ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سان که از کاربرد آن در بعض متونِ دیگر نیز مستفاد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منسوب به شیخ مفيد،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غَفَّارى،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أبو علي مسكويه،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بغدادی،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طریفی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البلدانِ ابنِ فقيهِ هَمَدانی،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الهادی،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عبارتی بسیار نزدیك به عبارتِ رجالِ کشّی که شایانِ ملاحظه است و شاید در باز جستن خاست گاه ها به کار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کنایت از سپاهیان انبوه گران بار از جنگ افزار هاست</w:t>
      </w:r>
      <w:r>
        <w:rPr>
          <w:rFonts w:eastAsia="IRNazanin" w:cs="IRNazanin"/>
          <w:b w:val="false"/>
          <w:bCs w:val="false"/>
          <w:i w:val="false"/>
          <w:iCs w:val="false"/>
          <w:color w:val="333333"/>
          <w:sz w:val="20"/>
          <w:szCs w:val="20"/>
          <w:rtl w:val="true"/>
        </w:rPr>
        <w:t>. &gt;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سَيِّد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سَرور و مهتر قاریان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سان که زین پیش نیز گفته ایم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آن روزگار، مفهومی فراتر از قرآن خوانِ ساده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شدند حاملانِ علم قرآن، و به نوعی فقیه و مفتی بودند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درباره 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نَحْمَدُ إِلَيْكَ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و احتمالاتی که در نگارش هاي واژه شناسان و علمای غریب الحدیث از برای این تعبیر و امثال آن پیشنهاد شده است نگر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 بن أبی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ضبط، نزد قدما نیز شایع بوده است</w:t>
      </w:r>
      <w:r>
        <w:rPr>
          <w:rFonts w:eastAsia="IRNazanin" w:cs="IRNazanin"/>
          <w:b w:val="false"/>
          <w:bCs w:val="false"/>
          <w:i w:val="false"/>
          <w:iCs w:val="false"/>
          <w:color w:val="333333"/>
          <w:sz w:val="20"/>
          <w:szCs w:val="20"/>
          <w:rtl w:val="true"/>
        </w:rPr>
        <w:t>. &gt;.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دشمنانتان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برگردانی أمینانه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نیز بر آنم که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بر آن است؛ 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نیز بر مانند آن رایَم که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بر آن است</w:t>
      </w:r>
      <w:r>
        <w:rPr>
          <w:rFonts w:eastAsia="IRNazanin" w:cs="IRNazanin"/>
          <w:b w:val="false"/>
          <w:bCs w:val="false"/>
          <w:i w:val="false"/>
          <w:iCs w:val="false"/>
          <w:color w:val="333333"/>
          <w:sz w:val="20"/>
          <w:szCs w:val="20"/>
          <w:rtl w:val="true"/>
        </w:rPr>
        <w:t>. &gt;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بعض منابع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&gt;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38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67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72</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احتمالا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العُقْفَانِيّ</w:t>
      </w:r>
      <w:r>
        <w:rPr>
          <w:rFonts w:eastAsia="IRNazanin" w:cs="IRNazanin"/>
          <w:b w:val="false"/>
          <w:bCs w:val="false"/>
          <w:i w:val="false"/>
          <w:iCs w:val="false"/>
          <w:color w:val="333333"/>
          <w:sz w:val="20"/>
          <w:szCs w:val="20"/>
          <w:rtl w:val="true"/>
        </w:rPr>
        <w:t>». &gt;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152/2</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الدخيلة،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پای درنیایم</w:t>
      </w:r>
      <w:r>
        <w:rPr>
          <w:rFonts w:eastAsia="IRNazanin" w:cs="IRNazanin"/>
          <w:b w:val="false"/>
          <w:bCs w:val="false"/>
          <w:i w:val="false"/>
          <w:iCs w:val="false"/>
          <w:color w:val="333333"/>
          <w:sz w:val="20"/>
          <w:szCs w:val="20"/>
          <w:rtl w:val="true"/>
        </w:rPr>
        <w:t>. &gt;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&gt;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مجلس سي ام،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w:t>
      </w:r>
      <w:r>
        <w:rPr>
          <w:rFonts w:eastAsia="IRNazanin" w:cs="IRNazanin"/>
          <w:b w:val="false"/>
          <w:bCs w:val="false"/>
          <w:i w:val="false"/>
          <w:iCs w:val="false"/>
          <w:color w:val="333333"/>
          <w:sz w:val="20"/>
          <w:szCs w:val="20"/>
        </w:rPr>
        <w:t>94</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نعم الحر عند مختلف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الأمالى ي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 عند مختلف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یِ صدوق، مجلسِ سى أم،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 </w:t>
      </w:r>
      <w:r>
        <w:rPr>
          <w:rFonts w:eastAsia="IRNazanin" w:cs="IRNazanin"/>
          <w:b w:val="false"/>
          <w:bCs w:val="false"/>
          <w:i w:val="false"/>
          <w:iCs w:val="false"/>
          <w:color w:val="333333"/>
          <w:sz w:val="20"/>
          <w:szCs w:val="20"/>
        </w:rPr>
        <w:t>258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152/2</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سنج بحار الأنوار،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219/2</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برداشت ما را از نیم بیت واپسین مقایسه فرمایید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 الأبرار، چ جنتیان،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&gt;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عثمانی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در اصطلاح آن زمان، کسانی بودند که بر سرِ واقعۀ قَتلِ عُثمان بنِ عَفَّان، بر ضِدّ ميرمؤمنان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گیری می کردند و آن حضرت را در این واقعه مقصّر می شمردند و با بهانه هائی از این دست، مشروعیتِ خِلافَتِ آن بزرگوار را زیر سؤال برده حکومت علوی را بر نمی تافتند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 بازتاب تفکّر عُثمانی در واقعه کربلا،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&gt;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و سكون النّون و جيم مفتوحة وراء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مدينة ببلادِ الخَزَر خَلفَ باب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فتحها عبدالرَّحمن بن الرَّبيعة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بن ربيعة الباهليّ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پیوند من و اوست</w:t>
      </w:r>
      <w:r>
        <w:rPr>
          <w:rFonts w:eastAsia="IRNazanin" w:cs="IRNazanin"/>
          <w:b w:val="false"/>
          <w:bCs w:val="false"/>
          <w:i w:val="false"/>
          <w:iCs w:val="false"/>
          <w:color w:val="333333"/>
          <w:sz w:val="20"/>
          <w:szCs w:val="20"/>
          <w:rtl w:val="true"/>
        </w:rPr>
        <w:t>. &gt;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زَبَرِ یکم و دوم و سُکونِ نون و جیمِ زَبَرمَند و 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شهری است در سرزمین خَزَر پشتِ باب الأبواب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ربیعه آن را گشود و بلاذری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بن ربيعه ي باهلي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نگر بحار الأنوار،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&gt;.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 &gt;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/&lt;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&gt;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بعض منابع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بعض منابع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منابع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حُبْران</w:t>
      </w:r>
      <w:r>
        <w:rPr>
          <w:rFonts w:eastAsia="IRNazanin" w:cs="IRNazanin"/>
          <w:b w:val="false"/>
          <w:bCs w:val="false"/>
          <w:i w:val="false"/>
          <w:iCs w:val="false"/>
          <w:color w:val="333333"/>
          <w:sz w:val="20"/>
          <w:szCs w:val="20"/>
          <w:rtl w:val="true"/>
        </w:rPr>
        <w:t>».&gt;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بعض منابع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بعض منابع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&gt;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70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xml:space="preserve"> &gt;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مسمومة</w:t>
      </w:r>
      <w:r>
        <w:rPr>
          <w:rFonts w:eastAsia="IRNazanin" w:cs="IRNazanin"/>
          <w:b w:val="false"/>
          <w:bCs w:val="false"/>
          <w:i w:val="false"/>
          <w:iCs w:val="false"/>
          <w:color w:val="333333"/>
          <w:sz w:val="20"/>
          <w:szCs w:val="20"/>
          <w:rtl w:val="true"/>
        </w:rPr>
        <w:t>». &gt;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یوم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عضده</w:t>
      </w:r>
      <w:r>
        <w:rPr>
          <w:rFonts w:eastAsia="IRNazanin" w:cs="IRNazanin"/>
          <w:b w:val="false"/>
          <w:bCs w:val="false"/>
          <w:i w:val="false"/>
          <w:iCs w:val="false"/>
          <w:color w:val="333333"/>
          <w:sz w:val="20"/>
          <w:szCs w:val="20"/>
          <w:rtl w:val="true"/>
        </w:rPr>
        <w:t>» .&gt;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أوتي</w:t>
      </w:r>
      <w:r>
        <w:rPr>
          <w:rFonts w:eastAsia="IRNazanin" w:cs="IRNazanin"/>
          <w:b w:val="false"/>
          <w:bCs w:val="false"/>
          <w:i w:val="false"/>
          <w:iCs w:val="false"/>
          <w:color w:val="333333"/>
          <w:sz w:val="20"/>
          <w:szCs w:val="20"/>
          <w:rtl w:val="true"/>
        </w:rPr>
        <w:t>». &gt;.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340/98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 &gt;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مجلس سی 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یا قاری و دبیر </w:t>
      </w:r>
      <w:r>
        <w:rPr>
          <w:rFonts w:eastAsia="IRNazanin" w:cs="IRNazanin"/>
          <w:b w:val="false"/>
          <w:bCs w:val="false"/>
          <w:i w:val="false"/>
          <w:iCs w:val="false"/>
          <w:color w:val="333333"/>
          <w:sz w:val="20"/>
          <w:szCs w:val="20"/>
          <w:rtl w:val="true"/>
        </w:rPr>
        <w:t>&gt;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 xml:space="preserve">فجیء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در متنِ تاریخ طبری آمده است و ما این گونه ترجمه کردیم، بعض معاصران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مَقتَل سَيّدِ الشُّهَداءِ و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الرّى شهرى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عبارتی مخدوش و مُحَرَّف قَلَم داده اند؛ وَ اللَّهُ أَعْلَمُ بِالصَّواب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لَنَصْرِينَ</w:t>
      </w:r>
      <w:r>
        <w:rPr>
          <w:rFonts w:eastAsia="IRNazanin" w:cs="IRNazanin"/>
          <w:b w:val="false"/>
          <w:bCs w:val="false"/>
          <w:i w:val="false"/>
          <w:iCs w:val="false"/>
          <w:color w:val="333333"/>
          <w:sz w:val="20"/>
          <w:szCs w:val="20"/>
          <w:rtl w:val="true"/>
        </w:rPr>
        <w:t>». &gt;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بالمُشرِفيّ</w:t>
      </w:r>
      <w:r>
        <w:rPr>
          <w:rFonts w:eastAsia="IRNazanin" w:cs="IRNazanin"/>
          <w:b w:val="false"/>
          <w:bCs w:val="false"/>
          <w:i w:val="false"/>
          <w:iCs w:val="false"/>
          <w:color w:val="333333"/>
          <w:sz w:val="20"/>
          <w:szCs w:val="20"/>
          <w:rtl w:val="true"/>
        </w:rPr>
        <w:t>» &gt;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253/6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&gt;.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أدنوا</w:t>
      </w:r>
      <w:r>
        <w:rPr>
          <w:rFonts w:eastAsia="IRNazanin" w:cs="IRNazanin"/>
          <w:b w:val="false"/>
          <w:bCs w:val="false"/>
          <w:i w:val="false"/>
          <w:iCs w:val="false"/>
          <w:color w:val="333333"/>
          <w:sz w:val="20"/>
          <w:szCs w:val="20"/>
          <w:rtl w:val="true"/>
        </w:rPr>
        <w:t>». &gt;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عى</w:t>
      </w:r>
      <w:r>
        <w:rPr>
          <w:rFonts w:eastAsia="IRNazanin" w:cs="IRNazanin"/>
          <w:b w:val="false"/>
          <w:bCs w:val="false"/>
          <w:i w:val="false"/>
          <w:iCs w:val="false"/>
          <w:color w:val="333333"/>
          <w:sz w:val="20"/>
          <w:szCs w:val="20"/>
          <w:rtl w:val="true"/>
        </w:rPr>
        <w:t>». &gt;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جزاكم</w:t>
      </w:r>
      <w:r>
        <w:rPr>
          <w:rFonts w:eastAsia="IRNazanin" w:cs="IRNazanin"/>
          <w:b w:val="false"/>
          <w:bCs w:val="false"/>
          <w:i w:val="false"/>
          <w:iCs w:val="false"/>
          <w:color w:val="333333"/>
          <w:sz w:val="20"/>
          <w:szCs w:val="20"/>
          <w:rtl w:val="true"/>
        </w:rPr>
        <w:t>». &gt;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بوجودكما</w:t>
      </w:r>
      <w:r>
        <w:rPr>
          <w:rFonts w:eastAsia="IRNazanin" w:cs="IRNazanin"/>
          <w:b w:val="false"/>
          <w:bCs w:val="false"/>
          <w:i w:val="false"/>
          <w:iCs w:val="false"/>
          <w:color w:val="333333"/>
          <w:sz w:val="20"/>
          <w:szCs w:val="20"/>
          <w:rtl w:val="true"/>
        </w:rPr>
        <w:t>». &gt;.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199/10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تعبیری که در متن به کار 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ي صدوق، مجلس سي ام،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198/2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قَرِيرَيْ عَيْنٍ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جای این گمانه زنی هست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بویژه با توجّه به آن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يَلْتَفِتَانِ إِلَى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لختی پیش از تاریخ طبری نقل گردید</w:t>
      </w:r>
      <w:r>
        <w:rPr>
          <w:rFonts w:eastAsia="IRNazanin" w:cs="IRNazanin"/>
          <w:b w:val="false"/>
          <w:bCs w:val="false"/>
          <w:i w:val="false"/>
          <w:iCs w:val="false"/>
          <w:color w:val="333333"/>
          <w:sz w:val="20"/>
          <w:szCs w:val="20"/>
          <w:rtl w:val="true"/>
        </w:rPr>
        <w:t>. &gt;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66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مقایسه فرمایید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مقایسه فرمایید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 &gt;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شاید به تعبیری امینانه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با تو در بهشت خویش آشنائی و پیوستگی دهاد</w:t>
      </w:r>
      <w:r>
        <w:rPr>
          <w:rFonts w:eastAsia="IRNazanin" w:cs="IRNazanin"/>
          <w:b w:val="false"/>
          <w:bCs w:val="false"/>
          <w:i w:val="false"/>
          <w:iCs w:val="false"/>
          <w:color w:val="333333"/>
          <w:sz w:val="20"/>
          <w:szCs w:val="20"/>
          <w:rtl w:val="true"/>
        </w:rPr>
        <w:t>! &gt;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w:t>
      </w:r>
      <w:r>
        <w:rPr>
          <w:rFonts w:eastAsia="IRNazanin" w:cs="IRNazanin"/>
          <w:b w:val="false"/>
          <w:bCs w:val="false"/>
          <w:i w:val="false"/>
          <w:iCs w:val="false"/>
          <w:color w:val="333333"/>
          <w:sz w:val="20"/>
          <w:szCs w:val="20"/>
        </w:rPr>
        <w:t>73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إمّا </w:t>
      </w:r>
      <w:r>
        <w:rPr>
          <w:rFonts w:eastAsia="IRNazanin" w:cs="IRNazanin"/>
          <w:b w:val="false"/>
          <w:bCs w:val="false"/>
          <w:i w:val="false"/>
          <w:iCs w:val="false"/>
          <w:color w:val="333333"/>
          <w:sz w:val="20"/>
          <w:szCs w:val="20"/>
          <w:rtl w:val="true"/>
        </w:rPr>
        <w:t>» &gt;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این دو کلمه زائد باشد؛ چنان که عَلّامه 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دو کلمه را نیاورده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شمار گرفتن حساب </w:t>
      </w:r>
      <w:r>
        <w:rPr>
          <w:rFonts w:eastAsia="IRNazanin" w:cs="IRNazanin"/>
          <w:b w:val="false"/>
          <w:bCs w:val="false"/>
          <w:i w:val="false"/>
          <w:iCs w:val="false"/>
          <w:color w:val="333333"/>
          <w:sz w:val="20"/>
          <w:szCs w:val="20"/>
          <w:rtl w:val="true"/>
        </w:rPr>
        <w:t>&gt;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میان قومی منزل گزیند و به نوعی هم خانۀ آن قوم و قبیله در شمار آید</w:t>
      </w:r>
      <w:r>
        <w:rPr>
          <w:rFonts w:eastAsia="IRNazanin" w:cs="IRNazanin"/>
          <w:b w:val="false"/>
          <w:bCs w:val="false"/>
          <w:i w:val="false"/>
          <w:iCs w:val="false"/>
          <w:color w:val="333333"/>
          <w:sz w:val="20"/>
          <w:szCs w:val="20"/>
          <w:rtl w:val="true"/>
        </w:rPr>
        <w:t>. &gt;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حلیف هم پیمان </w:t>
      </w:r>
      <w:r>
        <w:rPr>
          <w:rFonts w:eastAsia="IRNazanin" w:cs="IRNazanin"/>
          <w:b w:val="false"/>
          <w:bCs w:val="false"/>
          <w:i w:val="false"/>
          <w:iCs w:val="false"/>
          <w:color w:val="333333"/>
          <w:sz w:val="20"/>
          <w:szCs w:val="20"/>
          <w:rtl w:val="true"/>
        </w:rPr>
        <w:t>&gt;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281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&gt;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 &gt;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أدب الحوزة،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&gt;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هديک</w:t>
      </w:r>
      <w:r>
        <w:rPr>
          <w:rFonts w:eastAsia="IRNazanin" w:cs="IRNazanin"/>
          <w:b w:val="false"/>
          <w:bCs w:val="false"/>
          <w:i w:val="false"/>
          <w:iCs w:val="false"/>
          <w:color w:val="333333"/>
          <w:sz w:val="20"/>
          <w:szCs w:val="20"/>
          <w:rtl w:val="true"/>
        </w:rPr>
        <w:t>». &gt;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w:t>
      </w:r>
      <w:r>
        <w:rPr>
          <w:rFonts w:eastAsia="IRNazanin" w:cs="IRNazanin"/>
          <w:b w:val="false"/>
          <w:bCs w:val="false"/>
          <w:i w:val="false"/>
          <w:iCs w:val="false"/>
          <w:color w:val="333333"/>
          <w:sz w:val="20"/>
          <w:szCs w:val="20"/>
          <w:rtl w:val="true"/>
        </w:rPr>
        <w:t>». &gt;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اگر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بدانیم تَرجَمه چنین می شود</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از تَرجَمه های بعضِ گُزارندگانِ نُصوص، چنین بر می آید که عبارت متن را، نه چون ما، 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ذَوِى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باشند</w:t>
      </w:r>
      <w:r>
        <w:rPr>
          <w:rFonts w:eastAsia="IRNazanin" w:cs="IRNazanin"/>
          <w:b w:val="false"/>
          <w:bCs w:val="false"/>
          <w:i w:val="false"/>
          <w:iCs w:val="false"/>
          <w:color w:val="333333"/>
          <w:sz w:val="20"/>
          <w:szCs w:val="20"/>
          <w:rtl w:val="true"/>
        </w:rPr>
        <w:t>. &gt;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 بن أبي عبيد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یا دشمنانتان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لَا يَكْذِبُ أَهْلَهُ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جامعۀ کهنِ عَرَبی بیش تر به هنگام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کسان می تاختند و شبیخون می آوردند و غارت می نمودند و از این روی خودِ غارت و تاخت و تاز و شبیخون های آن چنانی را نیز در زبانِ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اند و روز غارت و شبیخون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علی شیری،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یکی از معانی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جنگ کردن و حمله بردن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منسوب به خليل بن أحمد ،فَراهيدى،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سامرّائی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أقصي</w:t>
      </w:r>
      <w:r>
        <w:rPr>
          <w:rFonts w:eastAsia="IRNazanin" w:cs="IRNazanin"/>
          <w:b w:val="false"/>
          <w:bCs w:val="false"/>
          <w:i w:val="false"/>
          <w:iCs w:val="false"/>
          <w:color w:val="333333"/>
          <w:sz w:val="20"/>
          <w:szCs w:val="20"/>
          <w:rtl w:val="true"/>
        </w:rPr>
        <w:t>. &gt;.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العِزَارَين</w:t>
      </w:r>
      <w:r>
        <w:rPr>
          <w:rFonts w:eastAsia="IRNazanin" w:cs="IRNazanin"/>
          <w:b w:val="false"/>
          <w:bCs w:val="false"/>
          <w:i w:val="false"/>
          <w:iCs w:val="false"/>
          <w:color w:val="333333"/>
          <w:sz w:val="20"/>
          <w:szCs w:val="20"/>
          <w:rtl w:val="true"/>
        </w:rPr>
        <w:t>». &gt;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يوم الطّفّ از قلم افتاده است</w:t>
      </w:r>
      <w:r>
        <w:rPr>
          <w:rFonts w:eastAsia="IRNazanin" w:cs="IRNazanin"/>
          <w:b w:val="false"/>
          <w:bCs w:val="false"/>
          <w:i w:val="false"/>
          <w:iCs w:val="false"/>
          <w:color w:val="333333"/>
          <w:sz w:val="20"/>
          <w:szCs w:val="20"/>
          <w:rtl w:val="true"/>
        </w:rPr>
        <w:t>. &gt;.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أكتب</w:t>
      </w:r>
      <w:r>
        <w:rPr>
          <w:rFonts w:eastAsia="IRNazanin" w:cs="IRNazanin"/>
          <w:b w:val="false"/>
          <w:bCs w:val="false"/>
          <w:i w:val="false"/>
          <w:iCs w:val="false"/>
          <w:color w:val="333333"/>
          <w:sz w:val="20"/>
          <w:szCs w:val="20"/>
          <w:rtl w:val="true"/>
        </w:rPr>
        <w:t>». &gt;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چنین است 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الفتوح ابنِ أَعثَم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منابع مُتَأَخِر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وزن بیت را راست می دارد </w:t>
      </w:r>
      <w:r>
        <w:rPr>
          <w:rFonts w:eastAsia="IRNazanin" w:cs="IRNazanin"/>
          <w:b w:val="false"/>
          <w:bCs w:val="false"/>
          <w:i w:val="false"/>
          <w:iCs w:val="false"/>
          <w:color w:val="333333"/>
          <w:sz w:val="20"/>
          <w:szCs w:val="20"/>
          <w:rtl w:val="true"/>
        </w:rPr>
        <w:t>&gt;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&gt;.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يَزَنی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ذی يَزَن که یکی از پادشاهان حِمْيَر بوده است</w:t>
      </w:r>
      <w:r>
        <w:rPr>
          <w:rFonts w:eastAsia="IRNazanin" w:cs="IRNazanin"/>
          <w:b w:val="false"/>
          <w:bCs w:val="false"/>
          <w:i w:val="false"/>
          <w:iCs w:val="false"/>
          <w:color w:val="333333"/>
          <w:sz w:val="20"/>
          <w:szCs w:val="20"/>
          <w:rtl w:val="true"/>
        </w:rPr>
        <w:t>. &gt;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احتمالا بدین معنا که نیزه در غایتِ کار آمدی و استواری است و تو گویی بند ها و گره های آن هیچ فتور یا نا همراهی نشان نداده اند</w:t>
      </w:r>
      <w:r>
        <w:rPr>
          <w:rFonts w:eastAsia="IRNazanin" w:cs="IRNazanin"/>
          <w:b w:val="false"/>
          <w:bCs w:val="false"/>
          <w:i w:val="false"/>
          <w:iCs w:val="false"/>
          <w:color w:val="333333"/>
          <w:sz w:val="20"/>
          <w:szCs w:val="20"/>
          <w:rtl w:val="true"/>
        </w:rPr>
        <w:t>! &gt;.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إشارت دارد به گرایش سراینده به بنی امیّه و راه و رَوِشِ ایشان </w:t>
      </w:r>
      <w:r>
        <w:rPr>
          <w:rFonts w:eastAsia="IRNazanin" w:cs="IRNazanin"/>
          <w:b w:val="false"/>
          <w:bCs w:val="false"/>
          <w:i w:val="false"/>
          <w:iCs w:val="false"/>
          <w:color w:val="333333"/>
          <w:sz w:val="20"/>
          <w:szCs w:val="20"/>
          <w:rtl w:val="true"/>
        </w:rPr>
        <w:t>.&gt;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ي صدوق، مجلس سي ام،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بِنا بَر ضَبط أمالى ي صدوق منابع در ضبط نام پدر این شهید هم داستان نیستند</w:t>
      </w:r>
      <w:r>
        <w:rPr>
          <w:rFonts w:eastAsia="IRNazanin" w:cs="IRNazanin"/>
          <w:b w:val="false"/>
          <w:bCs w:val="false"/>
          <w:i w:val="false"/>
          <w:iCs w:val="false"/>
          <w:color w:val="333333"/>
          <w:sz w:val="20"/>
          <w:szCs w:val="20"/>
          <w:rtl w:val="true"/>
        </w:rPr>
        <w:t>. &gt;.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&gt;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الصبّي</w:t>
      </w:r>
      <w:r>
        <w:rPr>
          <w:rFonts w:eastAsia="IRNazanin" w:cs="IRNazanin"/>
          <w:b w:val="false"/>
          <w:bCs w:val="false"/>
          <w:i w:val="false"/>
          <w:iCs w:val="false"/>
          <w:color w:val="333333"/>
          <w:sz w:val="20"/>
          <w:szCs w:val="20"/>
          <w:rtl w:val="true"/>
        </w:rPr>
        <w:t>». &gt;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217/2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الدَّخيلة،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گویا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آن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بُرَیر نیست که مزاح در پیوسته است؛ بلکه پنداری او از مزاح حبیب در شگفت شده باشد</w:t>
      </w:r>
      <w:r>
        <w:rPr>
          <w:rFonts w:eastAsia="IRNazanin" w:cs="IRNazanin"/>
          <w:b w:val="false"/>
          <w:bCs w:val="false"/>
          <w:i w:val="false"/>
          <w:iCs w:val="false"/>
          <w:color w:val="333333"/>
          <w:sz w:val="20"/>
          <w:szCs w:val="20"/>
          <w:rtl w:val="true"/>
        </w:rPr>
        <w:t>. &gt;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چاپ جدید</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بریر بن خضير</w:t>
      </w:r>
      <w:r>
        <w:rPr>
          <w:rFonts w:eastAsia="IRNazanin" w:cs="IRNazanin"/>
          <w:b w:val="false"/>
          <w:bCs w:val="false"/>
          <w:i w:val="false"/>
          <w:iCs w:val="false"/>
          <w:color w:val="333333"/>
          <w:sz w:val="20"/>
          <w:szCs w:val="20"/>
          <w:rtl w:val="true"/>
        </w:rPr>
        <w:t>». &gt;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جان خود را در راه خداوند بذل می کند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عَلّامه سَماوی در إبصار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نگرنده است به کریمۀ وَ مِنَ النَّاسِ مَن يَشْرِى نَفْسَهُ ابْتِغَاءَ مَرْضَاتِ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مردمان کسی هست که جان خویش را در طَلَبِ خُشنودي خدای می فروشد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این افزونه، در يَوْمِ الطَّفّ و مأخذ آن یعنی مثير الأحزانِ چاپ کرده مدرسة الإمام المهدىّ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نیست؛ و ما آن را از بعض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معهد باقر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ایم </w:t>
      </w:r>
      <w:r>
        <w:rPr>
          <w:rFonts w:eastAsia="IRNazanin" w:cs="IRNazanin"/>
          <w:b w:val="false"/>
          <w:bCs w:val="false"/>
          <w:i w:val="false"/>
          <w:iCs w:val="false"/>
          <w:color w:val="333333"/>
          <w:sz w:val="20"/>
          <w:szCs w:val="20"/>
          <w:rtl w:val="true"/>
        </w:rPr>
        <w:t>&gt;.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مُهادَنَت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بازداشتن از کارزار تَركِ مُخاصمه؛ به تعبیر شایع تر امروزین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آتش بس</w:t>
      </w:r>
      <w:r>
        <w:rPr>
          <w:rFonts w:eastAsia="IRNazanin" w:cs="IRNazanin"/>
          <w:b w:val="false"/>
          <w:bCs w:val="false"/>
          <w:i w:val="false"/>
          <w:iCs w:val="false"/>
          <w:color w:val="333333"/>
          <w:sz w:val="20"/>
          <w:szCs w:val="20"/>
          <w:rtl w:val="true"/>
        </w:rPr>
        <w:t>». &gt;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قرطة</w:t>
      </w:r>
      <w:r>
        <w:rPr>
          <w:rFonts w:eastAsia="IRNazanin" w:cs="IRNazanin"/>
          <w:b w:val="false"/>
          <w:bCs w:val="false"/>
          <w:i w:val="false"/>
          <w:iCs w:val="false"/>
          <w:color w:val="333333"/>
          <w:sz w:val="20"/>
          <w:szCs w:val="20"/>
          <w:rtl w:val="true"/>
        </w:rPr>
        <w:t>». &gt;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7098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لَيْدِن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&gt;.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&gt;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تيغ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 در ادبیّات کهن تازی و پارسی به نیکوئی و جوهر داری مشهور و مذکور است</w:t>
      </w:r>
      <w:r>
        <w:rPr>
          <w:rFonts w:eastAsia="IRNazanin" w:cs="IRNazanin"/>
          <w:b w:val="false"/>
          <w:bCs w:val="false"/>
          <w:i w:val="false"/>
          <w:iCs w:val="false"/>
          <w:color w:val="333333"/>
          <w:sz w:val="20"/>
          <w:szCs w:val="20"/>
          <w:rtl w:val="true"/>
        </w:rPr>
        <w:t>. &gt;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از چشم انداز دستوری مُوَجَّه تَر است</w:t>
      </w:r>
      <w:r>
        <w:rPr>
          <w:rFonts w:eastAsia="IRNazanin" w:cs="IRNazanin"/>
          <w:b w:val="false"/>
          <w:bCs w:val="false"/>
          <w:i w:val="false"/>
          <w:iCs w:val="false"/>
          <w:color w:val="333333"/>
          <w:sz w:val="20"/>
          <w:szCs w:val="20"/>
          <w:rtl w:val="true"/>
        </w:rPr>
        <w:t>. &gt;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فتنفّس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197/10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 تعبیری أمینانه تر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میان او و مُحَمَّد و آلِ مُحَمَّد آشنائی و پیوستگی انداز </w:t>
      </w:r>
      <w:r>
        <w:rPr>
          <w:rFonts w:eastAsia="IRNazanin" w:cs="IRNazanin"/>
          <w:b w:val="false"/>
          <w:bCs w:val="false"/>
          <w:i w:val="false"/>
          <w:iCs w:val="false"/>
          <w:color w:val="333333"/>
          <w:sz w:val="20"/>
          <w:szCs w:val="20"/>
          <w:rtl w:val="true"/>
        </w:rPr>
        <w:t>&gt;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152/2</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الخندقيون</w:t>
      </w:r>
      <w:r>
        <w:rPr>
          <w:rFonts w:eastAsia="IRNazanin" w:cs="IRNazanin"/>
          <w:b w:val="false"/>
          <w:bCs w:val="false"/>
          <w:i w:val="false"/>
          <w:iCs w:val="false"/>
          <w:color w:val="333333"/>
          <w:sz w:val="20"/>
          <w:szCs w:val="20"/>
          <w:rtl w:val="true"/>
        </w:rPr>
        <w:t>». &gt;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 &gt;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بوده است در نزدیک کوفه که شیر های بسیار داشته و بدین، آوازه ای یافته بوده است</w:t>
      </w:r>
      <w:r>
        <w:rPr>
          <w:rFonts w:eastAsia="IRNazanin" w:cs="IRNazanin"/>
          <w:b w:val="false"/>
          <w:bCs w:val="false"/>
          <w:i w:val="false"/>
          <w:iCs w:val="false"/>
          <w:color w:val="333333"/>
          <w:sz w:val="20"/>
          <w:szCs w:val="20"/>
          <w:rtl w:val="true"/>
        </w:rPr>
        <w:t>. &gt;.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یعنی همان آلِ 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أبوسُفیان پسَرِ حَرب است</w:t>
      </w:r>
      <w:r>
        <w:rPr>
          <w:rFonts w:eastAsia="IRNazanin" w:cs="IRNazanin"/>
          <w:b w:val="false"/>
          <w:bCs w:val="false"/>
          <w:i w:val="false"/>
          <w:iCs w:val="false"/>
          <w:color w:val="333333"/>
          <w:sz w:val="20"/>
          <w:szCs w:val="20"/>
          <w:rtl w:val="true"/>
        </w:rPr>
        <w:t>. &gt;.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يِ صدوق، مجلس سی 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نقل قول مستقيم و نقل به معنی در هم آمیخته</w:t>
      </w:r>
      <w:r>
        <w:rPr>
          <w:rFonts w:eastAsia="IRNazanin" w:cs="IRNazanin"/>
          <w:b w:val="false"/>
          <w:bCs w:val="false"/>
          <w:i w:val="false"/>
          <w:iCs w:val="false"/>
          <w:color w:val="333333"/>
          <w:sz w:val="20"/>
          <w:szCs w:val="20"/>
          <w:rtl w:val="true"/>
        </w:rPr>
        <w:t>! &gt;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جیم، به جای حاء </w:t>
      </w:r>
      <w:r>
        <w:rPr>
          <w:rFonts w:eastAsia="IRNazanin" w:cs="IRNazanin"/>
          <w:b w:val="false"/>
          <w:bCs w:val="false"/>
          <w:i w:val="false"/>
          <w:iCs w:val="false"/>
          <w:color w:val="333333"/>
          <w:sz w:val="20"/>
          <w:szCs w:val="20"/>
          <w:rtl w:val="true"/>
        </w:rPr>
        <w:t>- &gt;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چاپ لَيْدِن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ماكثي</w:t>
      </w:r>
      <w:r>
        <w:rPr>
          <w:rFonts w:eastAsia="IRNazanin" w:cs="IRNazanin"/>
          <w:b w:val="false"/>
          <w:bCs w:val="false"/>
          <w:i w:val="false"/>
          <w:iCs w:val="false"/>
          <w:color w:val="333333"/>
          <w:sz w:val="20"/>
          <w:szCs w:val="20"/>
          <w:rtl w:val="true"/>
        </w:rPr>
        <w:t>». &gt;.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بالقفا</w:t>
      </w:r>
      <w:r>
        <w:rPr>
          <w:rFonts w:eastAsia="IRNazanin" w:cs="IRNazanin"/>
          <w:b w:val="false"/>
          <w:bCs w:val="false"/>
          <w:i w:val="false"/>
          <w:iCs w:val="false"/>
          <w:color w:val="333333"/>
          <w:sz w:val="20"/>
          <w:szCs w:val="20"/>
          <w:rtl w:val="true"/>
        </w:rPr>
        <w:t>». &gt;.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عَلّامه عالی مقدار آیة الله میرزا أَبو الحَسَنِ 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نفیس دَمع السّجوم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إسلاميّه،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724/2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1593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94</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 &gt;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تعبير أصلی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فارسی نیز مفهوم است و مُتَداوَل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نَعْلَيْن</w:t>
      </w:r>
      <w:r>
        <w:rPr>
          <w:rFonts w:eastAsia="IRNazanin" w:cs="IRNazanin"/>
          <w:b w:val="false"/>
          <w:bCs w:val="false"/>
          <w:i w:val="false"/>
          <w:iCs w:val="false"/>
          <w:color w:val="333333"/>
          <w:sz w:val="20"/>
          <w:szCs w:val="20"/>
          <w:rtl w:val="true"/>
        </w:rPr>
        <w:t>» &gt;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سوفي</w:t>
      </w:r>
      <w:r>
        <w:rPr>
          <w:rFonts w:eastAsia="IRNazanin" w:cs="IRNazanin"/>
          <w:b w:val="false"/>
          <w:bCs w:val="false"/>
          <w:i w:val="false"/>
          <w:iCs w:val="false"/>
          <w:color w:val="333333"/>
          <w:sz w:val="20"/>
          <w:szCs w:val="20"/>
          <w:rtl w:val="true"/>
        </w:rPr>
        <w:t>». &gt;.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الوعي</w:t>
      </w:r>
      <w:r>
        <w:rPr>
          <w:rFonts w:eastAsia="IRNazanin" w:cs="IRNazanin"/>
          <w:b w:val="false"/>
          <w:bCs w:val="false"/>
          <w:i w:val="false"/>
          <w:iCs w:val="false"/>
          <w:color w:val="333333"/>
          <w:sz w:val="20"/>
          <w:szCs w:val="20"/>
          <w:rtl w:val="true"/>
        </w:rPr>
        <w:t>» . .&gt;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أرضي</w:t>
      </w:r>
      <w:r>
        <w:rPr>
          <w:rFonts w:eastAsia="IRNazanin" w:cs="IRNazanin"/>
          <w:b w:val="false"/>
          <w:bCs w:val="false"/>
          <w:i w:val="false"/>
          <w:iCs w:val="false"/>
          <w:color w:val="333333"/>
          <w:sz w:val="20"/>
          <w:szCs w:val="20"/>
          <w:rtl w:val="true"/>
        </w:rPr>
        <w:t>». &gt;.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217/2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يِ صدوق، مجلس سی 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مأخذ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العدلي</w:t>
      </w:r>
      <w:r>
        <w:rPr>
          <w:rFonts w:eastAsia="IRNazanin" w:cs="IRNazanin"/>
          <w:b w:val="false"/>
          <w:bCs w:val="false"/>
          <w:i w:val="false"/>
          <w:iCs w:val="false"/>
          <w:color w:val="333333"/>
          <w:sz w:val="20"/>
          <w:szCs w:val="20"/>
          <w:rtl w:val="true"/>
        </w:rPr>
        <w:t>» &gt;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مأخذ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ما، به حدس و قیاس است</w:t>
      </w:r>
      <w:r>
        <w:rPr>
          <w:rFonts w:eastAsia="IRNazanin" w:cs="IRNazanin"/>
          <w:b w:val="false"/>
          <w:bCs w:val="false"/>
          <w:i w:val="false"/>
          <w:iCs w:val="false"/>
          <w:color w:val="333333"/>
          <w:sz w:val="20"/>
          <w:szCs w:val="20"/>
          <w:rtl w:val="true"/>
        </w:rPr>
        <w:t>. &gt;.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الأخزان </w:t>
      </w:r>
      <w:r>
        <w:rPr>
          <w:rFonts w:eastAsia="IRNazanin" w:cs="IRNazanin"/>
          <w:b w:val="false"/>
          <w:bCs w:val="false"/>
          <w:i w:val="false"/>
          <w:iCs w:val="false"/>
          <w:color w:val="333333"/>
          <w:sz w:val="20"/>
          <w:szCs w:val="20"/>
        </w:rPr>
        <w:t>62</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دیدیم که بر بنیادِ بَعض نَقلها، يك دستِ وی قطع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یافتن کارزار او، همان روایت را تقویت می کند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نقل، 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&gt;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بعض منابع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جُزِيتُمْ مِنْ أَهْلِ بَيْتٍ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صورت چنین ترجمه توان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خاندان را پاداش نیکو باد</w:t>
      </w:r>
      <w:r>
        <w:rPr>
          <w:rFonts w:eastAsia="IRNazanin" w:cs="IRNazanin"/>
          <w:b w:val="false"/>
          <w:bCs w:val="false"/>
          <w:i w:val="false"/>
          <w:iCs w:val="false"/>
          <w:color w:val="333333"/>
          <w:sz w:val="20"/>
          <w:szCs w:val="20"/>
          <w:rtl w:val="true"/>
        </w:rPr>
        <w:t>!» &gt;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&gt;.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196/10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ي صدوق، مجلس سی 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پاکا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را سَهْو نیفتد</w:t>
      </w:r>
      <w:r>
        <w:rPr>
          <w:rFonts w:eastAsia="IRNazanin" w:cs="IRNazanin"/>
          <w:b w:val="false"/>
          <w:bCs w:val="false"/>
          <w:i w:val="false"/>
          <w:iCs w:val="false"/>
          <w:color w:val="333333"/>
          <w:sz w:val="20"/>
          <w:szCs w:val="20"/>
          <w:rtl w:val="true"/>
        </w:rPr>
        <w:t>! &gt;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218/2</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الاسنة</w:t>
      </w:r>
      <w:r>
        <w:rPr>
          <w:rFonts w:eastAsia="IRNazanin" w:cs="IRNazanin"/>
          <w:b w:val="false"/>
          <w:bCs w:val="false"/>
          <w:i w:val="false"/>
          <w:iCs w:val="false"/>
          <w:color w:val="333333"/>
          <w:sz w:val="20"/>
          <w:szCs w:val="20"/>
          <w:rtl w:val="true"/>
        </w:rPr>
        <w:t>». &gt;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&gt;.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218/2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چاپ نخست</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199/10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سنج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 &gt;.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ضعيفة</w:t>
      </w:r>
      <w:r>
        <w:rPr>
          <w:rFonts w:eastAsia="IRNazanin" w:cs="IRNazanin"/>
          <w:b w:val="false"/>
          <w:bCs w:val="false"/>
          <w:i w:val="false"/>
          <w:iCs w:val="false"/>
          <w:color w:val="333333"/>
          <w:sz w:val="20"/>
          <w:szCs w:val="20"/>
          <w:rtl w:val="true"/>
        </w:rPr>
        <w:t>». &gt;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نحيفة</w:t>
      </w:r>
      <w:r>
        <w:rPr>
          <w:rFonts w:eastAsia="IRNazanin" w:cs="IRNazanin"/>
          <w:b w:val="false"/>
          <w:bCs w:val="false"/>
          <w:i w:val="false"/>
          <w:iCs w:val="false"/>
          <w:color w:val="333333"/>
          <w:sz w:val="20"/>
          <w:szCs w:val="20"/>
          <w:rtl w:val="true"/>
        </w:rPr>
        <w:t>». &gt;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عنيفة</w:t>
      </w:r>
      <w:r>
        <w:rPr>
          <w:rFonts w:eastAsia="IRNazanin" w:cs="IRNazanin"/>
          <w:b w:val="false"/>
          <w:bCs w:val="false"/>
          <w:i w:val="false"/>
          <w:iCs w:val="false"/>
          <w:color w:val="333333"/>
          <w:sz w:val="20"/>
          <w:szCs w:val="20"/>
          <w:rtl w:val="true"/>
        </w:rPr>
        <w:t>». &gt;.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الشريفة</w:t>
      </w:r>
      <w:r>
        <w:rPr>
          <w:rFonts w:eastAsia="IRNazanin" w:cs="IRNazanin"/>
          <w:b w:val="false"/>
          <w:bCs w:val="false"/>
          <w:i w:val="false"/>
          <w:iCs w:val="false"/>
          <w:color w:val="333333"/>
          <w:sz w:val="20"/>
          <w:szCs w:val="20"/>
          <w:rtl w:val="true"/>
        </w:rPr>
        <w:t>». &gt;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برگردانی أمینانه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خورشید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 چاشت </w:t>
      </w:r>
      <w:r>
        <w:rPr>
          <w:rFonts w:eastAsia="IRNazanin" w:cs="IRNazanin"/>
          <w:b w:val="false"/>
          <w:bCs w:val="false"/>
          <w:i w:val="false"/>
          <w:iCs w:val="false"/>
          <w:color w:val="333333"/>
          <w:sz w:val="20"/>
          <w:szCs w:val="20"/>
          <w:rtl w:val="true"/>
        </w:rPr>
        <w:t>&gt;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یا پیشانیی</w:t>
      </w:r>
      <w:r>
        <w:rPr>
          <w:rFonts w:eastAsia="IRNazanin" w:cs="IRNazanin"/>
          <w:b w:val="false"/>
          <w:bCs w:val="false"/>
          <w:i w:val="false"/>
          <w:iCs w:val="false"/>
          <w:color w:val="333333"/>
          <w:sz w:val="20"/>
          <w:szCs w:val="20"/>
          <w:rtl w:val="true"/>
        </w:rPr>
        <w:t>&gt;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قُرَّة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 جا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برگردانیدیم در اصل، کنایتی است از آنچه مایه خوشدلی باشد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654/1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591</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ضربي</w:t>
      </w:r>
      <w:r>
        <w:rPr>
          <w:rFonts w:eastAsia="IRNazanin" w:cs="IRNazanin"/>
          <w:b w:val="false"/>
          <w:bCs w:val="false"/>
          <w:i w:val="false"/>
          <w:iCs w:val="false"/>
          <w:color w:val="333333"/>
          <w:sz w:val="20"/>
          <w:szCs w:val="20"/>
          <w:rtl w:val="true"/>
        </w:rPr>
        <w:t>». &gt;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المبجلي</w:t>
      </w:r>
      <w:r>
        <w:rPr>
          <w:rFonts w:eastAsia="IRNazanin" w:cs="IRNazanin"/>
          <w:b w:val="false"/>
          <w:bCs w:val="false"/>
          <w:i w:val="false"/>
          <w:iCs w:val="false"/>
          <w:color w:val="333333"/>
          <w:sz w:val="20"/>
          <w:szCs w:val="20"/>
          <w:rtl w:val="true"/>
        </w:rPr>
        <w:t>» .&gt;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199/10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دربارۀ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بدل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این مقام، نگر محن الأبرار، چ جنّتیان،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&gt;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بخشِ يكم،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155/2</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بالجدر</w:t>
      </w:r>
      <w:r>
        <w:rPr>
          <w:rFonts w:eastAsia="IRNazanin" w:cs="IRNazanin"/>
          <w:b w:val="false"/>
          <w:bCs w:val="false"/>
          <w:i w:val="false"/>
          <w:iCs w:val="false"/>
          <w:color w:val="333333"/>
          <w:sz w:val="20"/>
          <w:szCs w:val="20"/>
          <w:rtl w:val="true"/>
        </w:rPr>
        <w:t>». &gt;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سَپَل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پای شتر و آن چه به منزله سُم آن است</w:t>
      </w:r>
      <w:r>
        <w:rPr>
          <w:rFonts w:eastAsia="IRNazanin" w:cs="IRNazanin"/>
          <w:b w:val="false"/>
          <w:bCs w:val="false"/>
          <w:i w:val="false"/>
          <w:iCs w:val="false"/>
          <w:color w:val="333333"/>
          <w:sz w:val="20"/>
          <w:szCs w:val="20"/>
          <w:rtl w:val="true"/>
        </w:rPr>
        <w:t>. &gt;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زنده یاد پاینده در ترجمۀ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أساطير ، </w:t>
      </w:r>
      <w:r>
        <w:rPr>
          <w:rFonts w:eastAsia="IRNazanin" w:cs="IRNazanin"/>
          <w:b w:val="false"/>
          <w:bCs w:val="false"/>
          <w:i w:val="false"/>
          <w:iCs w:val="false"/>
          <w:color w:val="333333"/>
          <w:sz w:val="20"/>
          <w:szCs w:val="20"/>
        </w:rPr>
        <w:t>2925/7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روان شد و شتابان برفت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زور آوری گرفته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&gt;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22/45</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 &gt;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می نویسم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&gt;.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219/2</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9803</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الفراع</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218/2</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دیر باز در این مقام، چندان برای أهلِ نَظَر، روشن نبوده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128/13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8989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218/2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Pr>
        <w:t>162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81/14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9621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218/2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218/2</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الضابي</w:t>
      </w:r>
      <w:r>
        <w:rPr>
          <w:rFonts w:eastAsia="IRNazanin" w:cs="IRNazanin"/>
          <w:b w:val="false"/>
          <w:bCs w:val="false"/>
          <w:i w:val="false"/>
          <w:iCs w:val="false"/>
          <w:color w:val="333333"/>
          <w:sz w:val="20"/>
          <w:szCs w:val="20"/>
          <w:rtl w:val="true"/>
        </w:rPr>
        <w:t>». &gt;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48</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74</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154/2</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چنین است 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الإرشادِ ويراسته ي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 عَشرَة</w:t>
      </w:r>
      <w:r>
        <w:rPr>
          <w:rFonts w:eastAsia="IRNazanin" w:cs="IRNazanin"/>
          <w:b w:val="false"/>
          <w:bCs w:val="false"/>
          <w:i w:val="false"/>
          <w:iCs w:val="false"/>
          <w:color w:val="333333"/>
          <w:sz w:val="20"/>
          <w:szCs w:val="20"/>
          <w:rtl w:val="true"/>
        </w:rPr>
        <w:t>».&gt;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220</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بر بنيادِ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زین پیش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 و اند سال</w:t>
      </w:r>
      <w:r>
        <w:rPr>
          <w:rFonts w:eastAsia="IRNazanin" w:cs="IRNazanin"/>
          <w:b w:val="false"/>
          <w:bCs w:val="false"/>
          <w:i w:val="false"/>
          <w:iCs w:val="false"/>
          <w:color w:val="333333"/>
          <w:sz w:val="20"/>
          <w:szCs w:val="20"/>
          <w:rtl w:val="true"/>
        </w:rPr>
        <w:t>» .&gt;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خشوك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زاده</w:t>
      </w:r>
      <w:r>
        <w:rPr>
          <w:rFonts w:eastAsia="IRNazanin" w:cs="IRNazanin"/>
          <w:b w:val="false"/>
          <w:bCs w:val="false"/>
          <w:i w:val="false"/>
          <w:iCs w:val="false"/>
          <w:color w:val="333333"/>
          <w:sz w:val="20"/>
          <w:szCs w:val="20"/>
          <w:rtl w:val="true"/>
        </w:rPr>
        <w:t>) &gt;.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و برداشتی دیگر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از تو، خاك بر سرِ دنیا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ي صدوق، مجلس سی اُم،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&gt;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سان که از واژه نامه هائی چون لِسان العَرَب و تاج العروس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 آید به معنای کوشائی و سخت کوشی و دل آوری است؛ و همین معنی، نيك خورند این جایگاه است، نه پاره ای چیز های دیگر که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 را،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 الأبرار، چ جَنَّتّيان، </w:t>
      </w:r>
      <w:r>
        <w:rPr>
          <w:rFonts w:eastAsia="IRNazanin" w:cs="IRNazanin"/>
          <w:b w:val="false"/>
          <w:bCs w:val="false"/>
          <w:i w:val="false"/>
          <w:iCs w:val="false"/>
          <w:color w:val="333333"/>
          <w:sz w:val="20"/>
          <w:szCs w:val="20"/>
        </w:rPr>
        <w:t>898/1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خاصّه برداشتِ شماری از معاصران که سخت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 اند</w:t>
      </w:r>
      <w:r>
        <w:rPr>
          <w:rFonts w:eastAsia="IRNazanin" w:cs="IRNazanin"/>
          <w:b w:val="false"/>
          <w:bCs w:val="false"/>
          <w:i w:val="false"/>
          <w:iCs w:val="false"/>
          <w:color w:val="333333"/>
          <w:sz w:val="20"/>
          <w:szCs w:val="20"/>
          <w:rtl w:val="true"/>
        </w:rPr>
        <w:t>! &gt;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این گزارش هم اگر فعل را مجهول بخوانیم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گزارش شيخ مفيد نا سازگار نخواهد بود</w:t>
      </w:r>
      <w:r>
        <w:rPr>
          <w:rFonts w:eastAsia="IRNazanin" w:cs="IRNazanin"/>
          <w:b w:val="false"/>
          <w:bCs w:val="false"/>
          <w:i w:val="false"/>
          <w:iCs w:val="false"/>
          <w:color w:val="333333"/>
          <w:sz w:val="20"/>
          <w:szCs w:val="20"/>
          <w:rtl w:val="true"/>
        </w:rPr>
        <w:t>. &gt;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w:t>
      </w:r>
      <w:r>
        <w:rPr>
          <w:rFonts w:eastAsia="IRNazanin" w:cs="IRNazanin"/>
          <w:b w:val="false"/>
          <w:bCs w:val="false"/>
          <w:i w:val="false"/>
          <w:iCs w:val="false"/>
          <w:color w:val="333333"/>
          <w:sz w:val="20"/>
          <w:szCs w:val="20"/>
        </w:rPr>
        <w:t>49</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شيبة خ 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 &gt;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فأنّهم</w:t>
      </w:r>
      <w:r>
        <w:rPr>
          <w:rFonts w:eastAsia="IRNazanin" w:cs="IRNazanin"/>
          <w:b w:val="false"/>
          <w:bCs w:val="false"/>
          <w:i w:val="false"/>
          <w:iCs w:val="false"/>
          <w:color w:val="333333"/>
          <w:sz w:val="20"/>
          <w:szCs w:val="20"/>
          <w:rtl w:val="true"/>
        </w:rPr>
        <w:t>». &gt;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202/10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بی گاه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شدن در بی گاه، داخل شدن در شب هنگام، إِمْساء </w:t>
      </w:r>
      <w:r>
        <w:rPr>
          <w:rFonts w:eastAsia="IRNazanin" w:cs="IRNazanin"/>
          <w:b w:val="false"/>
          <w:bCs w:val="false"/>
          <w:i w:val="false"/>
          <w:iCs w:val="false"/>
          <w:color w:val="333333"/>
          <w:sz w:val="20"/>
          <w:szCs w:val="20"/>
          <w:rtl w:val="true"/>
        </w:rPr>
        <w:t>&gt;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و برداشتنی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دیگر پس از تو، خاك بر سرِ دنیا</w:t>
      </w:r>
      <w:r>
        <w:rPr>
          <w:rFonts w:eastAsia="IRNazanin" w:cs="IRNazanin"/>
          <w:b w:val="false"/>
          <w:bCs w:val="false"/>
          <w:i w:val="false"/>
          <w:iCs w:val="false"/>
          <w:color w:val="333333"/>
          <w:sz w:val="20"/>
          <w:szCs w:val="20"/>
          <w:rtl w:val="true"/>
        </w:rPr>
        <w:t>! &gt;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&gt;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و مزیّت راستین، آن است که دشمنان بدان گواهی دهند</w:t>
      </w:r>
      <w:r>
        <w:rPr>
          <w:rFonts w:eastAsia="IRNazanin" w:cs="IRNazanin"/>
          <w:b w:val="false"/>
          <w:bCs w:val="false"/>
          <w:i w:val="false"/>
          <w:iCs w:val="false"/>
          <w:color w:val="333333"/>
          <w:sz w:val="20"/>
          <w:szCs w:val="20"/>
          <w:rtl w:val="true"/>
        </w:rPr>
        <w:t>. &gt;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براي تفصيل بحثِ شرائط امامت به کتاب ما، ولایت و امامت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رجوع فرمایید</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في أنساب الطّالبيّن،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و الألقاب و الأعقاب،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این باره که الشَّجَرَة المُبارَكَة از مؤلّفاتِ فخر رازی باشد برخی بجد تردید کرده اند</w:t>
      </w:r>
      <w:r>
        <w:rPr>
          <w:rFonts w:eastAsia="IRNazanin" w:cs="IRNazanin"/>
          <w:b w:val="false"/>
          <w:bCs w:val="false"/>
          <w:i w:val="false"/>
          <w:iCs w:val="false"/>
          <w:color w:val="333333"/>
          <w:sz w:val="20"/>
          <w:szCs w:val="20"/>
          <w:rtl w:val="true"/>
        </w:rPr>
        <w:t>. &gt;.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فِى أَنساب الطَّالِبيَّة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655/1</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محلاتی، در فرسان الهیجاء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آن نقل کرده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أنیس الشّیعه، کتابی است در زمینۀ مناسبت های دینی و گزارش رخداد هاي مهمّ روز هاي 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وقائع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ولادت و وفات پیشوایان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مولوی محمّد عبد الْحُسَيْنِ بنِ محمّد عبد الهادي جعفري طيّاري هندي کربلائی به سال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فتح علی شاه قاجار و پسرش عبّاس میرزا تألیف کرده و سپس تر نیز افزونه هائی بر آن برافزوده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أُدعي</w:t>
      </w:r>
      <w:r>
        <w:rPr>
          <w:rFonts w:eastAsia="IRNazanin" w:cs="IRNazanin"/>
          <w:b w:val="false"/>
          <w:bCs w:val="false"/>
          <w:i w:val="false"/>
          <w:iCs w:val="false"/>
          <w:color w:val="333333"/>
          <w:sz w:val="20"/>
          <w:szCs w:val="20"/>
          <w:rtl w:val="true"/>
        </w:rPr>
        <w:t>». &gt;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ي صدوق، مجلسِ سي 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يستطيع</w:t>
      </w:r>
      <w:r>
        <w:rPr>
          <w:rFonts w:eastAsia="IRNazanin" w:cs="IRNazanin"/>
          <w:b w:val="false"/>
          <w:bCs w:val="false"/>
          <w:i w:val="false"/>
          <w:iCs w:val="false"/>
          <w:color w:val="333333"/>
          <w:sz w:val="20"/>
          <w:szCs w:val="20"/>
          <w:rtl w:val="true"/>
        </w:rPr>
        <w:t>». &gt;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220</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كرام نسب</w:t>
      </w:r>
      <w:r>
        <w:rPr>
          <w:rFonts w:eastAsia="IRNazanin" w:cs="IRNazanin"/>
          <w:b w:val="false"/>
          <w:bCs w:val="false"/>
          <w:i w:val="false"/>
          <w:iCs w:val="false"/>
          <w:color w:val="333333"/>
          <w:sz w:val="20"/>
          <w:szCs w:val="20"/>
          <w:rtl w:val="true"/>
        </w:rPr>
        <w:t>» &gt;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199/10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صاحب روضة الواعظین بر ابن شهر آشوب تقدّم تاریخی دارد و از مشایخ صاحب مناقب بشمار است</w:t>
      </w:r>
      <w:r>
        <w:rPr>
          <w:rFonts w:eastAsia="IRNazanin" w:cs="IRNazanin"/>
          <w:b w:val="false"/>
          <w:bCs w:val="false"/>
          <w:i w:val="false"/>
          <w:iCs w:val="false"/>
          <w:color w:val="333333"/>
          <w:sz w:val="20"/>
          <w:szCs w:val="20"/>
          <w:rtl w:val="true"/>
        </w:rPr>
        <w:t>. &gt;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کنیزی بود که از مولای خود صاحب فرزند شده بود</w:t>
      </w:r>
      <w:r>
        <w:rPr>
          <w:rFonts w:eastAsia="IRNazanin" w:cs="IRNazanin"/>
          <w:b w:val="false"/>
          <w:bCs w:val="false"/>
          <w:i w:val="false"/>
          <w:iCs w:val="false"/>
          <w:color w:val="333333"/>
          <w:sz w:val="20"/>
          <w:szCs w:val="20"/>
          <w:rtl w:val="true"/>
        </w:rPr>
        <w:t>. &gt;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151/2</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339/98</w:t>
      </w:r>
      <w:r>
        <w:rPr>
          <w:rFonts w:eastAsia="IRNazanin" w:cs="IRNazanin"/>
          <w:b w:val="false"/>
          <w:bCs w:val="false"/>
          <w:i w:val="false"/>
          <w:iCs w:val="false"/>
          <w:color w:val="333333"/>
          <w:sz w:val="20"/>
          <w:szCs w:val="20"/>
          <w:rtl w:val="true"/>
        </w:rPr>
        <w:t>. &gt;.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آید</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از 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اللّهوف سيّد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بن طاوس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403/1</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قطبَة</w:t>
      </w:r>
      <w:r>
        <w:rPr>
          <w:rFonts w:eastAsia="IRNazanin" w:cs="IRNazanin"/>
          <w:b w:val="false"/>
          <w:bCs w:val="false"/>
          <w:i w:val="false"/>
          <w:iCs w:val="false"/>
          <w:color w:val="333333"/>
          <w:sz w:val="20"/>
          <w:szCs w:val="20"/>
          <w:rtl w:val="true"/>
        </w:rPr>
        <w:t>». &gt;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202/10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 ... </w:t>
      </w:r>
      <w:r>
        <w:rPr>
          <w:rFonts w:ascii="IRNazanin" w:hAnsi="IRNazanin" w:eastAsia="IRNazanin"/>
          <w:b w:val="false"/>
          <w:b w:val="false"/>
          <w:bCs w:val="false"/>
          <w:i w:val="false"/>
          <w:i w:val="false"/>
          <w:iCs w:val="false"/>
          <w:color w:val="333333"/>
          <w:sz w:val="20"/>
          <w:sz w:val="20"/>
          <w:szCs w:val="20"/>
          <w:rtl w:val="true"/>
        </w:rPr>
        <w:t xml:space="preserve">و في العُبابِ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نُسِبَ إِلَى الصَّلاحَ و الْخَيْرِ أُضِيفَ إِلَى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صِدْقٍ، وَ صَدِيقُ صِدْقٍ، مُضافَيْن،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الرَّجُلُ هو، و كذا امرأةُ صِدْقٍ، فإن جعلته نَعْتَا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الصَّدْق بفَتْحِ الصّاد و هي صَدْقَة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علّامه شعرانى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ارج آورِ دَمع السّجوم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إسلاميّه،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این نام در کثیری از منابع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&gt;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الطّالبیّين،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حَرّه 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مکانی است در شرق مدینه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واقعۀ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نام آن باز می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غیر از این هم در آن نواحی، مکان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 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کرده است تا با حَرّه یِ دیگر اشتباه نشود </w:t>
      </w:r>
      <w:r>
        <w:rPr>
          <w:rFonts w:eastAsia="IRNazanin" w:cs="IRNazanin"/>
          <w:b w:val="false"/>
          <w:bCs w:val="false"/>
          <w:i w:val="false"/>
          <w:iCs w:val="false"/>
          <w:color w:val="333333"/>
          <w:sz w:val="20"/>
          <w:szCs w:val="20"/>
          <w:rtl w:val="true"/>
        </w:rPr>
        <w:t>&gt;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مقصود همان مُسلِم بن عُقْبَه ي مُرّی است که در واقعۀ حرّه از سوي يزيد بن معاويه، فرماندهي سپاه را داشت و او را به واسطۀ آن تبه کاری و جنایت و افراطی که در بیداد گری و قساوت و خون ریزی و چپاول روا داشت، به طعن و تحقیر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مُشرِف بن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هنگامی که در راه مکّه بود تا به جنگ ابنِ زُبَيْر رود که از بیعت با یزید سر باز زده بود، بمُرد این مسلم بن عُقبه ی مُرّی از صحابه در شمار بود ليك به فسق و فجور و زشت کاری نام بردار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واقعه حَرّه نیز با حزب پلیدِ بنی امیّه همراه بود و از جمله در پیکار صفّین در سپاه مُعاویه با أَميرِمؤمنان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 جنگ درآمده بود </w:t>
      </w:r>
      <w:r>
        <w:rPr>
          <w:rFonts w:eastAsia="IRNazanin" w:cs="IRNazanin"/>
          <w:b w:val="false"/>
          <w:bCs w:val="false"/>
          <w:i w:val="false"/>
          <w:iCs w:val="false"/>
          <w:color w:val="333333"/>
          <w:sz w:val="20"/>
          <w:szCs w:val="20"/>
          <w:rtl w:val="true"/>
        </w:rPr>
        <w:t>&gt;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297</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150/2</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339/98</w:t>
      </w:r>
      <w:r>
        <w:rPr>
          <w:rFonts w:eastAsia="IRNazanin" w:cs="IRNazanin"/>
          <w:b w:val="false"/>
          <w:bCs w:val="false"/>
          <w:i w:val="false"/>
          <w:iCs w:val="false"/>
          <w:color w:val="333333"/>
          <w:sz w:val="20"/>
          <w:szCs w:val="20"/>
          <w:rtl w:val="true"/>
        </w:rPr>
        <w:t xml:space="preserve"> &gt;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نَهَشَلُ</w:t>
      </w:r>
      <w:r>
        <w:rPr>
          <w:rFonts w:eastAsia="IRNazanin" w:cs="IRNazanin"/>
          <w:b w:val="false"/>
          <w:bCs w:val="false"/>
          <w:i w:val="false"/>
          <w:iCs w:val="false"/>
          <w:color w:val="333333"/>
          <w:sz w:val="20"/>
          <w:szCs w:val="20"/>
          <w:rtl w:val="true"/>
        </w:rPr>
        <w:t>». &gt;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اصل به نشانه ها و آثاری گفته می شود که بر چیزی دلالت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به چیزی راه بنمایند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چنین می نماید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همانا نشانه های دلالت گری است که در کتاب خدا به سوی آموزه های الهی رهنمون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روی، باختصار،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رهنمونی های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 و اللهُ أَعْلَمُ بالصَّواب</w:t>
      </w:r>
      <w:r>
        <w:rPr>
          <w:rFonts w:eastAsia="IRNazanin" w:cs="IRNazanin"/>
          <w:b w:val="false"/>
          <w:bCs w:val="false"/>
          <w:i w:val="false"/>
          <w:iCs w:val="false"/>
          <w:color w:val="333333"/>
          <w:sz w:val="20"/>
          <w:szCs w:val="20"/>
          <w:rtl w:val="true"/>
        </w:rPr>
        <w:t>.&gt;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200/10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چنین می نماید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الأمَم و الملوك،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أَعلَمى ،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 تصحیح پیشنهادی 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 های آشنای آن دوران و نام یکی از آوازه مندانِ عَرَبِ جاهلی هم هست</w:t>
      </w:r>
      <w:r>
        <w:rPr>
          <w:rFonts w:eastAsia="IRNazanin" w:cs="IRNazanin"/>
          <w:b w:val="false"/>
          <w:bCs w:val="false"/>
          <w:i w:val="false"/>
          <w:iCs w:val="false"/>
          <w:color w:val="333333"/>
          <w:sz w:val="20"/>
          <w:szCs w:val="20"/>
          <w:rtl w:val="true"/>
        </w:rPr>
        <w:t>. &gt;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بر بنیادِ جَمَهَرَة النَّسَبِ كَلْبی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عُكابة بن 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&gt;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الطّالبيیّن،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احتمالًا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خَصَفَةَ</w:t>
      </w:r>
      <w:r>
        <w:rPr>
          <w:rFonts w:eastAsia="IRNazanin" w:cs="IRNazanin"/>
          <w:b w:val="false"/>
          <w:bCs w:val="false"/>
          <w:i w:val="false"/>
          <w:iCs w:val="false"/>
          <w:color w:val="333333"/>
          <w:sz w:val="20"/>
          <w:szCs w:val="20"/>
          <w:rtl w:val="true"/>
        </w:rPr>
        <w:t>».&gt;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Pr>
        <w:t>297</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339/98</w:t>
      </w:r>
      <w:r>
        <w:rPr>
          <w:rFonts w:eastAsia="IRNazanin" w:cs="IRNazanin"/>
          <w:b w:val="false"/>
          <w:bCs w:val="false"/>
          <w:i w:val="false"/>
          <w:iCs w:val="false"/>
          <w:color w:val="333333"/>
          <w:sz w:val="20"/>
          <w:szCs w:val="20"/>
          <w:rtl w:val="true"/>
        </w:rPr>
        <w:t>. &gt;.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آن سان که گفتیم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می نماید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&gt;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مأخذ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 چنین می نماید که مطابق ضبطِ گزارش مقاتل الطّالبییّن که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بعض منابع دیگر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درست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تصحیفی باشد برخاسته از انگاشت و استصواب و استصلاح کسانی که ریختِ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تنها در میان نام های زنان دیده اند، و بدیلی هم برای آن نمی شناخته اند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w:t>
      </w:r>
      <w:r>
        <w:rPr>
          <w:rFonts w:eastAsia="IRNazanin" w:cs="IRNazanin"/>
          <w:b w:val="false"/>
          <w:bCs w:val="false"/>
          <w:i w:val="false"/>
          <w:iCs w:val="false"/>
          <w:color w:val="333333"/>
          <w:sz w:val="20"/>
          <w:szCs w:val="20"/>
          <w:rtl w:val="true"/>
        </w:rPr>
        <w:t>». &gt;.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تسخي</w:t>
      </w:r>
      <w:r>
        <w:rPr>
          <w:rFonts w:eastAsia="IRNazanin" w:cs="IRNazanin"/>
          <w:b w:val="false"/>
          <w:bCs w:val="false"/>
          <w:i w:val="false"/>
          <w:iCs w:val="false"/>
          <w:color w:val="333333"/>
          <w:sz w:val="20"/>
          <w:szCs w:val="20"/>
          <w:rtl w:val="true"/>
        </w:rPr>
        <w:t>». &gt;.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درباره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أَعْززْ عَلَيَّ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نَشر أَدَب الحَوزَة، </w:t>
      </w:r>
      <w:r>
        <w:rPr>
          <w:rFonts w:eastAsia="IRNazanin" w:cs="IRNazanin"/>
          <w:b w:val="false"/>
          <w:bCs w:val="false"/>
          <w:i w:val="false"/>
          <w:iCs w:val="false"/>
          <w:color w:val="333333"/>
          <w:sz w:val="20"/>
          <w:szCs w:val="20"/>
        </w:rPr>
        <w:t>375/50</w:t>
      </w:r>
      <w:r>
        <w:rPr>
          <w:rFonts w:eastAsia="IRNazanin" w:cs="IRNazanin"/>
          <w:b w:val="false"/>
          <w:bCs w:val="false"/>
          <w:i w:val="false"/>
          <w:iCs w:val="false"/>
          <w:color w:val="333333"/>
          <w:sz w:val="20"/>
          <w:szCs w:val="20"/>
          <w:rtl w:val="true"/>
        </w:rPr>
        <w:t xml:space="preserve"> &gt;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احتمالا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خَصَفَة</w:t>
      </w:r>
      <w:r>
        <w:rPr>
          <w:rFonts w:eastAsia="IRNazanin" w:cs="IRNazanin"/>
          <w:b w:val="false"/>
          <w:bCs w:val="false"/>
          <w:i w:val="false"/>
          <w:iCs w:val="false"/>
          <w:color w:val="333333"/>
          <w:sz w:val="20"/>
          <w:szCs w:val="20"/>
          <w:rtl w:val="true"/>
        </w:rPr>
        <w:t>». &gt;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گنده بَغَلْ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ها در مقام تحقیر و إهانت به طَرَفِ مقابل به کار می بُرده اند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الطّالبيیّن،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القانضي</w:t>
      </w:r>
      <w:r>
        <w:rPr>
          <w:rFonts w:eastAsia="IRNazanin" w:cs="IRNazanin"/>
          <w:b w:val="false"/>
          <w:bCs w:val="false"/>
          <w:i w:val="false"/>
          <w:iCs w:val="false"/>
          <w:color w:val="333333"/>
          <w:sz w:val="20"/>
          <w:szCs w:val="20"/>
          <w:rtl w:val="true"/>
        </w:rPr>
        <w:t>». &gt;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199/10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339/98</w:t>
      </w:r>
      <w:r>
        <w:rPr>
          <w:rFonts w:eastAsia="IRNazanin" w:cs="IRNazanin"/>
          <w:b w:val="false"/>
          <w:bCs w:val="false"/>
          <w:i w:val="false"/>
          <w:iCs w:val="false"/>
          <w:color w:val="333333"/>
          <w:sz w:val="20"/>
          <w:szCs w:val="20"/>
          <w:rtl w:val="true"/>
        </w:rPr>
        <w:t>. &gt;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151/2</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308</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401/1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الطّالبيیّن،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339/98</w:t>
      </w:r>
      <w:r>
        <w:rPr>
          <w:rFonts w:eastAsia="IRNazanin" w:cs="IRNazanin"/>
          <w:b w:val="false"/>
          <w:bCs w:val="false"/>
          <w:i w:val="false"/>
          <w:iCs w:val="false"/>
          <w:color w:val="333333"/>
          <w:sz w:val="20"/>
          <w:szCs w:val="20"/>
          <w:rtl w:val="true"/>
        </w:rPr>
        <w:t>. &gt;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1468</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به عبارت دیگر، طَبَری يك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عزره ی خثعمی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قاتل جعفر بن عقيل معرّفی می کند و جای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حوط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&gt;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پاکا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را سهو نیفتد</w:t>
      </w:r>
      <w:r>
        <w:rPr>
          <w:rFonts w:eastAsia="IRNazanin" w:cs="IRNazanin"/>
          <w:b w:val="false"/>
          <w:bCs w:val="false"/>
          <w:i w:val="false"/>
          <w:iCs w:val="false"/>
          <w:color w:val="333333"/>
          <w:sz w:val="20"/>
          <w:szCs w:val="20"/>
          <w:rtl w:val="true"/>
        </w:rPr>
        <w:t>! &gt;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230</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151/2</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308</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199/2</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طبقات ابن سعد، در بخش مربوط به إِمام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شهادت این هر دو عبد الله یاد شده است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259/10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Pr>
        <w:t>308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200/10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1385</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308</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339/98</w:t>
      </w:r>
      <w:r>
        <w:rPr>
          <w:rFonts w:eastAsia="IRNazanin" w:cs="IRNazanin"/>
          <w:b w:val="false"/>
          <w:bCs w:val="false"/>
          <w:i w:val="false"/>
          <w:iCs w:val="false"/>
          <w:color w:val="333333"/>
          <w:sz w:val="20"/>
          <w:szCs w:val="20"/>
          <w:rtl w:val="true"/>
        </w:rPr>
        <w:t>. &gt;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أياس</w:t>
      </w:r>
      <w:r>
        <w:rPr>
          <w:rFonts w:eastAsia="IRNazanin" w:cs="IRNazanin"/>
          <w:b w:val="false"/>
          <w:bCs w:val="false"/>
          <w:i w:val="false"/>
          <w:iCs w:val="false"/>
          <w:color w:val="333333"/>
          <w:sz w:val="20"/>
          <w:szCs w:val="20"/>
          <w:rtl w:val="true"/>
        </w:rPr>
        <w:t>». &gt;.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308</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إِشارت به شهادتِ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ابن شهر آشوب هم هست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متنِ يَوم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حاشیه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ما، مُوافِقِ ويراستِ جدیدِ إِرشادِ مُفید است که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&gt;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&gt;.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221</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مرفق</w:t>
      </w:r>
      <w:r>
        <w:rPr>
          <w:rFonts w:eastAsia="IRNazanin" w:cs="IRNazanin"/>
          <w:b w:val="false"/>
          <w:bCs w:val="false"/>
          <w:i w:val="false"/>
          <w:iCs w:val="false"/>
          <w:color w:val="333333"/>
          <w:sz w:val="20"/>
          <w:szCs w:val="20"/>
          <w:rtl w:val="true"/>
        </w:rPr>
        <w:t>». &gt;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یا باز نگشت </w:t>
      </w:r>
      <w:r>
        <w:rPr>
          <w:rFonts w:eastAsia="IRNazanin" w:cs="IRNazanin"/>
          <w:b w:val="false"/>
          <w:bCs w:val="false"/>
          <w:i w:val="false"/>
          <w:iCs w:val="false"/>
          <w:color w:val="333333"/>
          <w:sz w:val="20"/>
          <w:szCs w:val="20"/>
          <w:rtl w:val="true"/>
        </w:rPr>
        <w:t>.&gt;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35/45</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خَشوك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الدَّعِي حَرام زاده</w:t>
      </w:r>
      <w:r>
        <w:rPr>
          <w:rFonts w:eastAsia="IRNazanin" w:cs="IRNazanin"/>
          <w:b w:val="false"/>
          <w:bCs w:val="false"/>
          <w:i w:val="false"/>
          <w:iCs w:val="false"/>
          <w:color w:val="333333"/>
          <w:sz w:val="20"/>
          <w:szCs w:val="20"/>
          <w:rtl w:val="true"/>
        </w:rPr>
        <w:t>)&gt;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تنی </w:t>
      </w:r>
      <w:r>
        <w:rPr>
          <w:rFonts w:eastAsia="IRNazanin" w:cs="IRNazanin"/>
          <w:b w:val="false"/>
          <w:bCs w:val="false"/>
          <w:i w:val="false"/>
          <w:iCs w:val="false"/>
          <w:color w:val="333333"/>
          <w:sz w:val="20"/>
          <w:szCs w:val="20"/>
          <w:rtl w:val="true"/>
        </w:rPr>
        <w:t>&gt;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البصير</w:t>
      </w:r>
      <w:r>
        <w:rPr>
          <w:rFonts w:eastAsia="IRNazanin" w:cs="IRNazanin"/>
          <w:b w:val="false"/>
          <w:bCs w:val="false"/>
          <w:i w:val="false"/>
          <w:iCs w:val="false"/>
          <w:color w:val="333333"/>
          <w:sz w:val="20"/>
          <w:szCs w:val="20"/>
          <w:rtl w:val="true"/>
        </w:rPr>
        <w:t>». &gt;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مُراد، شَريف أبو على عُمَر بنِ عَليّ بنِ حُسَين بنِ عبد اللهِ بنِ مُحَمَّدِ صوفي عَلَوي عُمَري موضح کوفی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 اللَّبن، تبار شناس و مُحَدِّثِ بزرگ است که از رواة شیخ صدوق نیز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عَلَویِ عُمَری می خوانند چون از 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عَلى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&gt;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اشارت است به آن که وی به دست یکی از ایشان کشته شده است</w:t>
      </w:r>
      <w:r>
        <w:rPr>
          <w:rFonts w:eastAsia="IRNazanin" w:cs="IRNazanin"/>
          <w:b w:val="false"/>
          <w:bCs w:val="false"/>
          <w:i w:val="false"/>
          <w:iCs w:val="false"/>
          <w:color w:val="333333"/>
          <w:sz w:val="20"/>
          <w:szCs w:val="20"/>
          <w:rtl w:val="true"/>
        </w:rPr>
        <w:t>. &gt;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نگر بحار الأنوار، </w:t>
      </w:r>
      <w:r>
        <w:rPr>
          <w:rFonts w:eastAsia="IRNazanin" w:cs="IRNazanin"/>
          <w:b w:val="false"/>
          <w:bCs w:val="false"/>
          <w:i w:val="false"/>
          <w:iCs w:val="false"/>
          <w:color w:val="333333"/>
          <w:sz w:val="20"/>
          <w:szCs w:val="20"/>
        </w:rPr>
        <w:t>67/45</w:t>
      </w:r>
      <w:r>
        <w:rPr>
          <w:rFonts w:eastAsia="IRNazanin" w:cs="IRNazanin"/>
          <w:b w:val="false"/>
          <w:bCs w:val="false"/>
          <w:i w:val="false"/>
          <w:iCs w:val="false"/>
          <w:color w:val="333333"/>
          <w:sz w:val="20"/>
          <w:szCs w:val="20"/>
          <w:rtl w:val="true"/>
        </w:rPr>
        <w:t xml:space="preserve"> .&gt;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&gt;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68</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200/10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339/98</w:t>
      </w:r>
      <w:r>
        <w:rPr>
          <w:rFonts w:eastAsia="IRNazanin" w:cs="IRNazanin"/>
          <w:b w:val="false"/>
          <w:bCs w:val="false"/>
          <w:i w:val="false"/>
          <w:iCs w:val="false"/>
          <w:color w:val="333333"/>
          <w:sz w:val="20"/>
          <w:szCs w:val="20"/>
          <w:rtl w:val="true"/>
        </w:rPr>
        <w:t>. &gt;.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إشارت است بدان که او به دست یکی از ایشان کشته شده است</w:t>
      </w:r>
      <w:r>
        <w:rPr>
          <w:rFonts w:eastAsia="IRNazanin" w:cs="IRNazanin"/>
          <w:b w:val="false"/>
          <w:bCs w:val="false"/>
          <w:i w:val="false"/>
          <w:iCs w:val="false"/>
          <w:color w:val="333333"/>
          <w:sz w:val="20"/>
          <w:szCs w:val="20"/>
          <w:rtl w:val="true"/>
        </w:rPr>
        <w:t>. &gt;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تُراتُنا، ش </w:t>
      </w:r>
      <w:r>
        <w:rPr>
          <w:rFonts w:eastAsia="IRNazanin" w:cs="IRNazanin"/>
          <w:b w:val="false"/>
          <w:bCs w:val="false"/>
          <w:i w:val="false"/>
          <w:iCs w:val="false"/>
          <w:color w:val="333333"/>
          <w:sz w:val="20"/>
          <w:szCs w:val="20"/>
        </w:rPr>
        <w:t>157/2</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موقوفات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صَدَقاتِ جاریه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&gt;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أَبو حَسّان أسماء بن خارجة بن حصن بن حُذَيْفَة بن بدَرِ فَزاري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تابعان و از سر جنبانان کوفه است هموست که دخترش ،هند همسر عُبَيْدِ الله بن زیاد بود </w:t>
      </w:r>
      <w:r>
        <w:rPr>
          <w:rFonts w:eastAsia="IRNazanin" w:cs="IRNazanin"/>
          <w:b w:val="false"/>
          <w:bCs w:val="false"/>
          <w:i w:val="false"/>
          <w:iCs w:val="false"/>
          <w:color w:val="333333"/>
          <w:sz w:val="20"/>
          <w:szCs w:val="20"/>
          <w:rtl w:val="true"/>
        </w:rPr>
        <w:t>.&gt;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أَبو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كنيه أَسماء بن خارجه ی فَزاری بود؛ و این أسماء بن خارجه البتّه برادرِ خَوله بنت منظور نبود تا دایی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بن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 آید؛ ولی هم أسماء و هم حوله،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و در واقع به اعتبارِ همین خویشاوندی عشیرگی که نزدِ عَرَب ها بسیار واجِدِ اهمّیّت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بن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خواهر زاده او قلم داده اند؛ و این خواهر زادگی راستین متعارف در اصطلاح ما، نیست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مقصود، كتاب المصابيح أبو العبّاس أحمد بن إبراهيم حَسَنی است که در میانه های سدۀ چهارم هجری می زیسته است و استادِ سه تن از پیشوایان زیدیان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المصابیح وی کتابی است در شرح حال پیشوایان زیدیان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خانه ابن طاوس، کلبرگ،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&gt;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پیش از این توضیح دادیم که مقصود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دایی راستین و برادر واقعی مادر نیست </w:t>
      </w:r>
      <w:r>
        <w:rPr>
          <w:rFonts w:eastAsia="IRNazanin" w:cs="IRNazanin"/>
          <w:b w:val="false"/>
          <w:bCs w:val="false"/>
          <w:i w:val="false"/>
          <w:iCs w:val="false"/>
          <w:color w:val="333333"/>
          <w:sz w:val="20"/>
          <w:szCs w:val="20"/>
          <w:rtl w:val="true"/>
        </w:rPr>
        <w:t>&gt;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w:t>
      </w:r>
      <w:r>
        <w:rPr>
          <w:rFonts w:eastAsia="IRNazanin" w:cs="IRNazanin"/>
          <w:b w:val="false"/>
          <w:bCs w:val="false"/>
          <w:i w:val="false"/>
          <w:iCs w:val="false"/>
          <w:color w:val="333333"/>
          <w:sz w:val="20"/>
          <w:szCs w:val="20"/>
        </w:rPr>
        <w:t>4</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في أنساب الطّالبيیّن،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230</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166</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سُلَمي</w:t>
      </w:r>
      <w:r>
        <w:rPr>
          <w:rFonts w:eastAsia="IRNazanin" w:cs="IRNazanin"/>
          <w:b w:val="false"/>
          <w:bCs w:val="false"/>
          <w:i w:val="false"/>
          <w:iCs w:val="false"/>
          <w:color w:val="333333"/>
          <w:sz w:val="20"/>
          <w:szCs w:val="20"/>
          <w:rtl w:val="true"/>
        </w:rPr>
        <w:t>». &gt;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نفديه</w:t>
      </w:r>
      <w:r>
        <w:rPr>
          <w:rFonts w:eastAsia="IRNazanin" w:cs="IRNazanin"/>
          <w:b w:val="false"/>
          <w:bCs w:val="false"/>
          <w:i w:val="false"/>
          <w:iCs w:val="false"/>
          <w:color w:val="333333"/>
          <w:sz w:val="20"/>
          <w:szCs w:val="20"/>
          <w:rtl w:val="true"/>
        </w:rPr>
        <w:t>». &gt;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221/2</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الحُسَيْنِ</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الطّالبيیّن،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201/10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67/45</w:t>
      </w:r>
      <w:r>
        <w:rPr>
          <w:rFonts w:eastAsia="IRNazanin" w:cs="IRNazanin"/>
          <w:b w:val="false"/>
          <w:bCs w:val="false"/>
          <w:i w:val="false"/>
          <w:iCs w:val="false"/>
          <w:color w:val="333333"/>
          <w:sz w:val="20"/>
          <w:szCs w:val="20"/>
          <w:rtl w:val="true"/>
        </w:rPr>
        <w:t>. &gt;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سنج قاموس الرّجال،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حاشیه</w:t>
      </w:r>
      <w:r>
        <w:rPr>
          <w:rFonts w:eastAsia="IRNazanin" w:cs="IRNazanin"/>
          <w:b w:val="false"/>
          <w:bCs w:val="false"/>
          <w:i w:val="false"/>
          <w:iCs w:val="false"/>
          <w:color w:val="333333"/>
          <w:sz w:val="20"/>
          <w:szCs w:val="20"/>
          <w:rtl w:val="true"/>
        </w:rPr>
        <w:t>. &gt;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مُقَرَّم در کتاب خویش، العبّاس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وی نقل قول کرده است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ترجمه شادروان ابوالقاسم پاینده از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أساطير،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رثاي شما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&gt;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مشكوك بودن آن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غَرابت این مدّعا که حضرتِ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 باشد در آن هنگامه و دار و گیر میراث بر برادران بی فرزند خود باشد از تأمّل در روند رخداد های تاريخي نيز نيك هویداست؛ چه وقتی حضرتِ عبّاس دغدغۀ جان هم ندارد و لَختی پیش از این، أمانِ اختصاصی ابن زیاد را که شمر پیام آور آن بود قبول نفرموده است چرا باید یک باره به یاد مال و منال و درهم و دینار کم یا زیادی بیفتد که بخواهد از کسی به میراث ببرد یا نَبَرَد؟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امان و حفظ جان را نمی پذیرد و پاک بازانه در میدان جان فشانی گام می نهد آیا در آن میدان از ما تركِ برادران اندیشه می دارد؟</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221</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و مأخذ آن و شماری از دیگر منابع و مؤلّفات، به همین ریخت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ليك بايد دانست که نسبتِ این 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تیره ای است از قبیلۀ هَمْدان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چنان که گذشت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w:t>
      </w:r>
      <w:r>
        <w:rPr>
          <w:rFonts w:eastAsia="IRNazanin" w:cs="IRNazanin"/>
          <w:b w:val="false"/>
          <w:bCs w:val="false"/>
          <w:i w:val="false"/>
          <w:iCs w:val="false"/>
          <w:color w:val="333333"/>
          <w:sz w:val="20"/>
          <w:szCs w:val="20"/>
          <w:rtl w:val="true"/>
        </w:rPr>
        <w:t>&gt;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تَنی </w:t>
      </w:r>
      <w:r>
        <w:rPr>
          <w:rFonts w:eastAsia="IRNazanin" w:cs="IRNazanin"/>
          <w:b w:val="false"/>
          <w:bCs w:val="false"/>
          <w:i w:val="false"/>
          <w:iCs w:val="false"/>
          <w:color w:val="333333"/>
          <w:sz w:val="20"/>
          <w:szCs w:val="20"/>
          <w:rtl w:val="true"/>
        </w:rPr>
        <w:t>&gt;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w:t>
      </w:r>
      <w:r>
        <w:rPr>
          <w:rFonts w:eastAsia="IRNazanin" w:cs="IRNazanin"/>
          <w:b w:val="false"/>
          <w:bCs w:val="false"/>
          <w:i w:val="false"/>
          <w:iCs w:val="false"/>
          <w:color w:val="333333"/>
          <w:sz w:val="20"/>
          <w:szCs w:val="20"/>
        </w:rPr>
        <w:t>149/2</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201/10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اشارت است بدین که بر دست یکی از ایشان کشته شده است </w:t>
      </w:r>
      <w:r>
        <w:rPr>
          <w:rFonts w:eastAsia="IRNazanin" w:cs="IRNazanin"/>
          <w:b w:val="false"/>
          <w:bCs w:val="false"/>
          <w:i w:val="false"/>
          <w:iCs w:val="false"/>
          <w:color w:val="333333"/>
          <w:sz w:val="20"/>
          <w:szCs w:val="20"/>
          <w:rtl w:val="true"/>
        </w:rPr>
        <w:t>&gt;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 </w:t>
      </w:r>
      <w:r>
        <w:rPr>
          <w:rFonts w:eastAsia="IRNazanin" w:cs="IRNazanin"/>
          <w:b w:val="false"/>
          <w:bCs w:val="false"/>
          <w:i w:val="false"/>
          <w:iCs w:val="false"/>
          <w:color w:val="333333"/>
          <w:sz w:val="20"/>
          <w:szCs w:val="20"/>
        </w:rPr>
        <w:t>398/1</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222</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 xml:space="preserve">چنان که گذشت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w:t>
      </w:r>
      <w:r>
        <w:rPr>
          <w:rFonts w:eastAsia="IRNazanin" w:cs="IRNazanin"/>
          <w:b w:val="false"/>
          <w:bCs w:val="false"/>
          <w:i w:val="false"/>
          <w:iCs w:val="false"/>
          <w:color w:val="333333"/>
          <w:sz w:val="20"/>
          <w:szCs w:val="20"/>
          <w:rtl w:val="true"/>
        </w:rPr>
        <w:t>&gt;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&gt;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&gt;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38/45</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339/98</w:t>
      </w:r>
      <w:r>
        <w:rPr>
          <w:rFonts w:eastAsia="IRNazanin" w:cs="IRNazanin"/>
          <w:b w:val="false"/>
          <w:bCs w:val="false"/>
          <w:i w:val="false"/>
          <w:iCs w:val="false"/>
          <w:color w:val="333333"/>
          <w:sz w:val="20"/>
          <w:szCs w:val="20"/>
          <w:rtl w:val="true"/>
        </w:rPr>
        <w:t>. &gt;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چنان که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w:t>
      </w:r>
      <w:r>
        <w:rPr>
          <w:rFonts w:eastAsia="IRNazanin" w:cs="IRNazanin"/>
          <w:b w:val="false"/>
          <w:bCs w:val="false"/>
          <w:i w:val="false"/>
          <w:iCs w:val="false"/>
          <w:color w:val="333333"/>
          <w:sz w:val="20"/>
          <w:szCs w:val="20"/>
          <w:rtl w:val="true"/>
        </w:rPr>
        <w:t>&gt;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دَمع السُّجوم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إِسلامیّه،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221/2</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Pr>
        <w:t>15</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67/45</w:t>
      </w:r>
      <w:r>
        <w:rPr>
          <w:rFonts w:eastAsia="IRNazanin" w:cs="IRNazanin"/>
          <w:b w:val="false"/>
          <w:bCs w:val="false"/>
          <w:i w:val="false"/>
          <w:iCs w:val="false"/>
          <w:color w:val="333333"/>
          <w:sz w:val="20"/>
          <w:szCs w:val="20"/>
          <w:rtl w:val="true"/>
        </w:rPr>
        <w:t>. &gt;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526/289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صُبحی صالح</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برخی از گُزارندگان خاستگاه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ضعیف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بسیاری روزه و نماز و نیایش و کم خوری و کم خواهی و شب خیزی و پرهیز قلم داده اند که پیکر چنین مردِ پارسائی را فُرو تَراشیده و زارگونه ساخته است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خوانش و فهم این فقره، رای های گونه گون در انداخته اند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علّامه مجلسی،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نهج البلاغة، مُحَمَّد جواد مغنيَّة،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الحق ، </w:t>
      </w:r>
      <w:r>
        <w:rPr>
          <w:rFonts w:eastAsia="IRNazanin" w:cs="IRNazanin"/>
          <w:b w:val="false"/>
          <w:bCs w:val="false"/>
          <w:i w:val="false"/>
          <w:iCs w:val="false"/>
          <w:color w:val="333333"/>
          <w:sz w:val="20"/>
          <w:szCs w:val="20"/>
        </w:rPr>
        <w:t>392/4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خدافة</w:t>
      </w:r>
      <w:r>
        <w:rPr>
          <w:rFonts w:eastAsia="IRNazanin" w:cs="IRNazanin"/>
          <w:b w:val="false"/>
          <w:bCs w:val="false"/>
          <w:i w:val="false"/>
          <w:iCs w:val="false"/>
          <w:color w:val="333333"/>
          <w:sz w:val="20"/>
          <w:szCs w:val="20"/>
          <w:rtl w:val="true"/>
        </w:rPr>
        <w:t>». &gt;.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یعنی هجرت به حَبَشه و هجرت به مدینه </w:t>
      </w:r>
      <w:r>
        <w:rPr>
          <w:rFonts w:eastAsia="IRNazanin" w:cs="IRNazanin"/>
          <w:b w:val="false"/>
          <w:bCs w:val="false"/>
          <w:i w:val="false"/>
          <w:iCs w:val="false"/>
          <w:color w:val="333333"/>
          <w:sz w:val="20"/>
          <w:szCs w:val="20"/>
          <w:rtl w:val="true"/>
        </w:rPr>
        <w:t>&gt;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w:t>
      </w:r>
      <w:r>
        <w:rPr>
          <w:rFonts w:eastAsia="IRNazanin" w:cs="IRNazanin"/>
          <w:b w:val="false"/>
          <w:bCs w:val="false"/>
          <w:i w:val="false"/>
          <w:iCs w:val="false"/>
          <w:color w:val="333333"/>
          <w:sz w:val="20"/>
          <w:szCs w:val="20"/>
        </w:rPr>
        <w:t>1053/3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1779</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5453</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66/2</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7487</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بعضِ فُضَلا در گزارش کشته شدن وی بر دستِ یارانِ مُختار تردید و مناقشت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بلاذري، تحقيق ،محمودی، بیروت،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&gt;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چنین است در يوم الطَّفِّ و مأخذ آن </w:t>
      </w:r>
      <w:r>
        <w:rPr>
          <w:rFonts w:eastAsia="IRNazanin" w:cs="IRNazanin"/>
          <w:b w:val="false"/>
          <w:bCs w:val="false"/>
          <w:i w:val="false"/>
          <w:iCs w:val="false"/>
          <w:color w:val="333333"/>
          <w:sz w:val="20"/>
          <w:szCs w:val="20"/>
          <w:rtl w:val="true"/>
        </w:rPr>
        <w:t>&gt;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نَهْشَليه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بانوی نَهْشَلی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لَيْلی دخترِ مَسعود است که چون جَدِّ أَعلایِ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نَهشَل بن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شده است و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دارمی</w:t>
      </w:r>
      <w:r>
        <w:rPr>
          <w:rFonts w:eastAsia="IRNazanin" w:cs="IRNazanin"/>
          <w:b w:val="false"/>
          <w:bCs w:val="false"/>
          <w:i w:val="false"/>
          <w:iCs w:val="false"/>
          <w:color w:val="333333"/>
          <w:sz w:val="20"/>
          <w:szCs w:val="20"/>
          <w:rtl w:val="true"/>
        </w:rPr>
        <w:t>». &gt;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17</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تعجّلوا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از چشم انداز معنی درست تواند بود</w:t>
      </w:r>
      <w:r>
        <w:rPr>
          <w:rFonts w:eastAsia="IRNazanin" w:cs="IRNazanin"/>
          <w:b w:val="false"/>
          <w:bCs w:val="false"/>
          <w:i w:val="false"/>
          <w:iCs w:val="false"/>
          <w:color w:val="333333"/>
          <w:sz w:val="20"/>
          <w:szCs w:val="20"/>
          <w:rtl w:val="true"/>
        </w:rPr>
        <w:t>. &gt;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چاپ بیروت،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از عُمَر بن عَلی نقل کرده اند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221/2</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201/10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چاپ بیروت،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رَمْزِ رِجالِ شیخ طوسی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رَمْزِ رُوات و أَصحابِ أَميرِمؤمنان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&gt;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موقوفات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صدقات جاریه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&gt;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&gt;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نبسط</w:t>
      </w:r>
      <w:r>
        <w:rPr>
          <w:rFonts w:eastAsia="IRNazanin" w:cs="IRNazanin"/>
          <w:b w:val="false"/>
          <w:bCs w:val="false"/>
          <w:i w:val="false"/>
          <w:iCs w:val="false"/>
          <w:color w:val="333333"/>
          <w:sz w:val="20"/>
          <w:szCs w:val="20"/>
          <w:rtl w:val="true"/>
        </w:rPr>
        <w:t>». &gt;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نسفه</w:t>
      </w:r>
      <w:r>
        <w:rPr>
          <w:rFonts w:eastAsia="IRNazanin" w:cs="IRNazanin"/>
          <w:b w:val="false"/>
          <w:bCs w:val="false"/>
          <w:i w:val="false"/>
          <w:iCs w:val="false"/>
          <w:color w:val="333333"/>
          <w:sz w:val="20"/>
          <w:szCs w:val="20"/>
          <w:rtl w:val="true"/>
        </w:rPr>
        <w:t>». &gt;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فنحمل</w:t>
      </w:r>
      <w:r>
        <w:rPr>
          <w:rFonts w:eastAsia="IRNazanin" w:cs="IRNazanin"/>
          <w:b w:val="false"/>
          <w:bCs w:val="false"/>
          <w:i w:val="false"/>
          <w:iCs w:val="false"/>
          <w:color w:val="333333"/>
          <w:sz w:val="20"/>
          <w:szCs w:val="20"/>
          <w:rtl w:val="true"/>
        </w:rPr>
        <w:t>». &gt;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الحامل</w:t>
      </w:r>
      <w:r>
        <w:rPr>
          <w:rFonts w:eastAsia="IRNazanin" w:cs="IRNazanin"/>
          <w:b w:val="false"/>
          <w:bCs w:val="false"/>
          <w:i w:val="false"/>
          <w:iCs w:val="false"/>
          <w:color w:val="333333"/>
          <w:sz w:val="20"/>
          <w:szCs w:val="20"/>
          <w:rtl w:val="true"/>
        </w:rPr>
        <w:t>». &gt;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ربيع بنِ أَبي الحقيق، شاعری یهودی بود از بنی النَّضیر؛ که در طبقات فُحولِ الشّعراءِ مُحَمد بنِ سَلام جُمحی و جُز آن از این سرودۀ وی یاد شده است</w:t>
      </w:r>
      <w:r>
        <w:rPr>
          <w:rFonts w:eastAsia="IRNazanin" w:cs="IRNazanin"/>
          <w:b w:val="false"/>
          <w:bCs w:val="false"/>
          <w:i w:val="false"/>
          <w:iCs w:val="false"/>
          <w:color w:val="333333"/>
          <w:sz w:val="20"/>
          <w:szCs w:val="20"/>
          <w:rtl w:val="true"/>
        </w:rPr>
        <w:t>. &gt;.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ساره؛ و تصحیح آن قیاسی است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حاشيه طابع المجدى </w:t>
      </w:r>
      <w:r>
        <w:rPr>
          <w:rFonts w:eastAsia="IRNazanin" w:cs="IRNazanin"/>
          <w:b w:val="false"/>
          <w:bCs w:val="false"/>
          <w:i w:val="false"/>
          <w:iCs w:val="false"/>
          <w:color w:val="333333"/>
          <w:sz w:val="20"/>
          <w:szCs w:val="20"/>
          <w:rtl w:val="true"/>
        </w:rPr>
        <w:t>&gt;.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مقصود ، شريف أبو القاسِم حُسَيْن بن جَعفَر بن حُسَيْن بن جَعفَر بن أَحمد بن مُحَمَّد بن إسماعيل بن مُحَمَّد بن عبدالله باهر، معروف به ابن خداع، تبار شناس بزرگ و نقیب مصر در سده چهارم هجری است که به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شده و در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 در قید حیات بوده است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آوازه مندتر از آنست که کسی به معرّفی او دست یازد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به دویست کتاب در علومِ گوناگون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فقه و حدیث و تفسیر و ادب و تاریخ و سیره و پزشکی و نجوم و کلام و جز این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الفهرست و تنقیح المقال و تأسيس الشّيعة لفنونِ الإسلام مراجعه فرماييد تا نام های کتاب های وی را در آن ها بیابید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جایی است در عِراقِ عرب که پیکارِ عبد الملك بن مروان و مُصْعَب بنِ زُبَيْر به 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آن جا رُخ داد و گورِ مُصْعَب که در همان پیکار کشته شد، در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&gt;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مقصود ، شريف أبو مُحَمَّد حَسَن بنِ مُحَمَّدَ بنِ يَحْيَى بنِ حَسَن بن جعفر الحجّة بنِ عُبَيْد الله حُسَين بنِ عَليّ بنِ حُسَيْنٍ بنِ عَلىّ بن أبى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 دَنْداني نسّابه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أَخى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سال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است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این جا، 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قلّاب افزوده شده است که بجا نیست</w:t>
      </w:r>
      <w:r>
        <w:rPr>
          <w:rFonts w:eastAsia="IRNazanin" w:cs="IRNazanin"/>
          <w:b w:val="false"/>
          <w:bCs w:val="false"/>
          <w:i w:val="false"/>
          <w:iCs w:val="false"/>
          <w:color w:val="333333"/>
          <w:sz w:val="20"/>
          <w:szCs w:val="20"/>
          <w:rtl w:val="true"/>
        </w:rPr>
        <w:t>. &gt;.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فسار</w:t>
      </w:r>
      <w:r>
        <w:rPr>
          <w:rFonts w:eastAsia="IRNazanin" w:cs="IRNazanin"/>
          <w:b w:val="false"/>
          <w:bCs w:val="false"/>
          <w:i w:val="false"/>
          <w:iCs w:val="false"/>
          <w:color w:val="333333"/>
          <w:sz w:val="20"/>
          <w:szCs w:val="20"/>
          <w:rtl w:val="true"/>
        </w:rPr>
        <w:t>». &gt;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بعض أهل فضل در این جا خوانش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پیش نهاده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عَلَيْهِمُ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جای خود سَزای درنگ است</w:t>
      </w:r>
      <w:r>
        <w:rPr>
          <w:rFonts w:eastAsia="IRNazanin" w:cs="IRNazanin"/>
          <w:b w:val="false"/>
          <w:bCs w:val="false"/>
          <w:i w:val="false"/>
          <w:iCs w:val="false"/>
          <w:color w:val="333333"/>
          <w:sz w:val="20"/>
          <w:szCs w:val="20"/>
          <w:rtl w:val="true"/>
        </w:rPr>
        <w:t>. &gt;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&gt;.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برگردانی أمینانه تر و مطابق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بیار آن چه برای آن آمده ای</w:t>
      </w:r>
      <w:r>
        <w:rPr>
          <w:rFonts w:eastAsia="IRNazanin" w:cs="IRNazanin"/>
          <w:b w:val="false"/>
          <w:bCs w:val="false"/>
          <w:i w:val="false"/>
          <w:iCs w:val="false"/>
          <w:color w:val="333333"/>
          <w:sz w:val="20"/>
          <w:szCs w:val="20"/>
          <w:rtl w:val="true"/>
        </w:rPr>
        <w:t>! &gt;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بنسع</w:t>
      </w:r>
      <w:r>
        <w:rPr>
          <w:rFonts w:eastAsia="IRNazanin" w:cs="IRNazanin"/>
          <w:b w:val="false"/>
          <w:bCs w:val="false"/>
          <w:i w:val="false"/>
          <w:iCs w:val="false"/>
          <w:color w:val="333333"/>
          <w:sz w:val="20"/>
          <w:szCs w:val="20"/>
          <w:rtl w:val="true"/>
        </w:rPr>
        <w:t>». &gt;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چاپ بمبئی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را در زاد و رودش پاس دارند </w:t>
      </w:r>
      <w:r>
        <w:rPr>
          <w:rFonts w:eastAsia="IRNazanin" w:cs="IRNazanin"/>
          <w:b w:val="false"/>
          <w:bCs w:val="false"/>
          <w:i w:val="false"/>
          <w:iCs w:val="false"/>
          <w:color w:val="333333"/>
          <w:sz w:val="20"/>
          <w:szCs w:val="20"/>
          <w:rtl w:val="true"/>
        </w:rPr>
        <w:t>.&gt;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8772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8772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نویسش متعارف 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أَظمِئهُ</w:t>
      </w:r>
      <w:r>
        <w:rPr>
          <w:rFonts w:eastAsia="IRNazanin" w:cs="IRNazanin"/>
          <w:b w:val="false"/>
          <w:bCs w:val="false"/>
          <w:i w:val="false"/>
          <w:iCs w:val="false"/>
          <w:color w:val="333333"/>
          <w:sz w:val="20"/>
          <w:szCs w:val="20"/>
          <w:rtl w:val="true"/>
        </w:rPr>
        <w:t>» &gt;.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السنسي</w:t>
      </w:r>
      <w:r>
        <w:rPr>
          <w:rFonts w:eastAsia="IRNazanin" w:cs="IRNazanin"/>
          <w:b w:val="false"/>
          <w:bCs w:val="false"/>
          <w:i w:val="false"/>
          <w:iCs w:val="false"/>
          <w:color w:val="333333"/>
          <w:sz w:val="20"/>
          <w:szCs w:val="20"/>
          <w:rtl w:val="true"/>
        </w:rPr>
        <w:t>». &gt;.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222</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عَلّامه 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نفیس دَمْع السُّجوم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إِسلاميّه،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ترجمه این گزارش ارشاد می فرماید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الجبني</w:t>
      </w:r>
      <w:r>
        <w:rPr>
          <w:rFonts w:eastAsia="IRNazanin" w:cs="IRNazanin"/>
          <w:b w:val="false"/>
          <w:bCs w:val="false"/>
          <w:i w:val="false"/>
          <w:iCs w:val="false"/>
          <w:color w:val="333333"/>
          <w:sz w:val="20"/>
          <w:szCs w:val="20"/>
          <w:rtl w:val="true"/>
        </w:rPr>
        <w:t>». &gt;.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&gt;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 &gt;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تَنَى أَبَوَيْنى </w:t>
      </w:r>
      <w:r>
        <w:rPr>
          <w:rFonts w:eastAsia="IRNazanin" w:cs="IRNazanin"/>
          <w:b w:val="false"/>
          <w:bCs w:val="false"/>
          <w:i w:val="false"/>
          <w:iCs w:val="false"/>
          <w:color w:val="333333"/>
          <w:sz w:val="20"/>
          <w:szCs w:val="20"/>
          <w:rtl w:val="true"/>
        </w:rPr>
        <w:t>.&gt;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عَلّامه آیة الله شیخ أَبو الحَسَنِ 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نفیس دمع السُّجوم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إسلاميّه،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 و أبوقربه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 دارنده مشك</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چنین است 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کسی ترجیح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 العَبَّاسُ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بخوانَد</w:t>
      </w:r>
      <w:r>
        <w:rPr>
          <w:rFonts w:eastAsia="IRNazanin" w:cs="IRNazanin"/>
          <w:b w:val="false"/>
          <w:bCs w:val="false"/>
          <w:i w:val="false"/>
          <w:iCs w:val="false"/>
          <w:color w:val="333333"/>
          <w:sz w:val="20"/>
          <w:szCs w:val="20"/>
          <w:rtl w:val="true"/>
        </w:rPr>
        <w:t>. &gt;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مأخذ آن اصلاح شد</w:t>
      </w:r>
      <w:r>
        <w:rPr>
          <w:rFonts w:eastAsia="IRNazanin" w:cs="IRNazanin"/>
          <w:b w:val="false"/>
          <w:bCs w:val="false"/>
          <w:i w:val="false"/>
          <w:iCs w:val="false"/>
          <w:color w:val="333333"/>
          <w:sz w:val="20"/>
          <w:szCs w:val="20"/>
          <w:rtl w:val="true"/>
        </w:rPr>
        <w:t>. &gt;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اراري</w:t>
      </w:r>
      <w:r>
        <w:rPr>
          <w:rFonts w:eastAsia="IRNazanin" w:cs="IRNazanin"/>
          <w:b w:val="false"/>
          <w:bCs w:val="false"/>
          <w:i w:val="false"/>
          <w:iCs w:val="false"/>
          <w:color w:val="333333"/>
          <w:sz w:val="20"/>
          <w:szCs w:val="20"/>
          <w:rtl w:val="true"/>
        </w:rPr>
        <w:t>». &gt;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لقاء</w:t>
      </w:r>
      <w:r>
        <w:rPr>
          <w:rFonts w:eastAsia="IRNazanin" w:cs="IRNazanin"/>
          <w:b w:val="false"/>
          <w:bCs w:val="false"/>
          <w:i w:val="false"/>
          <w:iCs w:val="false"/>
          <w:color w:val="333333"/>
          <w:sz w:val="20"/>
          <w:szCs w:val="20"/>
          <w:rtl w:val="true"/>
        </w:rPr>
        <w:t>». &gt;.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بالسقاء</w:t>
      </w:r>
      <w:r>
        <w:rPr>
          <w:rFonts w:eastAsia="IRNazanin" w:cs="IRNazanin"/>
          <w:b w:val="false"/>
          <w:bCs w:val="false"/>
          <w:i w:val="false"/>
          <w:iCs w:val="false"/>
          <w:color w:val="333333"/>
          <w:sz w:val="20"/>
          <w:szCs w:val="20"/>
          <w:rtl w:val="true"/>
        </w:rPr>
        <w:t>». &gt;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فمكن</w:t>
      </w:r>
      <w:r>
        <w:rPr>
          <w:rFonts w:eastAsia="IRNazanin" w:cs="IRNazanin"/>
          <w:b w:val="false"/>
          <w:bCs w:val="false"/>
          <w:i w:val="false"/>
          <w:iCs w:val="false"/>
          <w:color w:val="333333"/>
          <w:sz w:val="20"/>
          <w:szCs w:val="20"/>
          <w:rtl w:val="true"/>
        </w:rPr>
        <w:t>». &gt;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تقدّيتم</w:t>
      </w:r>
      <w:r>
        <w:rPr>
          <w:rFonts w:eastAsia="IRNazanin" w:cs="IRNazanin"/>
          <w:b w:val="false"/>
          <w:bCs w:val="false"/>
          <w:i w:val="false"/>
          <w:iCs w:val="false"/>
          <w:color w:val="333333"/>
          <w:sz w:val="20"/>
          <w:szCs w:val="20"/>
          <w:rtl w:val="true"/>
        </w:rPr>
        <w:t>». &gt;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الزهرا</w:t>
      </w:r>
      <w:r>
        <w:rPr>
          <w:rFonts w:eastAsia="IRNazanin" w:cs="IRNazanin"/>
          <w:b w:val="false"/>
          <w:bCs w:val="false"/>
          <w:i w:val="false"/>
          <w:iCs w:val="false"/>
          <w:color w:val="333333"/>
          <w:sz w:val="20"/>
          <w:szCs w:val="20"/>
          <w:rtl w:val="true"/>
        </w:rPr>
        <w:t>». &gt;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221/2</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مقصود برادرانِ 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مادری است </w:t>
      </w:r>
      <w:r>
        <w:rPr>
          <w:rFonts w:eastAsia="IRNazanin" w:cs="IRNazanin"/>
          <w:b w:val="false"/>
          <w:bCs w:val="false"/>
          <w:i w:val="false"/>
          <w:iCs w:val="false"/>
          <w:color w:val="333333"/>
          <w:sz w:val="20"/>
          <w:szCs w:val="20"/>
          <w:rtl w:val="true"/>
        </w:rPr>
        <w:t>&gt;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201/10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چاره ام اندک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برگردانِ مُتَّعارَفِ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حيلتى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ليك گمان می کنم در این جا درست تر آن باشد که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چاره ام نماند؛ چرا که یکی از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عَرَبِي نَفْيِ مُطلَق يا نَفْيِ تقريبًا مُطلَق است و در این جا نیز گویا به همین معنی به کار رفته است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الجبني</w:t>
      </w:r>
      <w:r>
        <w:rPr>
          <w:rFonts w:eastAsia="IRNazanin" w:cs="IRNazanin"/>
          <w:b w:val="false"/>
          <w:bCs w:val="false"/>
          <w:i w:val="false"/>
          <w:iCs w:val="false"/>
          <w:color w:val="333333"/>
          <w:sz w:val="20"/>
          <w:szCs w:val="20"/>
          <w:rtl w:val="true"/>
        </w:rPr>
        <w:t>». &gt;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يعني أَبو حَمْزَةَ تُمَالى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.&gt;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شاید این گونه تَرجَمۀ اصطلاح مُحَدِّثانۀ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تسامحی نا گزیر برگران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از جمله نگر أوراقِ پراگنده کیوان سمیعی،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&gt;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w:t>
      </w:r>
      <w:r>
        <w:rPr>
          <w:rFonts w:eastAsia="IRNazanin" w:cs="IRNazanin"/>
          <w:b w:val="false"/>
          <w:bCs w:val="false"/>
          <w:i w:val="false"/>
          <w:iCs w:val="false"/>
          <w:color w:val="333333"/>
          <w:sz w:val="20"/>
          <w:szCs w:val="20"/>
        </w:rPr>
        <w:t>157</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w:t>
      </w:r>
      <w:r>
        <w:rPr>
          <w:rFonts w:eastAsia="IRNazanin" w:cs="IRNazanin"/>
          <w:b w:val="false"/>
          <w:bCs w:val="false"/>
          <w:i w:val="false"/>
          <w:iCs w:val="false"/>
          <w:color w:val="333333"/>
          <w:sz w:val="20"/>
          <w:szCs w:val="20"/>
        </w:rPr>
        <w:t>161</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حيفة</w:t>
      </w:r>
      <w:r>
        <w:rPr>
          <w:rFonts w:eastAsia="IRNazanin" w:cs="IRNazanin"/>
          <w:b w:val="false"/>
          <w:bCs w:val="false"/>
          <w:i w:val="false"/>
          <w:iCs w:val="false"/>
          <w:color w:val="333333"/>
          <w:sz w:val="20"/>
          <w:szCs w:val="20"/>
          <w:rtl w:val="true"/>
        </w:rPr>
        <w:t>». &gt;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إشارت است به آن که مردی از بنی حنیفه آن حضرت را به شهادت رسانید</w:t>
      </w:r>
      <w:r>
        <w:rPr>
          <w:rFonts w:eastAsia="IRNazanin" w:cs="IRNazanin"/>
          <w:b w:val="false"/>
          <w:bCs w:val="false"/>
          <w:i w:val="false"/>
          <w:iCs w:val="false"/>
          <w:color w:val="333333"/>
          <w:sz w:val="20"/>
          <w:szCs w:val="20"/>
          <w:rtl w:val="true"/>
        </w:rPr>
        <w:t>. &gt;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سرایندۀ این بیتها فَضْل بنِ مُحَمَّد بن حَسَن بنِ عُبَيْد الله بنِ عَبّاس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گويا إشارت است به آن ماجراي مشهور و زبان زَدِ ذاکران و گویندگان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فرا برد و کفی آب برگرفت تا بیاشامد، تشنگی سَیّد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خاطرش صورت بست؛ آب را از کف بر افشاند و مشک را پُر آب نمود و از شریعه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آبشخور جای درآمدن به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شتافت مگر خویشتن به لشکرگاه برادر برساند و کودکان را از زحمتِ تشنگی برهاند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احوالاتِ حضرتِ سَیّد الشُّهَدَاء عَلَيْهِ السَّلام ، چ کتابچی،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در يوم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 افتاده است </w:t>
      </w:r>
      <w:r>
        <w:rPr>
          <w:rFonts w:eastAsia="IRNazanin" w:cs="IRNazanin"/>
          <w:b w:val="false"/>
          <w:bCs w:val="false"/>
          <w:i w:val="false"/>
          <w:iCs w:val="false"/>
          <w:color w:val="333333"/>
          <w:sz w:val="20"/>
          <w:szCs w:val="20"/>
          <w:rtl w:val="true"/>
        </w:rPr>
        <w:t>. &gt;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بیت تَوَجُه نشده است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الطّالبيیّن،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به تعبیری بهترين إنسان</w:t>
      </w:r>
      <w:r>
        <w:rPr>
          <w:rFonts w:eastAsia="IRNazanin" w:cs="IRNazanin"/>
          <w:b w:val="false"/>
          <w:bCs w:val="false"/>
          <w:i w:val="false"/>
          <w:iCs w:val="false"/>
          <w:color w:val="333333"/>
          <w:sz w:val="20"/>
          <w:szCs w:val="20"/>
          <w:rtl w:val="true"/>
        </w:rPr>
        <w:t>&gt;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شایان یاد کرد است که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231</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الاخبيه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تعابیری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 عَنِ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عَنِ الرَّاحِلَة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هاي عربي کهن هم براي بيان خم شدن و متمایل شدنِ تنۀ راكِب بر روی مرکب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 را،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،مقريزى،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 برای بیانِ فرود آمدنِ راکب از مرکب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 را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المُلوكِ طَبَرى،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أعلمى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کار رفته است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چنان که پیشتر یاد کردیم،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أياس</w:t>
      </w:r>
      <w:r>
        <w:rPr>
          <w:rFonts w:eastAsia="IRNazanin" w:cs="IRNazanin"/>
          <w:b w:val="false"/>
          <w:bCs w:val="false"/>
          <w:i w:val="false"/>
          <w:iCs w:val="false"/>
          <w:color w:val="333333"/>
          <w:sz w:val="20"/>
          <w:szCs w:val="20"/>
          <w:rtl w:val="true"/>
        </w:rPr>
        <w:t>». &gt;.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خاک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کردیم و گمان می کنیم ترجمه درستی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می شود بر زمین افتادن و از پا در آمدن است ولی نه لزوما کشته شدن و مُردن و جان دادن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 &gt;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قلم افتاده است </w:t>
      </w:r>
      <w:r>
        <w:rPr>
          <w:rFonts w:eastAsia="IRNazanin" w:cs="IRNazanin"/>
          <w:b w:val="false"/>
          <w:bCs w:val="false"/>
          <w:i w:val="false"/>
          <w:iCs w:val="false"/>
          <w:color w:val="333333"/>
          <w:sz w:val="20"/>
          <w:szCs w:val="20"/>
          <w:rtl w:val="true"/>
        </w:rPr>
        <w:t>.&gt;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مُحَمَّدِ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&gt;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عَلّامه شعرانی در ترجمۀ همین عبارت می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بنی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شما خونی طلب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دَمع السُّجوم،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إسلاميّه،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شهادت طفل شیرخوار</w:t>
      </w:r>
      <w:r>
        <w:rPr>
          <w:rFonts w:eastAsia="IRNazanin" w:cs="IRNazanin"/>
          <w:b w:val="false"/>
          <w:bCs w:val="false"/>
          <w:i w:val="false"/>
          <w:iCs w:val="false"/>
          <w:color w:val="333333"/>
          <w:sz w:val="20"/>
          <w:szCs w:val="20"/>
          <w:rtl w:val="true"/>
        </w:rPr>
        <w:t>- ). &gt;.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أنّني</w:t>
      </w:r>
      <w:r>
        <w:rPr>
          <w:rFonts w:eastAsia="IRNazanin" w:cs="IRNazanin"/>
          <w:b w:val="false"/>
          <w:bCs w:val="false"/>
          <w:i w:val="false"/>
          <w:iCs w:val="false"/>
          <w:color w:val="333333"/>
          <w:sz w:val="20"/>
          <w:szCs w:val="20"/>
          <w:rtl w:val="true"/>
        </w:rPr>
        <w:t>». &gt;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نويسِشِ 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&gt;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الأشتاني</w:t>
      </w:r>
      <w:r>
        <w:rPr>
          <w:rFonts w:eastAsia="IRNazanin" w:cs="IRNazanin"/>
          <w:b w:val="false"/>
          <w:bCs w:val="false"/>
          <w:i w:val="false"/>
          <w:iCs w:val="false"/>
          <w:color w:val="333333"/>
          <w:sz w:val="20"/>
          <w:szCs w:val="20"/>
          <w:rtl w:val="true"/>
        </w:rPr>
        <w:t>». &gt;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 &gt;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 xml:space="preserve">باید دانست که این امْرُو القَیس، نه آن امْرُوالقَيس بن حُجْرِ کندی شاعرِ معروف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و صاحب معلّقه بلند آوازۀ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 نَبْكِ مِن ذِكْرى حَبِيبٍ وَ مَنزِلِ</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است که هشتاد سال پیش از بعثت پیغمبر اکرم از دنیا رفت، بلکه او امرؤ القيس بن عدىّ بنِ أَوس بن جابر کلبی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در اصابه از ابن الكلبي نسّابه که از بزرگانِ إِماميّه و معاصر امام جعفر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نقل می کند که عُمَر بنِ الخَطّاب او را امارت داد بر جمعی از قبیلۀ قضاعه در شام که مسلمان شده بودند و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دخترش را خواستگاری کرد و دو فرزندش حَسَن و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بودند و او دختران خود را به آن ها تزویج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دمع السُّجوم، چ إسلاميّه،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حاشيه</w:t>
      </w:r>
      <w:r>
        <w:rPr>
          <w:rFonts w:eastAsia="IRNazanin" w:cs="IRNazanin"/>
          <w:b w:val="false"/>
          <w:bCs w:val="false"/>
          <w:i w:val="false"/>
          <w:iCs w:val="false"/>
          <w:color w:val="333333"/>
          <w:sz w:val="20"/>
          <w:szCs w:val="20"/>
          <w:rtl w:val="true"/>
        </w:rPr>
        <w:t>). &gt;.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إشارت است به بچّه ناقه صالح </w:t>
      </w:r>
      <w:r>
        <w:rPr>
          <w:rFonts w:eastAsia="IRNazanin" w:cs="IRNazanin"/>
          <w:b w:val="false"/>
          <w:bCs w:val="false"/>
          <w:i w:val="false"/>
          <w:iCs w:val="false"/>
          <w:color w:val="333333"/>
          <w:sz w:val="20"/>
          <w:szCs w:val="20"/>
          <w:rtl w:val="true"/>
        </w:rPr>
        <w:t>&gt;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203/10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لهوف</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&gt;.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أَوْمَى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چون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إشارت کردن است از طریق اندام هائی چون سر و دست و چشم و ابرو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جا به تناسب قرائن و سیاقِ جمله چنین در می یابیم که مراد نزديك بردن و خم کردن سر است براي بوسيدن كودك</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احتجاج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باجتياحي</w:t>
      </w:r>
      <w:r>
        <w:rPr>
          <w:rFonts w:eastAsia="IRNazanin" w:cs="IRNazanin"/>
          <w:b w:val="false"/>
          <w:bCs w:val="false"/>
          <w:i w:val="false"/>
          <w:iCs w:val="false"/>
          <w:color w:val="333333"/>
          <w:sz w:val="20"/>
          <w:szCs w:val="20"/>
          <w:rtl w:val="true"/>
        </w:rPr>
        <w:t>»&gt;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احتجاج ط جعفری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خَلُصَتْ</w:t>
      </w:r>
      <w:r>
        <w:rPr>
          <w:rFonts w:eastAsia="IRNazanin" w:cs="IRNazanin"/>
          <w:b w:val="false"/>
          <w:bCs w:val="false"/>
          <w:i w:val="false"/>
          <w:iCs w:val="false"/>
          <w:color w:val="333333"/>
          <w:sz w:val="20"/>
          <w:szCs w:val="20"/>
          <w:rtl w:val="true"/>
        </w:rPr>
        <w:t>». &gt;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احتجاج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الْعَلَمَيْن</w:t>
      </w:r>
      <w:r>
        <w:rPr>
          <w:rFonts w:eastAsia="IRNazanin" w:cs="IRNazanin"/>
          <w:b w:val="false"/>
          <w:bCs w:val="false"/>
          <w:i w:val="false"/>
          <w:iCs w:val="false"/>
          <w:color w:val="333333"/>
          <w:sz w:val="20"/>
          <w:szCs w:val="20"/>
          <w:rtl w:val="true"/>
        </w:rPr>
        <w:t>». &gt;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 &gt;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احتجاج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هازِمُ الْجَيْشِ</w:t>
      </w:r>
      <w:r>
        <w:rPr>
          <w:rFonts w:eastAsia="IRNazanin" w:cs="IRNazanin"/>
          <w:b w:val="false"/>
          <w:bCs w:val="false"/>
          <w:i w:val="false"/>
          <w:iCs w:val="false"/>
          <w:color w:val="333333"/>
          <w:sz w:val="20"/>
          <w:szCs w:val="20"/>
          <w:rtl w:val="true"/>
        </w:rPr>
        <w:t>»&gt;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بفضّ العسكرين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 احتجاج ط ،جعفری،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&gt;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القبلتين</w:t>
      </w:r>
      <w:r>
        <w:rPr>
          <w:rFonts w:eastAsia="IRNazanin" w:cs="IRNazanin"/>
          <w:b w:val="false"/>
          <w:bCs w:val="false"/>
          <w:i w:val="false"/>
          <w:iCs w:val="false"/>
          <w:color w:val="333333"/>
          <w:sz w:val="20"/>
          <w:szCs w:val="20"/>
          <w:rtl w:val="true"/>
        </w:rPr>
        <w:t>». &gt;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احتجاج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»&gt;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احتجاج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 بَدَلِ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».&gt;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يوم الطف از قلم افتاده است</w:t>
      </w:r>
      <w:r>
        <w:rPr>
          <w:rFonts w:eastAsia="IRNazanin" w:cs="IRNazanin"/>
          <w:b w:val="false"/>
          <w:bCs w:val="false"/>
          <w:i w:val="false"/>
          <w:iCs w:val="false"/>
          <w:color w:val="333333"/>
          <w:sz w:val="20"/>
          <w:szCs w:val="20"/>
          <w:rtl w:val="true"/>
        </w:rPr>
        <w:t>. &gt;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احتجاج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 &gt;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احتجاج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ولاة</w:t>
      </w:r>
      <w:r>
        <w:rPr>
          <w:rFonts w:eastAsia="IRNazanin" w:cs="IRNazanin"/>
          <w:b w:val="false"/>
          <w:bCs w:val="false"/>
          <w:i w:val="false"/>
          <w:iCs w:val="false"/>
          <w:color w:val="333333"/>
          <w:sz w:val="20"/>
          <w:szCs w:val="20"/>
          <w:rtl w:val="true"/>
        </w:rPr>
        <w:t>». &gt;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احتجاج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..&gt;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نيز سنج احتجاج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بهزاد 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&gt;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اگر مجموع بيت هاي منسوب بدین شروده که در منابع مختلف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را، سنج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أحوالاتِ حضرتِ سَيّد الشُّهَدَاء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کتاب 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گردآوری و پیوسته گردد سُروده ای نِسبَةً بلند حاصل می شود که خوانده شدن همه آن در آن هنگامۀ خون و زخم و هیاهو جاي درنگ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بماند که تناسب در میان آوردن پاره ای از این مضامین در آن هنگامه نیز جای گفت و 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روی، دست کم در انتساب پاره ای از بیت هائی که بعض منابع در ضمن این سروده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چونان جُزوی از برای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می کنند، جای تامّل و ژرف بيني بیش تر هست</w:t>
      </w:r>
      <w:r>
        <w:rPr>
          <w:rFonts w:eastAsia="IRNazanin" w:cs="IRNazanin"/>
          <w:b w:val="false"/>
          <w:bCs w:val="false"/>
          <w:i w:val="false"/>
          <w:iCs w:val="false"/>
          <w:color w:val="333333"/>
          <w:sz w:val="20"/>
          <w:szCs w:val="20"/>
          <w:rtl w:val="true"/>
        </w:rPr>
        <w:t>. &gt;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گويا إشارت است به عُبَيْدِ الله بن زیاد و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نفرین خدای برین هر دو باد</w:t>
      </w:r>
      <w:r>
        <w:rPr>
          <w:rFonts w:eastAsia="IRNazanin" w:cs="IRNazanin"/>
          <w:b w:val="false"/>
          <w:bCs w:val="false"/>
          <w:i w:val="false"/>
          <w:iCs w:val="false"/>
          <w:color w:val="333333"/>
          <w:sz w:val="20"/>
          <w:szCs w:val="20"/>
          <w:rtl w:val="true"/>
        </w:rPr>
        <w:t>! &gt;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هاطِلين تثنیه هاطِل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فُرو ریزنده و تُند را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آن است که تثنیۀ این لفظ، محض تأکید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محن الأبرار، چ جنّتیان،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 xml:space="preserve">فَرقَدان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تثنيه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بر دو ستاره درخشان در صورتِ فَلَكي دُبِّ أَصغَر اطلاق می شود که گذشتگان در راه یابی از آن ها بهره می جستند، و در نُصوص أدبی، هم در مساوات و عَدَمِ مفارَقَت و هم در بلندی جایگاه و رفعت فراوان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زده می شود</w:t>
      </w:r>
      <w:r>
        <w:rPr>
          <w:rFonts w:eastAsia="IRNazanin" w:cs="IRNazanin"/>
          <w:b w:val="false"/>
          <w:bCs w:val="false"/>
          <w:i w:val="false"/>
          <w:iCs w:val="false"/>
          <w:color w:val="333333"/>
          <w:sz w:val="20"/>
          <w:szCs w:val="20"/>
          <w:rtl w:val="true"/>
        </w:rPr>
        <w:t>. &gt;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اشارت است به سابقۀ آن حضرت در مسلمانی، که هم در زمانی که بیت المقدّس قبله مسلمانان بود و هم پس از تغییر قبله به کعبه، در هر دو دوره در شمار نماز گزاران و پیروانِ شَریعَتِ مُصطفوی بوده است </w:t>
      </w:r>
      <w:r>
        <w:rPr>
          <w:rFonts w:eastAsia="IRNazanin" w:cs="IRNazanin"/>
          <w:b w:val="false"/>
          <w:bCs w:val="false"/>
          <w:i w:val="false"/>
          <w:iCs w:val="false"/>
          <w:color w:val="333333"/>
          <w:sz w:val="20"/>
          <w:szCs w:val="20"/>
          <w:rtl w:val="true"/>
        </w:rPr>
        <w:t>&gt;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شايد اشاره به سپاه کافران در مرحلۀ نَخُستِ جنگ و سپاهی که پسان تر از پشتِ سر به مسلمانان حمله آورد،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هم اشاره به مَيْسَرَه و مَيْمَنَهُ سپاه کافِران باشد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إشارت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یکی از طابعانِ احتجاج طبرسی گوید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222/2</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222</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آن سان که در ارشاد آمده است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در مأخذ؛ و گویا که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سان که در ارشاد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73</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پاکا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را سهو نیفتد</w:t>
      </w:r>
      <w:r>
        <w:rPr>
          <w:rFonts w:eastAsia="IRNazanin" w:cs="IRNazanin"/>
          <w:b w:val="false"/>
          <w:bCs w:val="false"/>
          <w:i w:val="false"/>
          <w:iCs w:val="false"/>
          <w:color w:val="333333"/>
          <w:sz w:val="20"/>
          <w:szCs w:val="20"/>
          <w:rtl w:val="true"/>
        </w:rPr>
        <w:t>! &gt;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278/3</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ذکرِ ولد الحسن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الأمالى ي صدوق،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&gt;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w:t>
      </w:r>
      <w:r>
        <w:rPr>
          <w:rFonts w:eastAsia="IRNazanin" w:cs="IRNazanin"/>
          <w:b w:val="false"/>
          <w:bCs w:val="false"/>
          <w:i w:val="false"/>
          <w:iCs w:val="false"/>
          <w:color w:val="333333"/>
          <w:sz w:val="20"/>
          <w:szCs w:val="20"/>
          <w:rtl w:val="true"/>
        </w:rPr>
        <w:t>». &gt;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الأمالى ى صدوق،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&gt;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 و الأمالي 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&gt;.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الأمالىي صدوق،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و أمّا</w:t>
      </w:r>
      <w:r>
        <w:rPr>
          <w:rFonts w:eastAsia="IRNazanin" w:cs="IRNazanin"/>
          <w:b w:val="false"/>
          <w:bCs w:val="false"/>
          <w:i w:val="false"/>
          <w:iCs w:val="false"/>
          <w:color w:val="333333"/>
          <w:sz w:val="20"/>
          <w:szCs w:val="20"/>
          <w:rtl w:val="true"/>
        </w:rPr>
        <w:t>». &gt;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الأمالي 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فسَمِعَ</w:t>
      </w:r>
      <w:r>
        <w:rPr>
          <w:rFonts w:eastAsia="IRNazanin" w:cs="IRNazanin"/>
          <w:b w:val="false"/>
          <w:bCs w:val="false"/>
          <w:i w:val="false"/>
          <w:iCs w:val="false"/>
          <w:color w:val="333333"/>
          <w:sz w:val="20"/>
          <w:szCs w:val="20"/>
          <w:rtl w:val="true"/>
        </w:rPr>
        <w:t>». &gt;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ي صدوق، مجلس سی ام،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&lt;</w:t>
      </w:r>
      <w:r>
        <w:rPr>
          <w:rFonts w:ascii="IRNazanin" w:hAnsi="IRNazanin" w:eastAsia="IRNazanin"/>
          <w:b w:val="false"/>
          <w:b w:val="false"/>
          <w:bCs w:val="false"/>
          <w:i w:val="false"/>
          <w:i w:val="false"/>
          <w:iCs w:val="false"/>
          <w:color w:val="333333"/>
          <w:sz w:val="20"/>
          <w:sz w:val="20"/>
          <w:szCs w:val="20"/>
          <w:rtl w:val="true"/>
        </w:rPr>
        <w:t>نیز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یِ صدوق،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&gt;.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ضبط بعض منابع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بعض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النُّسَيْر</w:t>
      </w:r>
      <w:r>
        <w:rPr>
          <w:rFonts w:eastAsia="IRNazanin" w:cs="IRNazanin"/>
          <w:b w:val="false"/>
          <w:bCs w:val="false"/>
          <w:i w:val="false"/>
          <w:iCs w:val="false"/>
          <w:color w:val="333333"/>
          <w:sz w:val="20"/>
          <w:szCs w:val="20"/>
          <w:rtl w:val="true"/>
        </w:rPr>
        <w:t>».&gt;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نویسش 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&gt;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قددا أي فرقا مختلفة أهوائها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فزرت الثّوب فتفزر أي قطعته فتقطع</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فتضحان</w:t>
      </w:r>
      <w:r>
        <w:rPr>
          <w:rFonts w:eastAsia="IRNazanin" w:cs="IRNazanin"/>
          <w:b w:val="false"/>
          <w:bCs w:val="false"/>
          <w:i w:val="false"/>
          <w:iCs w:val="false"/>
          <w:color w:val="333333"/>
          <w:sz w:val="20"/>
          <w:szCs w:val="20"/>
          <w:rtl w:val="true"/>
        </w:rPr>
        <w:t>». &gt;.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تكاثروا عليه فقهروه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الجأش القلب و رباطه ثباته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&gt;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عاتقة</w:t>
      </w:r>
      <w:r>
        <w:rPr>
          <w:rFonts w:eastAsia="IRNazanin" w:cs="IRNazanin"/>
          <w:b w:val="false"/>
          <w:bCs w:val="false"/>
          <w:i w:val="false"/>
          <w:iCs w:val="false"/>
          <w:color w:val="333333"/>
          <w:sz w:val="20"/>
          <w:szCs w:val="20"/>
          <w:rtl w:val="true"/>
        </w:rPr>
        <w:t>». &gt;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فَلَنسُوَه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نوعی کلاه ویژه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شهرت بعض أعلام قديم ديده می شود، به معنای فُروشنده همین نوع کلاه است</w:t>
      </w:r>
      <w:r>
        <w:rPr>
          <w:rFonts w:eastAsia="IRNazanin" w:cs="IRNazanin"/>
          <w:b w:val="false"/>
          <w:bCs w:val="false"/>
          <w:i w:val="false"/>
          <w:iCs w:val="false"/>
          <w:color w:val="333333"/>
          <w:sz w:val="20"/>
          <w:szCs w:val="20"/>
          <w:rtl w:val="true"/>
        </w:rPr>
        <w:t>. &gt;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علّامه آیة الله ميرزا أبو الحَسَنِ 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اللهُ دَرَجَتَه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حواشی کتاب نفیس دمع السُّجوم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إِسلامیّه،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سراویل زیر جامه گشاده است و فراخ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دمع السُّجوم، چ إسلاميّه،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تصريح دمع السُّجوم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إِسلاميّه،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مانع فرار آن ها شوند</w:t>
      </w:r>
      <w:r>
        <w:rPr>
          <w:rFonts w:eastAsia="IRNazanin" w:cs="IRNazanin"/>
          <w:b w:val="false"/>
          <w:bCs w:val="false"/>
          <w:i w:val="false"/>
          <w:iCs w:val="false"/>
          <w:color w:val="333333"/>
          <w:sz w:val="20"/>
          <w:szCs w:val="20"/>
          <w:rtl w:val="true"/>
        </w:rPr>
        <w:t>». &gt;.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مَجْمَع البَحْرَيْنِ طُرَيْحى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اشکوری،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خوانیم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أظمِه</w:t>
      </w:r>
      <w:r>
        <w:rPr>
          <w:rFonts w:eastAsia="IRNazanin" w:cs="IRNazanin"/>
          <w:b w:val="false"/>
          <w:bCs w:val="false"/>
          <w:i w:val="false"/>
          <w:iCs w:val="false"/>
          <w:color w:val="333333"/>
          <w:sz w:val="20"/>
          <w:szCs w:val="20"/>
          <w:rtl w:val="true"/>
        </w:rPr>
        <w:t>».&gt;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السَّكَر</w:t>
      </w:r>
      <w:r>
        <w:rPr>
          <w:rFonts w:eastAsia="IRNazanin" w:cs="IRNazanin"/>
          <w:b w:val="false"/>
          <w:bCs w:val="false"/>
          <w:i w:val="false"/>
          <w:iCs w:val="false"/>
          <w:color w:val="333333"/>
          <w:sz w:val="20"/>
          <w:szCs w:val="20"/>
          <w:rtl w:val="true"/>
        </w:rPr>
        <w:t>». &gt;.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رجاله</w:t>
      </w:r>
      <w:r>
        <w:rPr>
          <w:rFonts w:eastAsia="IRNazanin" w:cs="IRNazanin"/>
          <w:b w:val="false"/>
          <w:bCs w:val="false"/>
          <w:i w:val="false"/>
          <w:iCs w:val="false"/>
          <w:color w:val="333333"/>
          <w:sz w:val="20"/>
          <w:szCs w:val="20"/>
          <w:rtl w:val="true"/>
        </w:rPr>
        <w:t>». &gt;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بعض منابع هم به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 &gt;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امنعم</w:t>
      </w:r>
      <w:r>
        <w:rPr>
          <w:rFonts w:eastAsia="IRNazanin" w:cs="IRNazanin"/>
          <w:b w:val="false"/>
          <w:bCs w:val="false"/>
          <w:i w:val="false"/>
          <w:iCs w:val="false"/>
          <w:color w:val="333333"/>
          <w:sz w:val="20"/>
          <w:szCs w:val="20"/>
          <w:rtl w:val="true"/>
        </w:rPr>
        <w:t>». &gt;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یکی است؛ با این تفاوت که ضبطِ نَخُست را از دومی شیواتر قلم داده اند</w:t>
      </w:r>
      <w:r>
        <w:rPr>
          <w:rFonts w:eastAsia="IRNazanin" w:cs="IRNazanin"/>
          <w:b w:val="false"/>
          <w:bCs w:val="false"/>
          <w:i w:val="false"/>
          <w:iCs w:val="false"/>
          <w:color w:val="333333"/>
          <w:sz w:val="20"/>
          <w:szCs w:val="20"/>
          <w:rtl w:val="true"/>
        </w:rPr>
        <w:t>.&gt;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يرضي</w:t>
      </w:r>
      <w:r>
        <w:rPr>
          <w:rFonts w:eastAsia="IRNazanin" w:cs="IRNazanin"/>
          <w:b w:val="false"/>
          <w:bCs w:val="false"/>
          <w:i w:val="false"/>
          <w:iCs w:val="false"/>
          <w:color w:val="333333"/>
          <w:sz w:val="20"/>
          <w:szCs w:val="20"/>
          <w:rtl w:val="true"/>
        </w:rPr>
        <w:t>». &gt;.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متن اصلی آمده است هم بر زَنَخ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بر زیرِ زنخ و هم بر سقفِ دهان و کام اطلاق می شود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کنیم که خواستی</w:t>
      </w:r>
      <w:r>
        <w:rPr>
          <w:rFonts w:eastAsia="IRNazanin" w:cs="IRNazanin"/>
          <w:b w:val="false"/>
          <w:bCs w:val="false"/>
          <w:i w:val="false"/>
          <w:iCs w:val="false"/>
          <w:color w:val="333333"/>
          <w:sz w:val="20"/>
          <w:szCs w:val="20"/>
          <w:rtl w:val="true"/>
        </w:rPr>
        <w:t>. &gt;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أصل آمده است بر جامه و پارچه ای اطلاق می شود که بافتی محکم دارد، و أحيانًا نگارین است</w:t>
      </w:r>
      <w:r>
        <w:rPr>
          <w:rFonts w:eastAsia="IRNazanin" w:cs="IRNazanin"/>
          <w:b w:val="false"/>
          <w:bCs w:val="false"/>
          <w:i w:val="false"/>
          <w:iCs w:val="false"/>
          <w:color w:val="333333"/>
          <w:sz w:val="20"/>
          <w:szCs w:val="20"/>
          <w:rtl w:val="true"/>
        </w:rPr>
        <w:t>. &gt;.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 xml:space="preserve">سراویل، زیر جامه گشاده است و فراخ و تبّان خُرد است و تنگ که امروز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تنکه گوئیم، و ملّاحان و شناگران می پوشیدند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دَمع السّجوم، چ إسلاميّه،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علّامه آیة الله میرزا أبو الحَسَنِ 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حواشی نفیس خویش بر کتاب اَرج آور دمع السّجوم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إسلامیّه،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ذرعة</w:t>
      </w:r>
      <w:r>
        <w:rPr>
          <w:rFonts w:eastAsia="IRNazanin" w:cs="IRNazanin"/>
          <w:b w:val="false"/>
          <w:bCs w:val="false"/>
          <w:i w:val="false"/>
          <w:iCs w:val="false"/>
          <w:color w:val="333333"/>
          <w:sz w:val="20"/>
          <w:szCs w:val="20"/>
          <w:rtl w:val="true"/>
        </w:rPr>
        <w:t>». &gt;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ضبط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.&gt;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&gt;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الطّالبيیّن،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&gt;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السّهم إذا كان طويلًا غير عريض</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ضفيرة تبني للسّيل لترد الماء</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258</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منظور کاروانی است که گفته اند از یمن به سوی یزید بن معاویه روان بود، و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بدان باز خورد و بار کاروان را که از جانب کارگزارِ یزید برای وی می رفت، مصادره فرمود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&gt;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تاریخ 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 &gt;.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ثِقله</w:t>
      </w:r>
      <w:r>
        <w:rPr>
          <w:rFonts w:eastAsia="IRNazanin" w:cs="IRNazanin"/>
          <w:b w:val="false"/>
          <w:bCs w:val="false"/>
          <w:i w:val="false"/>
          <w:iCs w:val="false"/>
          <w:color w:val="333333"/>
          <w:sz w:val="20"/>
          <w:szCs w:val="20"/>
          <w:rtl w:val="true"/>
        </w:rPr>
        <w:t>» .&gt;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سَراويل صغير تستر العورة المغلظة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إمام حُسَيْن عَلَيْهِ السَّلام، دار الحديث ،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داده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عبارت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نقل هاي موجود در بعض منابع دیگر نیز را پشتی می کند </w:t>
      </w:r>
      <w:r>
        <w:rPr>
          <w:rFonts w:eastAsia="IRNazanin" w:cs="IRNazanin"/>
          <w:b w:val="false"/>
          <w:bCs w:val="false"/>
          <w:i w:val="false"/>
          <w:iCs w:val="false"/>
          <w:color w:val="333333"/>
          <w:sz w:val="20"/>
          <w:szCs w:val="20"/>
          <w:rtl w:val="true"/>
        </w:rPr>
        <w:t>.&gt;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الموت و قدره؛ و دهاني أي أصابني بالدّاهية و الأمر العظيم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فنجا</w:t>
      </w:r>
      <w:r>
        <w:rPr>
          <w:rFonts w:eastAsia="IRNazanin" w:cs="IRNazanin"/>
          <w:b w:val="false"/>
          <w:bCs w:val="false"/>
          <w:i w:val="false"/>
          <w:iCs w:val="false"/>
          <w:color w:val="333333"/>
          <w:sz w:val="20"/>
          <w:szCs w:val="20"/>
          <w:rtl w:val="true"/>
        </w:rPr>
        <w:t>». &gt;.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عشرين</w:t>
      </w:r>
      <w:r>
        <w:rPr>
          <w:rFonts w:eastAsia="IRNazanin" w:cs="IRNazanin"/>
          <w:b w:val="false"/>
          <w:bCs w:val="false"/>
          <w:i w:val="false"/>
          <w:iCs w:val="false"/>
          <w:color w:val="333333"/>
          <w:sz w:val="20"/>
          <w:szCs w:val="20"/>
          <w:rtl w:val="true"/>
        </w:rPr>
        <w:t>». &gt;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&gt;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سهام ابدم</w:t>
      </w:r>
      <w:r>
        <w:rPr>
          <w:rFonts w:eastAsia="IRNazanin" w:cs="IRNazanin"/>
          <w:b w:val="false"/>
          <w:bCs w:val="false"/>
          <w:i w:val="false"/>
          <w:iCs w:val="false"/>
          <w:color w:val="333333"/>
          <w:sz w:val="20"/>
          <w:szCs w:val="20"/>
          <w:rtl w:val="true"/>
        </w:rPr>
        <w:t>». &gt;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مناقب ویراسته بقاعی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 &gt;.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خود بدان چه هم اکنون می 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زاری و عزاداری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می دهم </w:t>
      </w:r>
      <w:r>
        <w:rPr>
          <w:rFonts w:eastAsia="IRNazanin" w:cs="IRNazanin"/>
          <w:b w:val="false"/>
          <w:bCs w:val="false"/>
          <w:i w:val="false"/>
          <w:iCs w:val="false"/>
          <w:color w:val="333333"/>
          <w:sz w:val="20"/>
          <w:szCs w:val="20"/>
          <w:rtl w:val="true"/>
        </w:rPr>
        <w:t>.&gt;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الأَنْزَع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را می گویند که موی پیش سَرَش ریخته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می گویند که شکمی برآمده دارد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و این، از آن روی بود که آن حضرت پشت به دشمن نَفَرمود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ی صدوق،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الواعظین نیشابوری،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خرسان،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&gt;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عينِ مُهمله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أبو محمّد طلحة بن عَبدِ الله بن أبي عون، سرایش گر شیعی است که در سرایشِ مَناقِبِ أَهلِ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کوشا بوده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مترجمانِ مَقاتِل و تاریخ نامه ها در تَرجَمۀ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نوشته اند که مفهوم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حلقۀ آویخته به زین که جای پای سوار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به ذهن متبادر می شود؛ ليك يك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مركب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همین معنی،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این جا مناسب به نظر می رسد عَلّامه 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آن جا که در کتاب کرامَندِ دَمع السُّجوم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إسلاميّه،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سوم 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تَرجَمۀ سُروده های سنانِ گجسته پی پرداخته است، به همین معنای اخیر التزام ورزيده </w:t>
      </w:r>
      <w:r>
        <w:rPr>
          <w:rFonts w:eastAsia="IRNazanin" w:cs="IRNazanin"/>
          <w:b w:val="false"/>
          <w:bCs w:val="false"/>
          <w:i w:val="false"/>
          <w:iCs w:val="false"/>
          <w:color w:val="333333"/>
          <w:sz w:val="20"/>
          <w:szCs w:val="20"/>
          <w:rtl w:val="true"/>
        </w:rPr>
        <w:t>&gt;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 محجب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محتجب عن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323/44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إِمام حُسَيْن عَلَيْهِ السَّلام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چاپ سنگی است</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مغلوبًا أو الّذي كثر عليه النّاس فقهروه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علّامه 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العَزيز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این مطلب را در 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يسئلنّ</w:t>
      </w:r>
      <w:r>
        <w:rPr>
          <w:rFonts w:eastAsia="IRNazanin" w:cs="IRNazanin"/>
          <w:b w:val="false"/>
          <w:bCs w:val="false"/>
          <w:i w:val="false"/>
          <w:iCs w:val="false"/>
          <w:color w:val="333333"/>
          <w:sz w:val="20"/>
          <w:szCs w:val="20"/>
          <w:rtl w:val="true"/>
        </w:rPr>
        <w:t>». &gt;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&gt;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 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الیسر در 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النسر در مقتل ابی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متن ثبت کرده ایم از 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غامدی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لهوف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مفيد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ضاق</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 المخيفة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الطّويلة القوائم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چاپ سنگی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لسنان</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چاپ سنگی است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المقدم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ابنِ نَمایِ حلّی در سرایش بیتِ أخير، سخت پيروي بيتِ مشهوری کرده است که در منابع و مقاتل کهن مذکور است؛ و آن این است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لهوف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متن اصلی آمده است هم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درنده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هم به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 از شیر و پلنگ و</w:t>
      </w:r>
      <w:r>
        <w:rPr>
          <w:rFonts w:eastAsia="IRNazanin" w:cs="IRNazanin"/>
          <w:b w:val="false"/>
          <w:bCs w:val="false"/>
          <w:i w:val="false"/>
          <w:iCs w:val="false"/>
          <w:color w:val="333333"/>
          <w:sz w:val="20"/>
          <w:szCs w:val="20"/>
          <w:rtl w:val="true"/>
        </w:rPr>
        <w:t>..... &gt;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بيتها، با اندکی تفاوت در ضبط، از چکامه ای است به آغازۀ</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 رمحه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ليك اگر چنان که می پندارم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 متون قدیم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زُهَيْر بن أبي سلمى، صنعة أبي العبّاس ثَعْلَب،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منسوب به مفيد،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می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سَقَى رُمْحَهُ دُرُست باشد، ترجمه آن از این قرار خواهد بود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سان که به نَظَر می رَسَد و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أنسابكم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تكفوا</w:t>
      </w:r>
      <w:r>
        <w:rPr>
          <w:rFonts w:eastAsia="IRNazanin" w:cs="IRNazanin"/>
          <w:b w:val="false"/>
          <w:bCs w:val="false"/>
          <w:i w:val="false"/>
          <w:iCs w:val="false"/>
          <w:color w:val="333333"/>
          <w:sz w:val="20"/>
          <w:szCs w:val="20"/>
          <w:rtl w:val="true"/>
        </w:rPr>
        <w:t>». &gt;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اقصدوه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تُزل الأبرار بِما صَحَّ في مناقبِ أَهلِ البيت الأطهار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eastAsia="IRNazanin" w:cs="IRNazanin"/>
          <w:b w:val="false"/>
          <w:bCs w:val="false"/>
          <w:i w:val="false"/>
          <w:iCs w:val="false"/>
          <w:color w:val="333333"/>
          <w:sz w:val="20"/>
          <w:szCs w:val="20"/>
        </w:rPr>
        <w:t>94</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پردگیان و همراهان کاروانِ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زنان و فرزندان و</w:t>
      </w:r>
      <w:r>
        <w:rPr>
          <w:rFonts w:eastAsia="IRNazanin" w:cs="IRNazanin"/>
          <w:b w:val="false"/>
          <w:bCs w:val="false"/>
          <w:i w:val="false"/>
          <w:iCs w:val="false"/>
          <w:color w:val="333333"/>
          <w:sz w:val="20"/>
          <w:szCs w:val="20"/>
          <w:rtl w:val="true"/>
        </w:rPr>
        <w:t>...&gt;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اگر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حواشی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متن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ملحوظ باشد تَرجَمۀ عبارت از گونه ای دیگر خواهد بود</w:t>
      </w:r>
      <w:r>
        <w:rPr>
          <w:rFonts w:eastAsia="IRNazanin" w:cs="IRNazanin"/>
          <w:b w:val="false"/>
          <w:bCs w:val="false"/>
          <w:i w:val="false"/>
          <w:iCs w:val="false"/>
          <w:color w:val="333333"/>
          <w:sz w:val="20"/>
          <w:szCs w:val="20"/>
          <w:rtl w:val="true"/>
        </w:rPr>
        <w:t>. &gt;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فتصارخن</w:t>
      </w:r>
      <w:r>
        <w:rPr>
          <w:rFonts w:eastAsia="IRNazanin" w:cs="IRNazanin"/>
          <w:b w:val="false"/>
          <w:bCs w:val="false"/>
          <w:i w:val="false"/>
          <w:iCs w:val="false"/>
          <w:color w:val="333333"/>
          <w:sz w:val="20"/>
          <w:szCs w:val="20"/>
          <w:rtl w:val="true"/>
        </w:rPr>
        <w:t>». &gt;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47/45</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از همین آمار نادرست که از کُشتگانِ أَهلِ بَيْتِ رسالت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می دهد، می توان به میزان دقّتِ این خَبَر پی برد</w:t>
      </w:r>
      <w:r>
        <w:rPr>
          <w:rFonts w:eastAsia="IRNazanin" w:cs="IRNazanin"/>
          <w:b w:val="false"/>
          <w:bCs w:val="false"/>
          <w:i w:val="false"/>
          <w:iCs w:val="false"/>
          <w:color w:val="333333"/>
          <w:sz w:val="20"/>
          <w:szCs w:val="20"/>
          <w:rtl w:val="true"/>
        </w:rPr>
        <w:t>. &gt;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عَرَب در مقام وداع نیز به کار می برده است؛ و زین رو، شاید درست تر و رساتر این باشد که در این مقام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بگوییم </w:t>
      </w:r>
      <w:r>
        <w:rPr>
          <w:rFonts w:eastAsia="IRNazanin" w:cs="IRNazanin"/>
          <w:b w:val="false"/>
          <w:bCs w:val="false"/>
          <w:i w:val="false"/>
          <w:iCs w:val="false"/>
          <w:color w:val="333333"/>
          <w:sz w:val="20"/>
          <w:szCs w:val="20"/>
          <w:rtl w:val="true"/>
        </w:rPr>
        <w:t>.&gt;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اسفَرود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 سَنگ خواره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فارسی نام همان پرنده ای است که در زبان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 &gt;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این مثلی است از مثل های کهن عَرَبی که توضیح آن خواهد آمد</w:t>
      </w:r>
      <w:r>
        <w:rPr>
          <w:rFonts w:eastAsia="IRNazanin" w:cs="IRNazanin"/>
          <w:b w:val="false"/>
          <w:bCs w:val="false"/>
          <w:i w:val="false"/>
          <w:iCs w:val="false"/>
          <w:color w:val="333333"/>
          <w:sz w:val="20"/>
          <w:szCs w:val="20"/>
          <w:rtl w:val="true"/>
        </w:rPr>
        <w:t>. &gt;.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چرا که به طور متعارف مُرغِ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اِسفَرود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خواره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هَنگام پرواز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 تاج العروس،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شيرى </w:t>
      </w:r>
      <w:r>
        <w:rPr>
          <w:rFonts w:eastAsia="IRNazanin" w:cs="IRNazanin"/>
          <w:b w:val="false"/>
          <w:bCs w:val="false"/>
          <w:i w:val="false"/>
          <w:iCs w:val="false"/>
          <w:color w:val="333333"/>
          <w:sz w:val="20"/>
          <w:szCs w:val="20"/>
        </w:rPr>
        <w:t>362/12</w:t>
      </w:r>
      <w:r>
        <w:rPr>
          <w:rFonts w:eastAsia="IRNazanin" w:cs="IRNazanin"/>
          <w:b w:val="false"/>
          <w:bCs w:val="false"/>
          <w:i w:val="false"/>
          <w:iCs w:val="false"/>
          <w:color w:val="333333"/>
          <w:sz w:val="20"/>
          <w:szCs w:val="20"/>
          <w:rtl w:val="true"/>
        </w:rPr>
        <w:t xml:space="preserve"> &gt;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مقصود ، مُفَضَّل بنِ سَلَمَة بنِ عاصم ضَبّى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&gt;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دور نیست این داستان از بر ساخته های قُصّاص باشد و خواسته باشند از رهگذر آن شرحی براي مثل کهن بر تراشیده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زرکلی،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&gt;.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از آن در 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عَلّامه 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چاپ سنگی،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عَلّامه شعرانى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الوصّيه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ترجمه ای احتمالا أمینانه تر و مطابق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روي رجاء خداوند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عَلّامه شعرانى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150/2</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پوشیده نماند که آن چه در نوشتار پُر اَرج و کهن فُضیل آمده است، مؤيّدِ نَقلِ موردِ نَظَرِ مؤلّف و موردِ اشکالِ عَلّامه شعرانی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گزارش فضیل، امام 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کارزار مشارکت داشته و سپس از میدان بدر آورده شده است نیز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الإمامِ السَّجاد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مُحَمَّد رِضا الحُسَينىّ الجَلالىّ،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المتهجّدين، </w:t>
      </w:r>
      <w:r>
        <w:rPr>
          <w:rFonts w:eastAsia="IRNazanin" w:cs="IRNazanin"/>
          <w:b w:val="false"/>
          <w:bCs w:val="false"/>
          <w:i w:val="false"/>
          <w:iCs w:val="false"/>
          <w:color w:val="333333"/>
          <w:sz w:val="20"/>
          <w:szCs w:val="20"/>
        </w:rPr>
        <w:t>759</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544</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خواننده دانشور از این یادآوری بی نیاز است که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معناي لُغَوِي أَصلي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برگرفته و به کار برده ام؛ و نه معنای سپسین اصطلاحی،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صوفی</w:t>
      </w:r>
      <w:r>
        <w:rPr>
          <w:rFonts w:eastAsia="IRNazanin" w:cs="IRNazanin"/>
          <w:b w:val="false"/>
          <w:bCs w:val="false"/>
          <w:i w:val="false"/>
          <w:iCs w:val="false"/>
          <w:color w:val="333333"/>
          <w:sz w:val="20"/>
          <w:szCs w:val="20"/>
          <w:rtl w:val="true"/>
        </w:rPr>
        <w:t>»!! &gt;.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غرُّنا</w:t>
      </w:r>
      <w:r>
        <w:rPr>
          <w:rFonts w:eastAsia="IRNazanin" w:cs="IRNazanin"/>
          <w:b w:val="false"/>
          <w:bCs w:val="false"/>
          <w:i w:val="false"/>
          <w:iCs w:val="false"/>
          <w:color w:val="333333"/>
          <w:sz w:val="20"/>
          <w:szCs w:val="20"/>
          <w:rtl w:val="true"/>
        </w:rPr>
        <w:t>». &gt;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گویا از همین روست که مُحَدِّثِ خَبیر و دین پژوه بصیر، عَلّامه شَيْخ الإِسلام مولانا مُحَمَّد باقر 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استظهار فرموده است که نیایش گران این نیایش را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اُحْكُمْ بَيْنَنَا وَ بَيْنَ قَوْمِنَا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بخوانند و آن گاه خواسته خود را از 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بخواهند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ينوم قتل</w:t>
      </w:r>
      <w:r>
        <w:rPr>
          <w:rFonts w:eastAsia="IRNazanin" w:cs="IRNazanin"/>
          <w:b w:val="false"/>
          <w:bCs w:val="false"/>
          <w:i w:val="false"/>
          <w:iCs w:val="false"/>
          <w:color w:val="333333"/>
          <w:sz w:val="20"/>
          <w:szCs w:val="20"/>
          <w:rtl w:val="true"/>
        </w:rPr>
        <w:t>». &gt;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نَفَس المهموم، </w:t>
      </w:r>
      <w:r>
        <w:rPr>
          <w:rFonts w:eastAsia="IRNazanin" w:cs="IRNazanin"/>
          <w:b w:val="false"/>
          <w:bCs w:val="false"/>
          <w:i w:val="false"/>
          <w:iCs w:val="false"/>
          <w:color w:val="333333"/>
          <w:sz w:val="20"/>
          <w:szCs w:val="20"/>
        </w:rPr>
        <w:t>347</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أَعْلَمُ حَيْثُ يَجْعَلُ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أَنْعام، 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 و گفتارِ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سَرَوی در 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بیامد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149/2</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الطّالبيیّن، </w:t>
      </w:r>
      <w:r>
        <w:rPr>
          <w:rFonts w:eastAsia="IRNazanin" w:cs="IRNazanin"/>
          <w:b w:val="false"/>
          <w:bCs w:val="false"/>
          <w:i w:val="false"/>
          <w:iCs w:val="false"/>
          <w:color w:val="333333"/>
          <w:sz w:val="20"/>
          <w:szCs w:val="20"/>
        </w:rPr>
        <w:t>87</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w:t>
      </w:r>
      <w:r>
        <w:rPr>
          <w:rFonts w:eastAsia="IRNazanin" w:cs="IRNazanin"/>
          <w:b w:val="false"/>
          <w:bCs w:val="false"/>
          <w:i w:val="false"/>
          <w:iCs w:val="false"/>
          <w:color w:val="333333"/>
          <w:sz w:val="20"/>
          <w:szCs w:val="20"/>
        </w:rPr>
        <w:t>258/3</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073/2</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درباره خوانش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جمله،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 الأبرار، چ جَنَّتَیان،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&gt;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او را در تاریخ علمی و اجتماعی اصفهان در دو قرن اخیر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بیش از دویست صفحه می یابید؛ پس اگر خواهانید، بدان مراجعه فرمایید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يَومِ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&gt;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البَدِدِ</w:t>
      </w:r>
      <w:r>
        <w:rPr>
          <w:rFonts w:eastAsia="IRNazanin" w:cs="IRNazanin"/>
          <w:b w:val="false"/>
          <w:bCs w:val="false"/>
          <w:i w:val="false"/>
          <w:iCs w:val="false"/>
          <w:color w:val="333333"/>
          <w:sz w:val="20"/>
          <w:szCs w:val="20"/>
          <w:rtl w:val="true"/>
        </w:rPr>
        <w:t>». &gt;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چنین است در يوم الطَّنِّ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&gt;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w:t>
      </w:r>
      <w:r>
        <w:rPr>
          <w:rFonts w:eastAsia="IRNazanin" w:cs="IRNazanin"/>
          <w:b w:val="false"/>
          <w:bCs w:val="false"/>
          <w:i w:val="false"/>
          <w:iCs w:val="false"/>
          <w:color w:val="333333"/>
          <w:sz w:val="20"/>
          <w:szCs w:val="20"/>
          <w:rtl w:val="true"/>
        </w:rPr>
        <w:t>». &gt;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يُصلّي</w:t>
      </w:r>
      <w:r>
        <w:rPr>
          <w:rFonts w:eastAsia="IRNazanin" w:cs="IRNazanin"/>
          <w:b w:val="false"/>
          <w:bCs w:val="false"/>
          <w:i w:val="false"/>
          <w:iCs w:val="false"/>
          <w:color w:val="333333"/>
          <w:sz w:val="20"/>
          <w:szCs w:val="20"/>
          <w:rtl w:val="true"/>
        </w:rPr>
        <w:t>)». &gt;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زبانية</w:t>
      </w:r>
      <w:r>
        <w:rPr>
          <w:rFonts w:eastAsia="IRNazanin" w:cs="IRNazanin"/>
          <w:b w:val="false"/>
          <w:bCs w:val="false"/>
          <w:i w:val="false"/>
          <w:iCs w:val="false"/>
          <w:color w:val="333333"/>
          <w:sz w:val="20"/>
          <w:szCs w:val="20"/>
          <w:rtl w:val="true"/>
        </w:rPr>
        <w:t>». &gt;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يُدنَ</w:t>
      </w:r>
      <w:r>
        <w:rPr>
          <w:rFonts w:eastAsia="IRNazanin" w:cs="IRNazanin"/>
          <w:b w:val="false"/>
          <w:bCs w:val="false"/>
          <w:i w:val="false"/>
          <w:iCs w:val="false"/>
          <w:color w:val="333333"/>
          <w:sz w:val="20"/>
          <w:szCs w:val="20"/>
          <w:rtl w:val="true"/>
        </w:rPr>
        <w:t>». &gt;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دیوان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 عَلّامه سَيِّد عَبد السَّتَارِ حَسَنى بِكَفِّ</w:t>
      </w:r>
      <w:r>
        <w:rPr>
          <w:rFonts w:eastAsia="IRNazanin" w:cs="IRNazanin"/>
          <w:b w:val="false"/>
          <w:bCs w:val="false"/>
          <w:i w:val="false"/>
          <w:iCs w:val="false"/>
          <w:color w:val="333333"/>
          <w:sz w:val="20"/>
          <w:szCs w:val="20"/>
          <w:rtl w:val="true"/>
        </w:rPr>
        <w:t>.&gt;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w:t>
      </w:r>
      <w:r>
        <w:rPr>
          <w:rFonts w:eastAsia="IRNazanin" w:cs="IRNazanin"/>
          <w:b w:val="false"/>
          <w:bCs w:val="false"/>
          <w:i w:val="false"/>
          <w:iCs w:val="false"/>
          <w:color w:val="333333"/>
          <w:sz w:val="20"/>
          <w:szCs w:val="20"/>
          <w:rtl w:val="true"/>
        </w:rPr>
        <w:t>». &gt;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».&gt;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كذا حدس عَلّامه سَيِّد عبد السَّتّارِ 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w:t>
      </w:r>
      <w:r>
        <w:rPr>
          <w:rFonts w:eastAsia="IRNazanin" w:cs="IRNazanin"/>
          <w:b w:val="false"/>
          <w:bCs w:val="false"/>
          <w:i w:val="false"/>
          <w:iCs w:val="false"/>
          <w:color w:val="333333"/>
          <w:sz w:val="20"/>
          <w:szCs w:val="20"/>
          <w:rtl w:val="true"/>
        </w:rPr>
        <w:t>. &gt;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أبى المجد، </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&gt;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چون مَعَ الأَسَف ضَبطِ بعض پاره های چکامه علامۀ مسجدشاهی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خالی از خلل نیست، به پیشنهادِ مؤلّف محترم خودِ کتاب عجاله از ترجمه آن صرفِ نَظَر شُد</w:t>
      </w:r>
      <w:r>
        <w:rPr>
          <w:rFonts w:eastAsia="IRNazanin" w:cs="IRNazanin"/>
          <w:b w:val="false"/>
          <w:bCs w:val="false"/>
          <w:i w:val="false"/>
          <w:iCs w:val="false"/>
          <w:color w:val="333333"/>
          <w:sz w:val="20"/>
          <w:szCs w:val="20"/>
          <w:rtl w:val="true"/>
        </w:rPr>
        <w:t>. &gt;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المنيعة،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کتابخانه کاشف الغطاء در 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دست نوشت ها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مُعْجَم البلدان،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259</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أَلقى السَّمعَ و هو شهيد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بنیادِ قاموس الرّجالِ شَيْخ شوشتری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دیگر منابع، ضبط شد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عَلّامه فقيد آية الله شَيْخ مُحَمَّد تقی شوشتری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مُرقّع بن قمامه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یادشده در رجال نامه کشّی را همان 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 مذکور در رخداد های کربلا می داند</w:t>
      </w:r>
      <w:r>
        <w:rPr>
          <w:rFonts w:eastAsia="IRNazanin" w:cs="IRNazanin"/>
          <w:b w:val="false"/>
          <w:bCs w:val="false"/>
          <w:i w:val="false"/>
          <w:iCs w:val="false"/>
          <w:color w:val="333333"/>
          <w:sz w:val="20"/>
          <w:szCs w:val="20"/>
          <w:rtl w:val="true"/>
        </w:rPr>
        <w:t>. &gt;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حنفیه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کیسانیان به مهدویّت او باور داشته قیامش را انتظار می کشیدند</w:t>
      </w:r>
      <w:r>
        <w:rPr>
          <w:rFonts w:eastAsia="IRNazanin" w:cs="IRNazanin"/>
          <w:b w:val="false"/>
          <w:bCs w:val="false"/>
          <w:i w:val="false"/>
          <w:iCs w:val="false"/>
          <w:color w:val="333333"/>
          <w:sz w:val="20"/>
          <w:szCs w:val="20"/>
          <w:rtl w:val="true"/>
        </w:rPr>
        <w:t>. &gt;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گویا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حتّی بر پای نمی توانم ایستاد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278</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225/2</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معروف به رجال أبی علی،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از نگارش های گذشتگان مُستفاد می شود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بستنِ دِرَفش</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عَقدِ 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مُقارِنِ سالاری دادنِ کسی بر سپاه یا تثبیت سالاري او و روانه ساختن سپاه صورت می گرفته است</w:t>
      </w:r>
      <w:r>
        <w:rPr>
          <w:rFonts w:eastAsia="IRNazanin" w:cs="IRNazanin"/>
          <w:b w:val="false"/>
          <w:bCs w:val="false"/>
          <w:i w:val="false"/>
          <w:iCs w:val="false"/>
          <w:color w:val="333333"/>
          <w:sz w:val="20"/>
          <w:szCs w:val="20"/>
          <w:rtl w:val="true"/>
        </w:rPr>
        <w:t>. &gt;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خَلَصَ إِلَيْهِ خُلُوصًا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و كذا خَلَصَ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&gt;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این افزونه را از تاريخ الطَّبَرىّ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مُؤَسَّسَةِ الْأَعْلَمَيِّ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برگرفتیم</w:t>
      </w:r>
      <w:r>
        <w:rPr>
          <w:rFonts w:eastAsia="IRNazanin" w:cs="IRNazanin"/>
          <w:b w:val="false"/>
          <w:bCs w:val="false"/>
          <w:i w:val="false"/>
          <w:iCs w:val="false"/>
          <w:color w:val="333333"/>
          <w:sz w:val="20"/>
          <w:szCs w:val="20"/>
          <w:rtl w:val="true"/>
        </w:rPr>
        <w:t>. &gt;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جعلني</w:t>
      </w:r>
      <w:r>
        <w:rPr>
          <w:rFonts w:eastAsia="IRNazanin" w:cs="IRNazanin"/>
          <w:b w:val="false"/>
          <w:bCs w:val="false"/>
          <w:i w:val="false"/>
          <w:iCs w:val="false"/>
          <w:color w:val="333333"/>
          <w:sz w:val="20"/>
          <w:szCs w:val="20"/>
          <w:rtl w:val="true"/>
        </w:rPr>
        <w:t>». &gt;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إظهار هواداری کردیم، پیوستگی خود را اعلان کردیم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259</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الخبوة الخضرمي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ما، بنا بر ويراست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&gt;.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این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سان که در أوائل کتاب بشرح تر توضیح دادیم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بالا پوشی است پُرز دار و مُحْمَلی گونه </w:t>
      </w:r>
      <w:r>
        <w:rPr>
          <w:rFonts w:eastAsia="IRNazanin" w:cs="IRNazanin"/>
          <w:b w:val="false"/>
          <w:bCs w:val="false"/>
          <w:i w:val="false"/>
          <w:iCs w:val="false"/>
          <w:color w:val="333333"/>
          <w:sz w:val="20"/>
          <w:szCs w:val="20"/>
          <w:rtl w:val="true"/>
        </w:rPr>
        <w:t>&gt;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به اعتماد دیگر منابعی که نظیر این گزارش را آورده اند می توان اطمینان داشت که مرجع نهايي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چنان که ما نیز در ترجمه لحاظ کرده ایم خودِ إِمام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جملۀ پیشین از آن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رفته </w:t>
      </w:r>
      <w:r>
        <w:rPr>
          <w:rFonts w:eastAsia="IRNazanin" w:cs="IRNazanin"/>
          <w:b w:val="false"/>
          <w:bCs w:val="false"/>
          <w:i w:val="false"/>
          <w:iCs w:val="false"/>
          <w:color w:val="333333"/>
          <w:sz w:val="20"/>
          <w:szCs w:val="20"/>
          <w:rtl w:val="true"/>
        </w:rPr>
        <w:t>.&gt;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خوية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يجدل</w:t>
      </w:r>
      <w:r>
        <w:rPr>
          <w:rFonts w:eastAsia="IRNazanin" w:cs="IRNazanin"/>
          <w:b w:val="false"/>
          <w:bCs w:val="false"/>
          <w:i w:val="false"/>
          <w:iCs w:val="false"/>
          <w:color w:val="333333"/>
          <w:sz w:val="20"/>
          <w:szCs w:val="20"/>
          <w:rtl w:val="true"/>
        </w:rPr>
        <w:t>» &gt;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چنین می نماید که مُراد، مُحَمَّد بن زَكريّا بن دينارِ بَصْرى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ولامَندِ بَنَى غَلَّاب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تألیفات بسیار داشته است؛ و از آن جمله مَقْتَل الحُسَيْنِ عَلَيْهِ السَّلام</w:t>
      </w:r>
      <w:r>
        <w:rPr>
          <w:rFonts w:eastAsia="IRNazanin" w:cs="IRNazanin"/>
          <w:b w:val="false"/>
          <w:bCs w:val="false"/>
          <w:i w:val="false"/>
          <w:iCs w:val="false"/>
          <w:color w:val="333333"/>
          <w:sz w:val="20"/>
          <w:szCs w:val="20"/>
          <w:rtl w:val="true"/>
        </w:rPr>
        <w:t>. &gt;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206/10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زنانی که همراه کاروان آن حضرت بودند و نه لزوماً همسران خودِ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&gt;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زنانی که همراه کاروانِ آن حضرت بودند </w:t>
      </w:r>
      <w:r>
        <w:rPr>
          <w:rFonts w:eastAsia="IRNazanin" w:cs="IRNazanin"/>
          <w:b w:val="false"/>
          <w:bCs w:val="false"/>
          <w:i w:val="false"/>
          <w:iCs w:val="false"/>
          <w:color w:val="333333"/>
          <w:sz w:val="20"/>
          <w:szCs w:val="20"/>
          <w:rtl w:val="true"/>
        </w:rPr>
        <w:t>&gt;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این که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کرده اند، درست نیست؛ چه، چنین اطلاقی نه با دیگر گزارش های تاریخی می خواند و نه مقتضای لُغَت است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الفراق</w:t>
      </w:r>
      <w:r>
        <w:rPr>
          <w:rFonts w:eastAsia="IRNazanin" w:cs="IRNazanin"/>
          <w:b w:val="false"/>
          <w:bCs w:val="false"/>
          <w:i w:val="false"/>
          <w:iCs w:val="false"/>
          <w:color w:val="333333"/>
          <w:sz w:val="20"/>
          <w:szCs w:val="20"/>
          <w:rtl w:val="true"/>
        </w:rPr>
        <w:t>». &gt;.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57</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مقصود، زنانی است که با کاروانِ آن حضرت همراه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همسر و خواهر و دختر و </w:t>
      </w:r>
      <w:r>
        <w:rPr>
          <w:rFonts w:eastAsia="IRNazanin" w:cs="IRNazanin"/>
          <w:b w:val="false"/>
          <w:bCs w:val="false"/>
          <w:i w:val="false"/>
          <w:iCs w:val="false"/>
          <w:color w:val="333333"/>
          <w:sz w:val="20"/>
          <w:szCs w:val="20"/>
          <w:rtl w:val="true"/>
        </w:rPr>
        <w:t>... . &gt;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لاتسون</w:t>
      </w:r>
      <w:r>
        <w:rPr>
          <w:rFonts w:eastAsia="IRNazanin" w:cs="IRNazanin"/>
          <w:b w:val="false"/>
          <w:bCs w:val="false"/>
          <w:i w:val="false"/>
          <w:iCs w:val="false"/>
          <w:color w:val="333333"/>
          <w:sz w:val="20"/>
          <w:szCs w:val="20"/>
          <w:rtl w:val="true"/>
        </w:rPr>
        <w:t>». &gt;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عَلّامه عالی مقدار آية الله میرزا أَبو الحَسَنِ شَعرانى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رُوحه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کتابِ كِرامَندِ دَمع السُّجوم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إِسلامیّه،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 فرماید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تَعْرِضوا</w:t>
      </w:r>
      <w:r>
        <w:rPr>
          <w:rFonts w:eastAsia="IRNazanin" w:cs="IRNazanin"/>
          <w:b w:val="false"/>
          <w:bCs w:val="false"/>
          <w:i w:val="false"/>
          <w:iCs w:val="false"/>
          <w:color w:val="333333"/>
          <w:sz w:val="20"/>
          <w:szCs w:val="20"/>
          <w:rtl w:val="true"/>
        </w:rPr>
        <w:t>». &gt;.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چاپ بیروت،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يتندب</w:t>
      </w:r>
      <w:r>
        <w:rPr>
          <w:rFonts w:eastAsia="IRNazanin" w:cs="IRNazanin"/>
          <w:b w:val="false"/>
          <w:bCs w:val="false"/>
          <w:i w:val="false"/>
          <w:iCs w:val="false"/>
          <w:color w:val="333333"/>
          <w:sz w:val="20"/>
          <w:szCs w:val="20"/>
          <w:rtl w:val="true"/>
        </w:rPr>
        <w:t>». &gt;.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خبوة</w:t>
      </w:r>
      <w:r>
        <w:rPr>
          <w:rFonts w:eastAsia="IRNazanin" w:cs="IRNazanin"/>
          <w:b w:val="false"/>
          <w:bCs w:val="false"/>
          <w:i w:val="false"/>
          <w:iCs w:val="false"/>
          <w:color w:val="333333"/>
          <w:sz w:val="20"/>
          <w:szCs w:val="20"/>
          <w:rtl w:val="true"/>
        </w:rPr>
        <w:t>». &gt;.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اگر نبود رسالتِ ترجمانی و آن چه در باز گفتنِ رنج و شکنج های خاندانِ رسالت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عهدۀ این قلم است هرگز این بهره را به پارسی در نمی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قلم و نه قَلَمْ زَن را یارای باز گفت این حکایتِ دل خراش و رخداد تلخ و جان گداز نیست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 عربي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این لفظ بر تیری اطلاق می شود که اندازنده آن معلوم نیست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 .&gt;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میخ درم های آهنین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الحارث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الحارث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در زبان عربی بر شیر بیشه اطلاق می گردد، و به اصطلاح، کنیه شیر است</w:t>
      </w:r>
      <w:r>
        <w:rPr>
          <w:rFonts w:eastAsia="IRNazanin" w:cs="IRNazanin"/>
          <w:b w:val="false"/>
          <w:bCs w:val="false"/>
          <w:i w:val="false"/>
          <w:iCs w:val="false"/>
          <w:color w:val="333333"/>
          <w:sz w:val="20"/>
          <w:szCs w:val="20"/>
          <w:rtl w:val="true"/>
        </w:rPr>
        <w:t>. &gt;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وِلامَند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760/3</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زبانِ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زانو زدن، به زانو نشستن، و سینه به زمین چسبانیدن و نشستن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موردِ 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بَرَكَ، يَبْرُكُ، بُرُوكًا، و تَبْرَاكًا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و در مورد گوسپند و شیر و مانند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رَبَضَ ، يَرْبضُ، رَيْضًا، و رِبْضَةً، و رُبُوضًا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به بحار الانوار، </w:t>
      </w:r>
      <w:r>
        <w:rPr>
          <w:rFonts w:eastAsia="IRNazanin" w:cs="IRNazanin"/>
          <w:b w:val="false"/>
          <w:bCs w:val="false"/>
          <w:i w:val="false"/>
          <w:iCs w:val="false"/>
          <w:color w:val="333333"/>
          <w:sz w:val="20"/>
          <w:szCs w:val="20"/>
        </w:rPr>
        <w:t>409/17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جدید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170/45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259</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در متن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پسان تر نیز آمده و ظاهرًا فَراخ نای دَرونِ سرای است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صحن سرای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کردیم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عَلَى الظاهر همان اتاق مسکونی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نگارش های پارسی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معنی به کار رفته است </w:t>
      </w:r>
      <w:r>
        <w:rPr>
          <w:rFonts w:eastAsia="IRNazanin" w:cs="IRNazanin"/>
          <w:b w:val="false"/>
          <w:bCs w:val="false"/>
          <w:i w:val="false"/>
          <w:iCs w:val="false"/>
          <w:color w:val="333333"/>
          <w:sz w:val="20"/>
          <w:szCs w:val="20"/>
          <w:rtl w:val="true"/>
        </w:rPr>
        <w:t>&gt;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تغییر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بیت المقدّس و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تغییر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کعبه، نماز گزارده است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چنان که طابع تهذيب التهذيب هم تَوجّه داده است، در این جا گویا افتادگیی رخ داده باشد </w:t>
      </w:r>
      <w:r>
        <w:rPr>
          <w:rFonts w:eastAsia="IRNazanin" w:cs="IRNazanin"/>
          <w:b w:val="false"/>
          <w:bCs w:val="false"/>
          <w:i w:val="false"/>
          <w:iCs w:val="false"/>
          <w:color w:val="333333"/>
          <w:sz w:val="20"/>
          <w:szCs w:val="20"/>
          <w:rtl w:val="true"/>
        </w:rPr>
        <w:t>.&gt;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گویا در این جا روایت افتادگیی دارد و ما این افتادگی را با نقطه چین و قلاب فرا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طابع تهذیب التّهذیب، این نَقصِ مُحْتَمَل در تهذیب الکمال نیز هست</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يقاله</w:t>
      </w:r>
      <w:r>
        <w:rPr>
          <w:rFonts w:eastAsia="IRNazanin" w:cs="IRNazanin"/>
          <w:b w:val="false"/>
          <w:bCs w:val="false"/>
          <w:i w:val="false"/>
          <w:iCs w:val="false"/>
          <w:color w:val="333333"/>
          <w:sz w:val="20"/>
          <w:szCs w:val="20"/>
          <w:rtl w:val="true"/>
        </w:rPr>
        <w:t>». &gt;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ينعا</w:t>
      </w:r>
      <w:r>
        <w:rPr>
          <w:rFonts w:eastAsia="IRNazanin" w:cs="IRNazanin"/>
          <w:b w:val="false"/>
          <w:bCs w:val="false"/>
          <w:i w:val="false"/>
          <w:iCs w:val="false"/>
          <w:color w:val="333333"/>
          <w:sz w:val="20"/>
          <w:szCs w:val="20"/>
          <w:rtl w:val="true"/>
        </w:rPr>
        <w:t>». &gt;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232</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الطَّبَری، </w:t>
      </w:r>
      <w:r>
        <w:rPr>
          <w:rFonts w:eastAsia="IRNazanin" w:cs="IRNazanin"/>
          <w:b w:val="false"/>
          <w:bCs w:val="false"/>
          <w:i w:val="false"/>
          <w:iCs w:val="false"/>
          <w:color w:val="333333"/>
          <w:sz w:val="20"/>
          <w:szCs w:val="20"/>
        </w:rPr>
        <w:t>74/25</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شاید تَرجَمۀ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خالی از تسامحی ناگزیر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از جمله،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أوراقِ پراگنده کیوانِ ،سمیعی،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&gt;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مكتب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آموزگارِ کتابت و مکتب دار را گویند</w:t>
      </w:r>
      <w:r>
        <w:rPr>
          <w:rFonts w:eastAsia="IRNazanin" w:cs="IRNazanin"/>
          <w:b w:val="false"/>
          <w:bCs w:val="false"/>
          <w:i w:val="false"/>
          <w:iCs w:val="false"/>
          <w:color w:val="333333"/>
          <w:sz w:val="20"/>
          <w:szCs w:val="20"/>
          <w:rtl w:val="true"/>
        </w:rPr>
        <w:t>. &gt;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در باب تسامح ناگزیری که 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رفته است، پیش از این إشارت رفت </w:t>
      </w:r>
      <w:r>
        <w:rPr>
          <w:rFonts w:eastAsia="IRNazanin" w:cs="IRNazanin"/>
          <w:b w:val="false"/>
          <w:bCs w:val="false"/>
          <w:i w:val="false"/>
          <w:iCs w:val="false"/>
          <w:color w:val="333333"/>
          <w:sz w:val="20"/>
          <w:szCs w:val="20"/>
          <w:rtl w:val="true"/>
        </w:rPr>
        <w:t>&gt;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چنین است 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باحتمال،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چنان که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 است</w:t>
      </w:r>
      <w:r>
        <w:rPr>
          <w:rFonts w:eastAsia="IRNazanin" w:cs="IRNazanin"/>
          <w:b w:val="false"/>
          <w:bCs w:val="false"/>
          <w:i w:val="false"/>
          <w:iCs w:val="false"/>
          <w:color w:val="333333"/>
          <w:sz w:val="20"/>
          <w:szCs w:val="20"/>
          <w:rtl w:val="true"/>
        </w:rPr>
        <w:t>. &gt;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گفت آورد يوم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مأخذ إصلاح شد</w:t>
      </w:r>
      <w:r>
        <w:rPr>
          <w:rFonts w:eastAsia="IRNazanin" w:cs="IRNazanin"/>
          <w:b w:val="false"/>
          <w:bCs w:val="false"/>
          <w:i w:val="false"/>
          <w:iCs w:val="false"/>
          <w:color w:val="333333"/>
          <w:sz w:val="20"/>
          <w:szCs w:val="20"/>
          <w:rtl w:val="true"/>
        </w:rPr>
        <w:t>. &gt;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گفت آوردِ يَوم الطَّفّ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گفت آوردِ يَوم الطَّفْ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افزونه هم در مأخذ نیست</w:t>
      </w:r>
      <w:r>
        <w:rPr>
          <w:rFonts w:eastAsia="IRNazanin" w:cs="IRNazanin"/>
          <w:b w:val="false"/>
          <w:bCs w:val="false"/>
          <w:i w:val="false"/>
          <w:iCs w:val="false"/>
          <w:color w:val="333333"/>
          <w:sz w:val="20"/>
          <w:szCs w:val="20"/>
          <w:rtl w:val="true"/>
        </w:rPr>
        <w:t>. &gt;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گفت آوردِ يَوم الطَّفّ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علّت این که عبد المَلِك نَخُست از کیستی زُهری می پرسد آنست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گزارش منقول از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زُهری در ایوان ایستاده بوده و چون دیگران از پاسخ عبدالملك مانده بودند و او در این باره إِظهارِ اطلّاعی کرده بوده است برای پاسخ گویی به نزدِ عبدالمَلِك فَرا می خوانندش؛ و در این هنگام طبیعی است که عبدالمَلِك نَخُست کیستی وی را جویا گردد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این خَبَر را روایت می کُنَم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ما در ترجمه به شرحی که در آغاز کتاب قَلَمی شده است، آن را روزنامه عاشورا خواندیم</w:t>
      </w:r>
      <w:r>
        <w:rPr>
          <w:rFonts w:eastAsia="IRNazanin" w:cs="IRNazanin"/>
          <w:b w:val="false"/>
          <w:bCs w:val="false"/>
          <w:i w:val="false"/>
          <w:iCs w:val="false"/>
          <w:color w:val="333333"/>
          <w:sz w:val="20"/>
          <w:szCs w:val="20"/>
          <w:rtl w:val="true"/>
        </w:rPr>
        <w:t>. &gt;.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&gt; : </w:t>
      </w:r>
      <w:r>
        <w:rPr>
          <w:rFonts w:ascii="IRNazanin" w:hAnsi="IRNazanin" w:eastAsia="IRNazanin"/>
          <w:b w:val="false"/>
          <w:b w:val="false"/>
          <w:bCs w:val="false"/>
          <w:i w:val="false"/>
          <w:i w:val="false"/>
          <w:iCs w:val="false"/>
          <w:color w:val="333333"/>
          <w:sz w:val="20"/>
          <w:sz w:val="20"/>
          <w:szCs w:val="20"/>
          <w:rtl w:val="true"/>
        </w:rPr>
        <w:t>بر ماست که از دوست پژوهنده بسیار فاضل مان، شیخ مُحَمَّدِ باقری از برای إصلاحاتی که در آستانه چاپ در این رساله به عمل آورد، سپاس گزاری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عُمرش را دراز فرمایاد و او را از برای آن چه دوست می دارد و می پسندد توفیق دهاد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جوزي</w:t>
      </w:r>
      <w:r>
        <w:rPr>
          <w:rFonts w:eastAsia="IRNazanin" w:cs="IRNazanin"/>
          <w:b w:val="false"/>
          <w:bCs w:val="false"/>
          <w:i w:val="false"/>
          <w:iCs w:val="false"/>
          <w:color w:val="333333"/>
          <w:sz w:val="20"/>
          <w:szCs w:val="20"/>
          <w:rtl w:val="true"/>
        </w:rPr>
        <w:t>». &gt;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چنین است در يَوم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&gt;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العربان</w:t>
      </w:r>
      <w:r>
        <w:rPr>
          <w:rFonts w:eastAsia="IRNazanin" w:cs="IRNazanin"/>
          <w:b w:val="false"/>
          <w:bCs w:val="false"/>
          <w:i w:val="false"/>
          <w:iCs w:val="false"/>
          <w:color w:val="333333"/>
          <w:sz w:val="20"/>
          <w:szCs w:val="20"/>
          <w:rtl w:val="true"/>
        </w:rPr>
        <w:t>». &gt;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ما علّامه نَسّابه آیة الله حاج سید مُحَمَّد علي روضاتى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انتساب این متنِ کنونی موجود را به بخاری، صحیح نمی دانست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بر روی جلد؛ و بر صفحه عنوان ترجمه و متن کتاب شریف احتجاج</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در يوم 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&gt;.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575</Pages>
  <Words>133551</Words>
  <Characters>469270</Characters>
  <CharactersWithSpaces>597937</CharactersWithSpaces>
  <Paragraphs>5334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2026-08-20T07:02:35Z</dcterms:created>
  <dc:creator>ghaemiyeh.com</dc:creator>
  <dc:description/>
  <dc:language>en-US</dc:language>
  <cp:lastModifiedBy/>
  <dcterms:modified xsi:type="dcterms:W3CDTF">2026-08-20T10:32:58Z</dcterms:modified>
  <cp:revision>1</cp:revision>
  <dc:subject/>
  <dc:title>روزنامه عاشورا ترجمه یوم الطف مقتل الامام ابی عبدالله الحسین الشهید علیه السلام</dc:title>
</cp:coreProperties>
</file>

<file path=docProps/custom.xml><?xml version="1.0" encoding="utf-8"?>
<Properties xmlns="http://schemas.openxmlformats.org/officeDocument/2006/custom-properties" xmlns:vt="http://schemas.openxmlformats.org/officeDocument/2006/docPropsVTypes"/>
</file>