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جنگ روانی دشمنان اسلام در برابر حکومت نبوی و علوی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6167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36169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36171_653776707">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836173_65377670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836175_653776707">
            <w:r>
              <w:rPr>
                <w:webHidden/>
                <w:rStyle w:val="IndexLink"/>
                <w:rtl w:val="true"/>
              </w:rPr>
              <w:t>جنگ روانی، چیستی و چرایی</w:t>
            </w:r>
            <w:r>
              <w:rPr>
                <w:rStyle w:val="IndexLink"/>
                <w:rtl w:val="true"/>
              </w:rPr>
              <w:tab/>
            </w:r>
            <w:r>
              <w:rPr>
                <w:rStyle w:val="IndexLink"/>
              </w:rPr>
              <w:t>11</w:t>
            </w:r>
          </w:hyperlink>
        </w:p>
        <w:p>
          <w:pPr>
            <w:pStyle w:val="Contents3"/>
            <w:tabs>
              <w:tab w:val="clear" w:pos="8459"/>
              <w:tab w:val="right" w:pos="9026" w:leader="dot"/>
            </w:tabs>
            <w:rPr/>
          </w:pPr>
          <w:hyperlink w:anchor="__RefHeading___Toc3836177_653776707">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836179_653776707">
            <w:r>
              <w:rPr>
                <w:webHidden/>
                <w:rStyle w:val="IndexLink"/>
                <w:rtl w:val="true"/>
              </w:rPr>
              <w:t>جنگ در لغت و اصطلاح</w:t>
            </w:r>
            <w:r>
              <w:rPr>
                <w:rStyle w:val="IndexLink"/>
                <w:rtl w:val="true"/>
              </w:rPr>
              <w:tab/>
            </w:r>
            <w:r>
              <w:rPr>
                <w:rStyle w:val="IndexLink"/>
              </w:rPr>
              <w:t>13</w:t>
            </w:r>
          </w:hyperlink>
        </w:p>
        <w:p>
          <w:pPr>
            <w:pStyle w:val="Contents3"/>
            <w:tabs>
              <w:tab w:val="clear" w:pos="8459"/>
              <w:tab w:val="right" w:pos="9026" w:leader="dot"/>
            </w:tabs>
            <w:rPr/>
          </w:pPr>
          <w:hyperlink w:anchor="__RefHeading___Toc3836181_653776707">
            <w:r>
              <w:rPr>
                <w:webHidden/>
                <w:rStyle w:val="IndexLink"/>
                <w:rtl w:val="true"/>
              </w:rPr>
              <w:t>جنگ روانی</w:t>
            </w:r>
            <w:r>
              <w:rPr>
                <w:rStyle w:val="IndexLink"/>
                <w:rtl w:val="true"/>
              </w:rPr>
              <w:tab/>
            </w:r>
            <w:r>
              <w:rPr>
                <w:rStyle w:val="IndexLink"/>
              </w:rPr>
              <w:t>16</w:t>
            </w:r>
          </w:hyperlink>
        </w:p>
        <w:p>
          <w:pPr>
            <w:pStyle w:val="Contents3"/>
            <w:tabs>
              <w:tab w:val="clear" w:pos="8459"/>
              <w:tab w:val="right" w:pos="9026" w:leader="dot"/>
            </w:tabs>
            <w:rPr/>
          </w:pPr>
          <w:hyperlink w:anchor="__RefHeading___Toc3836183_653776707">
            <w:r>
              <w:rPr>
                <w:webHidden/>
                <w:rStyle w:val="IndexLink"/>
                <w:rtl w:val="true"/>
              </w:rPr>
              <w:t>حکومت نبوی</w:t>
            </w:r>
            <w:r>
              <w:rPr>
                <w:rStyle w:val="IndexLink"/>
                <w:rtl w:val="true"/>
              </w:rPr>
              <w:tab/>
            </w:r>
            <w:r>
              <w:rPr>
                <w:rStyle w:val="IndexLink"/>
              </w:rPr>
              <w:t>21</w:t>
            </w:r>
          </w:hyperlink>
        </w:p>
        <w:p>
          <w:pPr>
            <w:pStyle w:val="Contents3"/>
            <w:tabs>
              <w:tab w:val="clear" w:pos="8459"/>
              <w:tab w:val="right" w:pos="9026" w:leader="dot"/>
            </w:tabs>
            <w:rPr/>
          </w:pPr>
          <w:hyperlink w:anchor="__RefHeading___Toc3836185_653776707">
            <w:r>
              <w:rPr>
                <w:webHidden/>
                <w:rStyle w:val="IndexLink"/>
                <w:rtl w:val="true"/>
              </w:rPr>
              <w:t>حکومت علوی</w:t>
            </w:r>
            <w:r>
              <w:rPr>
                <w:rStyle w:val="IndexLink"/>
                <w:rtl w:val="true"/>
              </w:rPr>
              <w:tab/>
            </w:r>
            <w:r>
              <w:rPr>
                <w:rStyle w:val="IndexLink"/>
              </w:rPr>
              <w:t>24</w:t>
            </w:r>
          </w:hyperlink>
        </w:p>
        <w:p>
          <w:pPr>
            <w:pStyle w:val="Contents3"/>
            <w:tabs>
              <w:tab w:val="clear" w:pos="8459"/>
              <w:tab w:val="right" w:pos="9026" w:leader="dot"/>
            </w:tabs>
            <w:rPr/>
          </w:pPr>
          <w:hyperlink w:anchor="__RefHeading___Toc3836187_653776707">
            <w:r>
              <w:rPr>
                <w:webHidden/>
                <w:rStyle w:val="IndexLink"/>
                <w:rtl w:val="true"/>
              </w:rPr>
              <w:t>پیشینۀ جنگ روانی</w:t>
            </w:r>
            <w:r>
              <w:rPr>
                <w:rStyle w:val="IndexLink"/>
                <w:rtl w:val="true"/>
              </w:rPr>
              <w:tab/>
            </w:r>
            <w:r>
              <w:rPr>
                <w:rStyle w:val="IndexLink"/>
              </w:rPr>
              <w:t>26</w:t>
            </w:r>
          </w:hyperlink>
        </w:p>
        <w:p>
          <w:pPr>
            <w:pStyle w:val="Contents3"/>
            <w:tabs>
              <w:tab w:val="clear" w:pos="8459"/>
              <w:tab w:val="right" w:pos="9026" w:leader="dot"/>
            </w:tabs>
            <w:rPr/>
          </w:pPr>
          <w:hyperlink w:anchor="__RefHeading___Toc3836189_653776707">
            <w:r>
              <w:rPr>
                <w:webHidden/>
                <w:rStyle w:val="IndexLink"/>
                <w:rtl w:val="true"/>
              </w:rPr>
              <w:t>اهمیت عنصر روحی و روانی در جنگ</w:t>
            </w:r>
            <w:r>
              <w:rPr>
                <w:rStyle w:val="IndexLink"/>
                <w:rtl w:val="true"/>
              </w:rPr>
              <w:tab/>
            </w:r>
            <w:r>
              <w:rPr>
                <w:rStyle w:val="IndexLink"/>
              </w:rPr>
              <w:t>31</w:t>
            </w:r>
          </w:hyperlink>
        </w:p>
        <w:p>
          <w:pPr>
            <w:pStyle w:val="Contents3"/>
            <w:tabs>
              <w:tab w:val="clear" w:pos="8459"/>
              <w:tab w:val="right" w:pos="9026" w:leader="dot"/>
            </w:tabs>
            <w:rPr/>
          </w:pPr>
          <w:hyperlink w:anchor="__RefHeading___Toc3836191_653776707">
            <w:r>
              <w:rPr>
                <w:webHidden/>
                <w:rStyle w:val="IndexLink"/>
                <w:rtl w:val="true"/>
              </w:rPr>
              <w:t>رابطۀ جنگ نرم و جنگ روانی</w:t>
            </w:r>
            <w:r>
              <w:rPr>
                <w:rStyle w:val="IndexLink"/>
                <w:rtl w:val="true"/>
              </w:rPr>
              <w:tab/>
            </w:r>
            <w:r>
              <w:rPr>
                <w:rStyle w:val="IndexLink"/>
              </w:rPr>
              <w:t>33</w:t>
            </w:r>
          </w:hyperlink>
        </w:p>
        <w:p>
          <w:pPr>
            <w:pStyle w:val="Contents4"/>
            <w:tabs>
              <w:tab w:val="clear" w:pos="8176"/>
              <w:tab w:val="right" w:pos="9026" w:leader="dot"/>
            </w:tabs>
            <w:rPr/>
          </w:pPr>
          <w:hyperlink w:anchor="__RefHeading___Toc3836193_653776707">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836195_653776707">
            <w:r>
              <w:rPr>
                <w:webHidden/>
                <w:rStyle w:val="IndexLink"/>
                <w:rtl w:val="true"/>
              </w:rPr>
              <w:t>رویکرد اول</w:t>
            </w:r>
            <w:r>
              <w:rPr>
                <w:rStyle w:val="IndexLink"/>
                <w:rtl w:val="true"/>
              </w:rPr>
              <w:t xml:space="preserve">: </w:t>
            </w:r>
            <w:r>
              <w:rPr>
                <w:rStyle w:val="IndexLink"/>
                <w:rtl w:val="true"/>
              </w:rPr>
              <w:t>تفاوت میان جنگ نرم و جنگ روانی</w:t>
            </w:r>
            <w:r>
              <w:rPr>
                <w:rStyle w:val="IndexLink"/>
                <w:rtl w:val="true"/>
              </w:rPr>
              <w:tab/>
            </w:r>
            <w:r>
              <w:rPr>
                <w:rStyle w:val="IndexLink"/>
              </w:rPr>
              <w:t>34</w:t>
            </w:r>
          </w:hyperlink>
        </w:p>
        <w:p>
          <w:pPr>
            <w:pStyle w:val="Contents4"/>
            <w:tabs>
              <w:tab w:val="clear" w:pos="8176"/>
              <w:tab w:val="right" w:pos="9026" w:leader="dot"/>
            </w:tabs>
            <w:rPr/>
          </w:pPr>
          <w:hyperlink w:anchor="__RefHeading___Toc3836197_653776707">
            <w:r>
              <w:rPr>
                <w:webHidden/>
                <w:rStyle w:val="IndexLink"/>
                <w:rtl w:val="true"/>
              </w:rPr>
              <w:t>رویکرد دوم</w:t>
            </w:r>
            <w:r>
              <w:rPr>
                <w:rStyle w:val="IndexLink"/>
                <w:rtl w:val="true"/>
              </w:rPr>
              <w:t xml:space="preserve">: </w:t>
            </w:r>
            <w:r>
              <w:rPr>
                <w:rStyle w:val="IndexLink"/>
                <w:rtl w:val="true"/>
              </w:rPr>
              <w:t>وجود اشکال مختلف برای جنگ نرم</w:t>
            </w:r>
            <w:r>
              <w:rPr>
                <w:rStyle w:val="IndexLink"/>
                <w:rtl w:val="true"/>
              </w:rPr>
              <w:tab/>
            </w:r>
            <w:r>
              <w:rPr>
                <w:rStyle w:val="IndexLink"/>
              </w:rPr>
              <w:t>35</w:t>
            </w:r>
          </w:hyperlink>
        </w:p>
        <w:p>
          <w:pPr>
            <w:pStyle w:val="Contents3"/>
            <w:tabs>
              <w:tab w:val="clear" w:pos="8459"/>
              <w:tab w:val="right" w:pos="9026" w:leader="dot"/>
            </w:tabs>
            <w:rPr/>
          </w:pPr>
          <w:hyperlink w:anchor="__RefHeading___Toc3836199_653776707">
            <w:r>
              <w:rPr>
                <w:webHidden/>
                <w:rStyle w:val="IndexLink"/>
                <w:rtl w:val="true"/>
              </w:rPr>
              <w:t>رابطۀ عملیات روانی و جنگ روانی</w:t>
            </w:r>
            <w:r>
              <w:rPr>
                <w:rStyle w:val="IndexLink"/>
                <w:rtl w:val="true"/>
              </w:rPr>
              <w:tab/>
            </w:r>
            <w:r>
              <w:rPr>
                <w:rStyle w:val="IndexLink"/>
              </w:rPr>
              <w:t>36</w:t>
            </w:r>
          </w:hyperlink>
        </w:p>
        <w:p>
          <w:pPr>
            <w:pStyle w:val="Contents3"/>
            <w:tabs>
              <w:tab w:val="clear" w:pos="8459"/>
              <w:tab w:val="right" w:pos="9026" w:leader="dot"/>
            </w:tabs>
            <w:rPr/>
          </w:pPr>
          <w:hyperlink w:anchor="__RefHeading___Toc3836201_653776707">
            <w:r>
              <w:rPr>
                <w:webHidden/>
                <w:rStyle w:val="IndexLink"/>
                <w:rtl w:val="true"/>
              </w:rPr>
              <w:t>نقش تبلیغات در جنگ روانی</w:t>
            </w:r>
            <w:r>
              <w:rPr>
                <w:rStyle w:val="IndexLink"/>
                <w:rtl w:val="true"/>
              </w:rPr>
              <w:tab/>
            </w:r>
            <w:r>
              <w:rPr>
                <w:rStyle w:val="IndexLink"/>
              </w:rPr>
              <w:t>38</w:t>
            </w:r>
          </w:hyperlink>
        </w:p>
        <w:p>
          <w:pPr>
            <w:pStyle w:val="Contents3"/>
            <w:tabs>
              <w:tab w:val="clear" w:pos="8459"/>
              <w:tab w:val="right" w:pos="9026" w:leader="dot"/>
            </w:tabs>
            <w:rPr/>
          </w:pPr>
          <w:hyperlink w:anchor="__RefHeading___Toc3836203_653776707">
            <w:r>
              <w:rPr>
                <w:webHidden/>
                <w:rStyle w:val="IndexLink"/>
                <w:rtl w:val="true"/>
              </w:rPr>
              <w:t>جنگ روانی در فقه و اخلاق</w:t>
            </w:r>
            <w:r>
              <w:rPr>
                <w:rStyle w:val="IndexLink"/>
                <w:rtl w:val="true"/>
              </w:rPr>
              <w:tab/>
            </w:r>
            <w:r>
              <w:rPr>
                <w:rStyle w:val="IndexLink"/>
              </w:rPr>
              <w:t>41</w:t>
            </w:r>
          </w:hyperlink>
        </w:p>
        <w:p>
          <w:pPr>
            <w:pStyle w:val="Contents3"/>
            <w:tabs>
              <w:tab w:val="clear" w:pos="8459"/>
              <w:tab w:val="right" w:pos="9026" w:leader="dot"/>
            </w:tabs>
            <w:rPr/>
          </w:pPr>
          <w:hyperlink w:anchor="__RefHeading___Toc3836205_653776707">
            <w:r>
              <w:rPr>
                <w:webHidden/>
                <w:rStyle w:val="IndexLink"/>
                <w:rtl w:val="true"/>
              </w:rPr>
              <w:t>بررسی رابطۀ روایات باب خدعه در جنگ روانی</w:t>
            </w:r>
            <w:r>
              <w:rPr>
                <w:rStyle w:val="IndexLink"/>
                <w:rtl w:val="true"/>
              </w:rPr>
              <w:tab/>
            </w:r>
            <w:r>
              <w:rPr>
                <w:rStyle w:val="IndexLink"/>
              </w:rPr>
              <w:t>44</w:t>
            </w:r>
          </w:hyperlink>
        </w:p>
        <w:p>
          <w:pPr>
            <w:pStyle w:val="Contents2"/>
            <w:tabs>
              <w:tab w:val="clear" w:pos="8743"/>
              <w:tab w:val="right" w:pos="9026" w:leader="dot"/>
            </w:tabs>
            <w:rPr/>
          </w:pPr>
          <w:hyperlink w:anchor="__RefHeading___Toc3836207_653776707">
            <w:r>
              <w:rPr>
                <w:webHidden/>
                <w:rStyle w:val="IndexLink"/>
                <w:rtl w:val="true"/>
              </w:rPr>
              <w:t>شیوه‌های جنگ روانی دشمنان در حکومت نبوی</w:t>
            </w:r>
            <w:r>
              <w:rPr>
                <w:rStyle w:val="IndexLink"/>
                <w:rtl w:val="true"/>
              </w:rPr>
              <w:tab/>
            </w:r>
            <w:r>
              <w:rPr>
                <w:rStyle w:val="IndexLink"/>
              </w:rPr>
              <w:t>49</w:t>
            </w:r>
          </w:hyperlink>
        </w:p>
        <w:p>
          <w:pPr>
            <w:pStyle w:val="Contents3"/>
            <w:tabs>
              <w:tab w:val="clear" w:pos="8459"/>
              <w:tab w:val="right" w:pos="9026" w:leader="dot"/>
            </w:tabs>
            <w:rPr/>
          </w:pPr>
          <w:hyperlink w:anchor="__RefHeading___Toc3836209_653776707">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836211_653776707">
            <w:r>
              <w:rPr>
                <w:webHidden/>
                <w:rStyle w:val="IndexLink"/>
              </w:rPr>
              <w:t>1</w:t>
            </w:r>
            <w:r>
              <w:rPr>
                <w:rStyle w:val="IndexLink"/>
                <w:rtl w:val="true"/>
              </w:rPr>
              <w:t xml:space="preserve">. </w:t>
            </w:r>
            <w:r>
              <w:rPr>
                <w:rStyle w:val="IndexLink"/>
                <w:rtl w:val="true"/>
              </w:rPr>
              <w:t>اقدامات روانی مشرکین و کفار بر علیه حکومت نبوی</w:t>
            </w:r>
            <w:r>
              <w:rPr>
                <w:rStyle w:val="IndexLink"/>
                <w:rtl w:val="true"/>
              </w:rPr>
              <w:tab/>
            </w:r>
            <w:r>
              <w:rPr>
                <w:rStyle w:val="IndexLink"/>
              </w:rPr>
              <w:t>51</w:t>
            </w:r>
          </w:hyperlink>
        </w:p>
        <w:p>
          <w:pPr>
            <w:pStyle w:val="Contents4"/>
            <w:tabs>
              <w:tab w:val="clear" w:pos="8176"/>
              <w:tab w:val="right" w:pos="9026" w:leader="dot"/>
            </w:tabs>
            <w:rPr/>
          </w:pPr>
          <w:hyperlink w:anchor="__RefHeading___Toc3836213_65377670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836215_653776707">
            <w:r>
              <w:rPr>
                <w:webHidden/>
                <w:rStyle w:val="IndexLink"/>
              </w:rPr>
              <w:t>1.1</w:t>
            </w:r>
            <w:r>
              <w:rPr>
                <w:rStyle w:val="IndexLink"/>
                <w:rtl w:val="true"/>
              </w:rPr>
              <w:t xml:space="preserve">. </w:t>
            </w:r>
            <w:r>
              <w:rPr>
                <w:rStyle w:val="IndexLink"/>
                <w:rtl w:val="true"/>
              </w:rPr>
              <w:t>اتهام زنی</w:t>
            </w:r>
            <w:r>
              <w:rPr>
                <w:rStyle w:val="IndexLink"/>
                <w:rtl w:val="true"/>
              </w:rPr>
              <w:tab/>
            </w:r>
            <w:r>
              <w:rPr>
                <w:rStyle w:val="IndexLink"/>
              </w:rPr>
              <w:t>52</w:t>
            </w:r>
          </w:hyperlink>
        </w:p>
        <w:p>
          <w:pPr>
            <w:pStyle w:val="Contents5"/>
            <w:tabs>
              <w:tab w:val="clear" w:pos="7892"/>
              <w:tab w:val="right" w:pos="9026" w:leader="dot"/>
            </w:tabs>
            <w:rPr/>
          </w:pPr>
          <w:hyperlink w:anchor="__RefHeading___Toc3836217_653776707">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3836219_653776707">
            <w:r>
              <w:rPr>
                <w:webHidden/>
                <w:rStyle w:val="IndexLink"/>
                <w:rtl w:val="true"/>
              </w:rPr>
              <w:t>أ</w:t>
            </w:r>
            <w:r>
              <w:rPr>
                <w:rStyle w:val="IndexLink"/>
                <w:rtl w:val="true"/>
              </w:rPr>
              <w:t xml:space="preserve">) </w:t>
            </w:r>
            <w:r>
              <w:rPr>
                <w:rStyle w:val="IndexLink"/>
                <w:rtl w:val="true"/>
              </w:rPr>
              <w:t>اتهام دیوانگی پیامبر</w:t>
            </w:r>
            <w:r>
              <w:rPr>
                <w:rStyle w:val="IndexLink"/>
                <w:rtl w:val="true"/>
              </w:rPr>
              <w:tab/>
            </w:r>
            <w:r>
              <w:rPr>
                <w:rStyle w:val="IndexLink"/>
              </w:rPr>
              <w:t>53</w:t>
            </w:r>
          </w:hyperlink>
        </w:p>
        <w:p>
          <w:pPr>
            <w:pStyle w:val="Contents5"/>
            <w:tabs>
              <w:tab w:val="clear" w:pos="7892"/>
              <w:tab w:val="right" w:pos="9026" w:leader="dot"/>
            </w:tabs>
            <w:rPr/>
          </w:pPr>
          <w:hyperlink w:anchor="__RefHeading___Toc3836221_653776707">
            <w:r>
              <w:rPr>
                <w:webHidden/>
                <w:rStyle w:val="IndexLink"/>
                <w:rtl w:val="true"/>
              </w:rPr>
              <w:t>ب</w:t>
            </w:r>
            <w:r>
              <w:rPr>
                <w:rStyle w:val="IndexLink"/>
                <w:rtl w:val="true"/>
              </w:rPr>
              <w:t xml:space="preserve">) </w:t>
            </w:r>
            <w:r>
              <w:rPr>
                <w:rStyle w:val="IndexLink"/>
                <w:rtl w:val="true"/>
              </w:rPr>
              <w:t>اتهام شاعر بودن</w:t>
            </w:r>
            <w:r>
              <w:rPr>
                <w:rStyle w:val="IndexLink"/>
                <w:rtl w:val="true"/>
              </w:rPr>
              <w:tab/>
            </w:r>
            <w:r>
              <w:rPr>
                <w:rStyle w:val="IndexLink"/>
              </w:rPr>
              <w:t>54</w:t>
            </w:r>
          </w:hyperlink>
        </w:p>
        <w:p>
          <w:pPr>
            <w:pStyle w:val="Contents5"/>
            <w:tabs>
              <w:tab w:val="clear" w:pos="7892"/>
              <w:tab w:val="right" w:pos="9026" w:leader="dot"/>
            </w:tabs>
            <w:rPr/>
          </w:pPr>
          <w:hyperlink w:anchor="__RefHeading___Toc3836223_653776707">
            <w:r>
              <w:rPr>
                <w:webHidden/>
                <w:rStyle w:val="IndexLink"/>
                <w:rtl w:val="true"/>
              </w:rPr>
              <w:t>ج</w:t>
            </w:r>
            <w:r>
              <w:rPr>
                <w:rStyle w:val="IndexLink"/>
                <w:rtl w:val="true"/>
              </w:rPr>
              <w:t xml:space="preserve">) </w:t>
            </w:r>
            <w:r>
              <w:rPr>
                <w:rStyle w:val="IndexLink"/>
                <w:rtl w:val="true"/>
              </w:rPr>
              <w:t>اتهام به اقتباس قرآن از خرافات و داستان ها</w:t>
            </w:r>
            <w:r>
              <w:rPr>
                <w:rStyle w:val="IndexLink"/>
                <w:rtl w:val="true"/>
              </w:rPr>
              <w:tab/>
            </w:r>
            <w:r>
              <w:rPr>
                <w:rStyle w:val="IndexLink"/>
              </w:rPr>
              <w:t>54</w:t>
            </w:r>
          </w:hyperlink>
        </w:p>
        <w:p>
          <w:pPr>
            <w:pStyle w:val="Contents5"/>
            <w:tabs>
              <w:tab w:val="clear" w:pos="7892"/>
              <w:tab w:val="right" w:pos="9026" w:leader="dot"/>
            </w:tabs>
            <w:rPr/>
          </w:pPr>
          <w:hyperlink w:anchor="__RefHeading___Toc3836225_653776707">
            <w:r>
              <w:rPr>
                <w:webHidden/>
                <w:rStyle w:val="IndexLink"/>
                <w:rtl w:val="true"/>
              </w:rPr>
              <w:t>د</w:t>
            </w:r>
            <w:r>
              <w:rPr>
                <w:rStyle w:val="IndexLink"/>
                <w:rtl w:val="true"/>
              </w:rPr>
              <w:t xml:space="preserve">) </w:t>
            </w:r>
            <w:r>
              <w:rPr>
                <w:rStyle w:val="IndexLink"/>
                <w:rtl w:val="true"/>
              </w:rPr>
              <w:t>اتهام سحر و کهانت</w:t>
            </w:r>
            <w:r>
              <w:rPr>
                <w:rStyle w:val="IndexLink"/>
                <w:rtl w:val="true"/>
              </w:rPr>
              <w:tab/>
            </w:r>
            <w:r>
              <w:rPr>
                <w:rStyle w:val="IndexLink"/>
              </w:rPr>
              <w:t>54</w:t>
            </w:r>
          </w:hyperlink>
        </w:p>
        <w:p>
          <w:pPr>
            <w:pStyle w:val="Contents5"/>
            <w:tabs>
              <w:tab w:val="clear" w:pos="7892"/>
              <w:tab w:val="right" w:pos="9026" w:leader="dot"/>
            </w:tabs>
            <w:rPr/>
          </w:pPr>
          <w:hyperlink w:anchor="__RefHeading___Toc3836227_653776707">
            <w:r>
              <w:rPr>
                <w:webHidden/>
                <w:rStyle w:val="IndexLink"/>
                <w:rtl w:val="true"/>
              </w:rPr>
              <w:t>ه</w:t>
            </w:r>
            <w:r>
              <w:rPr>
                <w:rStyle w:val="IndexLink"/>
                <w:rtl w:val="true"/>
              </w:rPr>
              <w:t xml:space="preserve">) </w:t>
            </w:r>
            <w:r>
              <w:rPr>
                <w:rStyle w:val="IndexLink"/>
                <w:rtl w:val="true"/>
              </w:rPr>
              <w:t>اتهام تعلیم قرآن از سوی عجم ها به پیامبر</w:t>
            </w:r>
            <w:r>
              <w:rPr>
                <w:rStyle w:val="IndexLink"/>
                <w:rtl w:val="true"/>
              </w:rPr>
              <w:tab/>
            </w:r>
            <w:r>
              <w:rPr>
                <w:rStyle w:val="IndexLink"/>
              </w:rPr>
              <w:t>56</w:t>
            </w:r>
          </w:hyperlink>
        </w:p>
        <w:p>
          <w:pPr>
            <w:pStyle w:val="Contents5"/>
            <w:tabs>
              <w:tab w:val="clear" w:pos="7892"/>
              <w:tab w:val="right" w:pos="9026" w:leader="dot"/>
            </w:tabs>
            <w:rPr/>
          </w:pPr>
          <w:hyperlink w:anchor="__RefHeading___Toc3836229_653776707">
            <w:r>
              <w:rPr>
                <w:webHidden/>
                <w:rStyle w:val="IndexLink"/>
                <w:rtl w:val="true"/>
              </w:rPr>
              <w:t>و</w:t>
            </w:r>
            <w:r>
              <w:rPr>
                <w:rStyle w:val="IndexLink"/>
                <w:rtl w:val="true"/>
              </w:rPr>
              <w:t xml:space="preserve">) </w:t>
            </w:r>
            <w:r>
              <w:rPr>
                <w:rStyle w:val="IndexLink"/>
                <w:rtl w:val="true"/>
              </w:rPr>
              <w:t>اتهام ساختگی بودن قرآن</w:t>
            </w:r>
            <w:r>
              <w:rPr>
                <w:rStyle w:val="IndexLink"/>
                <w:rtl w:val="true"/>
              </w:rPr>
              <w:tab/>
            </w:r>
            <w:r>
              <w:rPr>
                <w:rStyle w:val="IndexLink"/>
              </w:rPr>
              <w:t>57</w:t>
            </w:r>
          </w:hyperlink>
        </w:p>
        <w:p>
          <w:pPr>
            <w:pStyle w:val="Contents5"/>
            <w:tabs>
              <w:tab w:val="clear" w:pos="7892"/>
              <w:tab w:val="right" w:pos="9026" w:leader="dot"/>
            </w:tabs>
            <w:rPr/>
          </w:pPr>
          <w:hyperlink w:anchor="__RefHeading___Toc3836231_653776707">
            <w:r>
              <w:rPr>
                <w:webHidden/>
                <w:rStyle w:val="IndexLink"/>
                <w:rtl w:val="true"/>
              </w:rPr>
              <w:t>ز</w:t>
            </w:r>
            <w:r>
              <w:rPr>
                <w:rStyle w:val="IndexLink"/>
                <w:rtl w:val="true"/>
              </w:rPr>
              <w:t xml:space="preserve">) </w:t>
            </w:r>
            <w:r>
              <w:rPr>
                <w:rStyle w:val="IndexLink"/>
                <w:rtl w:val="true"/>
              </w:rPr>
              <w:t>اتهام دروغ گو بودن پیامبر</w:t>
            </w:r>
            <w:r>
              <w:rPr>
                <w:rStyle w:val="IndexLink"/>
                <w:rtl w:val="true"/>
              </w:rPr>
              <w:tab/>
            </w:r>
            <w:r>
              <w:rPr>
                <w:rStyle w:val="IndexLink"/>
              </w:rPr>
              <w:t>58</w:t>
            </w:r>
          </w:hyperlink>
        </w:p>
        <w:p>
          <w:pPr>
            <w:pStyle w:val="Contents5"/>
            <w:tabs>
              <w:tab w:val="clear" w:pos="7892"/>
              <w:tab w:val="right" w:pos="9026" w:leader="dot"/>
            </w:tabs>
            <w:rPr/>
          </w:pPr>
          <w:hyperlink w:anchor="__RefHeading___Toc3836233_653776707">
            <w:r>
              <w:rPr>
                <w:webHidden/>
                <w:rStyle w:val="IndexLink"/>
                <w:rtl w:val="true"/>
              </w:rPr>
              <w:t>ح</w:t>
            </w:r>
            <w:r>
              <w:rPr>
                <w:rStyle w:val="IndexLink"/>
                <w:rtl w:val="true"/>
              </w:rPr>
              <w:t xml:space="preserve">) </w:t>
            </w:r>
            <w:r>
              <w:rPr>
                <w:rStyle w:val="IndexLink"/>
                <w:rtl w:val="true"/>
              </w:rPr>
              <w:t>اتهام جادو زدگی به پیامبر</w:t>
            </w:r>
            <w:r>
              <w:rPr>
                <w:rStyle w:val="IndexLink"/>
                <w:rtl w:val="true"/>
              </w:rPr>
              <w:tab/>
            </w:r>
            <w:r>
              <w:rPr>
                <w:rStyle w:val="IndexLink"/>
              </w:rPr>
              <w:t>58</w:t>
            </w:r>
          </w:hyperlink>
        </w:p>
        <w:p>
          <w:pPr>
            <w:pStyle w:val="Contents5"/>
            <w:tabs>
              <w:tab w:val="clear" w:pos="7892"/>
              <w:tab w:val="right" w:pos="9026" w:leader="dot"/>
            </w:tabs>
            <w:rPr/>
          </w:pPr>
          <w:hyperlink w:anchor="__RefHeading___Toc3836235_653776707">
            <w:r>
              <w:rPr>
                <w:webHidden/>
                <w:rStyle w:val="IndexLink"/>
                <w:rtl w:val="true"/>
              </w:rPr>
              <w:t>ط</w:t>
            </w:r>
            <w:r>
              <w:rPr>
                <w:rStyle w:val="IndexLink"/>
                <w:rtl w:val="true"/>
              </w:rPr>
              <w:t xml:space="preserve">) </w:t>
            </w:r>
            <w:r>
              <w:rPr>
                <w:rStyle w:val="IndexLink"/>
                <w:rtl w:val="true"/>
              </w:rPr>
              <w:t>اتهام گمراهی به مسلمانان مکه</w:t>
            </w:r>
            <w:r>
              <w:rPr>
                <w:rStyle w:val="IndexLink"/>
                <w:rtl w:val="true"/>
              </w:rPr>
              <w:tab/>
            </w:r>
            <w:r>
              <w:rPr>
                <w:rStyle w:val="IndexLink"/>
              </w:rPr>
              <w:t>59</w:t>
            </w:r>
          </w:hyperlink>
        </w:p>
        <w:p>
          <w:pPr>
            <w:pStyle w:val="Contents4"/>
            <w:tabs>
              <w:tab w:val="clear" w:pos="8176"/>
              <w:tab w:val="right" w:pos="9026" w:leader="dot"/>
            </w:tabs>
            <w:rPr/>
          </w:pPr>
          <w:hyperlink w:anchor="__RefHeading___Toc3836237_653776707">
            <w:r>
              <w:rPr>
                <w:webHidden/>
                <w:rStyle w:val="IndexLink"/>
              </w:rPr>
              <w:t>1.2</w:t>
            </w:r>
            <w:r>
              <w:rPr>
                <w:rStyle w:val="IndexLink"/>
                <w:rtl w:val="true"/>
              </w:rPr>
              <w:t xml:space="preserve">. </w:t>
            </w:r>
            <w:r>
              <w:rPr>
                <w:rStyle w:val="IndexLink"/>
                <w:rtl w:val="true"/>
              </w:rPr>
              <w:t>تشجیع و تحریک احساسات</w:t>
            </w:r>
            <w:r>
              <w:rPr>
                <w:rStyle w:val="IndexLink"/>
                <w:rtl w:val="true"/>
              </w:rPr>
              <w:tab/>
            </w:r>
            <w:r>
              <w:rPr>
                <w:rStyle w:val="IndexLink"/>
              </w:rPr>
              <w:t>59</w:t>
            </w:r>
          </w:hyperlink>
        </w:p>
        <w:p>
          <w:pPr>
            <w:pStyle w:val="Contents4"/>
            <w:tabs>
              <w:tab w:val="clear" w:pos="8176"/>
              <w:tab w:val="right" w:pos="9026" w:leader="dot"/>
            </w:tabs>
            <w:rPr/>
          </w:pPr>
          <w:hyperlink w:anchor="__RefHeading___Toc3836239_653776707">
            <w:r>
              <w:rPr>
                <w:webHidden/>
                <w:rStyle w:val="IndexLink"/>
              </w:rPr>
              <w:t>1.3</w:t>
            </w:r>
            <w:r>
              <w:rPr>
                <w:rStyle w:val="IndexLink"/>
                <w:rtl w:val="true"/>
              </w:rPr>
              <w:t xml:space="preserve">. </w:t>
            </w:r>
            <w:r>
              <w:rPr>
                <w:rStyle w:val="IndexLink"/>
                <w:rtl w:val="true"/>
              </w:rPr>
              <w:t>تطمیع</w:t>
            </w:r>
            <w:r>
              <w:rPr>
                <w:rStyle w:val="IndexLink"/>
                <w:rtl w:val="true"/>
              </w:rPr>
              <w:tab/>
            </w:r>
            <w:r>
              <w:rPr>
                <w:rStyle w:val="IndexLink"/>
              </w:rPr>
              <w:t>63</w:t>
            </w:r>
          </w:hyperlink>
        </w:p>
        <w:p>
          <w:pPr>
            <w:pStyle w:val="Contents4"/>
            <w:tabs>
              <w:tab w:val="clear" w:pos="8176"/>
              <w:tab w:val="right" w:pos="9026" w:leader="dot"/>
            </w:tabs>
            <w:rPr/>
          </w:pPr>
          <w:hyperlink w:anchor="__RefHeading___Toc3836241_653776707">
            <w:r>
              <w:rPr>
                <w:webHidden/>
                <w:rStyle w:val="IndexLink"/>
              </w:rPr>
              <w:t>1.4</w:t>
            </w:r>
            <w:r>
              <w:rPr>
                <w:rStyle w:val="IndexLink"/>
                <w:rtl w:val="true"/>
              </w:rPr>
              <w:t xml:space="preserve">. </w:t>
            </w:r>
            <w:r>
              <w:rPr>
                <w:rStyle w:val="IndexLink"/>
                <w:rtl w:val="true"/>
              </w:rPr>
              <w:t>ارعاب و تهدید</w:t>
            </w:r>
            <w:r>
              <w:rPr>
                <w:rStyle w:val="IndexLink"/>
                <w:rtl w:val="true"/>
              </w:rPr>
              <w:tab/>
            </w:r>
            <w:r>
              <w:rPr>
                <w:rStyle w:val="IndexLink"/>
              </w:rPr>
              <w:t>65</w:t>
            </w:r>
          </w:hyperlink>
        </w:p>
        <w:p>
          <w:pPr>
            <w:pStyle w:val="Contents4"/>
            <w:tabs>
              <w:tab w:val="clear" w:pos="8176"/>
              <w:tab w:val="right" w:pos="9026" w:leader="dot"/>
            </w:tabs>
            <w:rPr/>
          </w:pPr>
          <w:hyperlink w:anchor="__RefHeading___Toc3836243_653776707">
            <w:r>
              <w:rPr>
                <w:webHidden/>
                <w:rStyle w:val="IndexLink"/>
              </w:rPr>
              <w:t>1.5</w:t>
            </w:r>
            <w:r>
              <w:rPr>
                <w:rStyle w:val="IndexLink"/>
                <w:rtl w:val="true"/>
              </w:rPr>
              <w:t xml:space="preserve">. </w:t>
            </w:r>
            <w:r>
              <w:rPr>
                <w:rStyle w:val="IndexLink"/>
                <w:rtl w:val="true"/>
              </w:rPr>
              <w:t>تفرقه و اختلاف افکنی</w:t>
            </w:r>
            <w:r>
              <w:rPr>
                <w:rStyle w:val="IndexLink"/>
                <w:rtl w:val="true"/>
              </w:rPr>
              <w:tab/>
            </w:r>
            <w:r>
              <w:rPr>
                <w:rStyle w:val="IndexLink"/>
              </w:rPr>
              <w:t>67</w:t>
            </w:r>
          </w:hyperlink>
        </w:p>
        <w:p>
          <w:pPr>
            <w:pStyle w:val="Contents4"/>
            <w:tabs>
              <w:tab w:val="clear" w:pos="8176"/>
              <w:tab w:val="right" w:pos="9026" w:leader="dot"/>
            </w:tabs>
            <w:rPr/>
          </w:pPr>
          <w:hyperlink w:anchor="__RefHeading___Toc3836245_653776707">
            <w:r>
              <w:rPr>
                <w:webHidden/>
                <w:rStyle w:val="IndexLink"/>
              </w:rPr>
              <w:t>1.6</w:t>
            </w:r>
            <w:r>
              <w:rPr>
                <w:rStyle w:val="IndexLink"/>
                <w:rtl w:val="true"/>
              </w:rPr>
              <w:t xml:space="preserve">. </w:t>
            </w:r>
            <w:r>
              <w:rPr>
                <w:rStyle w:val="IndexLink"/>
                <w:rtl w:val="true"/>
              </w:rPr>
              <w:t>تحقیر و تمسخر</w:t>
            </w:r>
            <w:r>
              <w:rPr>
                <w:rStyle w:val="IndexLink"/>
                <w:rtl w:val="true"/>
              </w:rPr>
              <w:tab/>
            </w:r>
            <w:r>
              <w:rPr>
                <w:rStyle w:val="IndexLink"/>
              </w:rPr>
              <w:t>68</w:t>
            </w:r>
          </w:hyperlink>
        </w:p>
        <w:p>
          <w:pPr>
            <w:pStyle w:val="Contents4"/>
            <w:tabs>
              <w:tab w:val="clear" w:pos="8176"/>
              <w:tab w:val="right" w:pos="9026" w:leader="dot"/>
            </w:tabs>
            <w:rPr/>
          </w:pPr>
          <w:hyperlink w:anchor="__RefHeading___Toc3836247_653776707">
            <w:r>
              <w:rPr>
                <w:webHidden/>
                <w:rStyle w:val="IndexLink"/>
              </w:rPr>
              <w:t>1.7</w:t>
            </w:r>
            <w:r>
              <w:rPr>
                <w:rStyle w:val="IndexLink"/>
                <w:rtl w:val="true"/>
              </w:rPr>
              <w:t xml:space="preserve">. </w:t>
            </w:r>
            <w:r>
              <w:rPr>
                <w:rStyle w:val="IndexLink"/>
                <w:rtl w:val="true"/>
              </w:rPr>
              <w:t>شیفتگی و تلطیف</w:t>
            </w:r>
            <w:r>
              <w:rPr>
                <w:rStyle w:val="IndexLink"/>
                <w:rtl w:val="true"/>
              </w:rPr>
              <w:tab/>
            </w:r>
            <w:r>
              <w:rPr>
                <w:rStyle w:val="IndexLink"/>
              </w:rPr>
              <w:t>74</w:t>
            </w:r>
          </w:hyperlink>
        </w:p>
        <w:p>
          <w:pPr>
            <w:pStyle w:val="Contents4"/>
            <w:tabs>
              <w:tab w:val="clear" w:pos="8176"/>
              <w:tab w:val="right" w:pos="9026" w:leader="dot"/>
            </w:tabs>
            <w:rPr/>
          </w:pPr>
          <w:hyperlink w:anchor="__RefHeading___Toc3836249_653776707">
            <w:r>
              <w:rPr>
                <w:webHidden/>
                <w:rStyle w:val="IndexLink"/>
              </w:rPr>
              <w:t>1.8</w:t>
            </w:r>
            <w:r>
              <w:rPr>
                <w:rStyle w:val="IndexLink"/>
                <w:rtl w:val="true"/>
              </w:rPr>
              <w:t xml:space="preserve">. </w:t>
            </w:r>
            <w:r>
              <w:rPr>
                <w:rStyle w:val="IndexLink"/>
                <w:rtl w:val="true"/>
              </w:rPr>
              <w:t>ایجاد تردید</w:t>
            </w:r>
            <w:r>
              <w:rPr>
                <w:rStyle w:val="IndexLink"/>
                <w:rtl w:val="true"/>
              </w:rPr>
              <w:tab/>
            </w:r>
            <w:r>
              <w:rPr>
                <w:rStyle w:val="IndexLink"/>
              </w:rPr>
              <w:t>76</w:t>
            </w:r>
          </w:hyperlink>
        </w:p>
        <w:p>
          <w:pPr>
            <w:pStyle w:val="Contents3"/>
            <w:tabs>
              <w:tab w:val="clear" w:pos="8459"/>
              <w:tab w:val="right" w:pos="9026" w:leader="dot"/>
            </w:tabs>
            <w:rPr/>
          </w:pPr>
          <w:hyperlink w:anchor="__RefHeading___Toc3836251_653776707">
            <w:r>
              <w:rPr>
                <w:webHidden/>
                <w:rStyle w:val="IndexLink"/>
              </w:rPr>
              <w:t>2</w:t>
            </w:r>
            <w:r>
              <w:rPr>
                <w:rStyle w:val="IndexLink"/>
                <w:rtl w:val="true"/>
              </w:rPr>
              <w:t xml:space="preserve">. </w:t>
            </w:r>
            <w:r>
              <w:rPr>
                <w:rStyle w:val="IndexLink"/>
                <w:rtl w:val="true"/>
              </w:rPr>
              <w:t>اقدامات روانی یهود بر علیه حکومت نبوی</w:t>
            </w:r>
            <w:r>
              <w:rPr>
                <w:rStyle w:val="IndexLink"/>
                <w:rtl w:val="true"/>
              </w:rPr>
              <w:tab/>
            </w:r>
            <w:r>
              <w:rPr>
                <w:rStyle w:val="IndexLink"/>
              </w:rPr>
              <w:t>79</w:t>
            </w:r>
          </w:hyperlink>
        </w:p>
        <w:p>
          <w:pPr>
            <w:pStyle w:val="Contents4"/>
            <w:tabs>
              <w:tab w:val="clear" w:pos="8176"/>
              <w:tab w:val="right" w:pos="9026" w:leader="dot"/>
            </w:tabs>
            <w:rPr/>
          </w:pPr>
          <w:hyperlink w:anchor="__RefHeading___Toc3836253_653776707">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836255_653776707">
            <w:r>
              <w:rPr>
                <w:webHidden/>
                <w:rStyle w:val="IndexLink"/>
              </w:rPr>
              <w:t>2.1</w:t>
            </w:r>
            <w:r>
              <w:rPr>
                <w:rStyle w:val="IndexLink"/>
                <w:rtl w:val="true"/>
              </w:rPr>
              <w:t xml:space="preserve">. </w:t>
            </w:r>
            <w:r>
              <w:rPr>
                <w:rStyle w:val="IndexLink"/>
                <w:rtl w:val="true"/>
              </w:rPr>
              <w:t xml:space="preserve">تشجیع و تحریک احساسات </w:t>
            </w:r>
            <w:r>
              <w:rPr>
                <w:rStyle w:val="IndexLink"/>
                <w:rtl w:val="true"/>
              </w:rPr>
              <w:t>(</w:t>
            </w:r>
            <w:r>
              <w:rPr>
                <w:rStyle w:val="IndexLink"/>
                <w:rtl w:val="true"/>
              </w:rPr>
              <w:t>برانگیختن خشم جاهلی</w:t>
            </w:r>
            <w:r>
              <w:rPr>
                <w:rStyle w:val="IndexLink"/>
                <w:rtl w:val="true"/>
              </w:rPr>
              <w:t>)</w:t>
              <w:tab/>
            </w:r>
            <w:r>
              <w:rPr>
                <w:rStyle w:val="IndexLink"/>
              </w:rPr>
              <w:t>81</w:t>
            </w:r>
          </w:hyperlink>
        </w:p>
        <w:p>
          <w:pPr>
            <w:pStyle w:val="Contents4"/>
            <w:tabs>
              <w:tab w:val="clear" w:pos="8176"/>
              <w:tab w:val="right" w:pos="9026" w:leader="dot"/>
            </w:tabs>
            <w:rPr/>
          </w:pPr>
          <w:hyperlink w:anchor="__RefHeading___Toc3836257_653776707">
            <w:r>
              <w:rPr>
                <w:webHidden/>
                <w:rStyle w:val="IndexLink"/>
              </w:rPr>
              <w:t>2.2</w:t>
            </w:r>
            <w:r>
              <w:rPr>
                <w:rStyle w:val="IndexLink"/>
                <w:rtl w:val="true"/>
              </w:rPr>
              <w:t xml:space="preserve">. </w:t>
            </w:r>
            <w:r>
              <w:rPr>
                <w:rStyle w:val="IndexLink"/>
                <w:rtl w:val="true"/>
              </w:rPr>
              <w:t>ایجاد تردید</w:t>
            </w:r>
            <w:r>
              <w:rPr>
                <w:rStyle w:val="IndexLink"/>
                <w:rtl w:val="true"/>
              </w:rPr>
              <w:tab/>
            </w:r>
            <w:r>
              <w:rPr>
                <w:rStyle w:val="IndexLink"/>
              </w:rPr>
              <w:t>82</w:t>
            </w:r>
          </w:hyperlink>
        </w:p>
        <w:p>
          <w:pPr>
            <w:pStyle w:val="Contents4"/>
            <w:tabs>
              <w:tab w:val="clear" w:pos="8176"/>
              <w:tab w:val="right" w:pos="9026" w:leader="dot"/>
            </w:tabs>
            <w:rPr/>
          </w:pPr>
          <w:hyperlink w:anchor="__RefHeading___Toc3836259_653776707">
            <w:r>
              <w:rPr>
                <w:webHidden/>
                <w:rStyle w:val="IndexLink"/>
              </w:rPr>
              <w:t>2.3</w:t>
            </w:r>
            <w:r>
              <w:rPr>
                <w:rStyle w:val="IndexLink"/>
                <w:rtl w:val="true"/>
              </w:rPr>
              <w:t xml:space="preserve">. </w:t>
            </w:r>
            <w:r>
              <w:rPr>
                <w:rStyle w:val="IndexLink"/>
                <w:rtl w:val="true"/>
              </w:rPr>
              <w:t>تحقیر و تمسخر</w:t>
            </w:r>
            <w:r>
              <w:rPr>
                <w:rStyle w:val="IndexLink"/>
                <w:rtl w:val="true"/>
              </w:rPr>
              <w:tab/>
            </w:r>
            <w:r>
              <w:rPr>
                <w:rStyle w:val="IndexLink"/>
              </w:rPr>
              <w:t>86</w:t>
            </w:r>
          </w:hyperlink>
        </w:p>
        <w:p>
          <w:pPr>
            <w:pStyle w:val="Contents4"/>
            <w:tabs>
              <w:tab w:val="clear" w:pos="8176"/>
              <w:tab w:val="right" w:pos="9026" w:leader="dot"/>
            </w:tabs>
            <w:rPr/>
          </w:pPr>
          <w:hyperlink w:anchor="__RefHeading___Toc3836261_653776707">
            <w:r>
              <w:rPr>
                <w:webHidden/>
                <w:rStyle w:val="IndexLink"/>
              </w:rPr>
              <w:t>2.4</w:t>
            </w:r>
            <w:r>
              <w:rPr>
                <w:rStyle w:val="IndexLink"/>
                <w:rtl w:val="true"/>
              </w:rPr>
              <w:t xml:space="preserve">. </w:t>
            </w:r>
            <w:r>
              <w:rPr>
                <w:rStyle w:val="IndexLink"/>
                <w:rtl w:val="true"/>
              </w:rPr>
              <w:t>شیفتگی و تلطیف</w:t>
            </w:r>
            <w:r>
              <w:rPr>
                <w:rStyle w:val="IndexLink"/>
                <w:rtl w:val="true"/>
              </w:rPr>
              <w:tab/>
            </w:r>
            <w:r>
              <w:rPr>
                <w:rStyle w:val="IndexLink"/>
              </w:rPr>
              <w:t>89</w:t>
            </w:r>
          </w:hyperlink>
        </w:p>
        <w:p>
          <w:pPr>
            <w:pStyle w:val="Contents3"/>
            <w:tabs>
              <w:tab w:val="clear" w:pos="8459"/>
              <w:tab w:val="right" w:pos="9026" w:leader="dot"/>
            </w:tabs>
            <w:rPr/>
          </w:pPr>
          <w:hyperlink w:anchor="__RefHeading___Toc3836263_653776707">
            <w:r>
              <w:rPr>
                <w:webHidden/>
                <w:rStyle w:val="IndexLink"/>
              </w:rPr>
              <w:t>3</w:t>
            </w:r>
            <w:r>
              <w:rPr>
                <w:rStyle w:val="IndexLink"/>
                <w:rtl w:val="true"/>
              </w:rPr>
              <w:t xml:space="preserve">. </w:t>
            </w:r>
            <w:r>
              <w:rPr>
                <w:rStyle w:val="IndexLink"/>
                <w:rtl w:val="true"/>
              </w:rPr>
              <w:t>اقدامات روانی منافقین بر علیه حکومت نبوی</w:t>
            </w:r>
            <w:r>
              <w:rPr>
                <w:rStyle w:val="IndexLink"/>
                <w:rtl w:val="true"/>
              </w:rPr>
              <w:tab/>
            </w:r>
            <w:r>
              <w:rPr>
                <w:rStyle w:val="IndexLink"/>
              </w:rPr>
              <w:t>92</w:t>
            </w:r>
          </w:hyperlink>
        </w:p>
        <w:p>
          <w:pPr>
            <w:pStyle w:val="Contents4"/>
            <w:tabs>
              <w:tab w:val="clear" w:pos="8176"/>
              <w:tab w:val="right" w:pos="9026" w:leader="dot"/>
            </w:tabs>
            <w:rPr/>
          </w:pPr>
          <w:hyperlink w:anchor="__RefHeading___Toc3836265_65377670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836267_653776707">
            <w:r>
              <w:rPr>
                <w:webHidden/>
                <w:rStyle w:val="IndexLink"/>
              </w:rPr>
              <w:t>3.1</w:t>
            </w:r>
            <w:r>
              <w:rPr>
                <w:rStyle w:val="IndexLink"/>
                <w:rtl w:val="true"/>
              </w:rPr>
              <w:t xml:space="preserve">. </w:t>
            </w:r>
            <w:r>
              <w:rPr>
                <w:rStyle w:val="IndexLink"/>
                <w:rtl w:val="true"/>
              </w:rPr>
              <w:t>شایعه</w:t>
            </w:r>
            <w:r>
              <w:rPr>
                <w:rStyle w:val="IndexLink"/>
                <w:rtl w:val="true"/>
              </w:rPr>
              <w:tab/>
            </w:r>
            <w:r>
              <w:rPr>
                <w:rStyle w:val="IndexLink"/>
              </w:rPr>
              <w:t>92</w:t>
            </w:r>
          </w:hyperlink>
        </w:p>
        <w:p>
          <w:pPr>
            <w:pStyle w:val="Contents4"/>
            <w:tabs>
              <w:tab w:val="clear" w:pos="8176"/>
              <w:tab w:val="right" w:pos="9026" w:leader="dot"/>
            </w:tabs>
            <w:rPr/>
          </w:pPr>
          <w:hyperlink w:anchor="__RefHeading___Toc3836269_653776707">
            <w:r>
              <w:rPr>
                <w:webHidden/>
                <w:rStyle w:val="IndexLink"/>
              </w:rPr>
              <w:t>3.2</w:t>
            </w:r>
            <w:r>
              <w:rPr>
                <w:rStyle w:val="IndexLink"/>
                <w:rtl w:val="true"/>
              </w:rPr>
              <w:t xml:space="preserve">. </w:t>
            </w:r>
            <w:r>
              <w:rPr>
                <w:rStyle w:val="IndexLink"/>
                <w:rtl w:val="true"/>
              </w:rPr>
              <w:t>تحقیر و تمسخر</w:t>
            </w:r>
            <w:r>
              <w:rPr>
                <w:rStyle w:val="IndexLink"/>
                <w:rtl w:val="true"/>
              </w:rPr>
              <w:tab/>
            </w:r>
            <w:r>
              <w:rPr>
                <w:rStyle w:val="IndexLink"/>
              </w:rPr>
              <w:t>95</w:t>
            </w:r>
          </w:hyperlink>
        </w:p>
        <w:p>
          <w:pPr>
            <w:pStyle w:val="Contents4"/>
            <w:tabs>
              <w:tab w:val="clear" w:pos="8176"/>
              <w:tab w:val="right" w:pos="9026" w:leader="dot"/>
            </w:tabs>
            <w:rPr/>
          </w:pPr>
          <w:hyperlink w:anchor="__RefHeading___Toc3836271_653776707">
            <w:r>
              <w:rPr>
                <w:webHidden/>
                <w:rStyle w:val="IndexLink"/>
              </w:rPr>
              <w:t>3.3</w:t>
            </w:r>
            <w:r>
              <w:rPr>
                <w:rStyle w:val="IndexLink"/>
                <w:rtl w:val="true"/>
              </w:rPr>
              <w:t xml:space="preserve">. </w:t>
            </w:r>
            <w:r>
              <w:rPr>
                <w:rStyle w:val="IndexLink"/>
                <w:rtl w:val="true"/>
              </w:rPr>
              <w:t>تفرقه و اختلاف افکنی</w:t>
            </w:r>
            <w:r>
              <w:rPr>
                <w:rStyle w:val="IndexLink"/>
                <w:rtl w:val="true"/>
              </w:rPr>
              <w:tab/>
            </w:r>
            <w:r>
              <w:rPr>
                <w:rStyle w:val="IndexLink"/>
              </w:rPr>
              <w:t>97</w:t>
            </w:r>
          </w:hyperlink>
        </w:p>
        <w:p>
          <w:pPr>
            <w:pStyle w:val="Contents2"/>
            <w:tabs>
              <w:tab w:val="clear" w:pos="8743"/>
              <w:tab w:val="right" w:pos="9026" w:leader="dot"/>
            </w:tabs>
            <w:rPr/>
          </w:pPr>
          <w:hyperlink w:anchor="__RefHeading___Toc3836273_653776707">
            <w:r>
              <w:rPr>
                <w:webHidden/>
                <w:rStyle w:val="IndexLink"/>
                <w:rtl w:val="true"/>
              </w:rPr>
              <w:t>شیوه‌های جنگ روانی دشمنان در حکومت علوی</w:t>
            </w:r>
            <w:r>
              <w:rPr>
                <w:rStyle w:val="IndexLink"/>
                <w:rtl w:val="true"/>
              </w:rPr>
              <w:tab/>
            </w:r>
            <w:r>
              <w:rPr>
                <w:rStyle w:val="IndexLink"/>
              </w:rPr>
              <w:t>101</w:t>
            </w:r>
          </w:hyperlink>
        </w:p>
        <w:p>
          <w:pPr>
            <w:pStyle w:val="Contents3"/>
            <w:tabs>
              <w:tab w:val="clear" w:pos="8459"/>
              <w:tab w:val="right" w:pos="9026" w:leader="dot"/>
            </w:tabs>
            <w:rPr/>
          </w:pPr>
          <w:hyperlink w:anchor="__RefHeading___Toc3836275_653776707">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836277_653776707">
            <w:r>
              <w:rPr>
                <w:webHidden/>
                <w:rStyle w:val="IndexLink"/>
              </w:rPr>
              <w:t>1</w:t>
            </w:r>
            <w:r>
              <w:rPr>
                <w:rStyle w:val="IndexLink"/>
                <w:rtl w:val="true"/>
              </w:rPr>
              <w:t xml:space="preserve">. </w:t>
            </w:r>
            <w:r>
              <w:rPr>
                <w:rStyle w:val="IndexLink"/>
                <w:rtl w:val="true"/>
              </w:rPr>
              <w:t>اقدامات روانی ناکثین بر علیه حکومت علوی</w:t>
            </w:r>
            <w:r>
              <w:rPr>
                <w:rStyle w:val="IndexLink"/>
                <w:rtl w:val="true"/>
              </w:rPr>
              <w:tab/>
            </w:r>
            <w:r>
              <w:rPr>
                <w:rStyle w:val="IndexLink"/>
              </w:rPr>
              <w:t>103</w:t>
            </w:r>
          </w:hyperlink>
        </w:p>
        <w:p>
          <w:pPr>
            <w:pStyle w:val="Contents4"/>
            <w:tabs>
              <w:tab w:val="clear" w:pos="8176"/>
              <w:tab w:val="right" w:pos="9026" w:leader="dot"/>
            </w:tabs>
            <w:rPr/>
          </w:pPr>
          <w:hyperlink w:anchor="__RefHeading___Toc3836279_653776707">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836281_653776707">
            <w:r>
              <w:rPr>
                <w:webHidden/>
                <w:rStyle w:val="IndexLink"/>
              </w:rPr>
              <w:t>1.1</w:t>
            </w:r>
            <w:r>
              <w:rPr>
                <w:rStyle w:val="IndexLink"/>
                <w:rtl w:val="true"/>
              </w:rPr>
              <w:t xml:space="preserve">. </w:t>
            </w:r>
            <w:r>
              <w:rPr>
                <w:rStyle w:val="IndexLink"/>
                <w:rtl w:val="true"/>
              </w:rPr>
              <w:t>تشجیع و تحریک احساسات</w:t>
            </w:r>
            <w:r>
              <w:rPr>
                <w:rStyle w:val="IndexLink"/>
                <w:rtl w:val="true"/>
              </w:rPr>
              <w:tab/>
            </w:r>
            <w:r>
              <w:rPr>
                <w:rStyle w:val="IndexLink"/>
              </w:rPr>
              <w:t>104</w:t>
            </w:r>
          </w:hyperlink>
        </w:p>
        <w:p>
          <w:pPr>
            <w:pStyle w:val="Contents4"/>
            <w:tabs>
              <w:tab w:val="clear" w:pos="8176"/>
              <w:tab w:val="right" w:pos="9026" w:leader="dot"/>
            </w:tabs>
            <w:rPr/>
          </w:pPr>
          <w:hyperlink w:anchor="__RefHeading___Toc3836283_653776707">
            <w:r>
              <w:rPr>
                <w:webHidden/>
                <w:rStyle w:val="IndexLink"/>
              </w:rPr>
              <w:t>1.2</w:t>
            </w:r>
            <w:r>
              <w:rPr>
                <w:rStyle w:val="IndexLink"/>
                <w:rtl w:val="true"/>
              </w:rPr>
              <w:t xml:space="preserve">. </w:t>
            </w:r>
            <w:r>
              <w:rPr>
                <w:rStyle w:val="IndexLink"/>
                <w:rtl w:val="true"/>
              </w:rPr>
              <w:t>دروغ بزرگ</w:t>
            </w:r>
            <w:r>
              <w:rPr>
                <w:rStyle w:val="IndexLink"/>
                <w:rtl w:val="true"/>
              </w:rPr>
              <w:tab/>
            </w:r>
            <w:r>
              <w:rPr>
                <w:rStyle w:val="IndexLink"/>
              </w:rPr>
              <w:t>105</w:t>
            </w:r>
          </w:hyperlink>
        </w:p>
        <w:p>
          <w:pPr>
            <w:pStyle w:val="Contents4"/>
            <w:tabs>
              <w:tab w:val="clear" w:pos="8176"/>
              <w:tab w:val="right" w:pos="9026" w:leader="dot"/>
            </w:tabs>
            <w:rPr/>
          </w:pPr>
          <w:hyperlink w:anchor="__RefHeading___Toc3836285_653776707">
            <w:r>
              <w:rPr>
                <w:webHidden/>
                <w:rStyle w:val="IndexLink"/>
              </w:rPr>
              <w:t>1.3</w:t>
            </w:r>
            <w:r>
              <w:rPr>
                <w:rStyle w:val="IndexLink"/>
                <w:rtl w:val="true"/>
              </w:rPr>
              <w:t xml:space="preserve">. </w:t>
            </w:r>
            <w:r>
              <w:rPr>
                <w:rStyle w:val="IndexLink"/>
                <w:rtl w:val="true"/>
              </w:rPr>
              <w:t>تلطیف و شیفتگی</w:t>
            </w:r>
            <w:r>
              <w:rPr>
                <w:rStyle w:val="IndexLink"/>
                <w:rtl w:val="true"/>
              </w:rPr>
              <w:tab/>
            </w:r>
            <w:r>
              <w:rPr>
                <w:rStyle w:val="IndexLink"/>
              </w:rPr>
              <w:t>107</w:t>
            </w:r>
          </w:hyperlink>
        </w:p>
        <w:p>
          <w:pPr>
            <w:pStyle w:val="Contents3"/>
            <w:tabs>
              <w:tab w:val="clear" w:pos="8459"/>
              <w:tab w:val="right" w:pos="9026" w:leader="dot"/>
            </w:tabs>
            <w:rPr/>
          </w:pPr>
          <w:hyperlink w:anchor="__RefHeading___Toc3836287_653776707">
            <w:r>
              <w:rPr>
                <w:webHidden/>
                <w:rStyle w:val="IndexLink"/>
              </w:rPr>
              <w:t>2</w:t>
            </w:r>
            <w:r>
              <w:rPr>
                <w:rStyle w:val="IndexLink"/>
                <w:rtl w:val="true"/>
              </w:rPr>
              <w:t xml:space="preserve">. </w:t>
            </w:r>
            <w:r>
              <w:rPr>
                <w:rStyle w:val="IndexLink"/>
                <w:rtl w:val="true"/>
              </w:rPr>
              <w:t>اقدامات روانی قاسطین بر علیه حکومت علوی</w:t>
            </w:r>
            <w:r>
              <w:rPr>
                <w:rStyle w:val="IndexLink"/>
                <w:rtl w:val="true"/>
              </w:rPr>
              <w:tab/>
            </w:r>
            <w:r>
              <w:rPr>
                <w:rStyle w:val="IndexLink"/>
              </w:rPr>
              <w:t>109</w:t>
            </w:r>
          </w:hyperlink>
        </w:p>
        <w:p>
          <w:pPr>
            <w:pStyle w:val="Contents4"/>
            <w:tabs>
              <w:tab w:val="clear" w:pos="8176"/>
              <w:tab w:val="right" w:pos="9026" w:leader="dot"/>
            </w:tabs>
            <w:rPr/>
          </w:pPr>
          <w:hyperlink w:anchor="__RefHeading___Toc3836289_653776707">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836291_653776707">
            <w:r>
              <w:rPr>
                <w:webHidden/>
                <w:rStyle w:val="IndexLink"/>
              </w:rPr>
              <w:t>2.1</w:t>
            </w:r>
            <w:r>
              <w:rPr>
                <w:rStyle w:val="IndexLink"/>
                <w:rtl w:val="true"/>
              </w:rPr>
              <w:t xml:space="preserve">. </w:t>
            </w:r>
            <w:r>
              <w:rPr>
                <w:rStyle w:val="IndexLink"/>
                <w:rtl w:val="true"/>
              </w:rPr>
              <w:t>فریب</w:t>
            </w:r>
            <w:r>
              <w:rPr>
                <w:rStyle w:val="IndexLink"/>
                <w:rtl w:val="true"/>
              </w:rPr>
              <w:tab/>
            </w:r>
            <w:r>
              <w:rPr>
                <w:rStyle w:val="IndexLink"/>
              </w:rPr>
              <w:t>112</w:t>
            </w:r>
          </w:hyperlink>
        </w:p>
        <w:p>
          <w:pPr>
            <w:pStyle w:val="Contents4"/>
            <w:tabs>
              <w:tab w:val="clear" w:pos="8176"/>
              <w:tab w:val="right" w:pos="9026" w:leader="dot"/>
            </w:tabs>
            <w:rPr/>
          </w:pPr>
          <w:hyperlink w:anchor="__RefHeading___Toc3836293_653776707">
            <w:r>
              <w:rPr>
                <w:webHidden/>
                <w:rStyle w:val="IndexLink"/>
              </w:rPr>
              <w:t>2.2</w:t>
            </w:r>
            <w:r>
              <w:rPr>
                <w:rStyle w:val="IndexLink"/>
                <w:rtl w:val="true"/>
              </w:rPr>
              <w:t xml:space="preserve">. </w:t>
            </w:r>
            <w:r>
              <w:rPr>
                <w:rStyle w:val="IndexLink"/>
                <w:rtl w:val="true"/>
              </w:rPr>
              <w:t>ارعاب و تهدید</w:t>
            </w:r>
            <w:r>
              <w:rPr>
                <w:rStyle w:val="IndexLink"/>
                <w:rtl w:val="true"/>
              </w:rPr>
              <w:tab/>
            </w:r>
            <w:r>
              <w:rPr>
                <w:rStyle w:val="IndexLink"/>
              </w:rPr>
              <w:t>116</w:t>
            </w:r>
          </w:hyperlink>
        </w:p>
        <w:p>
          <w:pPr>
            <w:pStyle w:val="Contents5"/>
            <w:tabs>
              <w:tab w:val="clear" w:pos="7892"/>
              <w:tab w:val="right" w:pos="9026" w:leader="dot"/>
            </w:tabs>
            <w:rPr/>
          </w:pPr>
          <w:hyperlink w:anchor="__RefHeading___Toc3836295_653776707">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3836297_653776707">
            <w:r>
              <w:rPr>
                <w:webHidden/>
                <w:rStyle w:val="IndexLink"/>
                <w:rtl w:val="true"/>
              </w:rPr>
              <w:t>أ</w:t>
            </w:r>
            <w:r>
              <w:rPr>
                <w:rStyle w:val="IndexLink"/>
                <w:rtl w:val="true"/>
              </w:rPr>
              <w:t xml:space="preserve">) </w:t>
            </w:r>
            <w:r>
              <w:rPr>
                <w:rStyle w:val="IndexLink"/>
                <w:rtl w:val="true"/>
              </w:rPr>
              <w:t>یورش ضحاک بن قیس</w:t>
            </w:r>
            <w:r>
              <w:rPr>
                <w:rStyle w:val="IndexLink"/>
                <w:rtl w:val="true"/>
              </w:rPr>
              <w:tab/>
            </w:r>
            <w:r>
              <w:rPr>
                <w:rStyle w:val="IndexLink"/>
              </w:rPr>
              <w:t>117</w:t>
            </w:r>
          </w:hyperlink>
        </w:p>
        <w:p>
          <w:pPr>
            <w:pStyle w:val="Contents5"/>
            <w:tabs>
              <w:tab w:val="clear" w:pos="7892"/>
              <w:tab w:val="right" w:pos="9026" w:leader="dot"/>
            </w:tabs>
            <w:rPr/>
          </w:pPr>
          <w:hyperlink w:anchor="__RefHeading___Toc3836299_653776707">
            <w:r>
              <w:rPr>
                <w:webHidden/>
                <w:rStyle w:val="IndexLink"/>
                <w:rtl w:val="true"/>
              </w:rPr>
              <w:t>ب</w:t>
            </w:r>
            <w:r>
              <w:rPr>
                <w:rStyle w:val="IndexLink"/>
                <w:rtl w:val="true"/>
              </w:rPr>
              <w:t xml:space="preserve">) </w:t>
            </w:r>
            <w:r>
              <w:rPr>
                <w:rStyle w:val="IndexLink"/>
                <w:rtl w:val="true"/>
              </w:rPr>
              <w:t>یورش نعمان بن بشیر</w:t>
            </w:r>
            <w:r>
              <w:rPr>
                <w:rStyle w:val="IndexLink"/>
                <w:rtl w:val="true"/>
              </w:rPr>
              <w:tab/>
            </w:r>
            <w:r>
              <w:rPr>
                <w:rStyle w:val="IndexLink"/>
              </w:rPr>
              <w:t>117</w:t>
            </w:r>
          </w:hyperlink>
        </w:p>
        <w:p>
          <w:pPr>
            <w:pStyle w:val="Contents5"/>
            <w:tabs>
              <w:tab w:val="clear" w:pos="7892"/>
              <w:tab w:val="right" w:pos="9026" w:leader="dot"/>
            </w:tabs>
            <w:rPr/>
          </w:pPr>
          <w:hyperlink w:anchor="__RefHeading___Toc3836301_653776707">
            <w:r>
              <w:rPr>
                <w:webHidden/>
                <w:rStyle w:val="IndexLink"/>
                <w:rtl w:val="true"/>
              </w:rPr>
              <w:t>ج</w:t>
            </w:r>
            <w:r>
              <w:rPr>
                <w:rStyle w:val="IndexLink"/>
                <w:rtl w:val="true"/>
              </w:rPr>
              <w:t xml:space="preserve">) </w:t>
            </w:r>
            <w:r>
              <w:rPr>
                <w:rStyle w:val="IndexLink"/>
                <w:rtl w:val="true"/>
              </w:rPr>
              <w:t>یورش سفیان بن غامدی به الانبار</w:t>
            </w:r>
            <w:r>
              <w:rPr>
                <w:rStyle w:val="IndexLink"/>
                <w:rtl w:val="true"/>
              </w:rPr>
              <w:tab/>
            </w:r>
            <w:r>
              <w:rPr>
                <w:rStyle w:val="IndexLink"/>
              </w:rPr>
              <w:t>117</w:t>
            </w:r>
          </w:hyperlink>
        </w:p>
        <w:p>
          <w:pPr>
            <w:pStyle w:val="Contents5"/>
            <w:tabs>
              <w:tab w:val="clear" w:pos="7892"/>
              <w:tab w:val="right" w:pos="9026" w:leader="dot"/>
            </w:tabs>
            <w:rPr/>
          </w:pPr>
          <w:hyperlink w:anchor="__RefHeading___Toc3836303_653776707">
            <w:r>
              <w:rPr>
                <w:webHidden/>
                <w:rStyle w:val="IndexLink"/>
                <w:rtl w:val="true"/>
              </w:rPr>
              <w:t>د</w:t>
            </w:r>
            <w:r>
              <w:rPr>
                <w:rStyle w:val="IndexLink"/>
                <w:rtl w:val="true"/>
              </w:rPr>
              <w:t xml:space="preserve">) </w:t>
            </w:r>
            <w:r>
              <w:rPr>
                <w:rStyle w:val="IndexLink"/>
                <w:rtl w:val="true"/>
              </w:rPr>
              <w:t>یورش بسر بن ارطاة</w:t>
            </w:r>
            <w:r>
              <w:rPr>
                <w:rStyle w:val="IndexLink"/>
                <w:rtl w:val="true"/>
              </w:rPr>
              <w:tab/>
            </w:r>
            <w:r>
              <w:rPr>
                <w:rStyle w:val="IndexLink"/>
              </w:rPr>
              <w:t>118</w:t>
            </w:r>
          </w:hyperlink>
        </w:p>
        <w:p>
          <w:pPr>
            <w:pStyle w:val="Contents4"/>
            <w:tabs>
              <w:tab w:val="clear" w:pos="8176"/>
              <w:tab w:val="right" w:pos="9026" w:leader="dot"/>
            </w:tabs>
            <w:rPr/>
          </w:pPr>
          <w:hyperlink w:anchor="__RefHeading___Toc3836305_653776707">
            <w:r>
              <w:rPr>
                <w:webHidden/>
                <w:rStyle w:val="IndexLink"/>
              </w:rPr>
              <w:t>2.3</w:t>
            </w:r>
            <w:r>
              <w:rPr>
                <w:rStyle w:val="IndexLink"/>
                <w:rtl w:val="true"/>
              </w:rPr>
              <w:t xml:space="preserve">. </w:t>
            </w:r>
            <w:r>
              <w:rPr>
                <w:rStyle w:val="IndexLink"/>
                <w:rtl w:val="true"/>
              </w:rPr>
              <w:t>تطمیع</w:t>
            </w:r>
            <w:r>
              <w:rPr>
                <w:rStyle w:val="IndexLink"/>
                <w:rtl w:val="true"/>
              </w:rPr>
              <w:tab/>
            </w:r>
            <w:r>
              <w:rPr>
                <w:rStyle w:val="IndexLink"/>
              </w:rPr>
              <w:t>119</w:t>
            </w:r>
          </w:hyperlink>
        </w:p>
        <w:p>
          <w:pPr>
            <w:pStyle w:val="Contents4"/>
            <w:tabs>
              <w:tab w:val="clear" w:pos="8176"/>
              <w:tab w:val="right" w:pos="9026" w:leader="dot"/>
            </w:tabs>
            <w:rPr/>
          </w:pPr>
          <w:hyperlink w:anchor="__RefHeading___Toc3836307_653776707">
            <w:r>
              <w:rPr>
                <w:webHidden/>
                <w:rStyle w:val="IndexLink"/>
              </w:rPr>
              <w:t>2.4</w:t>
            </w:r>
            <w:r>
              <w:rPr>
                <w:rStyle w:val="IndexLink"/>
                <w:rtl w:val="true"/>
              </w:rPr>
              <w:t xml:space="preserve">. </w:t>
            </w:r>
            <w:r>
              <w:rPr>
                <w:rStyle w:val="IndexLink"/>
                <w:rtl w:val="true"/>
              </w:rPr>
              <w:t>انسان زدایی و اهریمن سازی</w:t>
            </w:r>
            <w:r>
              <w:rPr>
                <w:rStyle w:val="IndexLink"/>
                <w:rtl w:val="true"/>
              </w:rPr>
              <w:tab/>
            </w:r>
            <w:r>
              <w:rPr>
                <w:rStyle w:val="IndexLink"/>
              </w:rPr>
              <w:t>120</w:t>
            </w:r>
          </w:hyperlink>
        </w:p>
        <w:p>
          <w:pPr>
            <w:pStyle w:val="Contents4"/>
            <w:tabs>
              <w:tab w:val="clear" w:pos="8176"/>
              <w:tab w:val="right" w:pos="9026" w:leader="dot"/>
            </w:tabs>
            <w:rPr/>
          </w:pPr>
          <w:hyperlink w:anchor="__RefHeading___Toc3836309_653776707">
            <w:r>
              <w:rPr>
                <w:webHidden/>
                <w:rStyle w:val="IndexLink"/>
              </w:rPr>
              <w:t>2.5</w:t>
            </w:r>
            <w:r>
              <w:rPr>
                <w:rStyle w:val="IndexLink"/>
                <w:rtl w:val="true"/>
              </w:rPr>
              <w:t xml:space="preserve">. </w:t>
            </w:r>
            <w:r>
              <w:rPr>
                <w:rStyle w:val="IndexLink"/>
                <w:rtl w:val="true"/>
              </w:rPr>
              <w:t>تشجیع و تحریک احساسات</w:t>
            </w:r>
            <w:r>
              <w:rPr>
                <w:rStyle w:val="IndexLink"/>
                <w:rtl w:val="true"/>
              </w:rPr>
              <w:tab/>
            </w:r>
            <w:r>
              <w:rPr>
                <w:rStyle w:val="IndexLink"/>
              </w:rPr>
              <w:t>122</w:t>
            </w:r>
          </w:hyperlink>
        </w:p>
        <w:p>
          <w:pPr>
            <w:pStyle w:val="Contents3"/>
            <w:tabs>
              <w:tab w:val="clear" w:pos="8459"/>
              <w:tab w:val="right" w:pos="9026" w:leader="dot"/>
            </w:tabs>
            <w:rPr/>
          </w:pPr>
          <w:hyperlink w:anchor="__RefHeading___Toc3836311_653776707">
            <w:r>
              <w:rPr>
                <w:webHidden/>
                <w:rStyle w:val="IndexLink"/>
              </w:rPr>
              <w:t>3</w:t>
            </w:r>
            <w:r>
              <w:rPr>
                <w:rStyle w:val="IndexLink"/>
                <w:rtl w:val="true"/>
              </w:rPr>
              <w:t xml:space="preserve">. </w:t>
            </w:r>
            <w:r>
              <w:rPr>
                <w:rStyle w:val="IndexLink"/>
                <w:rtl w:val="true"/>
              </w:rPr>
              <w:t>اقدامات روانی مارقین بر علیه حکومت علوی</w:t>
            </w:r>
            <w:r>
              <w:rPr>
                <w:rStyle w:val="IndexLink"/>
                <w:rtl w:val="true"/>
              </w:rPr>
              <w:tab/>
            </w:r>
            <w:r>
              <w:rPr>
                <w:rStyle w:val="IndexLink"/>
              </w:rPr>
              <w:t>125</w:t>
            </w:r>
          </w:hyperlink>
        </w:p>
        <w:p>
          <w:pPr>
            <w:pStyle w:val="Contents4"/>
            <w:tabs>
              <w:tab w:val="clear" w:pos="8176"/>
              <w:tab w:val="right" w:pos="9026" w:leader="dot"/>
            </w:tabs>
            <w:rPr/>
          </w:pPr>
          <w:hyperlink w:anchor="__RefHeading___Toc3836313_653776707">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836315_653776707">
            <w:r>
              <w:rPr>
                <w:webHidden/>
                <w:rStyle w:val="IndexLink"/>
              </w:rPr>
              <w:t>3.1</w:t>
            </w:r>
            <w:r>
              <w:rPr>
                <w:rStyle w:val="IndexLink"/>
                <w:rtl w:val="true"/>
              </w:rPr>
              <w:t xml:space="preserve">. </w:t>
            </w:r>
            <w:r>
              <w:rPr>
                <w:rStyle w:val="IndexLink"/>
                <w:rtl w:val="true"/>
              </w:rPr>
              <w:t>اتهام زنی</w:t>
            </w:r>
            <w:r>
              <w:rPr>
                <w:rStyle w:val="IndexLink"/>
                <w:rtl w:val="true"/>
              </w:rPr>
              <w:tab/>
            </w:r>
            <w:r>
              <w:rPr>
                <w:rStyle w:val="IndexLink"/>
              </w:rPr>
              <w:t>125</w:t>
            </w:r>
          </w:hyperlink>
        </w:p>
        <w:p>
          <w:pPr>
            <w:pStyle w:val="Contents4"/>
            <w:tabs>
              <w:tab w:val="clear" w:pos="8176"/>
              <w:tab w:val="right" w:pos="9026" w:leader="dot"/>
            </w:tabs>
            <w:rPr/>
          </w:pPr>
          <w:hyperlink w:anchor="__RefHeading___Toc3836317_653776707">
            <w:r>
              <w:rPr>
                <w:webHidden/>
                <w:rStyle w:val="IndexLink"/>
              </w:rPr>
              <w:t>3.2</w:t>
            </w:r>
            <w:r>
              <w:rPr>
                <w:rStyle w:val="IndexLink"/>
                <w:rtl w:val="true"/>
              </w:rPr>
              <w:t xml:space="preserve">. </w:t>
            </w:r>
            <w:r>
              <w:rPr>
                <w:rStyle w:val="IndexLink"/>
                <w:rtl w:val="true"/>
              </w:rPr>
              <w:t>ارعاب و تهدید</w:t>
            </w:r>
            <w:r>
              <w:rPr>
                <w:rStyle w:val="IndexLink"/>
                <w:rtl w:val="true"/>
              </w:rPr>
              <w:tab/>
            </w:r>
            <w:r>
              <w:rPr>
                <w:rStyle w:val="IndexLink"/>
              </w:rPr>
              <w:t>126</w:t>
            </w:r>
          </w:hyperlink>
        </w:p>
        <w:p>
          <w:pPr>
            <w:pStyle w:val="Contents2"/>
            <w:tabs>
              <w:tab w:val="clear" w:pos="8743"/>
              <w:tab w:val="right" w:pos="9026" w:leader="dot"/>
            </w:tabs>
            <w:rPr/>
          </w:pPr>
          <w:hyperlink w:anchor="__RefHeading___Toc3836319_653776707">
            <w:r>
              <w:rPr>
                <w:webHidden/>
                <w:rStyle w:val="IndexLink"/>
                <w:rtl w:val="true"/>
              </w:rPr>
              <w:t>کتابنامه</w:t>
            </w:r>
            <w:r>
              <w:rPr>
                <w:rStyle w:val="IndexLink"/>
                <w:rtl w:val="true"/>
              </w:rPr>
              <w:tab/>
            </w:r>
            <w:r>
              <w:rPr>
                <w:rStyle w:val="IndexLink"/>
              </w:rPr>
              <w:t>129</w:t>
            </w:r>
          </w:hyperlink>
        </w:p>
        <w:p>
          <w:pPr>
            <w:pStyle w:val="Contents3"/>
            <w:tabs>
              <w:tab w:val="clear" w:pos="8459"/>
              <w:tab w:val="right" w:pos="9026" w:leader="dot"/>
            </w:tabs>
            <w:rPr/>
          </w:pPr>
          <w:hyperlink w:anchor="__RefHeading___Toc3836321_653776707">
            <w:r>
              <w:rPr>
                <w:webHidden/>
                <w:rStyle w:val="IndexLink"/>
                <w:rtl w:val="true"/>
              </w:rPr>
              <w:t>کتاب‌ها</w:t>
            </w:r>
            <w:r>
              <w:rPr>
                <w:rStyle w:val="IndexLink"/>
                <w:rtl w:val="true"/>
              </w:rPr>
              <w:tab/>
            </w:r>
            <w:r>
              <w:rPr>
                <w:rStyle w:val="IndexLink"/>
              </w:rPr>
              <w:t>129</w:t>
            </w:r>
          </w:hyperlink>
        </w:p>
        <w:p>
          <w:pPr>
            <w:pStyle w:val="Contents3"/>
            <w:tabs>
              <w:tab w:val="clear" w:pos="8459"/>
              <w:tab w:val="right" w:pos="9026" w:leader="dot"/>
            </w:tabs>
            <w:rPr/>
          </w:pPr>
          <w:hyperlink w:anchor="__RefHeading___Toc3836323_653776707">
            <w:r>
              <w:rPr>
                <w:webHidden/>
                <w:rStyle w:val="IndexLink"/>
                <w:rtl w:val="true"/>
              </w:rPr>
              <w:t>مقالات</w:t>
            </w:r>
            <w:r>
              <w:rPr>
                <w:rStyle w:val="IndexLink"/>
                <w:rtl w:val="true"/>
              </w:rPr>
              <w:tab/>
            </w:r>
            <w:r>
              <w:rPr>
                <w:rStyle w:val="IndexLink"/>
              </w:rPr>
              <w:t>137</w:t>
            </w:r>
          </w:hyperlink>
        </w:p>
        <w:p>
          <w:pPr>
            <w:pStyle w:val="Contents3"/>
            <w:tabs>
              <w:tab w:val="clear" w:pos="8459"/>
              <w:tab w:val="right" w:pos="9026" w:leader="dot"/>
            </w:tabs>
            <w:rPr/>
          </w:pPr>
          <w:hyperlink w:anchor="__RefHeading___Toc3836325_653776707">
            <w:r>
              <w:rPr>
                <w:webHidden/>
                <w:rStyle w:val="IndexLink"/>
                <w:rtl w:val="true"/>
              </w:rPr>
              <w:t>پایان‌نامه‌ها</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66_87132"/>
      <w:bookmarkStart w:id="1" w:name="pg10866_87132"/>
      <w:bookmarkEnd w:id="1"/>
    </w:p>
    <w:p>
      <w:pPr>
        <w:pStyle w:val="Heading2"/>
        <w:numPr>
          <w:ilvl w:val="1"/>
          <w:numId w:val="1"/>
        </w:numPr>
        <w:rPr/>
      </w:pPr>
      <w:bookmarkStart w:id="2" w:name="pg10866_87132"/>
      <w:bookmarkStart w:id="3" w:name="__RefHeading___Toc383616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کوچی، مجتبی،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دشمنان اسلام در برابر حکومت نبوی و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مجتبی مرادی‌کوچی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خاتم الاوصیاء،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94414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w:t>
      </w:r>
    </w:p>
    <w:p>
      <w:pPr>
        <w:pStyle w:val="BookText"/>
        <w:rPr/>
      </w:pPr>
      <w:r>
        <w:rPr>
          <w:rFonts w:eastAsia="Times New Roman" w:cs="Times New Roman" w:ascii="Times New Roman" w:hAnsi="Times New Roman"/>
          <w:color w:val="111111"/>
          <w:sz w:val="28"/>
          <w:szCs w:val="28"/>
          <w:lang w:val="en-US" w:bidi="en-US"/>
        </w:rPr>
        <w:t>Psychological warfare</w:t>
      </w:r>
    </w:p>
    <w:p>
      <w:pPr>
        <w:pStyle w:val="BookText"/>
        <w:rPr/>
      </w:pP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تبليغات</w:t>
      </w:r>
    </w:p>
    <w:p>
      <w:pPr>
        <w:pStyle w:val="BookText"/>
        <w:rPr/>
      </w:pPr>
      <w:r>
        <w:rPr>
          <w:rFonts w:eastAsia="Times New Roman" w:cs="Times New Roman" w:ascii="Times New Roman" w:hAnsi="Times New Roman"/>
          <w:color w:val="111111"/>
          <w:sz w:val="28"/>
          <w:szCs w:val="28"/>
          <w:lang w:val="en-US" w:bidi="en-US"/>
        </w:rPr>
        <w:t>Islam -- Missions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93/297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9225784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جنگ روانی دشمنان اسلام</w:t>
      </w:r>
    </w:p>
    <w:p>
      <w:pPr>
        <w:pStyle w:val="BookText"/>
        <w:rPr/>
      </w:pPr>
      <w:r>
        <w:rPr>
          <w:rFonts w:ascii="IRNazanin" w:hAnsi="IRNazanin" w:eastAsia="IRNazanin"/>
          <w:color w:val="111111"/>
          <w:sz w:val="28"/>
          <w:sz w:val="28"/>
          <w:szCs w:val="28"/>
          <w:rtl w:val="true"/>
          <w:lang w:bidi="fa-IR"/>
        </w:rPr>
        <w:t>در برابر حکومت نبوی و علوی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مرادی کوچی</w:t>
      </w:r>
    </w:p>
    <w:p>
      <w:pPr>
        <w:pStyle w:val="BookText"/>
        <w:rPr/>
      </w:pPr>
      <w:r>
        <w:rPr>
          <w:rFonts w:ascii="IRNazanin" w:hAnsi="IRNazanin" w:eastAsia="IRNazanin"/>
          <w:color w:val="111111"/>
          <w:sz w:val="28"/>
          <w:sz w:val="28"/>
          <w:szCs w:val="28"/>
          <w:rtl w:val="true"/>
          <w:lang w:bidi="fa-IR"/>
        </w:rPr>
        <w:t>ویراستار، صفحه‌آرا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شهیم</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الاوصیاء</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94414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Heading2"/>
        <w:numPr>
          <w:ilvl w:val="1"/>
          <w:numId w:val="1"/>
        </w:numPr>
        <w:rPr/>
      </w:pPr>
      <w:bookmarkStart w:id="5" w:name="__RefHeading___Toc3836169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جنگ روانی دشمنان اسلام در برابر حکومت نبوی و علوی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مرادی کوچی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66_87134"/>
      <w:bookmarkStart w:id="8" w:name="pg10866_87134"/>
      <w:bookmarkEnd w:id="8"/>
    </w:p>
    <w:p>
      <w:pPr>
        <w:pStyle w:val="Heading2"/>
        <w:numPr>
          <w:ilvl w:val="1"/>
          <w:numId w:val="1"/>
        </w:numPr>
        <w:rPr/>
      </w:pPr>
      <w:bookmarkStart w:id="9" w:name="pg10866_87134"/>
      <w:bookmarkStart w:id="10" w:name="__RefHeading___Toc3836171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جنگ روانی، چیستی و چرایی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جنگ در لغت و اصطلاح</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جنگ روانی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حکومت نبوی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حکومت علوی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پیشینۀ جنگ روانی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اهمیت عنصر روحی و روانی در جنگ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رابطۀ جنگ نرم و جنگ روانی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رویکرد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جنگ نرم و جنگ روانی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رویکرد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اشکال مختلف برای جنگ نرم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رابطۀ عملیات روانی و جنگ روانی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نقش تبلیغات در جنگ روانی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جنگ روانی در فقه و اخلاق</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بررسی رابطۀ روایات باب خدعه در جنگ روانی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شیوه‌های جنگ روانی دشمنان در حکومت نبوی</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روانی مشرکین و کفار بر علیه حکومت نبوی</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زنی</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تشجیع و تحریک احساسات</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ارعاب و تهدید</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اختلاف افکنی</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و تمسخر</w:t>
      </w:r>
      <w:r>
        <w:rPr>
          <w:rFonts w:eastAsia="IRNazanin" w:cs="IRNazanin"/>
          <w:color w:val="111111"/>
          <w:sz w:val="28"/>
          <w:szCs w:val="28"/>
          <w:lang w:bidi="fa-IR"/>
        </w:rPr>
        <w:t>66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شیفتگی و تلطیف</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تردید</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روانی یهود بر علیه حکومت نبوی</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تشجیع و تحریک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خشم جاهلی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تردید</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و تمسخر</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شیفتگی و تلطیف</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روانی منافقین بر علیه حکومت نبوی</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و تمسخر</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اختلاف افکنی</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شیوه‌های جنگ روانی دشمنان در حکومت علوی</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روانی ناکثین بر علیه حکومت علوی</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تشجیع و تحریک احساسات</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بزرگ</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تلطیف و شیفتگی</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روانی قاسطین بر علیه حکومت علوی</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ارعاب و تهدید</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زدایی و اهریمن سازی</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تشجیع و تحریک احساسات</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روانی مارقین بر علیه حکومت علوی</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زنی</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ارعاب و تهدید</w:t>
      </w:r>
      <w:r>
        <w:rPr>
          <w:rFonts w:eastAsia="IRNazanin" w:cs="IRNazanin"/>
          <w:color w:val="111111"/>
          <w:sz w:val="28"/>
          <w:szCs w:val="28"/>
          <w:lang w:bidi="fa-IR"/>
        </w:rPr>
        <w:t>124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2" w:name="pg10866_87136"/>
    </w:p>
    <w:p>
      <w:pPr>
        <w:pStyle w:val="Heading2"/>
        <w:numPr>
          <w:ilvl w:val="1"/>
          <w:numId w:val="1"/>
        </w:numPr>
        <w:rPr/>
      </w:pPr>
      <w:bookmarkStart w:id="13" w:name="__RefHeading___Toc3836173_65377670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جنگ یکی از پدیده‌های مهم، تعیین‌کننده و پیچیده در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جنگ یک مسألۀ انسانی است، باید هرگونه نظریه‌پردازی دربارۀ آن و وضع هر قاعده و قانونی در رابطۀ آن با انسان، با شناخت ابعاد گوناگون زندگانی انسان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روانی و جسمانی وجود انسان ضرورت کاربرد دو قدرت شمشیر و فکر را در جنگ‌ها برای کسب پیروزی بر خصم مطرح ساخته است و نبرد روانی به مثابۀ اقدامی در جهت تأثیر بر ذهن و عواطف آدمی، برای ایجاد تغییر در رفتار او پا به پای رزم نظامی، بلکه مقدم بر آن صورت می‌گیرد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جسم انسان را در خدمت اهداف مشخص شده به حرکت وا می‌دارد نوع تفکر و حالات روانی یک فرد در میدان نبرد و مسائل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 با هدف درگیر کردن تفکر، احساس و گرایش انسان‌ها در طول تاریخ حیات بشر از مهم‌ترین و کارسازترین انواع جنگ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نبرد دائمی حق و باطل حکومت‌های حقۀ الهی از این نبرد مستثنی نشده‌اند و دائماً در حال تهیه و فراهم نمودن کارزاری </w:t>
      </w:r>
    </w:p>
    <w:p>
      <w:pPr>
        <w:pStyle w:val="BookText"/>
        <w:rPr/>
      </w:pPr>
      <w:r>
        <w:rPr>
          <w:rFonts w:ascii="IRNazanin" w:hAnsi="IRNazanin" w:eastAsia="IRNazanin"/>
          <w:color w:val="111111"/>
          <w:sz w:val="28"/>
          <w:sz w:val="28"/>
          <w:szCs w:val="28"/>
          <w:rtl w:val="true"/>
          <w:lang w:bidi="fa-IR"/>
        </w:rPr>
        <w:t>برای مقابله یا استفاده از این نوع نبرد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معصومان دارای حکومت حقۀ الهی، با آماج‌گسترده‌ای از جنگ روانی دشمنان مواجه بوده‌اند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ایران با هدف احیای تمدن اسلامی بر پایه آموزه‌های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اهل بیت از اسلام است، پا به عرصه گذاشت و با تأسیس جمهوری اسلامی ایران، زمینه را برای تمدن‌سازی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الزامات این طرح سترگ فراهم آوردن زمینه‌های معرفتی و عملی و برداشتن موانعی است که بر سر پیمودن این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یکی از اصلی‌ترین موانع وصول به اهداف انقلاب در طول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حاکمیت دین بر ایران اسلامی، استفاده دائمی دشمنان انقلاب از حربه‌ها و اقدامات روانی می‌باشد؛ لذا از آنجا که انقلاب اسلامی متأثر از حکومت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توجه به استفاده روز افزون جنگ روانی دشمنان بر علیه اسلام در عصر حاضر و برای ایجاد شفافیت در برداشت‌های تاریخی از صدر اسلام و ایجاد فضای علمی و تحلیلی برای استفاده از تجربیات تاریخی صدر اسلام و عدم مطالعه و بررسی مداوم جنگ روانی در مجامع علمی کشور به عنوان یک نبرد فعال، ضروری بود پژوهشی با این موضوع به رشتۀ تحریر درآید</w:t>
      </w:r>
      <w:r>
        <w:rPr>
          <w:rFonts w:eastAsia="IRNazanin" w:cs="IRNazanin"/>
          <w:color w:val="111111"/>
          <w:sz w:val="28"/>
          <w:szCs w:val="28"/>
          <w:rtl w:val="true"/>
          <w:lang w:bidi="fa-IR"/>
        </w:rPr>
        <w:t xml:space="preserve">. </w:t>
      </w:r>
      <w:bookmarkStart w:id="15" w:name="pg10866_87138"/>
    </w:p>
    <w:p>
      <w:pPr>
        <w:pStyle w:val="Heading2"/>
        <w:numPr>
          <w:ilvl w:val="1"/>
          <w:numId w:val="1"/>
        </w:numPr>
        <w:rPr/>
      </w:pPr>
      <w:bookmarkStart w:id="16" w:name="__RefHeading___Toc3836175_653776707"/>
      <w:bookmarkStart w:id="17" w:name="_Toc5"/>
      <w:bookmarkEnd w:id="15"/>
      <w:bookmarkEnd w:id="16"/>
      <w:r>
        <w:rPr>
          <w:rtl w:val="true"/>
        </w:rPr>
        <w:t>جنگ روانی، چیستی و چرایی</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836177_653776707"/>
      <w:bookmarkStart w:id="19" w:name="_Toc6"/>
      <w:bookmarkEnd w:id="18"/>
      <w:r>
        <w:rPr>
          <w:rtl w:val="true"/>
        </w:rPr>
        <w:t>اشاره</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866_87140"/>
      <w:bookmarkStart w:id="21" w:name="pg10866_87140"/>
      <w:bookmarkEnd w:id="21"/>
    </w:p>
    <w:p>
      <w:pPr>
        <w:pStyle w:val="Heading3"/>
        <w:numPr>
          <w:ilvl w:val="2"/>
          <w:numId w:val="1"/>
        </w:numPr>
        <w:rPr/>
      </w:pPr>
      <w:bookmarkStart w:id="22" w:name="pg10866_87140"/>
      <w:bookmarkStart w:id="23" w:name="__RefHeading___Toc3836179_653776707"/>
      <w:bookmarkStart w:id="24" w:name="_Toc7"/>
      <w:bookmarkEnd w:id="22"/>
      <w:bookmarkEnd w:id="23"/>
      <w:r>
        <w:rPr>
          <w:rtl w:val="true"/>
        </w:rPr>
        <w:t>جنگ در لغت و اصطلاح</w:t>
      </w:r>
      <w:bookmarkEnd w:id="24"/>
    </w:p>
    <w:p>
      <w:pPr>
        <w:pStyle w:val="BookText"/>
        <w:rPr/>
      </w:pPr>
      <w:r>
        <w:rPr>
          <w:rFonts w:ascii="IRNazanin" w:hAnsi="IRNazanin" w:eastAsia="IRNazanin"/>
          <w:color w:val="111111"/>
          <w:sz w:val="28"/>
          <w:sz w:val="28"/>
          <w:szCs w:val="28"/>
          <w:rtl w:val="true"/>
          <w:lang w:bidi="fa-IR"/>
        </w:rPr>
        <w:t>جنگ، قدیمی‌ترین و ابتدایی‌ترین وسیلۀ حل اختلاف در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عصر شکوفایی تمدن بشر نیز به عنوان مهم‌ترین و رایج‌ترین وسیلۀ حل اختلاف در ملت‌های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جنگ همانند سایر مفاهیم، تعاریف مختلفی بیان شده است که هر یک بیانگر نگرش خاصی به جنگ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مساوی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لغت فارسی به کلماتی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معنای اصطلاحی جنگ، اختلافات و تعاریف گوناگونی وجود دارد که از جمله این تعاریف می‌توان به موارد ذیل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و فیلسوف بزرگ اسلامی قرن هشتم و نهم، چنین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انواع جنگ ها و زد و خوردها، از نخستین روزگاری که خداوند، مردم را آفریده است، پیوسته در میان آنان روی می داده است و اصل آن از کینه‌توزی و انتقام گرفتن یکی از دیگری سرچشمه می گیرد و آن وقت، وابستگان و خداوندان عصبیت هر یک از دو دسته پیکار کننده، به هوا خواهی و تعصب وی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بدین سبب دو گروه به نبرد با یک دیگر برانگیخته شوند و در برابر هم بایستند، یکی از آن دو به قصد انتقام جویی بر می خیزد و دیگری آماده دفاع می شود و در نتیجه جنگ روی می دهد و این </w:t>
      </w:r>
    </w:p>
    <w:p>
      <w:pPr>
        <w:pStyle w:val="BookText"/>
        <w:rPr/>
      </w:pPr>
      <w:r>
        <w:rPr>
          <w:rFonts w:ascii="IRNazanin" w:hAnsi="IRNazanin" w:eastAsia="IRNazanin"/>
          <w:color w:val="111111"/>
          <w:sz w:val="28"/>
          <w:sz w:val="28"/>
          <w:szCs w:val="28"/>
          <w:rtl w:val="true"/>
          <w:lang w:bidi="fa-IR"/>
        </w:rPr>
        <w:t>خوی، در میان بشر طبیعی است، چنانکه هیچ ملت و طایفه ی دیده نمی شود که از آن بی بهره باشد و سبب این انتقام جویی، بیشتر غیرت و رشک و تفاخر بر یکدیگر یا تجاوز و یا خشم گرفتن بر گروهی، در راه خدا و دین او، و یا برانگیخته شدن در راه حفظ تاج و تخت و کوشیدن برای بنیان نهادن و استحکام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نخستین، اغلب عبارت از جنگ هایی است که میان قبایل مجاور و عشایر هم چشم و رقیب روی می دهد و نوع دوم، یا تجاوز، بیشتر بر هجوم ملت های وحشی که در دشت ها و بیابان های خشک به سر می برند، اطلاق می شود، مانند عرب، ترک، ترکمان، کردها و مانند آنها، چه آن‌ها اقوامی هستند که روزی خویش را در پرتو سر نیزه های خود به دست می آورند و معاش خود را از فراهم آورده های دیگران باز می ستانند و هر ملتی که به دفاع از کالای خود برخیزد و آنان را از دستبرد، ممانعت کند به، وی اعلان جنگ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هیچ هدف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رسیدن به جاه یا به دست آوردن تاج و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بلکه یگانه منظور ایشان از تجاوز، غلبه یافتن بر مردم برای به چنگ آوردن ثروتها و کالاهای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همان است که در شریعت اسلام از آن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چهارم، جنگ های دولت ها با گروه هایی است که بر ضد آن‌ها قیام می کنند و مردم را به نافرمانی نسبت به دولت بر می 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چهار گونه از اقسام جنگ ها است که دو قسم اول و دوم، را می توان جنگ های ستمکاری و فتنه انگیزی، و دو گونۀ دیگر را جنگ های عادلانه و جهاد یا جنگ مقدس خواند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گاستون بوتول</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جامعه شناس فرانسوی چنین است</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مبارزه مسلحانه و خونین بین گروه های سازمان یافته است و به طور خلاصه می توان گفت که جنگ، شکلی از خشونت است که خصلت اساسی گروه های درگیر و روش های به کار رفته در آن، نظم و سازمان یافتگی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جنگ از نظر زمانی و مکانی محدود و مقید به قواعد حقوقی است که بر حسب زمان و مکان به شدت متغیرند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ویژگی جنگ، خونین بودن آن است، زیرا اگر جنگ به نابودی انسان ها نیانجامد، تنها برخورد یا تهدید متقابل خواهد بود</w:t>
      </w:r>
      <w:r>
        <w:rPr>
          <w:rFonts w:eastAsia="IRNazanin" w:cs="IRNazanin"/>
          <w:color w:val="111111"/>
          <w:sz w:val="28"/>
          <w:szCs w:val="28"/>
          <w:rtl w:val="true"/>
          <w:lang w:bidi="fa-IR"/>
        </w:rPr>
        <w:t xml:space="preserve">». </w:t>
      </w:r>
      <w:r>
        <w:rPr>
          <w:rStyle w:val="FootnoteAnchor"/>
          <w:rtl w:val="true"/>
        </w:rPr>
        <w:footnoteReference w:id="5"/>
      </w:r>
      <w:bookmarkStart w:id="25" w:name="pg10866_87143"/>
    </w:p>
    <w:p>
      <w:pPr>
        <w:pStyle w:val="Heading3"/>
        <w:numPr>
          <w:ilvl w:val="2"/>
          <w:numId w:val="1"/>
        </w:numPr>
        <w:rPr/>
      </w:pPr>
      <w:bookmarkStart w:id="26" w:name="__RefHeading___Toc3836181_653776707"/>
      <w:bookmarkStart w:id="27" w:name="_Toc8"/>
      <w:bookmarkEnd w:id="25"/>
      <w:bookmarkEnd w:id="26"/>
      <w:r>
        <w:rPr>
          <w:rtl w:val="true"/>
        </w:rPr>
        <w:t>جنگ روانی</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منابع علمی به عنوان شگفت انگیزترین پدیده اجتماعی از آن یاد می‌شود، ریشه در اعماق حیات انسانی و اعصار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دنیای تبلیغات است و هر رفتار سیاسی می‌تواند یک حرکت تبلیغاتی باشد که به منظور اغوای دیگران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صاحب نظران، جنگ روانی را خطرناک‌ترین نوع جنگ تلقی می‌نمایند؛ زیرا دشمن برای تضعیف روحیۀ مردم و تسلیم و شکست نیروهای رزمنده، عقاید و احساسات و تمایلات آنان را نشانه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جنگ روانی در عصر حاضر در راس مسائل نظامی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جنگ روانی تضعیف و انحراف افکار عمومی به منظور تحمیل اراده بر آنهاست؛ چه این افکار عمومی حق باشد یا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بدون به کار بردن ابزار نظامی، سیاسی و اقتصادی دارای هزینۀ بالا، دشمن آماده تسلیم در برابر طرف مقابل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 در ابتدا اطلاعات لازم و دقیق جمع‌آوری می‌شود؛ سپس این اطلاعات به وسیلۀ ابزارهای جنگ روانی به کار گرفته می‌شود و در نهایت، میزان تأثیر جنگ روانی بر دشمن به منظور تقویت نقاط قوت و کاهش نقایص، مورد ارزیابی قرار می‌گیرد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واژگان سیاسی و اطلاعاتی می‌توان واژه‌های مختلفی را که متداخل با معنای جنگ روانی هستند برشمرد؛ که از آن جمله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عقیدتی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گفتمان دینی می‌توان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در معنای جنگ روانی دانست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دربارۀ مفهوم جنگ روانی میان کارشناسان سیاسی و علوم ارتباطات و جامعه‌شناسی توافق تام و تمامی وجود ندارد؛ </w:t>
      </w:r>
      <w:r>
        <w:rPr>
          <w:rStyle w:val="FootnoteAnchor"/>
          <w:rtl w:val="true"/>
        </w:rPr>
        <w:footnoteReference w:id="9"/>
      </w:r>
      <w:r>
        <w:rPr>
          <w:rFonts w:ascii="IRNazanin" w:hAnsi="IRNazanin" w:eastAsia="IRNazanin"/>
          <w:color w:val="111111"/>
          <w:sz w:val="28"/>
          <w:sz w:val="28"/>
          <w:szCs w:val="28"/>
          <w:rtl w:val="true"/>
          <w:lang w:bidi="fa-IR"/>
        </w:rPr>
        <w:t>لذا بر اساس شرایط، تعاریف گوناگونی از آن ارائه شده است که از جملۀ آن‌ها می‌توان به تعاریف ذیل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استفادۀ برنامه‌ریزی شده از تبلیغات به وسیلۀ عوامل آشکاری همچون رادیو، تلویزیون، مطبوعات و عوامل پنهانی مانند شایعه به منظور تحریف عقاید، تضعیف روحیه و بی اعتبار کردن انگیزه‌ها و کاستن از اقتدار حکومتِ مخالف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به‌کارگیری هر گونه وسیله غیرکشنده جهت تأثیرگذاری بر روحیه و رفتار گروهی به منظور دست‌یابی به هدف خاص نظامی</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برای توصیف هر گونه نبرد ایدئولوژک بین دولت‌ها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جنگ روانی برای تشریح عملیات تغییر شخصیت، با استفاده از وسایل روان‌شناسی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 و مفهوم آن را می‌توان در مورد همۀ روش‌های متضاد با تفکر انسان در طول تاریخ حیات بشر به کار برد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دقیق و طراحی شده از تبلیغات و دیگر اعمالی که منظور اصلی آن تأثیرگذاری بر عقاید، احساسات، تمایلات و رفتارهای دشمن، گروه بی‌طرف یا گروه‌های دوست، به نحوی که پشتیبانی برای برآوردن مقاصد و اهداف ملی باشد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طور کلی چهار نگرش درباره مفهوم جنگ روانی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اقدامات یک کشور که به منظور اثرگذاری و نفوذ بر عقاید و رفتار دولت‌ها و مردم خارجی در جهت مطلوب و با ابزارهایی غیر از ابزار نظامی، سیاسی و اقتصادی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نگرش، اغلب بر این باورند که تبلیغات، جزء اصلی و اساسی جنگ روانی است نه همۀ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شامل اقداماتی نظیر رسوخ در شخصیت افراد می‌باشد که با تکنیک‌های همچون شستشوی مغزی، هیپنوتیزم و استفاده از عوامل روان دارویی انجام می‌شود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روانی شامل شکل دادن به نگرش‌های عمومی ملت‌ها بوده و حوزۀ آن طیفی از فعالیت‌ها، از اقدامات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نظامی گرفته تا جنگ و گریز چریکی و دیگر اقدامات شبه نظامی در مناطق پشت جبهه دشمن،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هر زمانی، این واژه مترادف اصطلاحاتی نظیر تعلیم یا جهت دهی سیاسی، ترغیب سیاسی، تهاجم غیرمستقیم، منازعه طولانی و استراتژی براندازی می‌باشد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طیف وسیعی از فعالیت‌ها نظیر ترور و خشونت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نظران در این نگرش، فعالیت‌های پنهان نظیر جاسوسی، براندازی، آدم کشی و دیگر اشکال تروریسم و سانسور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برای قالب‌بندی افکار و رفتار گروه‌های خاصی طراحی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قلمرو جنگ روانی قرار می‌دهند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توجه به تعاریف متعدد می‌توان به این نتیجه رسید که جنگ روانی ماهیتاً یک پدیدۀ بدیعی نیست؛ اما به جهت کارکرد آن، تنوع، گسترۀ پیچیدگی و عمق تازه یافته، قابل قیاس با گذشته نبوده و فضای خصمانه، غیر دوستانه و مبتنی بر سوءظن و قصد تخریبی و آسیب رسانی از ویژگی‌های گفتمان حاکم بر جنگ روانی در همه تعاریف و نگرش‌ها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جنگ روانی، تامین منافع فرد حمله کننده نیست، بلکه تهدید منافع جوهره جنگ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مصلحت و منفعتی نیز در میان باشد، منافع و مصالح فرد، گروه و یا دولت مهاجم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روانی هم مقاطع مربوط به نبرد فیزیکی را در بر می‌گیرد و هم مقاطع مربوط به فضایی که در آن نبرد فیزیکیِ متکی به نیروی انسانی و تسلیحات نمی‌باشد؛ از این رو حیطه زمانی جنگ روانی، هم قبل از نبرد فیزیکی و جنگ رسمی و هم حین جنگ و هم‌چنین پس از آن را پوشش می‌دهد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جمع‌بندی تعاریف و مضامین ذکر شده می‌توان گفت جنگ روانی دارای خصوصیات ذیل 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از استدلال‌های منطقی و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دشمن یا به سوی دوست و 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اعمال، احساسات، عقاید و رفتار را هدف قرار می‌دهد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
      </w:r>
      <w:bookmarkStart w:id="28" w:name="pg10866_87148"/>
    </w:p>
    <w:p>
      <w:pPr>
        <w:pStyle w:val="Heading3"/>
        <w:numPr>
          <w:ilvl w:val="2"/>
          <w:numId w:val="1"/>
        </w:numPr>
        <w:rPr/>
      </w:pPr>
      <w:bookmarkStart w:id="29" w:name="__RefHeading___Toc3836183_653776707"/>
      <w:bookmarkStart w:id="30" w:name="_Toc9"/>
      <w:bookmarkEnd w:id="28"/>
      <w:bookmarkEnd w:id="29"/>
      <w:r>
        <w:rPr>
          <w:rtl w:val="true"/>
        </w:rPr>
        <w:t>حکومت نبوی</w:t>
      </w:r>
      <w:bookmarkEnd w:id="30"/>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چهل عام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وحی الهی به پیامبری آئین اسلام مبعوث شد</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بودند که به آئین پیامبر گرویدند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سوم پس از بعثت مخفیانه مبلغ و مبشر دین جدید الهی بودند و تنها عدۀ اندکی از مردم مکه، از جمله حضرت حمزه،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دوران با ابلاغ الهی،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آشکارسازی آئین خود و دعوت علنی شد که در ابتدا منحصر به خانواده و نزدیکان خود بود و پس از آن شامل تمام اهل مکه و سرزمین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با مخالفت شدید سران قریش و با گرایش مردم مستضعف مکه مواجه شد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اصلی‌ترین علل مخالفت‌ها با دعوت پیامبر از سوی مشرکین و کفار مکه، ترس از دست دادن اموال و سیادت اجتماعی و عدم توجه اسلام به قبیله‌گرایی و اصل و نسب و آئین‌های جاهلی بود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این مخالفت‌ها از سوی مشرکین و کفار مکه روز به روز پیچیده‌تر و سخت‌تر شده و به ترور و حذف فیزیکی مسلمین و تبعید و تحریم آنان انجامید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طول سیزده سال دعوت پنهانی و آشکار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تدریج پیام اسلام به تمام نقاط سرزمین حجاز رسیده و همین امر سبب گرایش مردمان مناطق عرب‌نشین حجاز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شروع و ساخت زیربنای حکومتی الهی شد که با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در سال سیزدهم بعد از بعثت به وسیلۀ بیعت عمومی مردم مدینه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منجر به تشکیل حکومتی منسجم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مستحکم شدن پایه‌های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این حکومت با سه جبهه از مخالفان مواجه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و کفار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p>
    <w:p>
      <w:pPr>
        <w:pStyle w:val="BookText"/>
        <w:rPr/>
      </w:pPr>
      <w:r>
        <w:rPr>
          <w:rFonts w:ascii="IRNazanin" w:hAnsi="IRNazanin" w:eastAsia="IRNazanin"/>
          <w:color w:val="111111"/>
          <w:sz w:val="28"/>
          <w:sz w:val="28"/>
          <w:szCs w:val="28"/>
          <w:rtl w:val="true"/>
          <w:lang w:bidi="fa-IR"/>
        </w:rPr>
        <w:t xml:space="preserve">همین امر سبب شد تا در طول حکومت ده سالۀ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نزدیک به صد غزوه و سریه در تاریخ آن دوران ثبت 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مهم‌ترین اقدامات دوران ده سالۀ حکومت نبوی در مدینه را می‌توان در سه مورد بیان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جهانی در سال هفتم هجری به وسیلۀ ارسال نامه توسط سفیران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سرزمین‌های مصر، ایران، روم، حبشه، بحرین، یمامه، عمان، اسکندریه و شام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مکه در سال هشتم هجری به وسیله سپاه اسلام و با فرماندهی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نقص صلح حدیبیه از سوی اهل مکه و سران قریش</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خلافت و ولایت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هجری در غدیرخم</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نبوی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یازدهم هجری با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شصت و سالگی </w:t>
      </w:r>
      <w:r>
        <w:rPr>
          <w:rStyle w:val="FootnoteAnchor"/>
          <w:rtl w:val="true"/>
        </w:rPr>
        <w:footnoteReference w:id="29"/>
      </w:r>
      <w:r>
        <w:rPr>
          <w:rFonts w:ascii="IRNazanin" w:hAnsi="IRNazanin" w:eastAsia="IRNazanin"/>
          <w:color w:val="111111"/>
          <w:sz w:val="28"/>
          <w:sz w:val="28"/>
          <w:szCs w:val="28"/>
          <w:rtl w:val="true"/>
          <w:lang w:bidi="fa-IR"/>
        </w:rPr>
        <w:t xml:space="preserve">بر اثر مسمومیت </w:t>
      </w:r>
      <w:r>
        <w:rPr>
          <w:rStyle w:val="FootnoteAnchor"/>
          <w:rtl w:val="true"/>
        </w:rPr>
        <w:footnoteReference w:id="30"/>
      </w:r>
      <w:r>
        <w:rPr>
          <w:rFonts w:ascii="IRNazanin" w:hAnsi="IRNazanin" w:eastAsia="IRNazanin"/>
          <w:color w:val="111111"/>
          <w:sz w:val="28"/>
          <w:sz w:val="28"/>
          <w:szCs w:val="28"/>
          <w:rtl w:val="true"/>
          <w:lang w:bidi="fa-IR"/>
        </w:rPr>
        <w:t>، در مدینه به پایان رسید</w:t>
      </w:r>
      <w:r>
        <w:rPr>
          <w:rFonts w:eastAsia="IRNazanin" w:cs="IRNazanin"/>
          <w:color w:val="111111"/>
          <w:sz w:val="28"/>
          <w:szCs w:val="28"/>
          <w:rtl w:val="true"/>
          <w:lang w:bidi="fa-IR"/>
        </w:rPr>
        <w:t xml:space="preserve">. </w:t>
      </w:r>
      <w:bookmarkStart w:id="31" w:name="pg10866_87151"/>
    </w:p>
    <w:p>
      <w:pPr>
        <w:pStyle w:val="Heading3"/>
        <w:numPr>
          <w:ilvl w:val="2"/>
          <w:numId w:val="1"/>
        </w:numPr>
        <w:rPr/>
      </w:pPr>
      <w:bookmarkStart w:id="32" w:name="__RefHeading___Toc3836185_653776707"/>
      <w:bookmarkStart w:id="33" w:name="_Toc10"/>
      <w:bookmarkEnd w:id="31"/>
      <w:bookmarkEnd w:id="32"/>
      <w:r>
        <w:rPr>
          <w:rtl w:val="true"/>
        </w:rPr>
        <w:t>حکومت علوی</w:t>
      </w:r>
      <w:bookmarkEnd w:id="33"/>
    </w:p>
    <w:p>
      <w:pPr>
        <w:pStyle w:val="BookText"/>
        <w:rPr/>
      </w:pPr>
      <w:r>
        <w:rPr>
          <w:rFonts w:ascii="IRNazanin" w:hAnsi="IRNazanin" w:eastAsia="IRNazanin"/>
          <w:color w:val="111111"/>
          <w:sz w:val="28"/>
          <w:sz w:val="28"/>
          <w:szCs w:val="28"/>
          <w:rtl w:val="true"/>
          <w:lang w:bidi="fa-IR"/>
        </w:rPr>
        <w:t xml:space="preserve">بعد از رحلت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رغم امر الهی و اعلانات مختلف و متعددی که آن حضرت از سال سوم بعد از بعثت </w:t>
      </w:r>
      <w:r>
        <w:rPr>
          <w:rStyle w:val="FootnoteAnchor"/>
          <w:rtl w:val="true"/>
        </w:rPr>
        <w:footnoteReference w:id="31"/>
      </w:r>
      <w:r>
        <w:rPr>
          <w:rFonts w:ascii="IRNazanin" w:hAnsi="IRNazanin" w:eastAsia="IRNazanin"/>
          <w:color w:val="111111"/>
          <w:sz w:val="28"/>
          <w:sz w:val="28"/>
          <w:szCs w:val="28"/>
          <w:rtl w:val="true"/>
          <w:lang w:bidi="fa-IR"/>
        </w:rPr>
        <w:t xml:space="preserve">تا سال پایان زندگی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واقعۀ غدیر و اعلام علنی و همگانی خلافت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خلافت و ولایت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با تشکیل سقیفه‌ای از سوی انصار و مهاجرین حق خلافت از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و بنابر رأی اهل سقیفه و به شکل بسیار خشن و غیراخلاقی، خلافت مسلمین به ابی‌بکر ابن قحافه رسید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دوران غصب خلافت در یک بازۀ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بعد از ابی‌بکر به عمر ابن خطاب و بعد از آن به عثمان ابن عفان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ق در پی ولنگاری اقتصادی و ایجاد شکاف و تبعیض طبقاتی شدید در بین جامعه مسلمین، عثمان به قتل رسیده </w:t>
      </w:r>
      <w:r>
        <w:rPr>
          <w:rStyle w:val="FootnoteAnchor"/>
          <w:rtl w:val="true"/>
        </w:rPr>
        <w:footnoteReference w:id="33"/>
      </w:r>
      <w:r>
        <w:rPr>
          <w:rFonts w:ascii="IRNazanin" w:hAnsi="IRNazanin" w:eastAsia="IRNazanin"/>
          <w:color w:val="111111"/>
          <w:sz w:val="28"/>
          <w:sz w:val="28"/>
          <w:szCs w:val="28"/>
          <w:rtl w:val="true"/>
          <w:lang w:bidi="fa-IR"/>
        </w:rPr>
        <w:t xml:space="preserve">و مردم به وسیلۀ بیعت عمومی امر خلافت را به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کردند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و حکومتی که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از تمام جهات با جامعه و حکومت زمان شهادت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داشته و با رویش جبهه‌ها و نحله‌های فکری و عملی جدید در جهان اسلام حضرت با مشکلات فراوانی برای اداره جهان اسلام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مشکلات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خلافت‌شان موارد ذیل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طبقه خواص و عدم همراهی و ایجاد تضاد و درگیری توسط این طبقه در سطح جهان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 سنت و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خلفاء و بزرگان دین در طول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 دوران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بنی‌امیه در شامات و نرسیدن اسلام حقیقی به مردم آن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مشکلات سبب شد تا دوران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خلافت و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جنگ بزرگ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عمده توان حکومت علوی ضایع گشته و با تضعیف این حکومت، معاویه در شام و باقی مانده خوارج در اقصی نقاط جهان اسلام بر علیه حکومت علوی فتنه‌افرزوی کرده و مانع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به سمت اهداف عالی حکومت‌شان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تمام این مشکلات و فتنه‌افروزی‌ها حکومت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حرکت بر طبق ارزش‌های اسلام راستین، بهترین الگو برای حاکمان جهان در طول تاریخ حیات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مرکز حکومت خود به وسیله ابن ملجم مرادی که از خوارج بود،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شهادت رسیدند و دوران پرفراز و نشیب حکومت علوی با انتقال خلافت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Style w:val="FootnoteAnchor"/>
          <w:rtl w:val="true"/>
        </w:rPr>
        <w:footnoteReference w:id="35"/>
      </w:r>
      <w:bookmarkStart w:id="34" w:name="pg10866_87153"/>
    </w:p>
    <w:p>
      <w:pPr>
        <w:pStyle w:val="Heading3"/>
        <w:numPr>
          <w:ilvl w:val="2"/>
          <w:numId w:val="1"/>
        </w:numPr>
        <w:rPr/>
      </w:pPr>
      <w:bookmarkStart w:id="35" w:name="__RefHeading___Toc3836187_653776707"/>
      <w:bookmarkStart w:id="36" w:name="_Toc11"/>
      <w:bookmarkEnd w:id="34"/>
      <w:bookmarkEnd w:id="35"/>
      <w:r>
        <w:rPr>
          <w:rtl w:val="true"/>
        </w:rPr>
        <w:t>پیشینۀ جنگ روانی</w:t>
      </w:r>
      <w:bookmarkEnd w:id="36"/>
    </w:p>
    <w:p>
      <w:pPr>
        <w:pStyle w:val="BookText"/>
        <w:rPr/>
      </w:pPr>
      <w:r>
        <w:rPr>
          <w:rFonts w:ascii="IRNazanin" w:hAnsi="IRNazanin" w:eastAsia="IRNazanin"/>
          <w:color w:val="111111"/>
          <w:sz w:val="28"/>
          <w:sz w:val="28"/>
          <w:szCs w:val="28"/>
          <w:rtl w:val="true"/>
          <w:lang w:bidi="fa-IR"/>
        </w:rPr>
        <w:t>تاریخ جنگ روانی از تاریخ حیات بشر جدا نیست و کمتر صفحه‌ای از تاریخ سیاسی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نظامی و اجتماعی بشر را می‌توان یافت که خالی از این نبرد باشد؛ درگیری و نزاع از آغازین روزهای آفرینش انسان‌ها وارد حیات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نوع درگیری انسان‌ها،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منفورترین پدیدۀ اجتماعی حیات بشر نیز محسوب می‌شود؛ اما بعضاً پیدایش آن، به دلایل گوناگون ضروری و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طول تاریخ، همواره برای چیرگی بر دشمن و تحصیل ارادۀ خود بر او، از ابزار کاهش و تخریب روحیۀ حریف به شکل‌های گوناگون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استفاده از ابزارآلاتی از قبیل کلاه‌خود‌های مختلف و لباس‌های که از پوست حیوانات وحشی تهیه شده بودند و یا فریاد کشیدن آدم‌ها و حرکات گمراه‌کننده در زمان برخورد انسان با حیوانات و نظیر آن در همین راستا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برگی از تاریخ بشر گواه این موضوع است که در همۀ اعصار مختلف، انسان با استفاده از ابزار و روش‌های گوناگون کوشیده است تا دشمنان را مقهور خویش ساخته و بر آنان چیره شود و در این راه نیز به موفقیت‌های چشم‌گیری دست یافته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روانی بر علیه دشمن همیشه با عنوان جنگ روانی به کار گرفته نشده است و مانند سایر مفاهیم، در طول تاریخ و همواره با مقتضیات زمان و مکان، متحول شده و سیر تطور خود را تا به امروز پیموده است، به گونه‌ای که در عصر حاضر، با استفاده از فناوری‌های جدید، بر پیچیدگی آن افزوده شده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جنگ روانی دارای یک پيشينۀ تاريخی و یک پيشينۀ مفهومی و نظری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حیث تاریخی اولین نمونۀ جنگ روانی را می‌توان در فریب خوردن حضرت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با استفادۀ هم‌زمان از شیوه‌های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 در کلام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اقداماتی روانی و بدون هر گونه اقدام فیزیکی سبب خروج انسان از بهشت و هبوطش به زمین 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سوره طاها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فَوَسْوَسَ إِلَيْهِ الشَّيْطَانُ قَالَ يَا آدَمُ هَلْ أَدُلُّكَ عَلَىٰ شَجَرَةِ الْخُلْدِ وَمُلْكٍ لَا يَبْلَیٰ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لاین برگر سابقۀ تاریخی استفاده از جنگ روانی را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در جنگ میان بنی‌اسرائیل و اهل مدین فرمانده سپاه بنی‌اسرائیل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سیصد نفر جنگجو در مقابل سپاهی چند هزار نفره قرار گرفت و با استفاده از این نکته که در جنگ‌ها برای هر صد جنگجو، یک شیپورچی در میدان شیپور می‌نواخت و آن‌ها را تهییج می‌نمود، به دست هر یک از افرادش شیپوری داد تا بنوازند و به این وسیله، این فکر را به دشمن القا نمایند که با سپاهی سی هزار نفره روبرو می‌باشند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دیگر نمونه‌های تاریخی استفاده ازجنگ روانی می‌توان به موارد ذیل اشاره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استفادۀ قابیل از شیوۀ ارعاب و تهدید به قتل بر علیه هابیل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استفادۀ قوم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شیوه‌های تحقیر، تضعیف روحیه و تهدید بر علیه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روانی فرعون بر علیه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شیوه‌های پیشگویی ارعاب‌آمیز، تلطیف، شایعه، تحریک احساسات، مظلوم‌نمایی و اتهام‌زنی</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روانی یهود بر علیه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شیوه‌های سانسور، برچسب زدن، تخریب و اتهام زنی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کایافاس</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رهبر راهبان اورشلیم، از شیوۀ تحریک در جهت شوراندن مردم بر علیه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مردم علاقه‌مند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خواستار اعدام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مغول‌های تاتار از شیوۀ شایعه و بزرگ‌نمایی برای غلبه بر غرب آسیا و بین النهرین</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استفادۀ عبدالرحمان ابن بناته، خطیب مشهور حمدانی، از شیوۀ تهییج احساسات در خطبه‌های جهادیه خود، برای حرکت دادن مردم به سوی جهاد بر علیه رومیان در سال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برای بررسی پیشینۀ مفهومی جنگ روانی می‌توان به نوشته‌های سن‌تزو </w:t>
      </w:r>
      <w:r>
        <w:rPr>
          <w:rStyle w:val="FootnoteAnchor"/>
          <w:rtl w:val="true"/>
        </w:rPr>
        <w:footnoteReference w:id="47"/>
      </w:r>
      <w:r>
        <w:rPr>
          <w:rFonts w:ascii="IRNazanin" w:hAnsi="IRNazanin" w:eastAsia="IRNazanin"/>
          <w:color w:val="111111"/>
          <w:sz w:val="28"/>
          <w:sz w:val="28"/>
          <w:szCs w:val="28"/>
          <w:rtl w:val="true"/>
          <w:lang w:bidi="fa-IR"/>
        </w:rPr>
        <w:t xml:space="preserve">، اندیشمند برجستۀ نظامی چین در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اشاره کرد که در نوشته‌های خود برای از بین بردن روحیۀ دشمن و چیرگی بر آنان، به 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سروصدا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شایعه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در مقامات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ها، با استفاده از صدای طبل ها و افراشتن پرچم ها و متاثر کردن اذهان نیروهای دشمن با استفاده از جاسوسان، باید آنچنان وضعیتی را به وجود آورد که موجب شکست دشمن گردد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خلدون برای پیروزی در جنگ‌ها علاوه بر عِده و عُده، توجه به اسباب‌خفیه را لازم دانسته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چیرگی و پیروزی اغلب یا از امور ظاهری تشکیل می شود یا از امور پنهانی که آن نیز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حیله ها و فریبکاری های بشر از قبیل گول زدن دشمن از راه نشر شایعات و اخبار وحشت آور و تحریک آمیزی که سبب می شود دشمن روحیه خود را ببازد و شکست بخورد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جنگ جهانی اول و دوم را می‌توان شروع ساخت مفهومی و فکری جنگ روانی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تحلیلگر نظامی بریتانیا،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فولر </w:t>
      </w:r>
      <w:r>
        <w:rPr>
          <w:rStyle w:val="FootnoteAnchor"/>
          <w:rtl w:val="true"/>
        </w:rPr>
        <w:footnoteReference w:id="50"/>
      </w:r>
      <w:r>
        <w:rPr>
          <w:rFonts w:ascii="IRNazanin" w:hAnsi="IRNazanin" w:eastAsia="IRNazanin"/>
          <w:color w:val="111111"/>
          <w:sz w:val="28"/>
          <w:sz w:val="28"/>
          <w:szCs w:val="28"/>
          <w:rtl w:val="true"/>
          <w:lang w:bidi="fa-IR"/>
        </w:rPr>
        <w:t xml:space="preserve">اولین کسی است که اصطلاح جنگ روانی را در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بود وسایل سنتی جنگ ممکن است جای خود را به جنگ روانی بدهد که در آن از سلاح استفاده </w:t>
      </w:r>
    </w:p>
    <w:p>
      <w:pPr>
        <w:pStyle w:val="BookText"/>
        <w:rPr/>
      </w:pPr>
      <w:r>
        <w:rPr>
          <w:rFonts w:ascii="IRNazanin" w:hAnsi="IRNazanin" w:eastAsia="IRNazanin"/>
          <w:color w:val="111111"/>
          <w:sz w:val="28"/>
          <w:sz w:val="28"/>
          <w:szCs w:val="28"/>
          <w:rtl w:val="true"/>
          <w:lang w:bidi="fa-IR"/>
        </w:rPr>
        <w:t xml:space="preserve">نمی‌شود و به جای آن از اقداماتی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زایل کردن خرد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مغشوش کردن هوش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مضمحل کردن حیات معنوی و اخلاقی یک ملت به وسیلۀ نفوذ در ارادۀ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استفادۀ فولر از واژۀ جنگ روانی در محافل نظامی و علمی بریتانیا و آمریکا، توجه چندانی را به خود جلب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بعد که بریتانیایی‌ها درگیر تلاش گسترده‌ای در زمینۀ تبلیغات، مانند آنچه فولر پیشبینی کرده بود شدند، اصطلاح جنگ سیاسی را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 دانشمندان علوم انسانی آلمان به منظور توجیه شکست کشور خود در جنگ جهانی اول، اعلام کردند که از جمله مهم‌ترین علل شکست، غفلت آلمان از سلاح تبلیغات و استفادۀ مؤثر رقیبان از آن سلاح 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م با انتشار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و چگونگی به راه اندازی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اصطلاح برای اولین بار وارد آمریکا شد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افکار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جامعه‌شناسی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جامعه‌شناختی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نشریاتی بودند که در آمریکا به صورت علمی در نخستین سال‌های پس از جنگ‌جهانی دوم به موضوع جنگ روانی پرداخته‌اند</w:t>
      </w:r>
      <w:r>
        <w:rPr>
          <w:rFonts w:eastAsia="IRNazanin" w:cs="IRNazanin"/>
          <w:color w:val="111111"/>
          <w:sz w:val="28"/>
          <w:szCs w:val="28"/>
          <w:rtl w:val="true"/>
          <w:lang w:bidi="fa-IR"/>
        </w:rPr>
        <w:t xml:space="preserve">. </w:t>
      </w:r>
      <w:r>
        <w:rPr>
          <w:rStyle w:val="FootnoteAnchor"/>
          <w:rtl w:val="true"/>
        </w:rPr>
        <w:footnoteReference w:id="53"/>
      </w:r>
      <w:bookmarkStart w:id="37" w:name="pg10866_87158"/>
    </w:p>
    <w:p>
      <w:pPr>
        <w:pStyle w:val="Heading3"/>
        <w:numPr>
          <w:ilvl w:val="2"/>
          <w:numId w:val="1"/>
        </w:numPr>
        <w:rPr/>
      </w:pPr>
      <w:bookmarkStart w:id="38" w:name="__RefHeading___Toc3836189_653776707"/>
      <w:bookmarkStart w:id="39" w:name="_Toc12"/>
      <w:bookmarkEnd w:id="37"/>
      <w:bookmarkEnd w:id="38"/>
      <w:r>
        <w:rPr>
          <w:rtl w:val="true"/>
        </w:rPr>
        <w:t>اهمیت عنصر روحی و روانی در جنگ</w:t>
      </w:r>
      <w:bookmarkEnd w:id="39"/>
    </w:p>
    <w:p>
      <w:pPr>
        <w:pStyle w:val="BookText"/>
        <w:rPr/>
      </w:pPr>
      <w:r>
        <w:rPr>
          <w:rFonts w:ascii="IRNazanin" w:hAnsi="IRNazanin" w:eastAsia="IRNazanin"/>
          <w:color w:val="111111"/>
          <w:sz w:val="28"/>
          <w:sz w:val="28"/>
          <w:szCs w:val="28"/>
          <w:rtl w:val="true"/>
          <w:lang w:bidi="fa-IR"/>
        </w:rPr>
        <w:t>یک ارتش برای دست‌یابی به پیروزی، علاوه بر تجهیزات و تدارکات نظامی و مادی، نیازمند وجود روحیه رزم و معنویتی فراگرفته از ایمان به هدفی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نظامی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نیروی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 روانی فاتحین و انحطاط مغلوبین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زد و خورد شدید بین دو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سن‌تزو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عامل را برای ارزیابی جنگ لازم دانسته که در این میان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روحی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نخستین عامل یاد کرده و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باید با رهبران خود رابطه معنوی داشته با آن‌ها موافق و هماهنگ باشند؛ به طوری که بدون اندک واهمه از خطرات جانی و در مرگ و زندگی از آن‌ها پیروی کرده و به دنبال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روح سلحشوری به طور یکسان و در سطحی برابر، هدف غایی و از بزرگترین ریزه کاری های استادانۀ فرماندهی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در هنر جنگ ماهر و استادند، ارتش های دشمن را بدون جنگ وادار به تسلیم می کنند، شهرها را بدون هجوم به تصرف خود در آورده و دولت ها را بدون درگیر شدن در عملیات نظامی دراز مدت سرنگون می سازند؛ لذا یک ارتش پیروزمند، پیروزی را قبل از توسل به جنگ، در دسترس خود دارد برعکس ارتشی که از ابتدا دل بر شکست نهاده بدون امید پیروزی می‌جنگد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عدم وجود روحیه و انگیزه در یک نیروی مبارز در میدان جنگ سبب ناکارآمدی مجهزترین تجهیزات می‌شود، لذا می‌توان گفت انسان با انگیزه، اصلی‌ترین عامل پیشبرد اهداف در یک میدان 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آدلف هیتلر </w:t>
      </w:r>
      <w:r>
        <w:rPr>
          <w:rStyle w:val="FootnoteAnchor"/>
          <w:rtl w:val="true"/>
        </w:rPr>
        <w:footnoteReference w:id="56"/>
      </w:r>
      <w:r>
        <w:rPr>
          <w:rFonts w:ascii="IRNazanin" w:hAnsi="IRNazanin" w:eastAsia="IRNazanin"/>
          <w:color w:val="111111"/>
          <w:sz w:val="28"/>
          <w:sz w:val="28"/>
          <w:szCs w:val="28"/>
          <w:rtl w:val="true"/>
          <w:lang w:bidi="fa-IR"/>
        </w:rPr>
        <w:t>، رهبر آلمان نازی، در توضیح شکست آلمان در جنگ جهانی اول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سلاح ها در صورتی که روحیه‌ای وجود نداشته باشد تا آن را به طیب خاطر و با عزمی راسخ به کار برد، آلتی بی فایده و از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مشکل بازیافتن قدرت آلمان این نیست که چگونه سلاح بسازیم بلکه در این است که چگونه می توانیم روحیه ای را به وجود آوریم که ملت، حاضرِ برای بکار بردن اسلحه باشد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او همچنین در باب اهمیت ضربه زدن به انگیزه و توان روحی دشمن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استراتژی که به سلاح عقل و خرد مجهز باشد، از هر استراتژی جنگی دیگری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وادار کردن دشمن به تسلیم است، بنابراین من که می توانم از راه های آسان و کم خرج تر به این هدف برسم، چرا راه نظامی را انتخاب کنم؟ هدف درهم شکستن و خرد کردن مقاومت دشمن است که به وسیلۀ جنگ های روانی به آن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باید بی‌اراده و بی‌دفاع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دشمن باید تضعیف و آماده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تحمیل خواسته ام به دشمن باید در درجۀ اول بین دشمن و خواسته اصلی اش فاصله ایجاد کنم و او را فلج کنم و دشمن را به روزی بیاندازم که از خود بی خود شود</w:t>
      </w:r>
      <w:r>
        <w:rPr>
          <w:rFonts w:eastAsia="IRNazanin" w:cs="IRNazanin"/>
          <w:color w:val="111111"/>
          <w:sz w:val="28"/>
          <w:szCs w:val="28"/>
          <w:rtl w:val="true"/>
          <w:lang w:bidi="fa-IR"/>
        </w:rPr>
        <w:t xml:space="preserve">». </w:t>
      </w:r>
      <w:r>
        <w:rPr>
          <w:rStyle w:val="FootnoteAnchor"/>
          <w:rtl w:val="true"/>
        </w:rPr>
        <w:footnoteReference w:id="58"/>
      </w:r>
      <w:bookmarkStart w:id="40" w:name="pg10866_87160"/>
    </w:p>
    <w:p>
      <w:pPr>
        <w:pStyle w:val="Heading3"/>
        <w:numPr>
          <w:ilvl w:val="2"/>
          <w:numId w:val="1"/>
        </w:numPr>
        <w:rPr/>
      </w:pPr>
      <w:bookmarkStart w:id="41" w:name="__RefHeading___Toc3836191_653776707"/>
      <w:bookmarkStart w:id="42" w:name="_Toc13"/>
      <w:bookmarkEnd w:id="40"/>
      <w:bookmarkEnd w:id="41"/>
      <w:r>
        <w:rPr>
          <w:rtl w:val="true"/>
        </w:rPr>
        <w:t>رابطۀ جنگ نرم و جنگ روانی</w:t>
      </w:r>
      <w:bookmarkEnd w:id="42"/>
    </w:p>
    <w:p>
      <w:pPr>
        <w:pStyle w:val="Heading4"/>
        <w:numPr>
          <w:ilvl w:val="3"/>
          <w:numId w:val="1"/>
        </w:numPr>
        <w:rPr/>
      </w:pPr>
      <w:bookmarkStart w:id="43" w:name="__RefHeading___Toc3836193_653776707"/>
      <w:bookmarkStart w:id="44" w:name="_Toc14"/>
      <w:bookmarkEnd w:id="43"/>
      <w:r>
        <w:rPr>
          <w:rtl w:val="true"/>
        </w:rPr>
        <w:t>اشاره</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مقولاتی می‌باشند که شناخت آن‌ها، سبب درک کامل‌تری برای شناخت و استفاده از جنگ روانی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در مقابل جنگ سخت </w:t>
      </w:r>
      <w:r>
        <w:rPr>
          <w:rStyle w:val="FootnoteAnchor"/>
          <w:rtl w:val="true"/>
        </w:rPr>
        <w:footnoteReference w:id="60"/>
      </w:r>
      <w:r>
        <w:rPr>
          <w:rFonts w:ascii="IRNazanin" w:hAnsi="IRNazanin" w:eastAsia="IRNazanin"/>
          <w:color w:val="111111"/>
          <w:sz w:val="28"/>
          <w:sz w:val="28"/>
          <w:szCs w:val="28"/>
          <w:rtl w:val="true"/>
          <w:lang w:bidi="fa-IR"/>
        </w:rPr>
        <w:t>معنا و مفهوم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نرم به معنای توانایی شکل‌دهی به ترجیحات و اولویت‌های دیگران است که به منظور جذب و اغواء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اجبار و تحمیل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با اعمال حداقل تغییرات در حکومت‌ها آغاز و با تغییر دولت و براندازی سیاسی حکومت‌ها به پیش می‌رود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تهدید نرم با اتکا به قدرت نرم و با استفاده از ابزارهای فرهنگی برای تأثیرگذاری بر اذهان و قلوب مردم با هدف تضعیف امنیت ملی به وسیله از بین بردن اهداف و ارزش‌های حیاتی و بنیادین یک ملت صورت می‌پذیرد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تهدیدات نرم برخلاف تهدیدهای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متکی به روش‌های فیزیکی، عینی، سخت‌افزارانه و همراه با اعمال و رفتارهای خشونت آمیز، براندازی آشکار و با استفاده از شیوۀ اجبار صورت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تهدیدات نرم، محصول پردازش ذهن نخبگان و مسائل اجتماعی، فرهنگی و سیاسی است در حالی که حوزۀ تهدیدهای سخت امنیتی و نظامی می‌باشد</w:t>
      </w:r>
      <w:r>
        <w:rPr>
          <w:rFonts w:eastAsia="IRNazanin" w:cs="IRNazanin"/>
          <w:color w:val="111111"/>
          <w:sz w:val="28"/>
          <w:szCs w:val="28"/>
          <w:rtl w:val="true"/>
          <w:lang w:bidi="fa-IR"/>
        </w:rPr>
        <w:t xml:space="preserve">. </w:t>
      </w:r>
      <w:r>
        <w:rPr>
          <w:rStyle w:val="FootnoteAnchor"/>
          <w:rtl w:val="true"/>
        </w:rPr>
        <w:footnoteReference w:id="63"/>
      </w:r>
      <w:bookmarkStart w:id="45" w:name="pg10866_87161"/>
    </w:p>
    <w:p>
      <w:pPr>
        <w:pStyle w:val="BookText"/>
        <w:rPr/>
      </w:pPr>
      <w:bookmarkEnd w:id="45"/>
      <w:r>
        <w:rPr>
          <w:rFonts w:ascii="IRNazanin" w:hAnsi="IRNazanin" w:eastAsia="IRNazanin"/>
          <w:color w:val="111111"/>
          <w:sz w:val="28"/>
          <w:sz w:val="28"/>
          <w:szCs w:val="28"/>
          <w:rtl w:val="true"/>
          <w:lang w:bidi="fa-IR"/>
        </w:rPr>
        <w:t xml:space="preserve">در جنگ نرم تلاش می‌شود که به مراکز ثقل موضوعاتِ مرجع امنیت نرم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نظام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تمامیت ملی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 ملی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وارد شود و تا حد امکان میزان رضایت مردم نسبت به کارآیی نظام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رضایت مردم خود می‌تواند نقش بسیار مهمی در کاهش انعطاف‌پذیری ملی و حساسیت سیاسی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در دو عرصه مغز و قلب فعال بوده و تصرف این دو هدف منازعات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عامل تهدید به دنبال فراهم کردن الگوهای اجتماعی است و تلاش می‌کند مخاطب را به گونه‌ای تحت تأثیر قرار دهد که ترجیحات و اولویت‌های خود را مطابق خواسته‌های عامل تهدید،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نرم، دشمن با تأثیرگذاری بر افکار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الگوهای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تغییر در الگوهای رفتاری سابق و خلق الگوهای جدید معارض با نظام حاکم می‌باشد تا به تدریج و بدون هیچ‌گونه ادراک و احساس تهدیدی از سوی جامعه هدف، افراد را ترغیب و مقهور خود کند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با توجه به اشتراکات و افتراقات عنوان شده از سوی اندیشمندان علوم سیاسی و ارتباطات می‌توان دو رویکرد کلی دربارۀ ارتباط جنگ نرم و جنگ روانی بیان کرد</w:t>
      </w:r>
      <w:r>
        <w:rPr>
          <w:rFonts w:eastAsia="IRNazanin" w:cs="IRNazanin"/>
          <w:color w:val="111111"/>
          <w:sz w:val="28"/>
          <w:szCs w:val="28"/>
          <w:rtl w:val="true"/>
          <w:lang w:bidi="fa-IR"/>
        </w:rPr>
        <w:t>:</w:t>
      </w:r>
    </w:p>
    <w:p>
      <w:pPr>
        <w:pStyle w:val="Heading4"/>
        <w:numPr>
          <w:ilvl w:val="3"/>
          <w:numId w:val="1"/>
        </w:numPr>
        <w:rPr/>
      </w:pPr>
      <w:bookmarkStart w:id="46" w:name="__RefHeading___Toc3836195_653776707"/>
      <w:bookmarkStart w:id="47" w:name="_Toc15"/>
      <w:bookmarkEnd w:id="46"/>
      <w:r>
        <w:rPr>
          <w:rtl w:val="true"/>
        </w:rPr>
        <w:t>رویکرد اول</w:t>
      </w:r>
      <w:r>
        <w:rPr>
          <w:rtl w:val="true"/>
        </w:rPr>
        <w:t xml:space="preserve">: </w:t>
      </w:r>
      <w:r>
        <w:rPr>
          <w:rtl w:val="true"/>
        </w:rPr>
        <w:t>تفاوت میان جنگ نرم و جنگ روانی</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اول قائل به تفاوت جنگ نرم و جنگ روانی بوده و وجود مشترکاتی میان این دو جنگ را سبب هم‌پوشانی این دو مفهوم نمی‌داند</w:t>
      </w:r>
      <w:r>
        <w:rPr>
          <w:rFonts w:eastAsia="IRNazanin" w:cs="IRNazanin"/>
          <w:color w:val="111111"/>
          <w:sz w:val="28"/>
          <w:szCs w:val="28"/>
          <w:rtl w:val="true"/>
          <w:lang w:bidi="fa-IR"/>
        </w:rPr>
        <w:t xml:space="preserve">. </w:t>
      </w:r>
      <w:bookmarkStart w:id="48" w:name="pg10866_87162"/>
    </w:p>
    <w:p>
      <w:pPr>
        <w:pStyle w:val="BookText"/>
        <w:rPr/>
      </w:pPr>
      <w:bookmarkEnd w:id="48"/>
      <w:r>
        <w:rPr>
          <w:rFonts w:ascii="IRNazanin" w:hAnsi="IRNazanin" w:eastAsia="IRNazanin"/>
          <w:color w:val="111111"/>
          <w:sz w:val="28"/>
          <w:sz w:val="28"/>
          <w:szCs w:val="28"/>
          <w:rtl w:val="true"/>
          <w:lang w:bidi="fa-IR"/>
        </w:rPr>
        <w:t>این گروه احساس فشار روانی وارد شده از سمت جبهه دشمن در تهدیدات سخت مانند حملات نظامی و در تهدیدات نیمه‌سخت مانند تحریم و انزوای بین‌المللی را هدف و ماهیت اصلی جنگ روانی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دو تهدید، در تهدیدات نرم علیٰ رغم حمله به روحیات و مسائل‌روانیِ جبهه مقابل، هدف و تلاش بر این است که جبهه مقابل این حمله و تهدید را متوجه نشود و به تدریج و با غفلت دشمن تغییرات فرهنگی، سیاسی، اجتماعی مدنظر حاصل 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با بیان این مطلب روشن می‌شود که جنگ روانی در هر سه نوع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نیمه سخت،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کارکرد روانی است، ولی جنگ نرم در حوزۀ تهدید نرم وجود دارد که در این حوزه، برخی از بخش‌های جنگ نرم، با بخش‌هایی از جنگ روانی دارای اشتراک است</w:t>
      </w:r>
      <w:r>
        <w:rPr>
          <w:rFonts w:eastAsia="IRNazanin" w:cs="IRNazanin"/>
          <w:color w:val="111111"/>
          <w:sz w:val="28"/>
          <w:szCs w:val="28"/>
          <w:rtl w:val="true"/>
          <w:lang w:bidi="fa-IR"/>
        </w:rPr>
        <w:t>.</w:t>
      </w:r>
    </w:p>
    <w:p>
      <w:pPr>
        <w:pStyle w:val="Heading4"/>
        <w:numPr>
          <w:ilvl w:val="3"/>
          <w:numId w:val="1"/>
        </w:numPr>
        <w:rPr/>
      </w:pPr>
      <w:bookmarkStart w:id="49" w:name="__RefHeading___Toc3836197_653776707"/>
      <w:bookmarkStart w:id="50" w:name="_Toc16"/>
      <w:bookmarkEnd w:id="49"/>
      <w:r>
        <w:rPr>
          <w:rtl w:val="true"/>
        </w:rPr>
        <w:t>رویکرد دوم</w:t>
      </w:r>
      <w:r>
        <w:rPr>
          <w:rtl w:val="true"/>
        </w:rPr>
        <w:t xml:space="preserve">: </w:t>
      </w:r>
      <w:r>
        <w:rPr>
          <w:rtl w:val="true"/>
        </w:rPr>
        <w:t>وجود اشکال مختلف برای جنگ نرم</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دوم، جنگ نرم را دارای اشکال مختلفی می‌داند که یکی از آن اشکال جنگ روانی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هرگونه اقدام روانی که بدون استفاده از سلاح و فشار و به دنبال تأثیر گذاری بر فرهنگ و تفکر جامعه هدف باشد را جنگ نرم می‌داند</w:t>
      </w:r>
      <w:r>
        <w:rPr>
          <w:rFonts w:eastAsia="IRNazanin" w:cs="IRNazanin"/>
          <w:color w:val="111111"/>
          <w:sz w:val="28"/>
          <w:szCs w:val="28"/>
          <w:rtl w:val="true"/>
          <w:lang w:bidi="fa-IR"/>
        </w:rPr>
        <w:t xml:space="preserve">. </w:t>
      </w:r>
      <w:r>
        <w:rPr>
          <w:rStyle w:val="FootnoteAnchor"/>
          <w:rtl w:val="true"/>
        </w:rPr>
        <w:footnoteReference w:id="66"/>
      </w:r>
      <w:bookmarkStart w:id="51" w:name="pg10866_87163"/>
    </w:p>
    <w:p>
      <w:pPr>
        <w:pStyle w:val="Heading3"/>
        <w:numPr>
          <w:ilvl w:val="2"/>
          <w:numId w:val="1"/>
        </w:numPr>
        <w:rPr/>
      </w:pPr>
      <w:bookmarkStart w:id="52" w:name="__RefHeading___Toc3836199_653776707"/>
      <w:bookmarkStart w:id="53" w:name="_Toc17"/>
      <w:bookmarkEnd w:id="51"/>
      <w:bookmarkEnd w:id="52"/>
      <w:r>
        <w:rPr>
          <w:rtl w:val="true"/>
        </w:rPr>
        <w:t>رابطۀ عملیات روانی و جنگ روانی</w:t>
      </w:r>
      <w:bookmarkEnd w:id="53"/>
    </w:p>
    <w:p>
      <w:pPr>
        <w:pStyle w:val="BookText"/>
        <w:rPr/>
      </w:pPr>
      <w:r>
        <w:rPr>
          <w:rFonts w:ascii="IRNazanin" w:hAnsi="IRNazanin" w:eastAsia="IRNazanin"/>
          <w:color w:val="111111"/>
          <w:sz w:val="28"/>
          <w:sz w:val="28"/>
          <w:szCs w:val="28"/>
          <w:rtl w:val="true"/>
          <w:lang w:bidi="fa-IR"/>
        </w:rPr>
        <w:t xml:space="preserve">واژه جنگ روانی از لغت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Psychological Warfare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و عملیات روانی از لغت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Psychological operation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دارای بار معنایی یکسان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عملیات روانی اعم از جنگ روانی است و از حیث منطقی، این دو دارای رابطۀ عموم وخصوص من‌وجه می‌باشند؛ </w:t>
      </w:r>
      <w:r>
        <w:rPr>
          <w:rStyle w:val="FootnoteAnchor"/>
          <w:rtl w:val="true"/>
        </w:rPr>
        <w:footnoteReference w:id="67"/>
      </w:r>
      <w:r>
        <w:rPr>
          <w:rFonts w:ascii="IRNazanin" w:hAnsi="IRNazanin" w:eastAsia="IRNazanin"/>
          <w:color w:val="111111"/>
          <w:sz w:val="28"/>
          <w:sz w:val="28"/>
          <w:szCs w:val="28"/>
          <w:rtl w:val="true"/>
          <w:lang w:bidi="fa-IR"/>
        </w:rPr>
        <w:t>چرا که در واقع جنگ روانی کاربرد تکنیک‌های عملیات روانی در زمان جنگ نظامی یا نهایتاً جنگ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کاستن از بار خصومت‌آمیز واژۀ جنگ روانی امروزه به جای آن از واژۀ عملیات روانی استفاده می‌شود که خود عملیات روانی نیز به دو دسته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عملیات روانی که متوجه دشمن است را جنگ روانی و آن بخش از عملیات روانی که متوجه دوستان و گروه‌های بی‌طرف است را اقدامات روانی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عملیات روانی هم تعاریف مختلفی مطرح شده که علیٰ رغم اختلاف در کلمات، در معنا همبستگی دارند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صلاح نصر در تعریف عملیات روانی 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روانی همان جنگ کلمه و عقیده است، خواه به صورت مخفی، خواه آشکار، شفاهی و یا کتبی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سلاحی است که به انسان و عقل او توجه دارد و هرگاه امکان برقراری ارتباط عاطفی با مخاطب را داشته باشد می تواند به اعماق آن نفوذ کند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مجموعه تعاریف بیان شده برای جنگ روانی و عملیات روانی چنین نتیجه‌گیری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اینکه هر دو شامل اقداماتی تأثیرگذار روی نظرات، عواطف و عقاید انسانی هستند، مفهوم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دو سعی در متقاعد ساختن مخاطبین خود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روانی دامنۀ وسیعی از مسائل اقتصادی، اجتماعی، سیاسی و عقیدتی را در زمان صلح و در زمان جنگ در بر می‌گیرد، ولی جنگ روانی فقط شامل زمان جنگ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عملیات روانی متناسب با اهداف کشور مجری روی گروه‌های هدف در هر شرایط به اجرا گذاشته می‌شود که به پیشبرد اهداف ملی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کمک‌های اقتصادی به کشورهای دوست یا برقراری روابط دیپلماتیک با کشورهای بیطرف بر همین اساس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مخاطبین هر دو جنگ می‌توانند همه افراد یک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و 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جنگ روانی، عملیات روانی نه تنها لزوماً معنای منفی نداشته و به دنبال تضعیف روحیه گروه‌های هدف نیست بلکه در بعضی موارد، در جهت تقویت روحیه و جلب پشتیبانی مردمی طراحی و اجرا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مجری جنگ روانی در همه کشورها عمدتاً نیروهای نظامی می‌باشند، در صورتی که اجرای عملیات روانی از سوی همه نهاد‌های یک کشور امکان‌پذیر است</w:t>
      </w:r>
      <w:r>
        <w:rPr>
          <w:rFonts w:eastAsia="IRNazanin" w:cs="IRNazanin"/>
          <w:color w:val="111111"/>
          <w:sz w:val="28"/>
          <w:szCs w:val="28"/>
          <w:rtl w:val="true"/>
          <w:lang w:bidi="fa-IR"/>
        </w:rPr>
        <w:t xml:space="preserve">. </w:t>
      </w:r>
      <w:bookmarkStart w:id="54" w:name="pg10866_87165"/>
    </w:p>
    <w:p>
      <w:pPr>
        <w:pStyle w:val="Heading3"/>
        <w:numPr>
          <w:ilvl w:val="2"/>
          <w:numId w:val="1"/>
        </w:numPr>
        <w:rPr/>
      </w:pPr>
      <w:bookmarkStart w:id="55" w:name="__RefHeading___Toc3836201_653776707"/>
      <w:bookmarkStart w:id="56" w:name="_Toc18"/>
      <w:bookmarkEnd w:id="54"/>
      <w:bookmarkEnd w:id="55"/>
      <w:r>
        <w:rPr>
          <w:rtl w:val="true"/>
        </w:rPr>
        <w:t>نقش تبلیغات در جنگ روانی</w:t>
      </w:r>
      <w:bookmarkEnd w:id="56"/>
    </w:p>
    <w:p>
      <w:pPr>
        <w:pStyle w:val="BookText"/>
        <w:rPr/>
      </w:pPr>
      <w:r>
        <w:rPr>
          <w:rFonts w:ascii="IRNazanin" w:hAnsi="IRNazanin" w:eastAsia="IRNazanin"/>
          <w:color w:val="111111"/>
          <w:sz w:val="28"/>
          <w:sz w:val="28"/>
          <w:szCs w:val="28"/>
          <w:rtl w:val="true"/>
          <w:lang w:bidi="fa-IR"/>
        </w:rPr>
        <w:t xml:space="preserve">تبلیغات در زبان انگلیسی معادل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Propaganda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نصر تعریف تبلیغات را این گونه بیان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کاربرد هدفدار هر یک از وسایل ارتباطی است که با هدف تأثیر بر افکار و احساسات گروهی مخالف و معین، یا گروهی بی‌طرف، یا گروهی خارجی و دوست و با نیت استراتژیک یا تاکتیکی معین انجام می گیرد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کیمبال یونگ در تعریف تبلیغات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عبارت است از بهره گیری کم و بیش عمدی سیستماتیک و طراحی شده از سمبل‌ها که به طور عمده توسط تلقین و تکنیک های روانی مناسب انجام می شود و با هدف تغییر و کنترل افکار و عقاید، ارزش ها و در نهایت تغییر رفتار آشکار افراد به سوی مسیر تعیین شده، همراه است</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از زاویۀ جنگ روانی، به کارگیری نسبتاً آگاهانه و عمدی نمادهایی چون کلمات، علائم، پرچم‌ها، تصاویر، آثار تاریخی و موزیک برای تأثیر بر افکار و اعمال دیگران، توأم با احترام به باورها، ارزش‌ها و رفتارهایی است که آنان بحث‌برانگیز و جدلی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تبلیغات از ارتباط صرفاً اتفاقی و یا تغییر آزاد عقاید و یا آموزش متمایز می‌شود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اصلی‌ترین مسأله در ارزیابی جنگ روانی میزان کارکرد و </w:t>
      </w:r>
    </w:p>
    <w:p>
      <w:pPr>
        <w:pStyle w:val="BookText"/>
        <w:rPr/>
      </w:pPr>
      <w:r>
        <w:rPr>
          <w:rFonts w:ascii="IRNazanin" w:hAnsi="IRNazanin" w:eastAsia="IRNazanin"/>
          <w:color w:val="111111"/>
          <w:sz w:val="28"/>
          <w:sz w:val="28"/>
          <w:szCs w:val="28"/>
          <w:rtl w:val="true"/>
          <w:lang w:bidi="fa-IR"/>
        </w:rPr>
        <w:t>اثربخش بودن تکنیک‌های تبلیغاتی استفاده شده در طی اقدامات جنگ روانی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ابزار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اساساً جنگ روانی بر پایۀ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تبلیغات در جنگ‌ها از تأثیر سلاح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را در عرصۀ نظامی می‌توان جنگ روانی خواند که هدفش بدن انسان نیست، بلکه روح و روان اوست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جنگ روانی برای رسیدن به هدف غایی و پیروزی، از هر وسیلۀ تبلیغاتی در جهت تحریک احساسات و ایجاد دگرگونی در افکار عمومی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که به وسیلۀ آن دنیا به سوی کاهش تشنجات و بی‌مصرف شدن ابزارهای خشونت‌آمیز پیش می‌رود، با اتخاذ جنگ غیرمستقیم، که در آن تبلیغات به عنوان طرح عملیاتی جنگ روانی، حرف اول را می‌زند، کشوری برگ برنده را دارد که هم ساز و برگ تبلیغاتی و اطلاع رسانی پیشرفته‌تری را فراهم سازد و هم از نظر آمادگی نرم افزاری، یعنی پژوهش در زمینه ارتباطات و متقاعد سازی و تولید فرهنگی، خبری، هنری جلوتر از رقیبان حرکت کند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برجسته تبلیغات با سلاح‌های نظامی در این است که تبلیغات نابودگر ظاهری و عینی نیستند، اما جایگزین مؤثری برای کشتن و ابزاری برای چیرگی ارتباطات بر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در عرصه‌های نظامی، ایجاد گونه‌ای تحرک و پویایی در گروه خودی و فراهم آوردن اوضاع روحی روانی مناسب برای ویران کردن روحیه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گرایش‌های تبلیغاتی در جنگ‌ها بیشتر از روح خشونت بار حاکم بر جنگ اثر می‌پذیرد؛ زیرا افراد و نیروهایی در هر سوی منازعه قرار گرفته‌اند که به داشته‌های مادی </w:t>
      </w:r>
    </w:p>
    <w:p>
      <w:pPr>
        <w:pStyle w:val="BookText"/>
        <w:rPr/>
      </w:pPr>
      <w:r>
        <w:rPr>
          <w:rFonts w:ascii="IRNazanin" w:hAnsi="IRNazanin" w:eastAsia="IRNazanin"/>
          <w:color w:val="111111"/>
          <w:sz w:val="28"/>
          <w:sz w:val="28"/>
          <w:szCs w:val="28"/>
          <w:rtl w:val="true"/>
          <w:lang w:bidi="fa-IR"/>
        </w:rPr>
        <w:t>و معنوی خویش باور دارند و رقیب اندیشه‌های آنان را باطل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همۀ ابزارهای لازم برای شکست دادن او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عرصه‌های جنگی زمینه‌هایی‌اند که در آن‌ها افزون بر پیش آمدن اوضاعی برای گستراندن باورهای خودی در جبهۀ مقابل، تلاش‌های گفتارگونه و روان‌شناختی صورت می‌گیرد تا پیش از برخورد نظامی دو گروه با یکدیگر، رقیب مرعوب شود و زمینه‌ای برای دوری کردن او از جنگ یا سست شدنش در برابر گروه خودی فراهم شود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کامیابی یا ناکامی در این راه از چگونگی کاربرد شیوه‌های گوناگون روانی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هیتلر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تبلیغات در جنگ اظهار می‌کند که یکی از دلایل شکست آلمان در جنگ عدم آگاهی کافی از تبلیغات بوده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آنچه که سبب اهمیت تبلیغات در جنگ روانی می‌گردد، عبور اهداف جنگ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متقاعد سازی و 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ابزارها و شیوه‌های تبلیغاتی می‌باشد</w:t>
      </w:r>
      <w:r>
        <w:rPr>
          <w:rFonts w:eastAsia="IRNazanin" w:cs="IRNazanin"/>
          <w:color w:val="111111"/>
          <w:sz w:val="28"/>
          <w:szCs w:val="28"/>
          <w:rtl w:val="true"/>
          <w:lang w:bidi="fa-IR"/>
        </w:rPr>
        <w:t xml:space="preserve">. </w:t>
      </w:r>
      <w:bookmarkStart w:id="57" w:name="pg10866_87168"/>
    </w:p>
    <w:p>
      <w:pPr>
        <w:pStyle w:val="Heading3"/>
        <w:numPr>
          <w:ilvl w:val="2"/>
          <w:numId w:val="1"/>
        </w:numPr>
        <w:rPr/>
      </w:pPr>
      <w:bookmarkStart w:id="58" w:name="__RefHeading___Toc3836203_653776707"/>
      <w:bookmarkStart w:id="59" w:name="_Toc19"/>
      <w:bookmarkEnd w:id="57"/>
      <w:bookmarkEnd w:id="58"/>
      <w:r>
        <w:rPr>
          <w:rtl w:val="true"/>
        </w:rPr>
        <w:t>جنگ روانی در فقه و اخلاق</w:t>
      </w:r>
      <w:bookmarkEnd w:id="59"/>
    </w:p>
    <w:p>
      <w:pPr>
        <w:pStyle w:val="BookText"/>
        <w:rPr/>
      </w:pPr>
      <w:r>
        <w:rPr>
          <w:rFonts w:ascii="IRNazanin" w:hAnsi="IRNazanin" w:eastAsia="IRNazanin"/>
          <w:color w:val="111111"/>
          <w:sz w:val="28"/>
          <w:sz w:val="28"/>
          <w:szCs w:val="28"/>
          <w:rtl w:val="true"/>
          <w:lang w:bidi="fa-IR"/>
        </w:rPr>
        <w:t>برای جواز استفاده از جنگ روانی بی شک باید جایگاه این شیوه از نبرد در فقه و اخلاق اسلامی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جنگ و عملیات روانی با دین و معنویت و نیز دینی یا غیردینی بودن و به بیان دیگر برخورداری آن از جواز دینی و شرعی از اموری است که می‌تواند در بررسی یا کاربرد اینگونه اقدامات حائز اهمیت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این سوال که آیا جنگ و عملیات روانی و اقدامات جنگی با تکیه بر اخبار، اطلاعات، تبلیغات و رسانه‌ها، از منظر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آن مجوز کاربرد دارد و در صورت جواز، چگونه و در چه موردی و به چه میزانی و با چه ابزارها، روش‌ها و تکنیک‌هایی، مهم‌ترین مقدمه برای شناخت و استفاده از جنگ روانی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ضروریات اجتماعی اصل جواز استفاده از این نبرد را توجیه و ترویج می‌کنند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قرآن کریم صدور فرمان تقابل به مثل از سوی خداوند </w:t>
      </w:r>
      <w:r>
        <w:rPr>
          <w:rStyle w:val="FootnoteAnchor"/>
          <w:rtl w:val="true"/>
        </w:rPr>
        <w:footnoteReference w:id="78"/>
      </w:r>
      <w:r>
        <w:rPr>
          <w:rFonts w:ascii="IRNazanin" w:hAnsi="IRNazanin" w:eastAsia="IRNazanin"/>
          <w:color w:val="111111"/>
          <w:sz w:val="28"/>
          <w:sz w:val="28"/>
          <w:szCs w:val="28"/>
          <w:rtl w:val="true"/>
          <w:lang w:bidi="fa-IR"/>
        </w:rPr>
        <w:t>، به مسلمانان این حق را می‌دهد تا در برابر نبرد روانی مشرکین و کفار از اقدامات روانی در جهت مقابله به مثل و دفاع از عقاید و ارزش‌ها اقدام نمایند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نگرش فقهی و اخلاقی عملیات روانی تمام توجیهات و دلایل شرعی نبرد فیزیکی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امری برای تحقق راه خدا، دعوت و تبلیغ که برای تحقق اهداف توحیدی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سیره و منش اخلاقی و عملی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اصلی‌ترین منابع فقهی و اخلاقی مسلمین، موید جواز استفاده از این نبرد برای مسلمین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استفاده از خدعه توسط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موارد ذیل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نعیم بن مسعود برای اختلاف افکنی بین احزاب در جنگ خندق</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عاص برای نفوذ به سپاه دشمن در جنگ سلسله</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خضاب کردن محاسن برای جوان‌نمایی سپاه اسلام در نگاه دشمنان</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به سمت شام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فریب دادن قبیلۀ بنی لحیان و سپس حرکت به سمت مکه پس از اطمینان بنی لحیان از عدم یورش پیامبر به آن‌ها در جریان غزوۀ بنی لحیان</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اما استفاده از جنگ روانی در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اصولی می‌باشد که شرط اصلی برای استفاده از این نبرد منوط به رعایت این اصول می‌باشد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استفاده از جنگ روانی به نحوی که منجر به اکراه و اجبار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هدف جبهه حق تأثیر و تحول آزادانه در مخاطبین می‌باشد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چراغی روشنگر در قرآن معرفی شده است، استفادۀ جنگ </w:t>
      </w:r>
    </w:p>
    <w:p>
      <w:pPr>
        <w:pStyle w:val="BookText"/>
        <w:rPr/>
      </w:pPr>
      <w:r>
        <w:rPr>
          <w:rFonts w:ascii="IRNazanin" w:hAnsi="IRNazanin" w:eastAsia="IRNazanin"/>
          <w:color w:val="111111"/>
          <w:sz w:val="28"/>
          <w:sz w:val="28"/>
          <w:szCs w:val="28"/>
          <w:rtl w:val="true"/>
          <w:lang w:bidi="fa-IR"/>
        </w:rPr>
        <w:t>روانی از سوی مسلمین نباید به گونه‌ای باشد که اکراه و اجبار در پذیرش حق ایجاد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سازی و هدایت‌گری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مسلمین و عقایدشان و رها سازی جوامع مختلف از عقاید باطل و منحرف اهداف همیشگی اسلام در همه انواع نبردها از جمله نبرد روانی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هدف استفاده از جنگ روانی نه برای جنایت و کشتار که برای خنثی سازی اقدامات روانی جبهه باطل و در جهت هدایت‌گری انسان‌ها به سوی جبهۀ حق می‌باشد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بعضی شیوه‌های جنگ روانی، مانند استفاده از مسائل جنسی، تمسخر و افتراء که در شرع مقدس حرام شرعی و بیّن می‌باشند و هیچ گونه قید و استثنائی ندارند، به هیچ عنوان و تحت هیچ شرایطی جایز نمی‌باشد</w:t>
      </w:r>
      <w:r>
        <w:rPr>
          <w:rFonts w:eastAsia="IRNazanin" w:cs="IRNazanin"/>
          <w:color w:val="111111"/>
          <w:sz w:val="28"/>
          <w:szCs w:val="28"/>
          <w:rtl w:val="true"/>
          <w:lang w:bidi="fa-IR"/>
        </w:rPr>
        <w:t xml:space="preserve">. </w:t>
      </w:r>
      <w:bookmarkStart w:id="60" w:name="pg10866_87171"/>
    </w:p>
    <w:p>
      <w:pPr>
        <w:pStyle w:val="Heading3"/>
        <w:numPr>
          <w:ilvl w:val="2"/>
          <w:numId w:val="1"/>
        </w:numPr>
        <w:rPr/>
      </w:pPr>
      <w:bookmarkStart w:id="61" w:name="__RefHeading___Toc3836205_653776707"/>
      <w:bookmarkStart w:id="62" w:name="_Toc20"/>
      <w:bookmarkEnd w:id="60"/>
      <w:bookmarkEnd w:id="61"/>
      <w:r>
        <w:rPr>
          <w:rtl w:val="true"/>
        </w:rPr>
        <w:t>بررسی رابطۀ روایات باب خدعه در جنگ روانی</w:t>
      </w:r>
      <w:bookmarkEnd w:id="62"/>
    </w:p>
    <w:p>
      <w:pPr>
        <w:pStyle w:val="BookText"/>
        <w:rPr/>
      </w:pPr>
      <w:r>
        <w:rPr>
          <w:rFonts w:ascii="IRNazanin" w:hAnsi="IRNazanin" w:eastAsia="IRNazanin"/>
          <w:color w:val="111111"/>
          <w:sz w:val="28"/>
          <w:sz w:val="28"/>
          <w:szCs w:val="28"/>
          <w:rtl w:val="true"/>
          <w:lang w:bidi="fa-IR"/>
        </w:rPr>
        <w:t xml:space="preserve">یکی از اصلی‌ترین ادله موجود در منابع دینی برای جواز جنگ روانی، روایت مشهور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جنگ و کارزار نظامی است و در لغتنامه دهخدا خدعه به معانی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فریب، نیرنگ، ترفند، حقه، کیمیا، جاه، دنیای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واحد خُدعه است و طریق خُدعه به راه هایی اطلاق می شود که گاه نمایان و گاه مخفی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معجم البلدان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 أی أن الحرب یجوز فیها الاحتیال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نبرد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احتیال حیله ورزیدن، چاره‌اندیشی، کار ساختن، حیله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مترادف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 و بیانگر آن چیزی است که کاملاً و یا اصلاً آشکار نبوده و گمراه‌کننده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آنچه در دل است اظهار کردن و یا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وصف کسانی که ظاهر و باطن یکسان ندارند چنین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يُخادِعونَ اللّٰهَ وَ الَذينَ آمنوا وَ ما يَخدَعُونَ اِلاّ اَنفُسَهُم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می‌خواهند خدا و اهل ایمان را فریب دهند و حال آنکه فریب ندهند مگر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تفحص در متون روایی می‌توان روایاتی را یافت که خدعه را مخالفت قطعی با اسلام و دینداری بیان کرده‌اند و در مذمت آن سخن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روایات می‌توان به موارد زیر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دينَ لِخُدّاعٍ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خدعه گر در مسیر دین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وَ الْخُديعَةَ فَاِنَّ الْخُديعَةَ مِنْ خُلْقِ الَّلئيمِ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فریب دادن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 که فریبکاری خوی انسان پست مرتبه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اَلْمَكْرَ وَ اَلْخَدِيعَةَ فِي اَلنَّارِ لَكُنْتُ أَمْكَرَ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مکر و فریبکاری در آتش‌اند من مکر اندیش‌ترین مردمان بودم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مُعَاوِیَهُ بِأَدْهَی مِنّیِ وَلَکِنَّهُ یَغْدِرُ وَ یَفْجُرُ وَ لَوْلاَ کَرَاهِیَّهُ الْغَدْرِ لَکُنْتُ مِنْ أَدْهَی النَّاسِ؛ وَلَکِنْ کُلُّ غُدَرَهٍ فُجَرَهٌ، وَ کُلُّ فَجَرَهٍ 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غَادِرٍ لَوَاءٌ یُعْرَفُ بِهِ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خدا قسم معاویه زیرک تر از من نیست، ولی او خیانت می‌ورزد و گناه می‌کند، و اگر غدر و مکر نکوهیده نبود من از زیرک‌ترین مردمان بودم، ولی هر نیرنگی معصیت است و هر معصیتی نوعی کفر است و هر نیرنگ بازی را در قیامت نشانه‌ای است که به آن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ترک وفا و شکستن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در جنگ، در واقع استفاده از روش‌های غیر‌انسانی و غیراخلاقی برای غلبه 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وفا نکردن به پیمان و شکستن آن، می‌توان کشتن بعد از امان، حمله به دشمن در زمان آتش‌بس، آلوده کردن آب آشامیدنی دشمن و مسموم کردن غذای آن‌ها را از موارد غدر دانست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شیخ محمد حسین نجفی، صاحب جواهر، در باب حرمت غَدر اینگونه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 به مانند به قتل رساندن دشمن بعد از امان به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اجماعی است؛ چرا که در نصوص نیز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فی نفسه هم قبح دارد و باعث تنفیر مردم از اسلام می شود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جمع این روایات با روایت مشهور نبوی باید با ایجاد رابطۀ عام و خاص مطلق، مشهورۀ نبوی را مخصص روایات فوق دانست و استفاده از خدعه را صرفاً در میدان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نوع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رعایت اصول اخلاقی و فقهی ذکر شده را جایز دانست و هر گونه استفاده از فریب و نیرنگ را در معادلات و روابط سیاسی‌اجتماعی ممنوع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فقهای شیعه نیز از زمان 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به استناد روایات، خدعه را فقط در جنگ با دشمنان اسلام جایز شمرده و بر آن تصریح و حتی ادعای اجماع نموده‌اند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علامه حلی در تذکرة الفقهاء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در جنگ جایز است و مبارز می تواند رقیب خویش را با توسل به خدعه فریب دهد و به قتل رساند و این مسأله، اجماعی است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ابن‌قدامه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الخدعة فی الحرب للمبارز و غیره لان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 و هو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خدعه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بن عبدود در جنگ خندق خدعه هنگام نبرد را از نظر شرعی مجاز دانسته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صاحب جواهر خدعه را در جنگ جایز دانسته و معتقد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 فی تحقیق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جواز، اجماع شده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بُهوتی، فقیه حنبلی مذهب،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روایت نبوی حکم به جواز خدعه در نبرد نموده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0866_87176"/>
      <w:bookmarkStart w:id="64" w:name="pg10866_87176"/>
      <w:bookmarkEnd w:id="64"/>
    </w:p>
    <w:p>
      <w:pPr>
        <w:pStyle w:val="Heading2"/>
        <w:numPr>
          <w:ilvl w:val="1"/>
          <w:numId w:val="1"/>
        </w:numPr>
        <w:rPr/>
      </w:pPr>
      <w:bookmarkStart w:id="65" w:name="pg10866_87176"/>
      <w:bookmarkStart w:id="66" w:name="__RefHeading___Toc3836207_653776707"/>
      <w:bookmarkStart w:id="67" w:name="_Toc21"/>
      <w:bookmarkEnd w:id="65"/>
      <w:bookmarkEnd w:id="66"/>
      <w:r>
        <w:rPr>
          <w:rtl w:val="true"/>
        </w:rPr>
        <w:t>شیوه‌های جنگ روانی دشمنان در حکومت نبوی</w:t>
      </w:r>
      <w:bookmarkEnd w:id="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3836209_653776707"/>
      <w:bookmarkStart w:id="69" w:name="_Toc22"/>
      <w:bookmarkEnd w:id="68"/>
      <w:r>
        <w:rPr>
          <w:rtl w:val="true"/>
        </w:rPr>
        <w:t>اشاره</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0866_87178"/>
      <w:bookmarkStart w:id="71" w:name="pg10866_87178"/>
      <w:bookmarkEnd w:id="71"/>
    </w:p>
    <w:p>
      <w:pPr>
        <w:pStyle w:val="Heading3"/>
        <w:numPr>
          <w:ilvl w:val="2"/>
          <w:numId w:val="1"/>
        </w:numPr>
        <w:rPr/>
      </w:pPr>
      <w:bookmarkStart w:id="72" w:name="pg10866_87178"/>
      <w:bookmarkStart w:id="73" w:name="__RefHeading___Toc3836211_653776707"/>
      <w:bookmarkStart w:id="74" w:name="_Toc23"/>
      <w:bookmarkEnd w:id="72"/>
      <w:bookmarkEnd w:id="73"/>
      <w:r>
        <w:rPr/>
        <w:t>1</w:t>
      </w:r>
      <w:r>
        <w:rPr>
          <w:rtl w:val="true"/>
        </w:rPr>
        <w:t xml:space="preserve">. </w:t>
      </w:r>
      <w:r>
        <w:rPr>
          <w:rtl w:val="true"/>
        </w:rPr>
        <w:t>اقدامات روانی مشرکین و کفار بر علیه حکومت نبوی</w:t>
      </w:r>
      <w:bookmarkEnd w:id="74"/>
    </w:p>
    <w:p>
      <w:pPr>
        <w:pStyle w:val="Heading4"/>
        <w:numPr>
          <w:ilvl w:val="3"/>
          <w:numId w:val="1"/>
        </w:numPr>
        <w:rPr/>
      </w:pPr>
      <w:bookmarkStart w:id="75" w:name="__RefHeading___Toc3836213_653776707"/>
      <w:bookmarkStart w:id="76" w:name="_Toc24"/>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با شروع فراخوان آشکار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اسلام در مکه که مرکز جاهلیت عرب محسوب می‌شد، درگیری و نزاعی پیچیده بین مشرکین مکه، که عموماً از قریش و سرمایه داران عصر خویش بودند،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انتساب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 هاشم و حمایت خاص ابوطالب از پیامبر و جایگاه ممتاز این شخصیت در مکه، هرگونه تعرض به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تعرض به بنی هاشم محسوب شده و سبب درگیری و جنگ داخلی در مکه می‌شد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مشرکین و سران مکه در ابتدای امر به وسیلۀ مذاکره با ابوطالب در صدد فشار برای منصرف کردن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و تصمیم خود بودند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بعد از این مذاکرات و عدم پاسخ مدنظر از سوی ابوطالب، راهکار مشرکین مذاکره و تطمیع شخص پیامبر بود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با عدم استجابت دعوت مشرکین از سوی پیامبر و استقامت آن حضرت در اهداف خود، اقدامات روانی اصلی‌ترین حربۀ مبارزاتی مشرکین بر علیه پیامبر و جمعیت اندک مسلمین در مکه بود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این اقدامات از سوی مشرکین تا زمان فتح مکه توسط پیامبر ادامه داشته و در هر زمان به اقتضای شرایط موجود شکل خاصی به خود </w:t>
      </w:r>
      <w:bookmarkStart w:id="77" w:name="pg10866_87179"/>
    </w:p>
    <w:p>
      <w:pPr>
        <w:pStyle w:val="BookText"/>
        <w:rPr/>
      </w:pPr>
      <w:bookmarkEnd w:id="77"/>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بخش به تبیین و تحلیل شیوه‌های جنگ روانی استفاده شده از سوی مشرکین خواهیم پرداخت</w:t>
      </w:r>
      <w:r>
        <w:rPr>
          <w:rFonts w:eastAsia="IRNazanin" w:cs="IRNazanin"/>
          <w:color w:val="111111"/>
          <w:sz w:val="28"/>
          <w:szCs w:val="28"/>
          <w:rtl w:val="true"/>
          <w:lang w:bidi="fa-IR"/>
        </w:rPr>
        <w:t>.</w:t>
      </w:r>
    </w:p>
    <w:p>
      <w:pPr>
        <w:pStyle w:val="Heading4"/>
        <w:numPr>
          <w:ilvl w:val="3"/>
          <w:numId w:val="1"/>
        </w:numPr>
        <w:rPr/>
      </w:pPr>
      <w:bookmarkStart w:id="78" w:name="__RefHeading___Toc3836215_653776707"/>
      <w:bookmarkStart w:id="79" w:name="_Toc25"/>
      <w:bookmarkEnd w:id="78"/>
      <w:r>
        <w:rPr/>
        <w:t>1.1</w:t>
      </w:r>
      <w:r>
        <w:rPr>
          <w:rtl w:val="true"/>
        </w:rPr>
        <w:t xml:space="preserve">. </w:t>
      </w:r>
      <w:r>
        <w:rPr>
          <w:rtl w:val="true"/>
        </w:rPr>
        <w:t>اتهام زنی</w:t>
      </w:r>
      <w:bookmarkEnd w:id="79"/>
    </w:p>
    <w:p>
      <w:pPr>
        <w:pStyle w:val="Heading5"/>
        <w:numPr>
          <w:ilvl w:val="4"/>
          <w:numId w:val="1"/>
        </w:numPr>
        <w:rPr/>
      </w:pPr>
      <w:bookmarkStart w:id="80" w:name="__RefHeading___Toc3836217_653776707"/>
      <w:bookmarkStart w:id="81" w:name="_Toc26"/>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تهمت حربه‌ای اخلاقی و اجتماعی از سوی جبهه باطل بر علیه رهبران دینی در طول تاریخ حیات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حربه امنیت، آبرو و حقانیت ادعای رهبر جبهۀ دینی از بین رفته یا تضعیف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امکان حذف فیزیکی یک شخص یا جبهه میسر نباشد و اقدام به حذف منجر به ضرر و زیان جبران ناپذیر برای عامل حذف کننده باشد طرف منازعه برای تضعیف دشمن خود علاوه بر اقدامات سخت باید با استفاده از اقدامات روانی از اعتبار او بکاهد و با ضایع کردن جایگاه اجتماعی، دینی و سیاسی، جبهه و یا رهبر جبهه مقابل وجاهت و مشروعیت او را مورد هدف قرار دهد تا بتواند با کمترین هزینه اقدام به حذف فیزیکی دشمن خود نماید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استفادۀ دشمنان اسلام از شیوه اتهام زنی در حکومت نبوی، عدم درک درست مسائل و اتفاقات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با آغاز دعوت پیامبر در برهه‌ای ایشان را دارای بیماری روحی روانی می‌دانستند و از پیامبر می‌خواستند جهت درمان از مکه خارج شوند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خوارج نیز با بدفهمی و کج اندیشی قدرت درک اقدامات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و حضرت را تکفیر می‌کردند</w:t>
      </w:r>
      <w:r>
        <w:rPr>
          <w:rFonts w:eastAsia="IRNazanin" w:cs="IRNazanin"/>
          <w:color w:val="111111"/>
          <w:sz w:val="28"/>
          <w:szCs w:val="28"/>
          <w:rtl w:val="true"/>
          <w:lang w:bidi="fa-IR"/>
        </w:rPr>
        <w:t xml:space="preserve">. </w:t>
      </w:r>
      <w:r>
        <w:rPr>
          <w:rStyle w:val="FootnoteAnchor"/>
          <w:rtl w:val="true"/>
        </w:rPr>
        <w:footnoteReference w:id="102"/>
      </w:r>
      <w:bookmarkStart w:id="82" w:name="pg10866_87180"/>
    </w:p>
    <w:p>
      <w:pPr>
        <w:pStyle w:val="BookText"/>
        <w:rPr/>
      </w:pPr>
      <w:bookmarkEnd w:id="82"/>
      <w:r>
        <w:rPr>
          <w:rFonts w:ascii="IRNazanin" w:hAnsi="IRNazanin" w:eastAsia="IRNazanin"/>
          <w:color w:val="111111"/>
          <w:sz w:val="28"/>
          <w:sz w:val="28"/>
          <w:szCs w:val="28"/>
          <w:rtl w:val="true"/>
          <w:lang w:bidi="fa-IR"/>
        </w:rPr>
        <w:t xml:space="preserve">مجموعه اتهاماتی که از سوی دشمنان به پیامبر وارد شد سبب کاهش شدید مقبولیت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شد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مشرکین مکه به وسیله اتهامات بی‌شماری که به ساحت مقدس پیامبر وارد کردند توانستند به اهداف دیگری در جهت تخریب آن حضرت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به وسیلۀ شیوۀ اتهام‌زنی توانستند، به اهدافی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مکه با اتهامات مختلفی سعی بر حذف پیامبر از معادلات اجتماعی و سیاسی آن روز مکه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مغیرة اصلی‌ترین عنصر پیشنهاد دهنده و هماهنگ کننده قریش در ایراد اتهامات به پیامبر بود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اصلی‌ترین اتهامات وارد شده به پیامبر از دیدگاه قرآن کریم موارد ذیل می‌باشد</w:t>
      </w:r>
      <w:r>
        <w:rPr>
          <w:rFonts w:eastAsia="IRNazanin" w:cs="IRNazanin"/>
          <w:color w:val="111111"/>
          <w:sz w:val="28"/>
          <w:szCs w:val="28"/>
          <w:rtl w:val="true"/>
          <w:lang w:bidi="fa-IR"/>
        </w:rPr>
        <w:t>:</w:t>
      </w:r>
    </w:p>
    <w:p>
      <w:pPr>
        <w:pStyle w:val="Heading5"/>
        <w:numPr>
          <w:ilvl w:val="4"/>
          <w:numId w:val="1"/>
        </w:numPr>
        <w:rPr/>
      </w:pPr>
      <w:bookmarkStart w:id="83" w:name="__RefHeading___Toc3836219_653776707"/>
      <w:bookmarkStart w:id="84" w:name="_Toc27"/>
      <w:bookmarkEnd w:id="83"/>
      <w:r>
        <w:rPr>
          <w:rtl w:val="true"/>
        </w:rPr>
        <w:t>أ</w:t>
      </w:r>
      <w:r>
        <w:rPr>
          <w:rtl w:val="true"/>
        </w:rPr>
        <w:t xml:space="preserve">) </w:t>
      </w:r>
      <w:r>
        <w:rPr>
          <w:rtl w:val="true"/>
        </w:rPr>
        <w:t>اتهام دیوانگی پیامبر</w:t>
      </w:r>
      <w:bookmarkEnd w:id="84"/>
    </w:p>
    <w:p>
      <w:pPr>
        <w:pStyle w:val="BookText"/>
        <w:rPr/>
      </w:pPr>
      <w:r>
        <w:rPr>
          <w:rFonts w:ascii="Amiri" w:hAnsi="Amiri" w:eastAsia="Amiri" w:cs="Amiri"/>
          <w:color w:val="111111"/>
          <w:sz w:val="28"/>
          <w:sz w:val="28"/>
          <w:szCs w:val="28"/>
          <w:rtl w:val="true"/>
          <w:lang w:bidi="ar-SA"/>
        </w:rPr>
        <w:t>وَ قالُوا يا أَيُّهَا الَّذِي نُزِّلَ عَلَيْهِ الذِّكْرُ إِنَّكَ لَمَجْنُونٌ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مردی كه قرآن بر تو نازل شده، حقا كه تو ديوانه‌ای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مشرکین از اسم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نام بردن از پیامبر نشانگر این مطلب می‌باشد که آن‌ها به دنبال کوچک کردن پیامبر بودند و قصدشان از بکار بردن این کلمه این بود که به پیامبر بفهمانند تو برای ما هیچ جایگاه و شرافتی نداری</w:t>
      </w:r>
      <w:r>
        <w:rPr>
          <w:rFonts w:eastAsia="IRNazanin" w:cs="IRNazanin"/>
          <w:color w:val="111111"/>
          <w:sz w:val="28"/>
          <w:szCs w:val="28"/>
          <w:rtl w:val="true"/>
          <w:lang w:bidi="fa-IR"/>
        </w:rPr>
        <w:t xml:space="preserve">. </w:t>
      </w:r>
      <w:r>
        <w:rPr>
          <w:rStyle w:val="FootnoteAnchor"/>
          <w:rtl w:val="true"/>
        </w:rPr>
        <w:footnoteReference w:id="106"/>
      </w:r>
      <w:bookmarkStart w:id="85" w:name="pg10866_87181"/>
    </w:p>
    <w:p>
      <w:pPr>
        <w:pStyle w:val="Heading5"/>
        <w:numPr>
          <w:ilvl w:val="4"/>
          <w:numId w:val="1"/>
        </w:numPr>
        <w:rPr/>
      </w:pPr>
      <w:bookmarkStart w:id="86" w:name="__RefHeading___Toc3836221_653776707"/>
      <w:bookmarkStart w:id="87" w:name="_Toc28"/>
      <w:bookmarkEnd w:id="85"/>
      <w:bookmarkEnd w:id="86"/>
      <w:r>
        <w:rPr>
          <w:rtl w:val="true"/>
        </w:rPr>
        <w:t>ب</w:t>
      </w:r>
      <w:r>
        <w:rPr>
          <w:rtl w:val="true"/>
        </w:rPr>
        <w:t xml:space="preserve">) </w:t>
      </w:r>
      <w:r>
        <w:rPr>
          <w:rtl w:val="true"/>
        </w:rPr>
        <w:t>اتهام شاعر بودن</w:t>
      </w:r>
      <w:bookmarkEnd w:id="87"/>
    </w:p>
    <w:p>
      <w:pPr>
        <w:pStyle w:val="BookText"/>
        <w:rPr/>
      </w:pPr>
      <w:r>
        <w:rPr>
          <w:rFonts w:ascii="Amiri" w:hAnsi="Amiri" w:eastAsia="Amiri" w:cs="Amiri"/>
          <w:color w:val="111111"/>
          <w:sz w:val="28"/>
          <w:sz w:val="28"/>
          <w:szCs w:val="28"/>
          <w:rtl w:val="true"/>
          <w:lang w:bidi="ar-SA"/>
        </w:rPr>
        <w:t>وَ يَقُولُونَ أَ إِنَّا لَتارِكُوا آلِهَتِنا لِشاعِرٍ مَجْنُونٍ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خاطر شاعر دیوانه‌ای دست از خدایان خود برداریم؟</w:t>
      </w:r>
      <w:r>
        <w:rPr>
          <w:rFonts w:eastAsia="IRNazanin" w:cs="IRNazanin"/>
          <w:color w:val="111111"/>
          <w:sz w:val="28"/>
          <w:szCs w:val="28"/>
          <w:rtl w:val="true"/>
          <w:lang w:bidi="fa-IR"/>
        </w:rPr>
        <w:t>!</w:t>
      </w:r>
    </w:p>
    <w:p>
      <w:pPr>
        <w:pStyle w:val="Heading5"/>
        <w:numPr>
          <w:ilvl w:val="4"/>
          <w:numId w:val="1"/>
        </w:numPr>
        <w:rPr/>
      </w:pPr>
      <w:bookmarkStart w:id="88" w:name="__RefHeading___Toc3836223_653776707"/>
      <w:bookmarkStart w:id="89" w:name="_Toc29"/>
      <w:bookmarkEnd w:id="88"/>
      <w:r>
        <w:rPr>
          <w:rtl w:val="true"/>
        </w:rPr>
        <w:t>ج</w:t>
      </w:r>
      <w:r>
        <w:rPr>
          <w:rtl w:val="true"/>
        </w:rPr>
        <w:t xml:space="preserve">) </w:t>
      </w:r>
      <w:r>
        <w:rPr>
          <w:rtl w:val="true"/>
        </w:rPr>
        <w:t>اتهام به اقتباس قرآن از خرافات و داستان ها</w:t>
      </w:r>
      <w:bookmarkEnd w:id="89"/>
    </w:p>
    <w:p>
      <w:pPr>
        <w:pStyle w:val="BookText"/>
        <w:rPr/>
      </w:pPr>
      <w:r>
        <w:rPr>
          <w:rFonts w:ascii="Amiri" w:hAnsi="Amiri" w:eastAsia="Amiri" w:cs="Amiri"/>
          <w:color w:val="111111"/>
          <w:sz w:val="28"/>
          <w:sz w:val="28"/>
          <w:szCs w:val="28"/>
          <w:rtl w:val="true"/>
          <w:lang w:bidi="ar-SA"/>
        </w:rPr>
        <w:t>وَ قالُوا أَساطِيرُ الْأَوَّلِينَ اكْتَتَبَها فَهِيَ تُمْلی عَلَيْهِ بُكْرَةً وَ أَصِيلً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افسانه‌های پیشینیان است که وی آن را رونویس کرده، و هر صبح و شام بر او املا می‌شود</w:t>
      </w:r>
      <w:r>
        <w:rPr>
          <w:rFonts w:eastAsia="IRNazanin" w:cs="IRNazanin"/>
          <w:color w:val="111111"/>
          <w:sz w:val="28"/>
          <w:szCs w:val="28"/>
          <w:rtl w:val="true"/>
          <w:lang w:bidi="fa-IR"/>
        </w:rPr>
        <w:t>.</w:t>
      </w:r>
    </w:p>
    <w:p>
      <w:pPr>
        <w:pStyle w:val="Heading5"/>
        <w:numPr>
          <w:ilvl w:val="4"/>
          <w:numId w:val="1"/>
        </w:numPr>
        <w:rPr/>
      </w:pPr>
      <w:bookmarkStart w:id="90" w:name="__RefHeading___Toc3836225_653776707"/>
      <w:bookmarkStart w:id="91" w:name="_Toc30"/>
      <w:bookmarkEnd w:id="90"/>
      <w:r>
        <w:rPr>
          <w:rtl w:val="true"/>
        </w:rPr>
        <w:t>د</w:t>
      </w:r>
      <w:r>
        <w:rPr>
          <w:rtl w:val="true"/>
        </w:rPr>
        <w:t xml:space="preserve">) </w:t>
      </w:r>
      <w:r>
        <w:rPr>
          <w:rtl w:val="true"/>
        </w:rPr>
        <w:t>اتهام سحر و کهانت</w:t>
      </w:r>
      <w:bookmarkEnd w:id="91"/>
    </w:p>
    <w:p>
      <w:pPr>
        <w:pStyle w:val="BookText"/>
        <w:rPr/>
      </w:pPr>
      <w:r>
        <w:rPr>
          <w:rFonts w:ascii="Amiri" w:hAnsi="Amiri" w:eastAsia="Amiri" w:cs="Amiri"/>
          <w:color w:val="111111"/>
          <w:sz w:val="28"/>
          <w:sz w:val="28"/>
          <w:szCs w:val="28"/>
          <w:rtl w:val="true"/>
          <w:lang w:bidi="ar-SA"/>
        </w:rPr>
        <w:t>ولَوْ نَزَّلْنَا عَلَیْکَ کِتَابًا فِی قِرْطَاسٍ فَلَمَسُوهُ بِأَیْدِیهِمْ لَقَالَ الَّذِینَ کَفَرُواْ إِنْ هَذَا إِلاَّ سِحْرٌ مُّبِینٌ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کتابی بر تو فرستیم در کاغذی که آن را به دست خود لمس کنند، باز 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سحری آشکار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يَرَوْا آيَةً يُعْرِضُوا وَ يَقُولُوا سِحْرٌ مُسْتَمِرٌّ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معجزه‌ای را ببینند، روی بگردانند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جادویی همیشگی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إِنْ هذا إِلَّا سِحْرٌ يُؤْثَرُ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جادويی كه ديگرانش آموخته‌اند، هيچ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فَمَا أَنْتَ بِنِعْمَتِ رَبِّكَ بِكَاهِنٍ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تذکّر ده، که به لطف پروردگارت تو کاهن و مجنون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پیامبر به مسحور از ناحیه دشمنان به این علت بود که می‌خواستند از این طریق نسبت جنون به پیامبر دهند و بگویند ساحران در فکر و عقل او نفوذ کرده و به وسیله ساحران اختلال حواس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نیز احتمال داده‌اند که مسحور به معنی ساحر باشد، زیرا گاهی اسم مفعول به معنی اسم فاعل می‌آید؛ به این ترتیب نفوذ خارق العاده کلام پیامبر را در دل‌های آماده مردم حق‌طلب، به سحر نسبت می‌دادند که این اعتراف ضمنی، نفوذ بالای گفتار پیامبر را می‌رساند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می‌شد که خبر از اسرار غیبی می‌داد و غالباً مدعی بود که با جنیان ارتباط دارد و اخبار غیبی را از آن‌ها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پراکنده ساختن مردم از اطراف پیامبر این تهمت‌ها را به او می‌بستند، گاه کاهنش می‌خواندند، و گاه مجنون، و به تضاد این دو وصف نیز واقف نبودند، زیرا کاهنان افراد هوشیاری بودند، بر خلاف مجنون، که بهره‌ای از عقل و هوش ندارد</w:t>
      </w:r>
      <w:r>
        <w:rPr>
          <w:rFonts w:eastAsia="IRNazanin" w:cs="IRNazanin"/>
          <w:color w:val="111111"/>
          <w:sz w:val="28"/>
          <w:szCs w:val="28"/>
          <w:rtl w:val="true"/>
          <w:lang w:bidi="fa-IR"/>
        </w:rPr>
        <w:t xml:space="preserve">. </w:t>
      </w:r>
      <w:r>
        <w:rPr>
          <w:rStyle w:val="FootnoteAnchor"/>
          <w:rtl w:val="true"/>
        </w:rPr>
        <w:footnoteReference w:id="114"/>
      </w:r>
      <w:bookmarkStart w:id="92" w:name="pg10866_87183"/>
    </w:p>
    <w:p>
      <w:pPr>
        <w:pStyle w:val="BookText"/>
        <w:rPr/>
      </w:pPr>
      <w:bookmarkEnd w:id="92"/>
      <w:r>
        <w:rPr>
          <w:rFonts w:ascii="IRNazanin" w:hAnsi="IRNazanin" w:eastAsia="IRNazanin"/>
          <w:color w:val="111111"/>
          <w:sz w:val="28"/>
          <w:sz w:val="28"/>
          <w:szCs w:val="28"/>
          <w:rtl w:val="true"/>
          <w:lang w:bidi="fa-IR"/>
        </w:rPr>
        <w:t>زمانی که طفیل بن عمر دوسی شاعر و اندیشمند عرب وارد مکه شد، گروهی از قریش به سوی او شتافتند و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طفیل تو به سرزمین ما قدم نهاده ای، و این مرد که پشت سرماست، کار را بر ما سخت و دشوار ساخته، اجتماع و امورمان را پراکنده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گفتارش چون افسون، بین دو برادر و بین مرد و زن جدایی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بیم آن داریم که آنچه ما بدان گرفتار شده ایم بر تو و قومت نیز وارد شود، لذا هرگز با وی سخن مگوی و بدو گوش مسپار</w:t>
      </w:r>
      <w:r>
        <w:rPr>
          <w:rFonts w:eastAsia="IRNazanin" w:cs="IRNazanin"/>
          <w:color w:val="111111"/>
          <w:sz w:val="28"/>
          <w:szCs w:val="28"/>
          <w:rtl w:val="true"/>
          <w:lang w:bidi="fa-IR"/>
        </w:rPr>
        <w:t xml:space="preserve">». </w:t>
      </w:r>
      <w:r>
        <w:rPr>
          <w:rStyle w:val="FootnoteAnchor"/>
          <w:rtl w:val="true"/>
        </w:rPr>
        <w:footnoteReference w:id="115"/>
      </w:r>
    </w:p>
    <w:p>
      <w:pPr>
        <w:pStyle w:val="Heading5"/>
        <w:numPr>
          <w:ilvl w:val="4"/>
          <w:numId w:val="1"/>
        </w:numPr>
        <w:rPr/>
      </w:pPr>
      <w:bookmarkStart w:id="93" w:name="__RefHeading___Toc3836227_653776707"/>
      <w:bookmarkStart w:id="94" w:name="_Toc31"/>
      <w:bookmarkEnd w:id="93"/>
      <w:r>
        <w:rPr>
          <w:rtl w:val="true"/>
        </w:rPr>
        <w:t>ه</w:t>
      </w:r>
      <w:r>
        <w:rPr>
          <w:rtl w:val="true"/>
        </w:rPr>
        <w:t xml:space="preserve">) </w:t>
      </w:r>
      <w:r>
        <w:rPr>
          <w:rtl w:val="true"/>
        </w:rPr>
        <w:t>اتهام تعلیم قرآن از سوی عجم ها به پیامبر</w:t>
      </w:r>
      <w:bookmarkEnd w:id="94"/>
    </w:p>
    <w:p>
      <w:pPr>
        <w:pStyle w:val="BookText"/>
        <w:rPr/>
      </w:pPr>
      <w:r>
        <w:rPr>
          <w:rFonts w:ascii="Amiri" w:hAnsi="Amiri" w:eastAsia="Amiri" w:cs="Amiri"/>
          <w:color w:val="111111"/>
          <w:sz w:val="28"/>
          <w:sz w:val="28"/>
          <w:szCs w:val="28"/>
          <w:rtl w:val="true"/>
          <w:lang w:bidi="ar-SA"/>
        </w:rPr>
        <w:t>أَنَّی لَهُمُ الذِّكْری وَ قَدْ جاءَهُمْ رَسُولٌ مُبِينٌ ثُمَّ تَوَلَّوْا عَنْهُ وَ قالُوا مُعَلَّمٌ مَجْنُونٌ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مشاهدۀ آیات باز از او اعراض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دیوانه‌ای است که مردم قرآن را به او آموخته‌اند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نَعْلَمُ أَنَّهُمْ یقُولُونَ إِنَّمَا یعَلِّمُهُ بَشَرٌ لِسَانُ الَّذِی یلْحِدُونَ إِلَیهِ أَعْجَمِی وَهَذَا لِسَانٌ عَرَبِی مُبِین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انسانی به او تعلیم می‌دهد در حالی که زبان کسی که اینها را به او نسبت می‌دهند عجمی است؛ ولی این قرآن زبان عربی آشکار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طبرسی در تفسیر آیه فوق می‌گوید</w:t>
      </w:r>
      <w:r>
        <w:rPr>
          <w:rFonts w:eastAsia="IRNazanin" w:cs="IRNazanin"/>
          <w:color w:val="111111"/>
          <w:sz w:val="28"/>
          <w:szCs w:val="28"/>
          <w:rtl w:val="true"/>
          <w:lang w:bidi="fa-IR"/>
        </w:rPr>
        <w:t xml:space="preserve">: </w:t>
      </w:r>
      <w:bookmarkStart w:id="95" w:name="pg10866_87184"/>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آهنگری رومی و مسیحی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سلمان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داستانها را از سلمان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و قتاده گویند، مقصود غلامی رومی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 و نیکو مسلمانی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دو غلام مسیحی بودند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شغلشان تیز کردن شمشیرها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کتابی به زبان خویش داشتند که قرائت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گاه از کنار آن‌ها می‌گذشت، توقف می‌کرد و به خواندن آن‌ها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آن‌ها یاد می‌گیرد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قالَ الَّذِينَ كَفَرُوا إِنْ هَذا إِلَّا إِفْكٌ افْتَراهُ وَ أَعانَهُ عَلَيْهِ قَوْمٌ آخَرُونَ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 که این جز دروغی که خود بافته است و گروهی دیگر او را بر آن یاری داده‌اند، هیچ نیست</w:t>
      </w:r>
      <w:r>
        <w:rPr>
          <w:rFonts w:eastAsia="IRNazanin" w:cs="IRNazanin"/>
          <w:color w:val="111111"/>
          <w:sz w:val="28"/>
          <w:szCs w:val="28"/>
          <w:rtl w:val="true"/>
          <w:lang w:bidi="fa-IR"/>
        </w:rPr>
        <w:t>.</w:t>
      </w:r>
    </w:p>
    <w:p>
      <w:pPr>
        <w:pStyle w:val="Heading5"/>
        <w:numPr>
          <w:ilvl w:val="4"/>
          <w:numId w:val="1"/>
        </w:numPr>
        <w:rPr/>
      </w:pPr>
      <w:bookmarkStart w:id="96" w:name="__RefHeading___Toc3836229_653776707"/>
      <w:bookmarkStart w:id="97" w:name="_Toc32"/>
      <w:bookmarkEnd w:id="96"/>
      <w:r>
        <w:rPr>
          <w:rtl w:val="true"/>
        </w:rPr>
        <w:t>و</w:t>
      </w:r>
      <w:r>
        <w:rPr>
          <w:rtl w:val="true"/>
        </w:rPr>
        <w:t xml:space="preserve">) </w:t>
      </w:r>
      <w:r>
        <w:rPr>
          <w:rtl w:val="true"/>
        </w:rPr>
        <w:t>اتهام ساختگی بودن قرآن</w:t>
      </w:r>
      <w:bookmarkEnd w:id="97"/>
    </w:p>
    <w:p>
      <w:pPr>
        <w:pStyle w:val="BookText"/>
        <w:rPr/>
      </w:pPr>
      <w:r>
        <w:rPr>
          <w:rFonts w:ascii="Amiri" w:hAnsi="Amiri" w:eastAsia="Amiri" w:cs="Amiri"/>
          <w:color w:val="111111"/>
          <w:sz w:val="28"/>
          <w:sz w:val="28"/>
          <w:szCs w:val="28"/>
          <w:rtl w:val="true"/>
          <w:lang w:bidi="ar-SA"/>
        </w:rPr>
        <w:t>بَلْ قالُوا أَضْغاثُ أَحْلامٍ بَلِ افْتَراهُ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محمّد آورده وحی نیست بلکه خواب‌هایی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را به دروغ به خدا بسته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با نسبت دادن خواب‌زدگی به پیامبر به تحقیر قرآن نیز می‌پرداختند</w:t>
      </w:r>
      <w:r>
        <w:rPr>
          <w:rFonts w:eastAsia="IRNazanin" w:cs="IRNazanin"/>
          <w:color w:val="111111"/>
          <w:sz w:val="28"/>
          <w:szCs w:val="28"/>
          <w:rtl w:val="true"/>
          <w:lang w:bidi="fa-IR"/>
        </w:rPr>
        <w:t xml:space="preserve">. </w:t>
      </w:r>
      <w:bookmarkStart w:id="98" w:name="pg10866_87185"/>
    </w:p>
    <w:p>
      <w:pPr>
        <w:pStyle w:val="BookText"/>
        <w:rPr/>
      </w:pPr>
      <w:bookmarkEnd w:id="98"/>
      <w:r>
        <w:rPr>
          <w:rFonts w:ascii="Amiri" w:hAnsi="Amiri" w:eastAsia="Amiri" w:cs="Amiri"/>
          <w:color w:val="111111"/>
          <w:sz w:val="28"/>
          <w:sz w:val="28"/>
          <w:szCs w:val="28"/>
          <w:rtl w:val="true"/>
          <w:lang w:bidi="ar-SA"/>
        </w:rPr>
        <w:t>وَإِذَا لَمْ تَأْتِهِمْ بِآیةٍ قَالُوا لَوْلَا اجْتَبَیتَهَا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آیه‌ای برایشان نیاوری،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خود چیزی نمی‌گویی؟</w:t>
      </w:r>
    </w:p>
    <w:p>
      <w:pPr>
        <w:pStyle w:val="BookText"/>
        <w:rPr/>
      </w:pPr>
      <w:r>
        <w:rPr>
          <w:rFonts w:ascii="Amiri" w:hAnsi="Amiri" w:eastAsia="Amiri" w:cs="Amiri"/>
          <w:color w:val="111111"/>
          <w:sz w:val="28"/>
          <w:sz w:val="28"/>
          <w:szCs w:val="28"/>
          <w:rtl w:val="true"/>
          <w:lang w:bidi="ar-SA"/>
        </w:rPr>
        <w:t>وَ قالُوا ما هذا إِلَّا إِفْكٌ مُفْتَری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قرآنش هم جز آنکه خود فرابافته و به دروغ به خدا نسبت می‌دهد چیز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استفادۀ مشرکین از کلمۀ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نام بردن از قرآن برای کوچک شمردن اصلی‌ترین معجزۀ پیامبر، یعنی قرآن بود</w:t>
      </w:r>
      <w:r>
        <w:rPr>
          <w:rFonts w:eastAsia="IRNazanin" w:cs="IRNazanin"/>
          <w:color w:val="111111"/>
          <w:sz w:val="28"/>
          <w:szCs w:val="28"/>
          <w:rtl w:val="true"/>
          <w:lang w:bidi="fa-IR"/>
        </w:rPr>
        <w:t xml:space="preserve">. </w:t>
      </w:r>
      <w:r>
        <w:rPr>
          <w:rStyle w:val="FootnoteAnchor"/>
          <w:rtl w:val="true"/>
        </w:rPr>
        <w:footnoteReference w:id="123"/>
      </w:r>
    </w:p>
    <w:p>
      <w:pPr>
        <w:pStyle w:val="Heading5"/>
        <w:numPr>
          <w:ilvl w:val="4"/>
          <w:numId w:val="1"/>
        </w:numPr>
        <w:rPr/>
      </w:pPr>
      <w:bookmarkStart w:id="99" w:name="__RefHeading___Toc3836231_653776707"/>
      <w:bookmarkStart w:id="100" w:name="_Toc33"/>
      <w:bookmarkEnd w:id="99"/>
      <w:r>
        <w:rPr>
          <w:rtl w:val="true"/>
        </w:rPr>
        <w:t>ز</w:t>
      </w:r>
      <w:r>
        <w:rPr>
          <w:rtl w:val="true"/>
        </w:rPr>
        <w:t xml:space="preserve">) </w:t>
      </w:r>
      <w:r>
        <w:rPr>
          <w:rtl w:val="true"/>
        </w:rPr>
        <w:t>اتهام دروغ گو بودن پیامبر</w:t>
      </w:r>
      <w:bookmarkEnd w:id="100"/>
    </w:p>
    <w:p>
      <w:pPr>
        <w:pStyle w:val="BookText"/>
        <w:rPr/>
      </w:pPr>
      <w:r>
        <w:rPr>
          <w:rFonts w:ascii="Amiri" w:hAnsi="Amiri" w:eastAsia="Amiri" w:cs="Amiri"/>
          <w:color w:val="111111"/>
          <w:sz w:val="28"/>
          <w:sz w:val="28"/>
          <w:szCs w:val="28"/>
          <w:rtl w:val="true"/>
          <w:lang w:bidi="ar-SA"/>
        </w:rPr>
        <w:t>وَ عَجِبُوا أَنْ جاءَهُمْ مُنْذِرٌ مِنْهُمْ وَ قالَ الْكافِرُونَ هذا ساحِرٌ كَذَّابٌ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مکّه تعجب کردند که رسولی از همان نژاد عرب برای تذکر و پند آنان آمد، و آن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ساحری دروغگوست</w:t>
      </w:r>
      <w:r>
        <w:rPr>
          <w:rFonts w:eastAsia="IRNazanin" w:cs="IRNazanin"/>
          <w:color w:val="111111"/>
          <w:sz w:val="28"/>
          <w:szCs w:val="28"/>
          <w:rtl w:val="true"/>
          <w:lang w:bidi="fa-IR"/>
        </w:rPr>
        <w:t>.</w:t>
      </w:r>
    </w:p>
    <w:p>
      <w:pPr>
        <w:pStyle w:val="Heading5"/>
        <w:numPr>
          <w:ilvl w:val="4"/>
          <w:numId w:val="1"/>
        </w:numPr>
        <w:rPr/>
      </w:pPr>
      <w:bookmarkStart w:id="101" w:name="__RefHeading___Toc3836233_653776707"/>
      <w:bookmarkStart w:id="102" w:name="_Toc34"/>
      <w:bookmarkEnd w:id="101"/>
      <w:r>
        <w:rPr>
          <w:rtl w:val="true"/>
        </w:rPr>
        <w:t>ح</w:t>
      </w:r>
      <w:r>
        <w:rPr>
          <w:rtl w:val="true"/>
        </w:rPr>
        <w:t xml:space="preserve">) </w:t>
      </w:r>
      <w:r>
        <w:rPr>
          <w:rtl w:val="true"/>
        </w:rPr>
        <w:t>اتهام جادو زدگی به پیامبر</w:t>
      </w:r>
      <w:bookmarkEnd w:id="1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أَعْلَمُ بِما يَسْتَمِعُونَ بِهِ إِذْ يَسْتَمِعُونَ إِلَيْكَ وَ إِذْ هُمْ نَجْوی إِذْ يَقُولُ الظَّالِمُونَ إِنْ تَتَّبِعُونَ إِلَّا رَجُلًا مَسْحُوراً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bookmarkStart w:id="103" w:name="pg10866_87186"/>
    </w:p>
    <w:p>
      <w:pPr>
        <w:pStyle w:val="BookText"/>
        <w:rPr/>
      </w:pPr>
      <w:bookmarkEnd w:id="103"/>
      <w:r>
        <w:rPr>
          <w:rFonts w:ascii="IRNazanin" w:hAnsi="IRNazanin" w:eastAsia="IRNazanin"/>
          <w:color w:val="111111"/>
          <w:sz w:val="28"/>
          <w:sz w:val="28"/>
          <w:szCs w:val="28"/>
          <w:rtl w:val="true"/>
          <w:lang w:bidi="fa-IR"/>
        </w:rPr>
        <w:t>هنگامی که به سوی تو گوش فرا می‌دارند ما بهتر می‌دانیم به چه منظور گوش می‌دهند، و نیز آنگاه که به نجوا می‌پردازند؛ وقتی که ستمگران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مردی افسون‌شده را پیروی نمی‌کنید</w:t>
      </w:r>
      <w:r>
        <w:rPr>
          <w:rFonts w:eastAsia="IRNazanin" w:cs="IRNazanin"/>
          <w:color w:val="111111"/>
          <w:sz w:val="28"/>
          <w:szCs w:val="28"/>
          <w:rtl w:val="true"/>
          <w:lang w:bidi="fa-IR"/>
        </w:rPr>
        <w:t>.</w:t>
      </w:r>
    </w:p>
    <w:p>
      <w:pPr>
        <w:pStyle w:val="Heading5"/>
        <w:numPr>
          <w:ilvl w:val="4"/>
          <w:numId w:val="1"/>
        </w:numPr>
        <w:rPr/>
      </w:pPr>
      <w:bookmarkStart w:id="104" w:name="__RefHeading___Toc3836235_653776707"/>
      <w:bookmarkStart w:id="105" w:name="_Toc35"/>
      <w:bookmarkEnd w:id="104"/>
      <w:r>
        <w:rPr>
          <w:rtl w:val="true"/>
        </w:rPr>
        <w:t>ط</w:t>
      </w:r>
      <w:r>
        <w:rPr>
          <w:rtl w:val="true"/>
        </w:rPr>
        <w:t xml:space="preserve">) </w:t>
      </w:r>
      <w:r>
        <w:rPr>
          <w:rtl w:val="true"/>
        </w:rPr>
        <w:t>اتهام گمراهی به مسلمانان مکه</w:t>
      </w:r>
      <w:bookmarkEnd w:id="105"/>
    </w:p>
    <w:p>
      <w:pPr>
        <w:pStyle w:val="BookText"/>
        <w:rPr/>
      </w:pPr>
      <w:r>
        <w:rPr>
          <w:rFonts w:ascii="Amiri" w:hAnsi="Amiri" w:eastAsia="Amiri" w:cs="Amiri"/>
          <w:color w:val="111111"/>
          <w:sz w:val="28"/>
          <w:sz w:val="28"/>
          <w:szCs w:val="28"/>
          <w:rtl w:val="true"/>
          <w:lang w:bidi="ar-SA"/>
        </w:rPr>
        <w:t>وَإِذَا رَأَوْهُمْ قَالُوا إِنَّ هَؤُلَاءِ لَضَالُّونَ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می‌دیدند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گمراهانند</w:t>
      </w:r>
      <w:r>
        <w:rPr>
          <w:rFonts w:eastAsia="IRNazanin" w:cs="IRNazanin"/>
          <w:color w:val="111111"/>
          <w:sz w:val="28"/>
          <w:szCs w:val="28"/>
          <w:rtl w:val="true"/>
          <w:lang w:bidi="fa-IR"/>
        </w:rPr>
        <w:t>.</w:t>
      </w:r>
    </w:p>
    <w:p>
      <w:pPr>
        <w:pStyle w:val="Heading4"/>
        <w:numPr>
          <w:ilvl w:val="3"/>
          <w:numId w:val="1"/>
        </w:numPr>
        <w:rPr/>
      </w:pPr>
      <w:bookmarkStart w:id="106" w:name="__RefHeading___Toc3836237_653776707"/>
      <w:bookmarkStart w:id="107" w:name="_Toc36"/>
      <w:bookmarkEnd w:id="106"/>
      <w:r>
        <w:rPr/>
        <w:t>1.2</w:t>
      </w:r>
      <w:r>
        <w:rPr>
          <w:rtl w:val="true"/>
        </w:rPr>
        <w:t xml:space="preserve">. </w:t>
      </w:r>
      <w:r>
        <w:rPr>
          <w:rtl w:val="true"/>
        </w:rPr>
        <w:t>تشجیع و تحریک احساسات</w:t>
      </w:r>
      <w:bookmarkEnd w:id="1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عملیات روانی همواره حمله کننده، از روحیات و اخلاقیات و فرهنگ جامعه و گروه آماج به خوبی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گرایش‌ها و زمینه‌های التهاب آن جوامع و گروه‌ها مطلع بوده و احساسات گروه‌های سنی و اجتماعی طرف خود را خوب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احساسات، غریزی است؛ برای مثال هر کس هنگام از دست دادن نزدیکان مورد احترام خود، اندوهگین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احساسات، اکتسابی است و افراد از دیگران تأثیر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تأثیراتی که رفتارهای برخی اشخاص یا گروه‌ها بر اشخاص یا گروه‌های دیگر می‌گذارند، احساسات اکتسابی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روانی بیشتر این دسته از احساسات مورد حمله قرار می‌گیرد زیرا در عموم افراد یک طبقه، تأثیرات یکسانی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متعصب است و فضای جهل‌آلود همه جا را فرا گرفته، با ورود یک خبر یا شایعه، افکار عمومی به ناگاه به سو آن جلب می‌شود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منظور از تشجیع و تحریک انجام اقداماتی است که با ایجاد شور و شوق نسبت به یک هدف یا مسئله، بر حالت و رفتار مخاطبان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متخصصان جنگ روانی با ارائه پیام‌ها و اطلاعات آگاهی‌دهنده به تحریک احساسات دینی، قومی، نژادی و انسانی مخاطبان می‌پردازند و آن‌ها را به سوی تحقق اهداف مطلوب خود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همدردی، تنفر، خشم و غضب از جمله مفاهیمی است که در این روش مورد توجه قرار می‌گیرند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برانگیختن احساسات جبهۀ خودی و افراد بی‌طرف در مقابل استفاده از عقلانیت، برای همراه کردن بیشتر آنان با اهداف و خواسته‌های رهبران و حاکمان مهم‌ترین دست‌آویز حاکمان برای رسیدن به اهدافشان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کفر و نفاق در صدر اسلام برای بستن راه‌های منتهی به تفکر و تعقل با استفاده از احساسات مردم مسلمان در مقابل حاکمیت اسلامی صف آرایی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حکومت نبوی و علوی، سران و رهبران کفر و نفاق توانستند با سوءاستفاده از عوامل زیر احساسات سپاهیان و افراد بی طرف را برانگیخته و جمعیت قابل توجهی را با خود همراه کرده و بر علیه حاکمیت دین اعلان دشمنی و مبارزه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ممتاز معاویه نزد مردم شام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بودن یهودیان در دینداری در تفکر مشرکین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ممتاز نیاکان در فرهنگ اعراب جاهلی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عایشه نزد مردم مسلمان به عنوان همسر پیامبر و ام المومنین</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 و قبیله گرایی افراطی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و درگیری تاریخی اَوس و خزرج در مدینه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خودبرتربینی و اشرافیت قریشیان بر تمام قبایل حجاز</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معاویه از قتل عثمان و انتساب او به بنی‌امیه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انتقام‌جویی کشتگان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قبایل عرب </w:t>
      </w:r>
      <w:r>
        <w:rPr>
          <w:rStyle w:val="FootnoteAnchor"/>
          <w:rtl w:val="true"/>
        </w:rPr>
        <w:footnoteReference w:id="133"/>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تظلم‌خواهی و روشن نگه داشتن خشم مردم مشرک مکه از نبرد بدر توسط سران شرک</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کفار و مشرکین مکه با زنده کردن سنت پرستی و قرار دادن سنت‌های جاهلی در برابر یکتا پرستی به دنبال القاء بی احترامی کردن اسلام و پیامبر به عقاید پیشینیان بوده و در صدد شوراندن و تحریک مردم بر ضد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تُتْلَی عَلَيْهِمْ آيَاتُنَا بَيِّنَاتٍ قَالُوا مَا هَذَا إِلَّا رَجُلٌ يُرِيدُ أَنْ يَصُدَّكُمْ عَمَّا كَانَ يَعْبُدُ آبَاؤُكُمْ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هنگامی که آیات روشنگر ما بر آنان خوانده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مردی است که می‌خواهد شما را از آنچه پدرانتان می‌پرستیدند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آبائکم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آبائنا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است که به آن قوم متعصب القاء کند میراث نیاکان شما در خطر است، بپاخیزید و دست این مرد را از آن کوتاه کنید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پس از شکست دشمن در جنگ بدر و بازگشت آن‌ها به مکه، برنامه ریزی برای هجوم مجدد به مدینه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ابوسفیان با استفاده از احساس کینه و اندوه بازماندگانِ کشته‌ها و ممانعت از برگزاری مجالس گریه و عزا برای کشته‌شدگان به تحریک احساسات و افزایش کینه پرداخت و توانست نظر همه را برای هزینه نمودن در جهت حمله به مدینه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یک سال نیرویی به استعداد سه هزار نفر برای هجوم به مدینه مهیا 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جنگ احد، سران قریش برای جلوگیری از فرار جنگجویان خود و تشویق و ترغیب آنان به جنگ، تعدادی از زنان را نیز با خود همراه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امیه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با خود ببرید و من نخستین کسی هستم که این کار را می کنم، چه آنان شایسته ترند برای اینکه کشتگان بدر را به یاد شما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بدر تازه است و ما هم قوم طالب مرگ هستیم</w:t>
      </w:r>
      <w:r>
        <w:rPr>
          <w:rFonts w:eastAsia="IRNazanin" w:cs="IRNazanin"/>
          <w:color w:val="111111"/>
          <w:sz w:val="28"/>
          <w:szCs w:val="28"/>
          <w:rtl w:val="true"/>
          <w:lang w:bidi="fa-IR"/>
        </w:rPr>
        <w:t xml:space="preserve">». </w:t>
      </w:r>
      <w:bookmarkStart w:id="108" w:name="pg10866_87190"/>
    </w:p>
    <w:p>
      <w:pPr>
        <w:pStyle w:val="BookText"/>
        <w:rPr/>
      </w:pPr>
      <w:bookmarkEnd w:id="108"/>
      <w:r>
        <w:rPr>
          <w:rFonts w:ascii="IRNazanin" w:hAnsi="IRNazanin" w:eastAsia="IRNazanin"/>
          <w:color w:val="111111"/>
          <w:sz w:val="28"/>
          <w:sz w:val="28"/>
          <w:szCs w:val="28"/>
          <w:rtl w:val="true"/>
          <w:lang w:bidi="fa-IR"/>
        </w:rPr>
        <w:t>زنان قریش به هر منزلی که می‌رسیدند، در حالی که با خود دَف و دایره داشتند، بیرون آمده و مردان را به جنگ تشویق کرده و کشته شدگان بدر را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سرمه‌دان و میل با خود همراه داشته و هر زمان مردی از جنگ می‌گریخت یا سستی می‌کرد، یکی از زنها، سرمه‌دان و میل به او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زن هستی</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109" w:name="__RefHeading___Toc3836239_653776707"/>
      <w:bookmarkStart w:id="110" w:name="_Toc37"/>
      <w:bookmarkEnd w:id="109"/>
      <w:r>
        <w:rPr/>
        <w:t>1.3</w:t>
      </w:r>
      <w:r>
        <w:rPr>
          <w:rtl w:val="true"/>
        </w:rPr>
        <w:t xml:space="preserve">. </w:t>
      </w:r>
      <w:r>
        <w:rPr>
          <w:rtl w:val="true"/>
        </w:rPr>
        <w:t>تطمیع</w:t>
      </w:r>
      <w:bookmarkEnd w:id="110"/>
    </w:p>
    <w:p>
      <w:pPr>
        <w:pStyle w:val="BookText"/>
        <w:rPr/>
      </w:pPr>
      <w:r>
        <w:rPr>
          <w:rFonts w:ascii="IRNazanin" w:hAnsi="IRNazanin" w:eastAsia="IRNazanin"/>
          <w:color w:val="111111"/>
          <w:sz w:val="28"/>
          <w:sz w:val="28"/>
          <w:szCs w:val="28"/>
          <w:rtl w:val="true"/>
          <w:lang w:bidi="fa-IR"/>
        </w:rPr>
        <w:t>برای تضعیف هر حرکت اجتماعی و دینی نوپا، دشمنان می‌توانند به وسیلۀ تطمیع هواداران و رهبران طرف مقابل با هدف کاستن از عِدّۀ جبهۀ مقابل، ضربات سختی را به آنان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حرص و آزمندی ذاتی انسان‌ها به ویژه در هنگام ضعف در عقاید و نبود ایمان کامل به اهداف، مهم‌ترین مشوق برای استفاده از این شیوه از سوی دشمنان می‌باشد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نبوی، دشمنان به علت عدم درک کامل از شخصیت والای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تهذیب نفس او به دنبال منصرف کردن او از اهدافش به وسیله تطمیع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اعراب جاهلی هر قیام و نبردی برای رهبری و ثروت اندوزی بود مشرکین هدف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رهبری بر مکه و طلب ثروت می دانستند و به همین دلیل برای منصرف نمودن حضرت از اقداماتشان، به ایشان پیشنهاد بیشترین مقدار از سیادت و ثروت در مکه را می‌دادند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هرچند تطمیع در پیامبر اثرگذار نبود اما طمع یاران پیامبر برای کسب غنایم بیشتر در اکثر نبردهای مهم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همین مسئله در حکومت علوی به علت ضعف اعتقادی یاران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پایبندی کامل آحاد جامعه به ویژه خواص نسبت به اهداف حاکمیت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تکرار استفاده از این شیوه از سوی دشمنان شد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سرسختی در دعوت توحیدی و تهاجم نظری بر ضد تمام ارزش‌های اعتقادی و اجتماعی جامعه شرک آلود مکه، تمامی اشراف و کلیت نظام اشرافی را در خطر تهدید قرار داده و اسلام روز به روز در مکه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قریش تصمیم گرفتند با وعدۀ تحقق تمام آمال اشرافیت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ثروت و زیباترین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سیاست فروپاشی ارزش‌ها و باورها و مناسبات حاکم در مکه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تطمیع پیامبر به وسیلۀ قریش، هنگامی بود که قریش ابوطالب را واسطه قرار داده و با دادن وعدۀ مال و ثروت به دنبال منصرف کردن پیامبر از اهدافش بودند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نوبت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عتیبة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بنی‌امیه و قریش بود به نزد پیامبر رفت تا پیشنهادهای بزرگان قریش را با پیامبر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دیدار با پیامبر چنین 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برادرزاده، اگر منظورت از این سخنان که می گویی اندوختن ثروت و به دست آوردن مال است، ما حاضریم آنقدر برای تو مال و ثروت </w:t>
      </w:r>
      <w:bookmarkStart w:id="111" w:name="pg10866_87192"/>
    </w:p>
    <w:p>
      <w:pPr>
        <w:pStyle w:val="BookText"/>
        <w:rPr/>
      </w:pPr>
      <w:bookmarkEnd w:id="111"/>
      <w:r>
        <w:rPr>
          <w:rFonts w:ascii="IRNazanin" w:hAnsi="IRNazanin" w:eastAsia="IRNazanin"/>
          <w:color w:val="111111"/>
          <w:sz w:val="28"/>
          <w:sz w:val="28"/>
          <w:szCs w:val="28"/>
          <w:rtl w:val="true"/>
          <w:lang w:bidi="fa-IR"/>
        </w:rPr>
        <w:t>جمع آوری کنیم تا آنجا که ثروت تو به دارائی ما بچربد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 آن است که کسب شخصیت کنی، حاضریم تو را بزرگ خود قرار داده و هیچ کاری را بدون اذن تو انجام ندهیم و اگر هدفت سلطنت و ریاست است، ما تو را سلطان و رئیس خود قرار می دهیم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نوبت سوم مشرکین با شیوه تطمیع برعلیه پیامبر و با دادن وعدهای متنوع و سنگین‌تر از قبل به دنبال منصرف کردن پیامبر از خواسته‌هایش بودند که در هر بار از سوی پیامبر با جواب منفی مواجه می‌شدند</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112" w:name="__RefHeading___Toc3836241_653776707"/>
      <w:bookmarkStart w:id="113" w:name="_Toc38"/>
      <w:bookmarkEnd w:id="112"/>
      <w:r>
        <w:rPr/>
        <w:t>1.4</w:t>
      </w:r>
      <w:r>
        <w:rPr>
          <w:rtl w:val="true"/>
        </w:rPr>
        <w:t xml:space="preserve">. </w:t>
      </w:r>
      <w:r>
        <w:rPr>
          <w:rtl w:val="true"/>
        </w:rPr>
        <w:t>ارعاب و تهدید</w:t>
      </w:r>
      <w:bookmarkEnd w:id="113"/>
    </w:p>
    <w:p>
      <w:pPr>
        <w:pStyle w:val="BookText"/>
        <w:rPr/>
      </w:pPr>
      <w:r>
        <w:rPr>
          <w:rFonts w:ascii="IRNazanin" w:hAnsi="IRNazanin" w:eastAsia="IRNazanin"/>
          <w:color w:val="111111"/>
          <w:sz w:val="28"/>
          <w:sz w:val="28"/>
          <w:szCs w:val="28"/>
          <w:rtl w:val="true"/>
          <w:lang w:bidi="fa-IR"/>
        </w:rPr>
        <w:t>یکی از شیوه‌های مؤثر در جنگ روانی، ایجاد ترس در صفوف دشمن و حامیان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ایجاد ترس و ارعاب برای جذب و غلبه بر دشمن از شگردهایی است که مجریان جنگ روانی به آن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برای دست‌یابی به اهداف خود به آزار، اذیت، قتل و غارت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ارعاب آفرین به مخاطب خود اين‌گونه القاء می‌کند که خطرات زیادی برای او وجود دارد که با کنار گذاشتن هدف و مسیر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هدفی اصلی برای استفاده از این شیوه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می‌تواند این خطرات را از خود دفع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این شیوه به وسیلۀ اتخاذ سیاست‌های خشونت‌بار یکی از مهم‌ترین روش‌های جنگ روانی مشرکین برای مقابله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علاوه بر آزار و اذیت پیامبر، به آزار و شکنجه نومسلمانان فاقد حسب و نسب، یا موالی و بردگان و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فاقد حمایت قبیله‌ای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استفاده از این شیوه، ایجاد محیطی سرشار از ترس و خشونت برای محدود کردن گرایش به پیامبر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شکنجه و کیفیت طاقت‌فرسای عذاب‌ها و نیز صعوبت مقاومت در آن شرایط را می‌توان از خلال آیات مکی مشتق از واژۀ صبر دریافت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در همین زمان خداوند برای افزایش توان مقاومت مسلمین و تقویت روحیۀ آنان آیات متعددی از قصص انبیای تحت شکنجه و آزار و اذیت امت‌های آنان نازل و دوران شکنجه را دورۀ آزمون و ابتلای موقت برای وصول به کمال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ابوالعاص بن امیه از کسانی بود که به آزار و اذیت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 و به پیامبر ناسزا می‌گفت و راه رفتن پیامبر را تقلید می‌کرد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از دیگر کسانی که به آزار و اذیت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 عقبة بن ابی معیط بود که به هنگام سجدۀ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 بر سر آن حضرت می‌گذاشت و شکمبۀ گوسفند بر روی پیامبر می‌انداخت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تازیانه زدن و کشاندن بر روی ریگ‌های داغ، ممانعت از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شکنجۀ 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ممانعت از نوشیدن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شکنجۀ تشنگی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دادن افراد در زیر آفتاب داغ و سوزان و چوب زدن، گذاشتن سنگ بزرگ بر روی شکم و دنده‌ها از جمله روش‌های شکنجۀ مشرکین نسبت به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برخوردار از حمایت قبیله‌ای، نمی‌توانستند کمترین کمکی به آنان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مسلمانان نوپا می‌توان به بلال حبشی، عمار یاسر، یاسر بن عامر عنسی و خباب بن ارت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bookmarkStart w:id="114" w:name="pg10866_87194"/>
    </w:p>
    <w:p>
      <w:pPr>
        <w:pStyle w:val="BookText"/>
        <w:rPr/>
      </w:pPr>
      <w:bookmarkEnd w:id="114"/>
      <w:r>
        <w:rPr>
          <w:rFonts w:ascii="IRNazanin" w:hAnsi="IRNazanin" w:eastAsia="IRNazanin"/>
          <w:color w:val="111111"/>
          <w:sz w:val="28"/>
          <w:sz w:val="28"/>
          <w:szCs w:val="28"/>
          <w:rtl w:val="true"/>
          <w:lang w:bidi="fa-IR"/>
        </w:rPr>
        <w:t>برخی به واسطه صدمات زیاد از دین خود برمی‌گشتند و بعضی دیگر استقامت می‌کردند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مهم‌ترین عامل برای ایجاد تشویش و اضطراب در جبهۀ مقابل و مانع شدن از پیوستن افراد جدید به دشمن و سست شدن همراهان و رزمندگان نسبت به خواسته و اهداف رهبران و عدم گسترش گفتمان طرف مورد نزاع در سپاه و جامعه خودی و دشمن، ایجاد ترس به وسیله رعب و وحشت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نبوی سران مشرکین با القای ترس در دل مردم مکه ثمرۀ همراهی با پیامبر را شکنجه و کشته شدن معرفی می‌کردند و مانع از پیوستن افراد جدید و گسترش اسلام در مکه می‌شدند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15" w:name="__RefHeading___Toc3836243_653776707"/>
      <w:bookmarkStart w:id="116" w:name="_Toc39"/>
      <w:bookmarkEnd w:id="115"/>
      <w:r>
        <w:rPr/>
        <w:t>1.5</w:t>
      </w:r>
      <w:r>
        <w:rPr>
          <w:rtl w:val="true"/>
        </w:rPr>
        <w:t xml:space="preserve">. </w:t>
      </w:r>
      <w:r>
        <w:rPr>
          <w:rtl w:val="true"/>
        </w:rPr>
        <w:t>تفرقه و اختلاف افکنی</w:t>
      </w:r>
      <w:bookmarkEnd w:id="11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تضعیف از طریق تزریق تفرقه و اختلاف در جامعه هواداران و حامیان حریف یکی از اقدامات روانی مشرکین در صدر اسلام بر علیه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القاء وجود تضاد و تفرقه در جبهه رقیب باعث عدم انسجام و یکپارچگی شده و رقیب را مشغول مشکلات درونی جامعه خود می کند و از این طریق از اقتدار و انرژی آن کاسته و قدرتش فرسوده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 و تضاد موجب ایجاد گسست شده و در جامعه‌ای که به لحاظ طبیعی این گسست‌ها وجود داشته‌باشند، تقویت می‌شوند؛ از قبیل گسست قومیت، مذهب، دین، جنسیت، زبان، نژاد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هدف این شیوه، ایجاد گسست بین مردم و نظام سیاسی است؛ به گونه‌ای که این </w:t>
      </w:r>
      <w:bookmarkStart w:id="117" w:name="pg10866_87195"/>
    </w:p>
    <w:p>
      <w:pPr>
        <w:pStyle w:val="BookText"/>
        <w:rPr/>
      </w:pPr>
      <w:bookmarkEnd w:id="117"/>
      <w:r>
        <w:rPr>
          <w:rFonts w:ascii="IRNazanin" w:hAnsi="IRNazanin" w:eastAsia="IRNazanin"/>
          <w:color w:val="111111"/>
          <w:sz w:val="28"/>
          <w:sz w:val="28"/>
          <w:szCs w:val="28"/>
          <w:rtl w:val="true"/>
          <w:lang w:bidi="fa-IR"/>
        </w:rPr>
        <w:t>گسست باعث تزلزل و تنزل اعتماد عمومی مردم، عدم مقبولیت و در نتیجه عدم پذیرش رژیم سیاسی می‌شود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تلاش مشرکین مکه برای درگیر کردن افراد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عواطف انسانی، به ویژه ارتباط آن‌ها با والدین و نزدیکانشان از یک سو و از سوی دیگر طرح این مسئله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خویش بین فرزندان و پدر و مادر و بین زنان و شوهران فاصله و جدایی می‌اندازد و بنیان اجتماع را از هم می‌گسلد، سبب اختلاف بین افراد تازه مسلمان می‌شد</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118" w:name="__RefHeading___Toc3836245_653776707"/>
      <w:bookmarkStart w:id="119" w:name="_Toc40"/>
      <w:bookmarkEnd w:id="118"/>
      <w:r>
        <w:rPr/>
        <w:t>1.6</w:t>
      </w:r>
      <w:r>
        <w:rPr>
          <w:rtl w:val="true"/>
        </w:rPr>
        <w:t xml:space="preserve">. </w:t>
      </w:r>
      <w:r>
        <w:rPr>
          <w:rtl w:val="true"/>
        </w:rPr>
        <w:t>تحقیر و تمسخر</w:t>
      </w:r>
      <w:bookmarkEnd w:id="119"/>
    </w:p>
    <w:p>
      <w:pPr>
        <w:pStyle w:val="BookText"/>
        <w:rPr/>
      </w:pPr>
      <w:r>
        <w:rPr>
          <w:rFonts w:ascii="IRNazanin" w:hAnsi="IRNazanin" w:eastAsia="IRNazanin"/>
          <w:color w:val="111111"/>
          <w:sz w:val="28"/>
          <w:sz w:val="28"/>
          <w:szCs w:val="28"/>
          <w:rtl w:val="true"/>
          <w:lang w:bidi="fa-IR"/>
        </w:rPr>
        <w:t>در طول تاریخ حیات انسان برروی زمین تمسخر انبیاء و رهبران جبهه حق اصلی‌ترین و دائمی‌ترین حربۀ روانی کفار و زرسالاران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يَأْتِيهِم مِّن رَّسُولٍ إِلاَّ كَانُواْ بِهِ يَسْتَهْزِئُونَ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رسولی بر آن مردم نمی‌آمد جز آنکه به استهزای او می‌پرداختند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آلوده کردن اطلاعات طرف مقابل و تخریب شخصیتی و روانی او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تخریب می‌تواند علاوه بر تأثیر مثبت در روحیه افراد خودی و نیروهای </w:t>
      </w:r>
    </w:p>
    <w:p>
      <w:pPr>
        <w:pStyle w:val="BookText"/>
        <w:rPr/>
      </w:pPr>
      <w:r>
        <w:rPr>
          <w:rFonts w:ascii="IRNazanin" w:hAnsi="IRNazanin" w:eastAsia="IRNazanin"/>
          <w:color w:val="111111"/>
          <w:sz w:val="28"/>
          <w:sz w:val="28"/>
          <w:szCs w:val="28"/>
          <w:rtl w:val="true"/>
          <w:lang w:bidi="fa-IR"/>
        </w:rPr>
        <w:t>بی‌طرف، در جهت ایجاد تزلزل در پیروان طرف مقابل نیز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تنها مشرکان از گرویدن افراد به پیامبر جلوگیری می‌کردند بلکه باعث تقویت نیروهای خودشان و دلسردی، ناامیدی و گاه ضعف در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سیاست استهزاء و تمسخر، روحیه و شخصیت پیامبر و یارانش را جریحه‌دار می‌کرد و به لحاظ روانی و احساسی وضعیت سخت و دشواری ایجاد کرده و تحمل آن، بی‌اندازه مشکل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قریش و در رأس آن‌ها بنی‌امیه، بیشتر از سایر قبایل مکه به این کار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کسانی که به آزار و استهزاء پیامبر روی آوردند، می‌توان به ابوسفیان بن حرب، حکم بن ابی العاص بن امیه، نضربن الحارث، اسود بن المطلب اشاره کرد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استهزاء و تمسخر با هدف کوچک نشان دادن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قداست‌زدایی از پیامبر و ناچیز نمایاندن دعوت و پیام او و در نتیجه پایین آوردن ارزش و جایگاه اجتماعی و سست کردن پایه‌های دعوت او،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نبوت، معراج، مسخره کردن گزارش‌های مربوط به نعمت‌های بهشتی و تمسخر آن حضرت برای پیروی محرومان جامعه از او، برخی از موارد استهزایی است که می‌توان به آن اشاره کرد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مشرکین در مکه برای استفاده از شیوۀ تمسخر به حدی زیاد بود که خداوند متعال در فرمان خود به پیامبر برای علنی کردن دعوت به اسلام با پیش‌بینی استفاده </w:t>
      </w:r>
    </w:p>
    <w:p>
      <w:pPr>
        <w:pStyle w:val="BookText"/>
        <w:rPr/>
      </w:pPr>
      <w:r>
        <w:rPr>
          <w:rFonts w:ascii="IRNazanin" w:hAnsi="IRNazanin" w:eastAsia="IRNazanin"/>
          <w:color w:val="111111"/>
          <w:sz w:val="28"/>
          <w:sz w:val="28"/>
          <w:szCs w:val="28"/>
          <w:rtl w:val="true"/>
          <w:lang w:bidi="fa-IR"/>
        </w:rPr>
        <w:t>مشرکین از این شیوه به پیامبر بشارت می‌دهد که ما از تو در برابر این تهاجم دفاع کرده و پیامبر را آماده مواجهه با بالاترین میزان استفاده از تمسخر می‌کند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فشار این حملات بر پیامبر به حدی بود که خداوند با تسلی و تسکین، پیامبر را آرام و به او وعده نابودی مستهزئین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تمامی مفسرین، آیۀ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حجر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تو از آنچه مشرکان می گویند، دلتنگ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فشار قلبی و روحی وارده به پیامبر به علت شدت استهزاء از سوی مشرکین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باب تمسخر پیامبر و مسلمانان در مکه توسط کفار و مشرکین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بِهِمْ يَتَغَامَزُونَ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انْقَلَبُوا إِلَی أَهْلِهِمُ انْقَلَبُوا فَكِهِينَ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بدکاران همواره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ریشخند و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 آنان می گذشتند آنان را با اشاره چشم و ابرو به مسخره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خانواده خود بازمی گشتند به سبب تمسخر مؤمنان خوشحال و شادمان باز می گشتند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یتغامزون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 چشم و دست به چیزی که مورد عیب‌جویی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عیب‌جویی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همۀ آن‌ها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جهت تمسخر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و کفار مکه تا حدی در شیوه تمسخر پیشرفته بودند که حتی در جلسات خصوصی در غیاب مسلمین این تمسخر را ادامه می‌دادند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فَاتَّخَذْتُمُوهُمْ سِخْرِيًّا حَتَّی أَنْسَوْكُمْ ذِكْرِي وَكُنْتُمْ مِنْهُمْ تَضْحَكُونَ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آن‌ها را به باد مسخره گرفتید تا شما را از یاد من غافل کردند و شما به آنان می‌خندیدید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خَلْقًا مِمَّا يَكْبُرُ فِي صُدُورِكُمْ فَسَيَقُولُونَ مَنْ يُعِيدُنَا قُلِ الَّذِي فَطَرَكُمْ أَوَّلَ مَرَّةٍ فَسَيُنْغِضُونَ إِلَيْكَ رُءُوسَهُمْ وَيَقُولُونَ مَتَی هُوَ قُلْ عَسَی أَنْ يَكُونَ قَرِيبًا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مخلوقی که در نظر شما، از آن هم سخت‌تر است و از حیات و زندگی دورتر می‌باشد، باز خدا قادر است شما را به زندگی مجدد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بزودی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بازمی‌گرداند؟ بگو همان کسی که نخستین بار شما را آفرید آنان سر خود را از روی تعجب و انکار به سوی تو خم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خواهد بود؟ بگو شاید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کسی سر خود را با حالت غرور و خود خواهی در مقابل دیگری تکان 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راغب معنای آیه چنین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حجت خود را به گوششان برسانی و قدرت خدای را بر هر چیز و همچنین بر خلقت اولشان یادآوری کنی تازه سرهاشان را از باب مسخره کردن تکان خواهند داد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قیامت کی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وَإِذَا رَآكَ الَّذِينَ كَفَرُوا إِنْ يَتَّخِذُونَكَ إِلَّا هُزُوًا أَهَذَا الَّذِي يَذْكُرُ آلِهَتَكُمْ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هنگام ملاقات تو، تو را جز به استهزاء نگرفته و گویند آیا این شخص است که بتان را که خدایان شما هستند به اهانت و بدی یاد می‌کند؟</w:t>
      </w:r>
    </w:p>
    <w:p>
      <w:pPr>
        <w:pStyle w:val="BookText"/>
        <w:rPr/>
      </w:pPr>
      <w:r>
        <w:rPr>
          <w:rFonts w:ascii="Amiri" w:hAnsi="Amiri" w:eastAsia="Amiri" w:cs="Amiri"/>
          <w:color w:val="111111"/>
          <w:sz w:val="28"/>
          <w:sz w:val="28"/>
          <w:szCs w:val="28"/>
          <w:rtl w:val="true"/>
          <w:lang w:bidi="ar-SA"/>
        </w:rPr>
        <w:t>وَإِذَا رَأَوْكَ إِنْ يَتَّخِذُونَكَ إِلَّا هُزُوًا أَهَذَا الَّذِي بَعَثَ اللَّهُ رَسُولًا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هرگاه تو را ببینند از حسد کاری ندارند، جز آنکه تو را تمسخر کرده و گویند آیا این مرد همان است که خدا به رسالت بر خلق فرستاده؟</w:t>
      </w:r>
    </w:p>
    <w:p>
      <w:pPr>
        <w:pStyle w:val="BookText"/>
        <w:rPr/>
      </w:pPr>
      <w:r>
        <w:rPr>
          <w:rFonts w:ascii="IRNazanin" w:hAnsi="IRNazanin" w:eastAsia="IRNazanin"/>
          <w:color w:val="111111"/>
          <w:sz w:val="28"/>
          <w:sz w:val="28"/>
          <w:szCs w:val="28"/>
          <w:rtl w:val="true"/>
          <w:lang w:bidi="fa-IR"/>
        </w:rPr>
        <w:t>انحصار استفاده شده در دو آیه فوق موید این مطلب است که مشرکین در معاشرت و دیدارهای که با پیامبر داشتند هیچ هدفی جز تمسخر پیامبر نداشتند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رَأَوْا آيَةً يَسْتَسْخِرُونَ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چون آیت و معجزی مشاهده کنند باز هم به فسوس و مسخره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مجمع البیان به نقل از دیگران قائل به این نظر است که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بعضی از مشرکین از بعضی دیگر برای اظهار استهزاء و مسخرگی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قلبی مشرکین و کفار به مسخرگی قرآن و معجزات پیامبر</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اصحاب و مسلمانان اندک مکه نیز از آسیب و گزند تمسخر اهل مکه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الاسود بن عبد یغوث که پسر دایی پیامبر بود هنگامی که فقرای مسلمانان را می‌دید به کنایه و تمسخر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سلاطین روی زمین‌اند که ملک کسری را به ارث می برند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مکه علاوه بر تمسخر علنی اهل ایمان، در جمع‌های خصوصی خود نیز به این روش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رو به قریش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شما را از زقوم که محمد ما را به آن تهدید می‌کند اطعام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می‌فرستاد و کره و خرما حاضر می‌کردند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زقوم است</w:t>
      </w:r>
      <w:r>
        <w:rPr>
          <w:rFonts w:eastAsia="IRNazanin" w:cs="IRNazanin"/>
          <w:color w:val="111111"/>
          <w:sz w:val="28"/>
          <w:szCs w:val="28"/>
          <w:rtl w:val="true"/>
          <w:lang w:bidi="fa-IR"/>
        </w:rPr>
        <w:t xml:space="preserve">». </w:t>
      </w:r>
      <w:r>
        <w:rPr>
          <w:rStyle w:val="FootnoteAnchor"/>
          <w:rtl w:val="true"/>
        </w:rPr>
        <w:footnoteReference w:id="168"/>
      </w:r>
      <w:bookmarkStart w:id="120" w:name="pg10866_87201"/>
    </w:p>
    <w:p>
      <w:pPr>
        <w:pStyle w:val="Heading4"/>
        <w:numPr>
          <w:ilvl w:val="3"/>
          <w:numId w:val="1"/>
        </w:numPr>
        <w:rPr/>
      </w:pPr>
      <w:bookmarkStart w:id="121" w:name="__RefHeading___Toc3836247_653776707"/>
      <w:bookmarkStart w:id="122" w:name="_Toc41"/>
      <w:bookmarkEnd w:id="120"/>
      <w:bookmarkEnd w:id="121"/>
      <w:r>
        <w:rPr/>
        <w:t>1.7</w:t>
      </w:r>
      <w:r>
        <w:rPr>
          <w:rtl w:val="true"/>
        </w:rPr>
        <w:t xml:space="preserve">. </w:t>
      </w:r>
      <w:r>
        <w:rPr>
          <w:rtl w:val="true"/>
        </w:rPr>
        <w:t>شیفتگی و تلطیف</w:t>
      </w:r>
      <w:bookmarkEnd w:id="122"/>
    </w:p>
    <w:p>
      <w:pPr>
        <w:pStyle w:val="BookText"/>
        <w:rPr/>
      </w:pPr>
      <w:r>
        <w:rPr>
          <w:rFonts w:ascii="IRNazanin" w:hAnsi="IRNazanin" w:eastAsia="IRNazanin"/>
          <w:color w:val="111111"/>
          <w:sz w:val="28"/>
          <w:sz w:val="28"/>
          <w:szCs w:val="28"/>
          <w:rtl w:val="true"/>
          <w:lang w:bidi="fa-IR"/>
        </w:rPr>
        <w:t>یکی از شیوه‌های مشرکین و کفار مکه استفاده از شیوه شیفتگی و خود برتر 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این روش آن‌ها آشکارا به نمایش و تبلیغ خصائل استکباری در برابر آیات خدا و مسلمانان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با این اقدام با کوچک شمردن دعوت پیامبر، به مانور اهریمنی بزرگ نمایی و استکبارگری در برابر مسلمین می‌پرداختند تا نشان دهند که ارزش و اهمیت تنها در راه و رسم جاهلی است و همه چیز جز آنچه خود بدان پایبندند،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این اقدام روانی مشرکین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تُتْلَی عَلَيْهِ آيَاتُنَا وَلَّی مُسْتَكْبِرًا كَأَنْ لَمْ يَسْمَعْهَا كَأَنَّ فِي أُذُنَيْهِ وَقْرًا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 او تلاوت آیات ما شود چنان با غرور و تکبّر پشت گرداند که گویی هیچ آن آیات الهی را نشنید، پنداری از هر دو گوش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منفی این روش بر طبقات محروم، مسخ شخصیت آن‌ها و در نتیجه نپذیرفتن حق از سوی آنان و تسلیم شدن در برابر ارزش‌های جاهلی و استکباری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عرب‌های جاهلی، مستکبران مشرک، مظاهر واقعی قدرت و محور جامعه و تعیین کننده سرنوشت و معیار ارزش‌ها تلقی می‌شدند، زیرا حاکمیت استکبار زمانی بلامنازع است که از دیدگاه مردم، مستکبران مظاهر واقعی قدرت و محورهای اجتماع و قبله‌گاه آمال و حاجات و تعیین کننده سرنوشت‌ها و معیار ارزش‌ها باشند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منازعات دینی، وابستگی دشمنان به جریانات و اشخاص دینی و اجتماعی سبب استفاده از این شیوه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نبوی دشمنان پیامبر که از طبقه ممتاز اجتماعی و دینی بودند توانستند با استفاده از موقعیت اجتماعی‌ای که در اذهان دیگران </w:t>
      </w:r>
    </w:p>
    <w:p>
      <w:pPr>
        <w:pStyle w:val="BookText"/>
        <w:rPr/>
      </w:pPr>
      <w:r>
        <w:rPr>
          <w:rFonts w:ascii="IRNazanin" w:hAnsi="IRNazanin" w:eastAsia="IRNazanin"/>
          <w:color w:val="111111"/>
          <w:sz w:val="28"/>
          <w:sz w:val="28"/>
          <w:szCs w:val="28"/>
          <w:rtl w:val="true"/>
          <w:lang w:bidi="fa-IR"/>
        </w:rPr>
        <w:t>داشتند دیگران را با خود همراه کرده و به مبارزه با جبهه حق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اجتماعی قریش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آبی، منصور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رهبران جبهه نفاق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موقعیت دینی یهودیان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حکومت نبوی در برابر مردم مکه که در جاهلیتی گسترده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انصار و مهاجرینی که عموما کمترین انتسابی به طبقات خاص جامعه نداشتند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سبب استفاده از این شیوه از سوی آنان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در حکومت علوی به علت انتساب سببی و نسبی سران جمل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موقعیتی که از این انتساب و امتیازاتی همچون سبقت در اسلام </w:t>
      </w:r>
      <w:r>
        <w:rPr>
          <w:rStyle w:val="FootnoteAnchor"/>
          <w:rtl w:val="true"/>
        </w:rPr>
        <w:footnoteReference w:id="171"/>
      </w:r>
      <w:r>
        <w:rPr>
          <w:rFonts w:ascii="IRNazanin" w:hAnsi="IRNazanin" w:eastAsia="IRNazanin"/>
          <w:color w:val="111111"/>
          <w:sz w:val="28"/>
          <w:sz w:val="28"/>
          <w:szCs w:val="28"/>
          <w:rtl w:val="true"/>
          <w:lang w:bidi="fa-IR"/>
        </w:rPr>
        <w:t>و مجاهدت در نبردهای مختلف برایشان حاصل شده بود؛ تکرار شد و منجر به همراهی چندین هزار نفر از آحاد جامعه با سران جمل شد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در هر دو حکومت نبوی و علوی دشمنان توانستند با استفاده از مفاهیم و اهدافی جذاب و قابل فهم مانند تظلم خواهی خلیفه خدا </w:t>
      </w:r>
      <w:r>
        <w:rPr>
          <w:rStyle w:val="FootnoteAnchor"/>
          <w:rtl w:val="true"/>
        </w:rPr>
        <w:footnoteReference w:id="173"/>
      </w:r>
      <w:r>
        <w:rPr>
          <w:rFonts w:ascii="IRNazanin" w:hAnsi="IRNazanin" w:eastAsia="IRNazanin"/>
          <w:color w:val="111111"/>
          <w:sz w:val="28"/>
          <w:sz w:val="28"/>
          <w:szCs w:val="28"/>
          <w:rtl w:val="true"/>
          <w:lang w:bidi="fa-IR"/>
        </w:rPr>
        <w:t>و برچیدن موانع رشد جوامع و قبایل، اغراض اصلی خود را مخفی کرده و به وسیله آن مفاهیم دیگران را با خود همراه کنند</w:t>
      </w:r>
      <w:r>
        <w:rPr>
          <w:rFonts w:eastAsia="IRNazanin" w:cs="IRNazanin"/>
          <w:color w:val="111111"/>
          <w:sz w:val="28"/>
          <w:szCs w:val="28"/>
          <w:rtl w:val="true"/>
          <w:lang w:bidi="fa-IR"/>
        </w:rPr>
        <w:t xml:space="preserve">. </w:t>
      </w:r>
      <w:bookmarkStart w:id="123" w:name="pg10866_87203"/>
    </w:p>
    <w:p>
      <w:pPr>
        <w:pStyle w:val="Heading4"/>
        <w:numPr>
          <w:ilvl w:val="3"/>
          <w:numId w:val="1"/>
        </w:numPr>
        <w:rPr/>
      </w:pPr>
      <w:bookmarkStart w:id="124" w:name="__RefHeading___Toc3836249_653776707"/>
      <w:bookmarkStart w:id="125" w:name="_Toc42"/>
      <w:bookmarkEnd w:id="123"/>
      <w:bookmarkEnd w:id="124"/>
      <w:r>
        <w:rPr/>
        <w:t>1.8</w:t>
      </w:r>
      <w:r>
        <w:rPr>
          <w:rtl w:val="true"/>
        </w:rPr>
        <w:t xml:space="preserve">. </w:t>
      </w:r>
      <w:r>
        <w:rPr>
          <w:rtl w:val="true"/>
        </w:rPr>
        <w:t>ایجاد تردید</w:t>
      </w:r>
      <w:bookmarkEnd w:id="125"/>
    </w:p>
    <w:p>
      <w:pPr>
        <w:pStyle w:val="BookText"/>
        <w:rPr/>
      </w:pPr>
      <w:r>
        <w:rPr>
          <w:rFonts w:ascii="IRNazanin" w:hAnsi="IRNazanin" w:eastAsia="IRNazanin"/>
          <w:color w:val="111111"/>
          <w:sz w:val="28"/>
          <w:sz w:val="28"/>
          <w:szCs w:val="28"/>
          <w:rtl w:val="true"/>
          <w:lang w:bidi="fa-IR"/>
        </w:rPr>
        <w:t>هنگامی که قبله از بیت المقدس به کعبه تغییر یافت، سران مشرکان مکه جنجالی تبلیغاتی به راه انداختند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محمد فرستاده خدا نیست و ادعاهایش نادرست است؟ تغییر قبله از بیت المقدس نشان از تردید او در دعوتش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از قبلۀ پدرانش برگشت و از مکه به مدینه هجرت کرد و اکنون به همان قبله بازگشته و به خاطر محبت و اشتیاق به موطن و سرزمین آباء و اجدادی، قبله را به سوی مکه تغییر داده است تا به دین آنان درآید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مشرکین و کفار مکه با ایجاد سوال‌های بی‌جواب و بی‌اساس در دل مردم مکه و افراد تازه مسلمان شده، شک و تردید ایجاد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سوالات مشرکین را اینگونه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لَوْلَا نُزِّلَ هَذَا الْقُرْآنُ عَلَی رَجُلٍ مِنَ الْقَرْيَتَيْنِ عَظِيمٍ</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چرا بر مردمی بزرگ از میان یکی از این دو شهر مکه و طایف نازل نشد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تُتْلَی عَلَيْهِمْ آيَاتُنَا قَالُوا قَدْ سَمِعْنَا لَوْ نَشَاءُ لَقُلْنَا مِثْلَ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آنان آیات ما تلاوت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اگر ما هم می‌خواستیم مانند آن می‌گفتیم </w:t>
      </w:r>
    </w:p>
    <w:p>
      <w:pPr>
        <w:pStyle w:val="BookText"/>
        <w:rPr/>
      </w:pPr>
      <w:r>
        <w:rPr>
          <w:rFonts w:ascii="Amiri" w:hAnsi="Amiri" w:eastAsia="Amiri" w:cs="Amiri"/>
          <w:color w:val="111111"/>
          <w:sz w:val="28"/>
          <w:sz w:val="28"/>
          <w:szCs w:val="28"/>
          <w:rtl w:val="true"/>
          <w:lang w:bidi="ar-SA"/>
        </w:rPr>
        <w:t>وَقَالَ الَّذِينَ كَفَرُوا لَوْلَا نُزِّلَ عَلَيْهِ الْقُرْآنُ جُمْلَةً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کافران جاهل به اعتراض گفتند که چرا این قرآن اگر از جانب خداست یکجا برای رسول نازل نشد؟</w:t>
      </w:r>
    </w:p>
    <w:p>
      <w:pPr>
        <w:pStyle w:val="BookText"/>
        <w:rPr/>
      </w:pPr>
      <w:r>
        <w:rPr>
          <w:rFonts w:ascii="Amiri" w:hAnsi="Amiri" w:eastAsia="Amiri" w:cs="Amiri"/>
          <w:color w:val="111111"/>
          <w:sz w:val="28"/>
          <w:sz w:val="28"/>
          <w:szCs w:val="28"/>
          <w:rtl w:val="true"/>
          <w:lang w:bidi="ar-SA"/>
        </w:rPr>
        <w:t>وَقَالُوا مَالِ هَذَا الرَّسُولِ يَأْكُلُ الطَّعَامَ وَيَمْشِي فِي الْأَسْوَاقِ لَوْلَا أُنْزِلَ إِلَيْهِ مَلَكٌ فَيَكُونَ مَعَهُ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يُلْقَی إِلَيْهِ كَنْزٌ أَوْ تَكُونُ لَهُ جَنَّةٌ يَأْكُلُ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پیامبر را که غذا می‌خورد و در بازارها راه می‌رود؟ چرا فرشته‌ای بر او فرود نمی‌آید تا با او بیم‌دهنده باشد؟ چرا از آسمان گنجی برایش افکنده نشود؟ چرا او را باغی نیست که از آن بخورد؟</w:t>
      </w:r>
    </w:p>
    <w:p>
      <w:pPr>
        <w:pStyle w:val="BookText"/>
        <w:rPr/>
      </w:pPr>
      <w:r>
        <w:rPr>
          <w:rFonts w:ascii="Amiri" w:hAnsi="Amiri" w:eastAsia="Amiri" w:cs="Amiri"/>
          <w:color w:val="111111"/>
          <w:sz w:val="28"/>
          <w:sz w:val="28"/>
          <w:szCs w:val="28"/>
          <w:rtl w:val="true"/>
          <w:lang w:bidi="ar-SA"/>
        </w:rPr>
        <w:t>وَقَالَ الَّذِينَ لَا يَرْجُونَ لِقَاءَنَا لَوْلَا أُنْزِلَ عَلَيْنَا الْمَلَائِكَةُ أَوْ نَرَی رَبَّنَا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دیدار ما امید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 ما نازل نمی‌شوند؟ یا، چرا پروردگار خود را نمی‌بینیم؟</w:t>
      </w:r>
    </w:p>
    <w:p>
      <w:pPr>
        <w:pStyle w:val="BookText"/>
        <w:rPr/>
      </w:pPr>
      <w:r>
        <w:rPr>
          <w:rFonts w:ascii="Amiri" w:hAnsi="Amiri" w:eastAsia="Amiri" w:cs="Amiri"/>
          <w:color w:val="111111"/>
          <w:sz w:val="28"/>
          <w:sz w:val="28"/>
          <w:szCs w:val="28"/>
          <w:rtl w:val="true"/>
          <w:lang w:bidi="ar-SA"/>
        </w:rPr>
        <w:t>وَقَالُوا لَوْلَا نُزِّلَ عَلَيْهِ آيَةٌ مِنْ 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معجزه‌ای از خدا فرو نیامد؟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يَقُولُوا لَوْلَا أُنْزِلَ عَلَيْهِ كَنْزٌ أَوْ جَاءَ مَعَهُ مَلَكٌ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گنجی بر او افکنده نمی‌شود؟ و چرا فرشته‌ای همراه او نمی‌آید؟ </w:t>
      </w:r>
    </w:p>
    <w:p>
      <w:pPr>
        <w:pStyle w:val="BookText"/>
        <w:rPr/>
      </w:pPr>
      <w:r>
        <w:rPr>
          <w:rFonts w:ascii="IRNazanin" w:hAnsi="IRNazanin" w:eastAsia="IRNazanin"/>
          <w:color w:val="111111"/>
          <w:sz w:val="28"/>
          <w:sz w:val="28"/>
          <w:szCs w:val="28"/>
          <w:rtl w:val="true"/>
          <w:lang w:bidi="fa-IR"/>
        </w:rPr>
        <w:t>این اقدامات از سوی مشرکین و کفار سبب شد تا تمام طبقات و گروه‌های اجتماعی مکه پیامبر را با نگرشی منفی مورد اذیت و آزار قرار دهند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فضا و هجمه سنگین روانی بر علیه پیامبر در مکه در شرایطی صورت می‌گرفت که تا قبل از ادعای نبوت، در مکه ایشان را به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مورد اعتمادترین فرد در مکه از سوی تمام مردم بودند</w:t>
      </w:r>
      <w:r>
        <w:rPr>
          <w:rFonts w:eastAsia="IRNazanin" w:cs="IRNazanin"/>
          <w:color w:val="111111"/>
          <w:sz w:val="28"/>
          <w:szCs w:val="28"/>
          <w:rtl w:val="true"/>
          <w:lang w:bidi="fa-IR"/>
        </w:rPr>
        <w:t xml:space="preserve">. </w:t>
      </w:r>
      <w:r>
        <w:rPr>
          <w:rStyle w:val="FootnoteAnchor"/>
          <w:rtl w:val="true"/>
        </w:rPr>
        <w:footnoteReference w:id="183"/>
      </w:r>
      <w:bookmarkStart w:id="126" w:name="pg10866_87206"/>
    </w:p>
    <w:p>
      <w:pPr>
        <w:pStyle w:val="Heading3"/>
        <w:numPr>
          <w:ilvl w:val="2"/>
          <w:numId w:val="1"/>
        </w:numPr>
        <w:rPr/>
      </w:pPr>
      <w:bookmarkStart w:id="127" w:name="__RefHeading___Toc3836251_653776707"/>
      <w:bookmarkStart w:id="128" w:name="_Toc43"/>
      <w:bookmarkEnd w:id="126"/>
      <w:bookmarkEnd w:id="127"/>
      <w:r>
        <w:rPr/>
        <w:t>2</w:t>
      </w:r>
      <w:r>
        <w:rPr>
          <w:rtl w:val="true"/>
        </w:rPr>
        <w:t xml:space="preserve">. </w:t>
      </w:r>
      <w:r>
        <w:rPr>
          <w:rtl w:val="true"/>
        </w:rPr>
        <w:t>اقدامات روانی یهود بر علیه حکومت نبوی</w:t>
      </w:r>
      <w:bookmarkEnd w:id="128"/>
    </w:p>
    <w:p>
      <w:pPr>
        <w:pStyle w:val="Heading4"/>
        <w:numPr>
          <w:ilvl w:val="3"/>
          <w:numId w:val="1"/>
        </w:numPr>
        <w:rPr/>
      </w:pPr>
      <w:bookmarkStart w:id="129" w:name="__RefHeading___Toc3836253_653776707"/>
      <w:bookmarkStart w:id="130" w:name="_Toc44"/>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یهودیان که از نسل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خود را فرزندان یهودا، فرزند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یهودیان به علت انتساب یهود به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دیگر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یهودیان در طول تاریخ در سرزمین‌های مختلفی همچون مصر، کنعان، بابل و فلسطین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قرآن کریم مراد از بنی اسرائیل، یهود قدیم و مراد از یهود، یهودیان معاصر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مدینه و شهرک‌ها و قلعه‌های پیرامون آن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باب علل مهاجرت برخی از یهودیان به منطقه جزیرة‌العرب نظرات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بیشتر مورخان، گروه‌هایی از بنی‌اسرائیل با هجوم بخت‌النّصر، به جزیرة العرب وارد شدند و بیشتر در مناطق شرقی‌عربی، مانند عراق و سواحل خلیج فارس سکنیٰ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قائلند افزایش جمعیت یهودیان در فلسطین موجب شد که این منطقه برای زندگی آنان کافی نباشد؛ بنابراین برخی از آنان به ناچار به سرزمین‌های مجاور، یعنی مصر و عراق، به جزیرة العرب مهاجرت کردند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اسلامی، علت مهاجرت یهودیان به مدینه، آگاهی آن‌ها از ظهور و نیز محل هجرت پیامبر آخرالزمان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در کتاب‌های خود خوانده بودند که محل هجرت پیامبر اسلام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کوه عیر و اُحد است؛ بنابراین برای یافتن این دو کوه حرکت کردند و وقتی آن‌ها را یافتند، در آنجا ساکن شدند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برخی معتقدند از گزارش‌های مختلف مربوط به علل مهاجرت یهود به حجاز می‌توان نتیجه گرفت که این مهاجرت در چند مرحله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نبودن آب و هوای حجاز و عدم آمادگی آن برای کشاورزی و تجارت در مقایسه با سایر سرزمین‌ها، مؤیدی بر این مطلب است که سکونت آن‌ها در جزیرة العرب اهداف مادی نداشته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اسلام همواره به دین یهود به عنوان یکی از ادیان بزرگ آسمانی به دیدۀ احترام نگریسته، ولی ملت یهود به استثنای معدودی از آنان، در طول تاریخ، به دین الهی خود تعبد عملی نداشته و خداوند در قرآن کریم غالباً آن‌ها را نکوهش و سرزنش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از جمله اقوامی است که سرگذشت آنان در قرآن کریم در ابعاد گسترده بیان شده است و چگونگی نگرش قرآن به این قوم از جهات گوناگون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قرآن غنی‌ترین منبع و مطمئن‌ترین مرجع برای شناخت عملکرد یهود و نیز دستیابی به واکنش مناسب به منظور برخورد با آنان است</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آغاز دشمنی یهود به شروع دعوت اسلامی باز می‌گردد، زیرا یهود خود از منتظران ظهور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گردید، چون ایشان را پیامبری یهودی ندیدند با اینکه ایشان را به حکم قرآن شناخته </w:t>
      </w:r>
      <w:bookmarkStart w:id="131" w:name="pg10866_87208"/>
    </w:p>
    <w:p>
      <w:pPr>
        <w:pStyle w:val="BookText"/>
        <w:rPr/>
      </w:pPr>
      <w:bookmarkEnd w:id="131"/>
      <w:r>
        <w:rPr>
          <w:rFonts w:ascii="IRNazanin" w:hAnsi="IRNazanin" w:eastAsia="IRNazanin"/>
          <w:color w:val="111111"/>
          <w:sz w:val="28"/>
          <w:sz w:val="28"/>
          <w:szCs w:val="28"/>
          <w:rtl w:val="true"/>
          <w:lang w:bidi="fa-IR"/>
        </w:rPr>
        <w:t xml:space="preserve">بودند </w:t>
      </w:r>
      <w:r>
        <w:rPr>
          <w:rStyle w:val="FootnoteAnchor"/>
          <w:rtl w:val="true"/>
        </w:rPr>
        <w:footnoteReference w:id="191"/>
      </w:r>
      <w:r>
        <w:rPr>
          <w:rFonts w:ascii="IRNazanin" w:hAnsi="IRNazanin" w:eastAsia="IRNazanin"/>
          <w:color w:val="111111"/>
          <w:sz w:val="28"/>
          <w:sz w:val="28"/>
          <w:szCs w:val="28"/>
          <w:rtl w:val="true"/>
          <w:lang w:bidi="fa-IR"/>
        </w:rPr>
        <w:t xml:space="preserve">، اما از روی حسادت و استکبار، دست به مخالفت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تمام تلاش خود را برای بازگرداندن مردم به آئین جاهلی به کار بستند</w:t>
      </w:r>
      <w:r>
        <w:rPr>
          <w:rFonts w:eastAsia="IRNazanin" w:cs="IRNazanin"/>
          <w:color w:val="111111"/>
          <w:sz w:val="28"/>
          <w:szCs w:val="28"/>
          <w:rtl w:val="true"/>
          <w:lang w:bidi="fa-IR"/>
        </w:rPr>
        <w:t xml:space="preserve">. </w:t>
      </w:r>
      <w:r>
        <w:rPr>
          <w:rStyle w:val="FootnoteAnchor"/>
          <w:rtl w:val="true"/>
        </w:rPr>
        <w:footnoteReference w:id="192"/>
      </w:r>
    </w:p>
    <w:p>
      <w:pPr>
        <w:pStyle w:val="Heading4"/>
        <w:numPr>
          <w:ilvl w:val="3"/>
          <w:numId w:val="1"/>
        </w:numPr>
        <w:rPr/>
      </w:pPr>
      <w:bookmarkStart w:id="132" w:name="__RefHeading___Toc3836255_653776707"/>
      <w:bookmarkStart w:id="133" w:name="_Toc45"/>
      <w:bookmarkEnd w:id="132"/>
      <w:r>
        <w:rPr/>
        <w:t>2.1</w:t>
      </w:r>
      <w:r>
        <w:rPr>
          <w:rtl w:val="true"/>
        </w:rPr>
        <w:t xml:space="preserve">. </w:t>
      </w:r>
      <w:r>
        <w:rPr>
          <w:rtl w:val="true"/>
        </w:rPr>
        <w:t xml:space="preserve">تشجیع و تحریک احساسات </w:t>
      </w:r>
      <w:r>
        <w:rPr>
          <w:rtl w:val="true"/>
        </w:rPr>
        <w:t>(</w:t>
      </w:r>
      <w:r>
        <w:rPr>
          <w:rtl w:val="true"/>
        </w:rPr>
        <w:t>برانگیختن خشم جاهلی</w:t>
      </w:r>
      <w:r>
        <w:rPr>
          <w:rtl w:val="true"/>
        </w:rPr>
        <w:t>)</w:t>
      </w:r>
      <w:bookmarkEnd w:id="133"/>
    </w:p>
    <w:p>
      <w:pPr>
        <w:pStyle w:val="BookText"/>
        <w:rPr/>
      </w:pPr>
      <w:r>
        <w:rPr>
          <w:rFonts w:ascii="IRNazanin" w:hAnsi="IRNazanin" w:eastAsia="IRNazanin"/>
          <w:color w:val="111111"/>
          <w:sz w:val="28"/>
          <w:sz w:val="28"/>
          <w:szCs w:val="28"/>
          <w:rtl w:val="true"/>
          <w:lang w:bidi="fa-IR"/>
        </w:rPr>
        <w:t>یهودیان مکه که اوس و خزرج دو طایفۀ بزرگ و اصلی مدینه را در صلح کامل می‌دیدند، برای ایجاد تنش و درگیری در مدینه به دنبال برهم زدن این اتحاد و صلح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شاس بن قیس با یادآوری کردن گذشته خونین و جنگ‌های این دو قبیله با هم، به ویژه نبرد بُعاث، احساسات قبیله‌ای آن دو طایفه را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شیرینی برادری اوس و خزرج را به تلخی بکشاند، به گونه‌ای که به یکدیگر تفاخر ورزیدند و گفتگو بالا گرفت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قیظی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خزرج با هم قرار گذاشتند که در محلی یکدیگر را با شمشیرهای برهنه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یهودیان در صورت عدم حضور پیامبر و رهنمودهای ایشان، سبب درگیری خونین و تشتت در مدینه می‌شد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یهود برای تحریک سران قریش در مکه بر علیه پیامبر به جهت شرکت در جنگ احزاب به مکه رفته و در دیدار با مشرکین بزرگ مکه گفتند</w:t>
      </w:r>
      <w:r>
        <w:rPr>
          <w:rFonts w:eastAsia="IRNazanin" w:cs="IRNazanin"/>
          <w:color w:val="111111"/>
          <w:sz w:val="28"/>
          <w:szCs w:val="28"/>
          <w:rtl w:val="true"/>
          <w:lang w:bidi="fa-IR"/>
        </w:rPr>
        <w:t xml:space="preserve">: </w:t>
      </w:r>
      <w:bookmarkStart w:id="134" w:name="pg10866_87209"/>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شما و ما را هدف قرار داده و یهودیان بنی قینقاع و بنی نظیر را مجبور به ترک وطن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 قریش برخیزید و از همپیمانان خود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شمشیرزن یهودی در دهانه مدینه آماده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یاری شما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شکست خوردۀ قریش تحت تأثیر این روش با یهود هم پیمان شدند و برای جنگ احزاب راهی مدینه شدند</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135" w:name="__RefHeading___Toc3836257_653776707"/>
      <w:bookmarkStart w:id="136" w:name="_Toc46"/>
      <w:bookmarkEnd w:id="135"/>
      <w:r>
        <w:rPr/>
        <w:t>2.2</w:t>
      </w:r>
      <w:r>
        <w:rPr>
          <w:rtl w:val="true"/>
        </w:rPr>
        <w:t xml:space="preserve">. </w:t>
      </w:r>
      <w:r>
        <w:rPr>
          <w:rtl w:val="true"/>
        </w:rPr>
        <w:t>ایجاد تردید</w:t>
      </w:r>
      <w:bookmarkEnd w:id="13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شیوه‌هایی که دشمن در عملیات روانی برای تغییر افکار عمومی طرف مقابل به سود خود استفاده می‌کند، ایجاد تردید و تزلزل در باورهای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و باورهای مردم، از انطباق تصاویر ذهنی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که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تصاویر دیگری به آن‌ها نشان داده شود که گمان کنند با دنیای شناخته شده و ساخته و پرداخته شده در ذهنشان، هماهنگی بیشتری دارد، می‌توان اعتقادات آنان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شیوه‌ها در ارائۀ مفاهیم جدید که منجر به تغییر نگرش‌ها و باورهای جامعه می‌شود، ایجاد تردید در میان جامعه نسبت به مفاهیم پذیرفته شده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راه شبهه افکنی و ایجاد تزلزل و شک، سعی می‌شود اطلاعات جدیدی فراروی افکار عمومی قرار داده شود تا آنان خودبه‌خود اقدام به تغییر باورها کنند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القای شک و دوگانگی در اندیشه مسلمانان نوظهور علت اصلی استفاده مشرکین و یهودیان از این شیوه، برعلیه حکومت و رسالت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تازه مسلمان شده به علت عدم آگاهی همه جانبه به ابعاد دین اسلام مستعدترین گروه برای دشمنان به جهت استفاده از این شیوه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القاء تردید و شک در یهودیانی که هیچ آشنایی با اسلام و دین یهود نداشتند سبب می‌شد در جامعه آن دوران گرایش به اسلام تصمیمی اشتباه به حساب آمده و این انتخاب در منظر دیگران انتخابی سفیهانه به نظر آید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قران کریم درباره اقدامات یهود برای ایجاد تردید در بین مردم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طَائِفَةٌ مِنْ أَهْلِ الْكِتَابِ آمِنُوا بِالَّذِي أُنْزِلَ عَلَی الَّذِينَ آمَنُوا وَجْهَ النَّهَارِ وَاكْفُرُوا آخِرَهُ لَعَلَّهُمْ يَرْجِعُونَ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اهل کتاب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و کتابی که برای مسلمانان نازل شده اول روز ایمان آرید و آخر روز کافر شوید،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نفر از احبار یهود با هم توطئه کردند که اول صبح اظهار اسلام کنند و آخر روز از آن برگردند و بگویند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بازگشت ما از اسلام این بود که در کتب خود جستجو کردیم و با دانشمندان خویش هم گفتگو و مشاوره نمودیم و دانستیم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موعود در تورات نیست و در نتیجه کذب و بطلان او بر ما معلوم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هدف احبار این بود که با این اقدام در قلب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علت این تلقی از سوی مردمان آن زمان مبنی بر اینکه شناخت یهودیان از همۀ طوایف و گروه‌ها نسبت به امور دینی و الهی بیشتر است؛ با این عمل، سعی در القاء و ایجاد و شک و تردید در ذهن دیگران نسبت به عقاید مسلمانان داشتند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سران یهود برای اینکه یهودیان مستضعف به سمت اسلام گرایش پیدا نکنند با تحریف صفات پیامبر در تورات در امت خود نیز ایجاد تردید کرده و مانع از گسترش اسلام در بین یهودیان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هشدار به سران و علمای یهود بدترین عقوبت را برای این اقدام شوم آنان معین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کسانی که از پیش خود کتاب را نوشته و به خدای متعال نسبت دهند تا به بهای اندک بفروشند، پس وای بر آن‌ها از آن نوشته‌ها و آنچه از آن به دست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عَمدُوا إلی التوراةِ وحرَّفوا صفةَ النبیِ ليُوقعُوا الشكَ بذلك علی المُستضعفينَ من اليهودِ</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علمای یهود وقتی با پرسش مخاطبان خود مبنی بر تطبیق پیامبر آخرالزمان در تورات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می‌شدند، سعی می‌کردند این علائم را به سبب ایجاد تردید در قلوب و افکار مردم به شکلی خلاف واقع، تفسیر و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تورات در مورد محمد و علی آمده است، راست است، اما این محمد و علی که در عصر ما هستند، آن کسانی که تورات می گوید نیستند بلکه آنان پانصد سال بعد می آیند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عالمان یهودی آیات تورات را به صورت آیات قرآن در می‌آورند و بعد از آن این مطلب را در ذهن مسلمانان تزریق می‌کردند که همۀ مطالب قرآن از تورات گرفته شده است تا به این وسیله ریشۀ ایمان مؤمنان را سست کنند و در قلب‌شان نسبت به حقانیت و معجزه بودن قرآن تردید ایجاد نمایند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دعوتشان تا پس از ورود به مدینه در سال دوم هجری، به سوی بیت‌المقدس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نمازگزاردن مسلمانان به سوی بیت‌المقدس، باعث شد یهود آن را وسیله‌ای برای عملیات روانی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تردید را در بین مسلمانانی که تازه به اسلام گرویده بودند، افکندند که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مرد، پیامبری جدید و دین او غیر از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به قبلۀ شریعت ما نماز می گزارد؟</w:t>
      </w:r>
      <w:r>
        <w:rPr>
          <w:rFonts w:eastAsia="IRNazanin" w:cs="IRNazanin"/>
          <w:color w:val="111111"/>
          <w:sz w:val="28"/>
          <w:szCs w:val="28"/>
          <w:rtl w:val="true"/>
          <w:lang w:bidi="fa-IR"/>
        </w:rPr>
        <w:t xml:space="preserve">» </w:t>
      </w:r>
      <w:r>
        <w:rPr>
          <w:rStyle w:val="FootnoteAnchor"/>
          <w:rtl w:val="true"/>
        </w:rPr>
        <w:footnoteReference w:id="203"/>
      </w:r>
      <w:bookmarkStart w:id="137" w:name="pg10866_87213"/>
    </w:p>
    <w:p>
      <w:pPr>
        <w:pStyle w:val="BookText"/>
        <w:rPr/>
      </w:pPr>
      <w:bookmarkEnd w:id="137"/>
      <w:r>
        <w:rPr>
          <w:rFonts w:ascii="IRNazanin" w:hAnsi="IRNazanin" w:eastAsia="IRNazanin"/>
          <w:color w:val="111111"/>
          <w:sz w:val="28"/>
          <w:sz w:val="28"/>
          <w:szCs w:val="28"/>
          <w:rtl w:val="true"/>
          <w:lang w:bidi="fa-IR"/>
        </w:rPr>
        <w:t>سران یهود برای تغییر قبله برنامۀ معین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پیشبینی کرده بودند که اگر قبله مسلمانان تغییر کرد، در تهاجم روانی خود تردیدی جدید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استواری نیست و بر اساس فشار و عدم مقاومت، شریعت خود را تغییر می دهد؛ در حقیقت محمد فرستادۀ خدا نیست که مطالب را از او دریافت و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فرستاده خداست، چگونه تصور می شود ابتدا خداوند بگوید به قدس نماز بخوانید، سپس از سخن خود دست بردارد و بگوید به سوی کعبه نماز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اگر جهت قبله به سوی قدس صحیح و عبادات و نمازها به آن سو مقبول بوده، از این پس نمازها باطل خواهد بود و اگر قبله جدید صحیح است، نمازهای پیشین باطل است</w:t>
      </w:r>
      <w:r>
        <w:rPr>
          <w:rFonts w:eastAsia="IRNazanin" w:cs="IRNazanin"/>
          <w:color w:val="111111"/>
          <w:sz w:val="28"/>
          <w:szCs w:val="28"/>
          <w:rtl w:val="true"/>
          <w:lang w:bidi="fa-IR"/>
        </w:rPr>
        <w:t xml:space="preserve">.» </w:t>
      </w:r>
      <w:r>
        <w:rPr>
          <w:rStyle w:val="FootnoteAnchor"/>
          <w:rtl w:val="true"/>
        </w:rPr>
        <w:footnoteReference w:id="204"/>
      </w:r>
    </w:p>
    <w:p>
      <w:pPr>
        <w:pStyle w:val="Heading4"/>
        <w:numPr>
          <w:ilvl w:val="3"/>
          <w:numId w:val="1"/>
        </w:numPr>
        <w:rPr/>
      </w:pPr>
      <w:bookmarkStart w:id="138" w:name="__RefHeading___Toc3836259_653776707"/>
      <w:bookmarkStart w:id="139" w:name="_Toc47"/>
      <w:bookmarkEnd w:id="138"/>
      <w:r>
        <w:rPr/>
        <w:t>2.3</w:t>
      </w:r>
      <w:r>
        <w:rPr>
          <w:rtl w:val="true"/>
        </w:rPr>
        <w:t xml:space="preserve">. </w:t>
      </w:r>
      <w:r>
        <w:rPr>
          <w:rtl w:val="true"/>
        </w:rPr>
        <w:t>تحقیر و تمسخر</w:t>
      </w:r>
      <w:bookmarkEnd w:id="13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باورهای افرادی که هنوز از استحکام لازم برخوردار نباشد، مورد تمسخر و استهزای مداومِ کسانی قرار گیرد که به دانش و آگاهی شهرت دارند، فوراً متزلزل می‌شود و افراد برای اینکه مورد تمسخر واقع نشوند، تلاش می‌کنند خودشان را از وابستگی‌هایی که به سبب آن‌ها مورد استهزاء قرار گرفته‌اند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یهودی از این ابزار روانی آگاهی کامل داشتند و به همین سبب آن را به کار می‌گرفتند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یهودیان به علت شدت نژادپرستی و برتر دانستن دین یهودیت بر تمام ادیان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علیٰ‌رغم تحریف گستردۀ دین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هدفی جز تمسخر اسلام نداشته </w:t>
      </w:r>
      <w:r>
        <w:rPr>
          <w:rStyle w:val="FootnoteAnchor"/>
          <w:rtl w:val="true"/>
        </w:rPr>
        <w:footnoteReference w:id="205"/>
      </w:r>
      <w:r>
        <w:rPr>
          <w:rFonts w:ascii="IRNazanin" w:hAnsi="IRNazanin" w:eastAsia="IRNazanin"/>
          <w:color w:val="111111"/>
          <w:sz w:val="28"/>
          <w:sz w:val="28"/>
          <w:szCs w:val="28"/>
          <w:rtl w:val="true"/>
          <w:lang w:bidi="fa-IR"/>
        </w:rPr>
        <w:t>و با این روش در صدد تضعیف مسلمین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الَّذِينَ اتَّخَذُوا دِينَكُمْ هُزُوًا وَلَعِبًا مِنَ الَّذِينَ أُوتُوا الْكِتَابَ مِنْ قَبْلِكُمْ وَالْكُفَّارَ أَوْلِيَاءَ وَاتَّقُوا اللَّهَ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نَادَيْتُمْ إِلَی الصَّلَاةِ اتَّخَذُوهَا هُزُوًا وَلَعِبًا ذَلِكَ بِأَنَّهُمْ قَوْمٌ لَا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با آن گروه از اهل کتاب و کافران که دین شما را به فسوس و بازیچه گرفتند دوستی مکنید و از خدا بترسید اگر به او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شما ندای نماز بلند کنید آن را مسخره و بازی فرض کنند، زیرا آن قوم مردمی بی‌خرد و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تمسخر و تحقیر صورت گرفته علیه پیامبر و مسلمین را اینگونه بیان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جهودان کلمات خدا را به معنی دگرگون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عصیان می‌ورزیم، و بشنو و کاش ناشنوا گردی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خویش زبان می‌گردانند و به دین اسلام طعنه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می‌گفتند که شنیدیم و اطاعت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برایشان بهتر و به صواب‌تر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سبب کفرشان لعنت کرده و جز اندکی ایمان نیاورند</w:t>
      </w:r>
    </w:p>
    <w:p>
      <w:pPr>
        <w:pStyle w:val="BookText"/>
        <w:rPr/>
      </w:pPr>
      <w:r>
        <w:rPr>
          <w:rFonts w:ascii="IRNazanin" w:hAnsi="IRNazanin" w:eastAsia="IRNazanin"/>
          <w:color w:val="111111"/>
          <w:sz w:val="28"/>
          <w:sz w:val="28"/>
          <w:szCs w:val="28"/>
          <w:rtl w:val="true"/>
          <w:lang w:bidi="fa-IR"/>
        </w:rPr>
        <w:t xml:space="preserve">یهودیان هنگام مواجهه با کلام پیامبر برای تحقیر ایشان به 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عمل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گستاخی و بی‌ادبی به قصد استهزاء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مخالفت می کنیم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اعراب هنگام گفتگو به مخاطب خود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اسمعك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یهودیان برای طعنه و تحقیر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غَيْرَ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که هرگز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معادل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گفتن و از ما گوش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جهت تحقیر و بی‌اهمیت جلوه دادن کلام و گوینده اش از سوی مخاطب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گفتگو با آن حضرت با شنیدن سخنان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 رعایت کن و تامل نما تا سخنانت را به دل بسپاریم یا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یهودیان این واژه را دستاویزی برای تمسخر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تحمیق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می‌بردند و در حقیقت مصدر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می‌گرفتند که به معنای کودنی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در زبان عربی دشنام و ناسزاست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به جای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چوپان است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یهود از به کار بردن این واژه، رساندن این پیام بود که پیامبر را </w:t>
      </w:r>
      <w:bookmarkStart w:id="140" w:name="pg10866_87216"/>
    </w:p>
    <w:p>
      <w:pPr>
        <w:pStyle w:val="BookText"/>
        <w:rPr/>
      </w:pPr>
      <w:bookmarkEnd w:id="140"/>
      <w:r>
        <w:rPr>
          <w:rFonts w:ascii="IRNazanin" w:hAnsi="IRNazanin" w:eastAsia="IRNazanin"/>
          <w:color w:val="111111"/>
          <w:sz w:val="28"/>
          <w:sz w:val="28"/>
          <w:szCs w:val="28"/>
          <w:rtl w:val="true"/>
          <w:lang w:bidi="fa-IR"/>
        </w:rPr>
        <w:t>تعدادی گوسفند و احمق احاطه کرده اند و مخاطبان پیامبر بهره ای از هوش و ذکاوت نبرده اند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زمانی که تعداد معدودی از یهودیان مانند عبدالله بن سلام، ثعلبة بن سعید به دین اسلام گرویدند، این اقدام آن‌ها خشم سران یهود را برانگیخت و برای تحقیر شخصیت این افراد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اینأها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بودند که دین اسلام را پذیرفتند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بودند، آیین نیاکان خود را ترک نمی کردند</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141" w:name="__RefHeading___Toc3836261_653776707"/>
      <w:bookmarkStart w:id="142" w:name="_Toc48"/>
      <w:bookmarkEnd w:id="141"/>
      <w:r>
        <w:rPr/>
        <w:t>2.4</w:t>
      </w:r>
      <w:r>
        <w:rPr>
          <w:rtl w:val="true"/>
        </w:rPr>
        <w:t xml:space="preserve">. </w:t>
      </w:r>
      <w:r>
        <w:rPr>
          <w:rtl w:val="true"/>
        </w:rPr>
        <w:t>شیفتگی و تلطیف</w:t>
      </w:r>
      <w:bookmarkEnd w:id="142"/>
    </w:p>
    <w:p>
      <w:pPr>
        <w:pStyle w:val="BookText"/>
        <w:rPr/>
      </w:pPr>
      <w:r>
        <w:rPr>
          <w:rFonts w:ascii="IRNazanin" w:hAnsi="IRNazanin" w:eastAsia="IRNazanin"/>
          <w:color w:val="111111"/>
          <w:sz w:val="28"/>
          <w:sz w:val="28"/>
          <w:szCs w:val="28"/>
          <w:rtl w:val="true"/>
          <w:lang w:bidi="fa-IR"/>
        </w:rPr>
        <w:t>شیفتگی و خود برتربینی انسان‌ها ریشه در دو عامل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به موقعیت اجتماعی برآمده از نسب‌ها و سبب‌های همچون ثروت و 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و همراهی دیگران با یک رهبر یا جبهه سیاسی یا اجتماعی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یعنی اینکه شخصی که مورد احترام است بگوید فکر، برنامه یا محصول یا شخص معینی خوب یا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فن رایج در تبلیغ و مبارزات سیاسی و انتخاباتی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اشخاص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سیاستمداران، هنرمندان، ورزشکاران، دانشمندان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گروه‌های فرهنگی، سیاسی و اجتماعی از فردی یا جریانی تصدیق نامیده می‌شود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از تلطیف و تنویر جهت مرتبط ساختن مفهوم یا اتفاقی با کلمه‌ای پر </w:t>
      </w:r>
    </w:p>
    <w:p>
      <w:pPr>
        <w:pStyle w:val="BookText"/>
        <w:rPr/>
      </w:pPr>
      <w:r>
        <w:rPr>
          <w:rFonts w:ascii="IRNazanin" w:hAnsi="IRNazanin" w:eastAsia="IRNazanin"/>
          <w:color w:val="111111"/>
          <w:sz w:val="28"/>
          <w:sz w:val="28"/>
          <w:szCs w:val="28"/>
          <w:rtl w:val="true"/>
          <w:lang w:bidi="fa-IR"/>
        </w:rPr>
        <w:t>فضیلت استفاده می شود تا بدون بررسی شواهد این ادعا و ارتباط پذیرفته و تصدیق شود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یهودیان در زمان دعوت پیامبر نسبت به بشارت‌ها و انذارهای ایشان با استفاده از جایگاهی که زائیده توهم‌شان بود برای خود شانی الهی قائل می‌شدند و غیر از نژاد خود را پست و حقیر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برابر انذارهای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فرزندان و دوستان خدا معرفی کرده و با بیان و نمایش تقدم‌شان در دینداری نسبت به اعراب، تصویری از برتری‌شان نسبت به مسلمین القاء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تشریفاتی و نژادپرستی یهود سبب شده بود در برابر تمام گروه‌ها تفاخر ورزیده و خود را تنها جبهه حق و اصیل معرفی کنند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یهودیان از مفاهیمی جذاب و الهی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ابناءاللّٰه و احباءاللّٰه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 ولی قصدشان تضعیف اسلام و ضربه به مسلمین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یهود برای تشویق مشرکان مکه به جنگ با پیامبر از این روش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آن‌ها به سرکردگی کعب بن اشرف بعد از جنگ احد به مکه رفتند، تا مشرکان مکه را با خود هم پیمان کرده و پیمان خود را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راه و برای جلب نظر مشرکین حتی بر بت‌های آنان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ابوسفیان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 که شما اهل کتاب و باسواد هستید، بگویید آیین ما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آیین شما از آیین محمد برتر است </w:t>
      </w:r>
      <w:r>
        <w:rPr>
          <w:rStyle w:val="FootnoteAnchor"/>
          <w:rtl w:val="true"/>
        </w:rPr>
        <w:footnoteReference w:id="214"/>
      </w:r>
      <w:r>
        <w:rPr>
          <w:rFonts w:ascii="IRNazanin" w:hAnsi="IRNazanin" w:eastAsia="IRNazanin"/>
          <w:color w:val="111111"/>
          <w:sz w:val="28"/>
          <w:sz w:val="28"/>
          <w:szCs w:val="28"/>
          <w:rtl w:val="true"/>
          <w:lang w:bidi="fa-IR"/>
        </w:rPr>
        <w:t>و شما راه یافته تر از او و پیروانش هستید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یهودیان به وسیله شیفته کردن و ایجاد حس افتخار به بت‌پرستی و رسم جاهلی در مشرکین از طریق تصدیق، تعریف و همراهی با آنان توانستند مشرکین را مهره‌ای مهم برای اقدامات آتی خود کنند</w:t>
      </w:r>
      <w:r>
        <w:rPr>
          <w:rFonts w:eastAsia="IRNazanin" w:cs="IRNazanin"/>
          <w:color w:val="111111"/>
          <w:sz w:val="28"/>
          <w:szCs w:val="28"/>
          <w:rtl w:val="true"/>
          <w:lang w:bidi="fa-IR"/>
        </w:rPr>
        <w:t xml:space="preserve">. </w:t>
      </w:r>
      <w:bookmarkStart w:id="143" w:name="pg10866_87219"/>
    </w:p>
    <w:p>
      <w:pPr>
        <w:pStyle w:val="Heading3"/>
        <w:numPr>
          <w:ilvl w:val="2"/>
          <w:numId w:val="1"/>
        </w:numPr>
        <w:rPr/>
      </w:pPr>
      <w:bookmarkStart w:id="144" w:name="__RefHeading___Toc3836263_653776707"/>
      <w:bookmarkStart w:id="145" w:name="_Toc49"/>
      <w:bookmarkEnd w:id="143"/>
      <w:bookmarkEnd w:id="144"/>
      <w:r>
        <w:rPr/>
        <w:t>3</w:t>
      </w:r>
      <w:r>
        <w:rPr>
          <w:rtl w:val="true"/>
        </w:rPr>
        <w:t xml:space="preserve">. </w:t>
      </w:r>
      <w:r>
        <w:rPr>
          <w:rtl w:val="true"/>
        </w:rPr>
        <w:t>اقدامات روانی منافقین بر علیه حکومت نبوی</w:t>
      </w:r>
      <w:bookmarkEnd w:id="145"/>
    </w:p>
    <w:p>
      <w:pPr>
        <w:pStyle w:val="Heading4"/>
        <w:numPr>
          <w:ilvl w:val="3"/>
          <w:numId w:val="1"/>
        </w:numPr>
        <w:rPr/>
      </w:pPr>
      <w:bookmarkStart w:id="146" w:name="__RefHeading___Toc3836265_653776707"/>
      <w:bookmarkStart w:id="147" w:name="_Toc50"/>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با ورود پیامبر اسلام به مدینه جبهه جدیدی در مقابل پیامبر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جبهه که در گفتمان قرآنی منافقین نام دارند با اتخاذ نفاق و دورویی با ظاهری دین مآبانه در مقابل ترویج آئین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که توانایی حذف فیزیکی پیامبر را نداشتند به علت از دست دادن موقعیت اجتماعی و اقتصادی خود در مدینه کینه‌ای سخت از اسلام و پیامبر در دلشان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منافقین به علت ترس از مقابله پیامبر با آن‌ها و گاهی برای به دست آوردن منافع اجتماعی و اقتصادی مدینه، با اسلام همکاری و همراهی می‌کردند ولی با به دست آوردن کوچک‌ترین فرصتی، سخت‌ترین ضربات را به پیکرۀ جامعۀ اسلامی وارد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که توان مقابله فیزیکی با اسلام را نداشتند برای پیشبرد اهدافشان اقدامات روانی را در پیش گرفته و به حدی در این مسئله پیش رفتند که در سال‌های آخر حیات پیامبر، اقدام به ساخت مسجدی برای فرماندهی و راهبری اقدامات روانی خود نمودند</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148" w:name="__RefHeading___Toc3836267_653776707"/>
      <w:bookmarkStart w:id="149" w:name="_Toc51"/>
      <w:bookmarkEnd w:id="148"/>
      <w:r>
        <w:rPr/>
        <w:t>3.1</w:t>
      </w:r>
      <w:r>
        <w:rPr>
          <w:rtl w:val="true"/>
        </w:rPr>
        <w:t xml:space="preserve">. </w:t>
      </w:r>
      <w:r>
        <w:rPr>
          <w:rtl w:val="true"/>
        </w:rPr>
        <w:t>شایعه</w:t>
      </w:r>
      <w:bookmarkEnd w:id="1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 در فضایی تولید می‌شود که امکان دسترسی به اخبار و اطلاعات موثق امکان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شایعه در جایی ایجاد می شود که خبر نباشد و یا خبر از منابع موثق منتشر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انتقال شفاهی پیامی است که برای برانگیختن باور مخاطبان و همچنین تأثیر در روحیه آنان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کلی شایعه باید حول محورهای </w:t>
      </w:r>
    </w:p>
    <w:p>
      <w:pPr>
        <w:pStyle w:val="BookText"/>
        <w:rPr/>
      </w:pPr>
      <w:r>
        <w:rPr>
          <w:rFonts w:ascii="IRNazanin" w:hAnsi="IRNazanin" w:eastAsia="IRNazanin"/>
          <w:color w:val="111111"/>
          <w:sz w:val="28"/>
          <w:sz w:val="28"/>
          <w:szCs w:val="28"/>
          <w:rtl w:val="true"/>
          <w:lang w:bidi="fa-IR"/>
        </w:rPr>
        <w:t>اساسی و مهمی باشد که مخاطب نسبت به آن حساسیت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شایعه در برگیرندۀ بخش قابل توجهی از واقعیت می‌تواند باشد، ولی ضریب نفوذ آن بستگی به درجۀ ابهام و اهمیت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چقدر شایعه پیرامون مسائل مبهم و مهم باشد همان مقدار ضریب نفوذ آن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موضوع و جامعه هدف، شایعات گوناگونی تولید می‌شوند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شایعات تفرقه 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شایعه‌سازی از تاکتیک های گوناگون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تسطیح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برجسته‌سازی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مواردنیز استفاده می شود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پس از پایان پیروزمندانه جنگ بدر،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رواحة و زید بن حارثه را مأمور کردند که به سمت مدینه بروند و خبر پیروزی را به مردم مدینه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شتر مخصوص خود را به زید داد که به عنوان نشانه صدق خبر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به مدینه رسیدند و خبر را در مدینه پخش کردند، کعب بن اشرف یهودی که با سران نفاق ارتباط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گزارش راست باشد، باید زیر زمین بهتر از روی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خبر پیروزی مسلمانان، حزب نفاق را سخت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برای خنثی کردن این شور و شعف مردم، دست به شایعه‌پراکنی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یکی از یاران صمیمی پیامبر به نام ابولبابه گفتند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به گونه ای دیگر است و مسلمانان پا به فرار نهاده اند و محمد کشته شده است و نشانۀ قتل محمد، شتر اوست که زید بن </w:t>
      </w:r>
    </w:p>
    <w:p>
      <w:pPr>
        <w:pStyle w:val="BookText"/>
        <w:rPr/>
      </w:pPr>
      <w:r>
        <w:rPr>
          <w:rFonts w:ascii="IRNazanin" w:hAnsi="IRNazanin" w:eastAsia="IRNazanin"/>
          <w:color w:val="111111"/>
          <w:sz w:val="28"/>
          <w:sz w:val="28"/>
          <w:szCs w:val="28"/>
          <w:rtl w:val="true"/>
          <w:lang w:bidi="fa-IR"/>
        </w:rPr>
        <w:t>حارثه بر آن سوار شده، از ترس و وحشت جنگ نمی داند که چه می گوید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اوج جنگ احد برخی منافقین شایعه کردند که پیامبر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ضربۀ سهمگینی به روحیۀ سربازان اسلام وارد کرد و سبب شکست سخت سپاه اسلام از مشرکین شد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دیگر شایعات منافقان که تاثیر سوئی بر افکار مسلمانان داشت ماجرای تهمت به عایشه، همسر پیامبر بود که به وسیلۀ گروهی از منافقان از جمله عبدالله ابن ابی، حسان بن ثابت، مسطح و حمنة بنت جحیش صورت پذیرفت و فضای پاک مدینه را به تشویش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غزوۀ بنی المُصطَلِق و هنگامی که کاروانیان برای استراحت توقف کرده بودند، عایشه برای امورات شخصی از لشکرگاه فاصله گرفت و چون گردنبند خود را گم کرد، مدتی مشغول یافتن آن شد در حالی که لشکریان که از غیبت وی اطلاع نداشتند، به راه افتاده و کجاوه وی را به تصور اینکه عایشه در آن است،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با بازگشت به لشکرگاه آنجا را خالی یافت در همان مکان ماند تا اینکه فردی به نام صفوان بن معطَّل به او رسید و شترش را در اختیار عایشه قرار داد و او را همراه خود به لشکریان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تأخیر سبب شد منافقین شایعاتی را دربارۀ ارتباط عایشه با صفوان مطرح کنند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جنگ تبوک، پیامبر به علت احتمال کودتا توسط منافقین در مدینه،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در مدینه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انتصاب منافقین با </w:t>
      </w:r>
      <w:bookmarkStart w:id="150" w:name="pg10866_87222"/>
    </w:p>
    <w:p>
      <w:pPr>
        <w:pStyle w:val="BookText"/>
        <w:rPr/>
      </w:pPr>
      <w:bookmarkEnd w:id="150"/>
      <w:r>
        <w:rPr>
          <w:rFonts w:ascii="IRNazanin" w:hAnsi="IRNazanin" w:eastAsia="IRNazanin"/>
          <w:color w:val="111111"/>
          <w:sz w:val="28"/>
          <w:sz w:val="28"/>
          <w:szCs w:val="28"/>
          <w:rtl w:val="true"/>
          <w:lang w:bidi="fa-IR"/>
        </w:rPr>
        <w:t>انتشار شایعه به دنبال تضعیف روحیه مسلمین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با پخش کردن این شایعه که نبردن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تبوک به این علت بوده است که پیامبر با علم به سختی‌های راه و اتفاقاتی که در جنگ با سپاه روم ممکن است اتفاق بیافتد می‌خواهد این دو نفر از سختی‌ها و اتفاقات جنگ به دور و در امان باشند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منافقین در هنگام غیاب پیامبر در مدینه با انتشارات شایعاتی مبنی بر شکست سپاه اسلام و اسیر شدن مسلمین و هجوم کفار به شهر تا حدی فضای مدینه را برای مردم مسموم و در قلوب مسلمین اضطراب ایجاد کردند که با کثرت شکایات اهل مدینه پیرامون این شایعات به پیامبر، از سوی خداوند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Style w:val="FootnoteAnchor"/>
          <w:rtl w:val="true"/>
        </w:rPr>
        <w:footnoteReference w:id="222"/>
      </w:r>
      <w:r>
        <w:rPr>
          <w:rFonts w:ascii="IRNazanin" w:hAnsi="IRNazanin" w:eastAsia="IRNazanin"/>
          <w:color w:val="111111"/>
          <w:sz w:val="28"/>
          <w:sz w:val="28"/>
          <w:szCs w:val="28"/>
          <w:rtl w:val="true"/>
          <w:lang w:bidi="fa-IR"/>
        </w:rPr>
        <w:t>مبنی بر اتمام حجت با شایعه پراکنان برای اخراجشان از مدینه نازل شد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منافقین با استفاده از شایعات آتشین و خصمانه با هدف ایجاد هیجان در آحاد جامعه و ترس از عوامل بیگانه به دنبال ترس جامعه نبوی از دشمن و بدبینی جامعه به پیامبر بودند تا بتواند به هدف اصلی خود که تفرقه و تضعیف حکومت نبوی بود برسند</w:t>
      </w:r>
      <w:r>
        <w:rPr>
          <w:rFonts w:eastAsia="IRNazanin" w:cs="IRNazanin"/>
          <w:color w:val="111111"/>
          <w:sz w:val="28"/>
          <w:szCs w:val="28"/>
          <w:rtl w:val="true"/>
          <w:lang w:bidi="fa-IR"/>
        </w:rPr>
        <w:t>.</w:t>
      </w:r>
    </w:p>
    <w:p>
      <w:pPr>
        <w:pStyle w:val="Heading4"/>
        <w:numPr>
          <w:ilvl w:val="3"/>
          <w:numId w:val="1"/>
        </w:numPr>
        <w:rPr/>
      </w:pPr>
      <w:bookmarkStart w:id="151" w:name="__RefHeading___Toc3836269_653776707"/>
      <w:bookmarkStart w:id="152" w:name="_Toc52"/>
      <w:bookmarkEnd w:id="151"/>
      <w:r>
        <w:rPr/>
        <w:t>3.2</w:t>
      </w:r>
      <w:r>
        <w:rPr>
          <w:rtl w:val="true"/>
        </w:rPr>
        <w:t xml:space="preserve">. </w:t>
      </w:r>
      <w:r>
        <w:rPr>
          <w:rtl w:val="true"/>
        </w:rPr>
        <w:t>تحقیر و تمسخر</w:t>
      </w:r>
      <w:bookmarkEnd w:id="15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مدینه که در راس آن‌ها عبدالله ابن ابی حضور داشت در هر فرصتی در صدد تحقیر نمودن و به سخره گرفتن مسلمانان واقعی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ظاهر خود را مسلمان </w:t>
      </w:r>
    </w:p>
    <w:p>
      <w:pPr>
        <w:pStyle w:val="BookText"/>
        <w:rPr/>
      </w:pPr>
      <w:r>
        <w:rPr>
          <w:rFonts w:ascii="IRNazanin" w:hAnsi="IRNazanin" w:eastAsia="IRNazanin"/>
          <w:color w:val="111111"/>
          <w:sz w:val="28"/>
          <w:sz w:val="28"/>
          <w:szCs w:val="28"/>
          <w:rtl w:val="true"/>
          <w:lang w:bidi="fa-IR"/>
        </w:rPr>
        <w:t xml:space="preserve">معرفی می‌کردند اما در مراوداتی که با اهل نفاق و یهودیان داشتند </w:t>
      </w:r>
      <w:r>
        <w:rPr>
          <w:rStyle w:val="FootnoteAnchor"/>
          <w:rtl w:val="true"/>
        </w:rPr>
        <w:footnoteReference w:id="224"/>
      </w:r>
      <w:r>
        <w:rPr>
          <w:rFonts w:ascii="IRNazanin" w:hAnsi="IRNazanin" w:eastAsia="IRNazanin"/>
          <w:color w:val="111111"/>
          <w:sz w:val="28"/>
          <w:sz w:val="28"/>
          <w:szCs w:val="28"/>
          <w:rtl w:val="true"/>
          <w:lang w:bidi="fa-IR"/>
        </w:rPr>
        <w:t>، اهل ایمان را جز تعدادی از جاهلان و ابلهان به حساب نمی‌آوردند و هدفی برای خود جز تمسخر مسلمانان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در بیان حالات منافقین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آمِنُوا كَما آمَنَ اَلنّاسُ قالُوا أَ نُؤْمِنُ كَما آمَنَ اَلسُّفَهاءُ أَلا إِنَّهُمْ هُمُ اَلسُّفَهاءُ وَ لكِنْ لا يَعْلَمُونَ وَ إِذا لَقُوا اَلَّذِينَ آمَنُوا قالُوا آمَنّا وَ إِذا خَلَوْا إِلی شَياطِينِهِمْ قالُوا إِنّا مَعَكُمْ إِنَّما نَحْنُ مُسْتَهْزِؤُنَ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مردم ایمان بیاورید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ابلهان ایمان بیاوریم بدانید اینها همان ابلهانند ولی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اهل ایمان برسند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و وقتی با شیاطین خود خلوت کنند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شماییم، جز این نیست که مؤمنان را مسخره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منافقین پیامبر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ساده‌لوح، زودباور و یا دهن‌بین و به اصطلاح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به او بگوییم راست باشد یا دروغ، او می پذیرد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منافقان کسانی هستند که همواره پیامبر را آزار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زود باور و نسبت به سخن این و آن سراپا گوش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گفته‌اند که تعدادی از منافقین، به استهزاء و بدگویی پیامبر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باشید و پشت سرش چیزی نگویید اگر بشنود به ضرر ما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اکنون هرچه دلمان بخواهد</w:t>
      </w:r>
      <w:bookmarkStart w:id="153" w:name="pg10866_87224"/>
    </w:p>
    <w:p>
      <w:pPr>
        <w:pStyle w:val="BookText"/>
        <w:rPr/>
      </w:pPr>
      <w:bookmarkEnd w:id="153"/>
      <w:r>
        <w:rPr>
          <w:rFonts w:ascii="IRNazanin" w:hAnsi="IRNazanin" w:eastAsia="IRNazanin"/>
          <w:color w:val="111111"/>
          <w:sz w:val="28"/>
          <w:sz w:val="28"/>
          <w:szCs w:val="28"/>
          <w:rtl w:val="true"/>
          <w:lang w:bidi="fa-IR"/>
        </w:rPr>
        <w:t>می گوییم، به فرض اگر به گوشش رسید می رویم و عذر خواسته، انکار می کنیم، او سخن ما را می پذیرد چون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بگوییم می‌پذیرد، چون گوش که هر چه گویند می‌شنود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معتب بن قشیر یکی از منافقین مشهور مدینه در جنگ احزاب وعده‌های پیامبر را مورد تمسخر قرار می‌داد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به ما وعده می دهد که خزانه های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شرایطی قرار داریم که نمی توانیم برای قضای حاجت، از جای خود حرکت کنیم</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154" w:name="__RefHeading___Toc3836271_653776707"/>
      <w:bookmarkStart w:id="155" w:name="_Toc53"/>
      <w:bookmarkEnd w:id="154"/>
      <w:r>
        <w:rPr/>
        <w:t>3.3</w:t>
      </w:r>
      <w:r>
        <w:rPr>
          <w:rtl w:val="true"/>
        </w:rPr>
        <w:t xml:space="preserve">. </w:t>
      </w:r>
      <w:r>
        <w:rPr>
          <w:rtl w:val="true"/>
        </w:rPr>
        <w:t>تفرقه و اختلاف افکنی</w:t>
      </w:r>
      <w:bookmarkEnd w:id="155"/>
    </w:p>
    <w:p>
      <w:pPr>
        <w:pStyle w:val="BookText"/>
        <w:rPr/>
      </w:pPr>
      <w:r>
        <w:rPr>
          <w:rFonts w:ascii="IRNazanin" w:hAnsi="IRNazanin" w:eastAsia="IRNazanin"/>
          <w:color w:val="111111"/>
          <w:sz w:val="28"/>
          <w:sz w:val="28"/>
          <w:szCs w:val="28"/>
          <w:rtl w:val="true"/>
          <w:lang w:bidi="fa-IR"/>
        </w:rPr>
        <w:t xml:space="preserve">پس از پایان جنگ بنی‌المصطلق، دو مسلمان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بر سر آب با یکدیگر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طائفۀ خود را به کمک خویش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کمک‌طلبی این شد که مسلمانان، در نقطه‌ای دور از مرکز تجمع سپاه اسلام، قصد جنگ و درگیری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جریان آگاه شد و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را به حال خود واگذارید و این فریاد کمک، بسیار نفرت‌انگیز و بدبو است و بسان دعوت‌های دوران جاهلیت است و هنوز آثار شوم جاهلیت از دل این‌ها ریشه کن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از برنامۀ اسلام آگاهی ندارند که اسلام همۀ مسلمانان را </w:t>
      </w:r>
    </w:p>
    <w:p>
      <w:pPr>
        <w:pStyle w:val="BookText"/>
        <w:rPr/>
      </w:pPr>
      <w:r>
        <w:rPr>
          <w:rFonts w:ascii="IRNazanin" w:hAnsi="IRNazanin" w:eastAsia="IRNazanin"/>
          <w:color w:val="111111"/>
          <w:sz w:val="28"/>
          <w:sz w:val="28"/>
          <w:szCs w:val="28"/>
          <w:rtl w:val="true"/>
          <w:lang w:bidi="fa-IR"/>
        </w:rPr>
        <w:t>برادر یکدیگر خوانده و هر ندائی که باعث تفرقه گردد از نظر آئین اسلام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این طریق مانع اختلاف شدند و هر دو طائفه را از شورش بر ضد یکدیگر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حزب نفاق مدینه که به طمع غنائم در جهاد شرکت می‌نمود، کینه و نفاق خود را ابراز کرد و به جمعی که اطرافش بودند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است که شما خود بر سر خود آوردید، مهاجرین را در شهر خود جای دادید و اموالتان را با ایشان تقسیم کردید امروز مزدش را به شما می‌دهند، به خدا اگر پس‌ماندۀ غذایتان را به جعال‌ها نمی‌دادید، امروز سوار گردنتان نمی‌شدند و گرسنگی مجبورشان می‌کرد از شهر شما خارج گشته به عشایر و دوستان خود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از دیاری دیگر به شهر ما آمده‌اند، حالا می‌خواهند ما را از شهرمان بیرون نموده و با ما در شهر خودمان زورآزمایی می‌کنند؛ به خدا سوگند مثل ما و ایشان همان مثلی است که 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سمن کلبك یأکلك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سگت را چاق کن تا خودت را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اگر به مدینه برگشتیم تکلیفمان را یکسره خواهیم کرد، آن کس که عزیزتر است ذلیل‌تر را بیرون خواهد نمود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جنگ احد، عبدالله بن ابی به سبب آنکه توصیۀ او را مبنی بر موضع‌گیری در مدینه نپذیرفته بودند، به بهانۀ اینکه پیامبر نظر جوانان را بر نظر او برتری داده و این باعث هدر رفت خون مسلمانان است، با گروهی پیامبر را ترک کرد و به مدینه بازگشت</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اقدام شمار مسلمانان حاضر در جنگ از هزار تن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کاهش یافت و یک نوع تفرقه و اختلاف در سپاه اسلام ایجاد شد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0866_87228"/>
      <w:bookmarkStart w:id="157" w:name="pg10866_87228"/>
      <w:bookmarkEnd w:id="157"/>
    </w:p>
    <w:p>
      <w:pPr>
        <w:pStyle w:val="Heading2"/>
        <w:numPr>
          <w:ilvl w:val="1"/>
          <w:numId w:val="1"/>
        </w:numPr>
        <w:rPr/>
      </w:pPr>
      <w:bookmarkStart w:id="158" w:name="pg10866_87228"/>
      <w:bookmarkStart w:id="159" w:name="__RefHeading___Toc3836273_653776707"/>
      <w:bookmarkStart w:id="160" w:name="_Toc54"/>
      <w:bookmarkEnd w:id="158"/>
      <w:bookmarkEnd w:id="159"/>
      <w:r>
        <w:rPr>
          <w:rtl w:val="true"/>
        </w:rPr>
        <w:t>شیوه‌های جنگ روانی دشمنان در حکومت علوی</w:t>
      </w:r>
      <w:bookmarkEnd w:id="16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3836275_653776707"/>
      <w:bookmarkStart w:id="162" w:name="_Toc55"/>
      <w:bookmarkEnd w:id="161"/>
      <w:r>
        <w:rPr>
          <w:rtl w:val="true"/>
        </w:rPr>
        <w:t>اشاره</w:t>
      </w:r>
      <w:bookmarkEnd w:id="16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0866_87230"/>
      <w:bookmarkStart w:id="164" w:name="pg10866_87230"/>
      <w:bookmarkEnd w:id="164"/>
    </w:p>
    <w:p>
      <w:pPr>
        <w:pStyle w:val="Heading3"/>
        <w:numPr>
          <w:ilvl w:val="2"/>
          <w:numId w:val="1"/>
        </w:numPr>
        <w:rPr/>
      </w:pPr>
      <w:bookmarkStart w:id="165" w:name="pg10866_87230"/>
      <w:bookmarkStart w:id="166" w:name="__RefHeading___Toc3836277_653776707"/>
      <w:bookmarkStart w:id="167" w:name="_Toc56"/>
      <w:bookmarkEnd w:id="165"/>
      <w:bookmarkEnd w:id="166"/>
      <w:r>
        <w:rPr/>
        <w:t>1</w:t>
      </w:r>
      <w:r>
        <w:rPr>
          <w:rtl w:val="true"/>
        </w:rPr>
        <w:t xml:space="preserve">. </w:t>
      </w:r>
      <w:r>
        <w:rPr>
          <w:rtl w:val="true"/>
        </w:rPr>
        <w:t>اقدامات روانی ناکثین بر علیه حکومت علوی</w:t>
      </w:r>
      <w:bookmarkEnd w:id="167"/>
    </w:p>
    <w:p>
      <w:pPr>
        <w:pStyle w:val="Heading4"/>
        <w:numPr>
          <w:ilvl w:val="3"/>
          <w:numId w:val="1"/>
        </w:numPr>
        <w:rPr/>
      </w:pPr>
      <w:bookmarkStart w:id="168" w:name="__RefHeading___Toc3836279_653776707"/>
      <w:bookmarkStart w:id="169" w:name="_Toc57"/>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به علت فساد گستردۀ سیاسی </w:t>
      </w:r>
      <w:r>
        <w:rPr>
          <w:rStyle w:val="FootnoteAnchor"/>
          <w:rtl w:val="true"/>
        </w:rPr>
        <w:footnoteReference w:id="231"/>
      </w:r>
      <w:r>
        <w:rPr>
          <w:rFonts w:ascii="IRNazanin" w:hAnsi="IRNazanin" w:eastAsia="IRNazanin"/>
          <w:color w:val="111111"/>
          <w:sz w:val="28"/>
          <w:sz w:val="28"/>
          <w:szCs w:val="28"/>
          <w:rtl w:val="true"/>
          <w:lang w:bidi="fa-IR"/>
        </w:rPr>
        <w:t xml:space="preserve">و اقتصادی </w:t>
      </w:r>
      <w:r>
        <w:rPr>
          <w:rStyle w:val="FootnoteAnchor"/>
          <w:rtl w:val="true"/>
        </w:rPr>
        <w:footnoteReference w:id="232"/>
      </w:r>
      <w:r>
        <w:rPr>
          <w:rFonts w:ascii="IRNazanin" w:hAnsi="IRNazanin" w:eastAsia="IRNazanin"/>
          <w:color w:val="111111"/>
          <w:sz w:val="28"/>
          <w:sz w:val="28"/>
          <w:szCs w:val="28"/>
          <w:rtl w:val="true"/>
          <w:lang w:bidi="fa-IR"/>
        </w:rPr>
        <w:t xml:space="preserve">، در دوران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اعتراضات مردمی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اعتراضات که عموماً توسط خواصی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زیبر</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هدایت و رهبری می‌شد، علیٰ رغم کناره‌گیری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به قتل عثمان ختم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قتل عثمان و انتقال امر خلافت به مسلمین، در ابتدا طلحه و زبیر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w:t>
      </w:r>
      <w:r>
        <w:rPr>
          <w:rStyle w:val="FootnoteAnchor"/>
          <w:rtl w:val="true"/>
        </w:rPr>
        <w:footnoteReference w:id="237"/>
      </w:r>
      <w:r>
        <w:rPr>
          <w:rFonts w:ascii="IRNazanin" w:hAnsi="IRNazanin" w:eastAsia="IRNazanin"/>
          <w:color w:val="111111"/>
          <w:sz w:val="28"/>
          <w:sz w:val="28"/>
          <w:szCs w:val="28"/>
          <w:rtl w:val="true"/>
          <w:lang w:bidi="fa-IR"/>
        </w:rPr>
        <w:t xml:space="preserve">ولی در هنگام تقسیم بیت المال با مشاهدۀ تقسیم بالسویۀ آن توسط حضرت و عدم انتقال مناصب حکومتی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نفر، خود را از سایرین برتر دیده و بیعت خود را با حضرت شکستند و با تشکیل سپاهی به رهبری عایشه، همسر پیامبر، به مقابله با حضرت پرداختند</w:t>
      </w:r>
      <w:r>
        <w:rPr>
          <w:rFonts w:eastAsia="IRNazanin" w:cs="IRNazanin"/>
          <w:color w:val="111111"/>
          <w:sz w:val="28"/>
          <w:szCs w:val="28"/>
          <w:rtl w:val="true"/>
          <w:lang w:bidi="fa-IR"/>
        </w:rPr>
        <w:t xml:space="preserve">. </w:t>
      </w:r>
      <w:r>
        <w:rPr>
          <w:rStyle w:val="FootnoteAnchor"/>
          <w:rtl w:val="true"/>
        </w:rPr>
        <w:footnoteReference w:id="238"/>
      </w:r>
      <w:bookmarkStart w:id="170" w:name="pg10866_87231"/>
    </w:p>
    <w:p>
      <w:pPr>
        <w:pStyle w:val="Heading4"/>
        <w:numPr>
          <w:ilvl w:val="3"/>
          <w:numId w:val="1"/>
        </w:numPr>
        <w:rPr/>
      </w:pPr>
      <w:bookmarkStart w:id="171" w:name="__RefHeading___Toc3836281_653776707"/>
      <w:bookmarkStart w:id="172" w:name="_Toc58"/>
      <w:bookmarkEnd w:id="170"/>
      <w:bookmarkEnd w:id="171"/>
      <w:r>
        <w:rPr/>
        <w:t>1.1</w:t>
      </w:r>
      <w:r>
        <w:rPr>
          <w:rtl w:val="true"/>
        </w:rPr>
        <w:t xml:space="preserve">. </w:t>
      </w:r>
      <w:r>
        <w:rPr>
          <w:rtl w:val="true"/>
        </w:rPr>
        <w:t>تشجیع و تحریک احساسات</w:t>
      </w:r>
      <w:bookmarkEnd w:id="172"/>
    </w:p>
    <w:p>
      <w:pPr>
        <w:pStyle w:val="BookText"/>
        <w:rPr/>
      </w:pPr>
      <w:r>
        <w:rPr>
          <w:rFonts w:ascii="IRNazanin" w:hAnsi="IRNazanin" w:eastAsia="IRNazanin"/>
          <w:color w:val="111111"/>
          <w:sz w:val="28"/>
          <w:sz w:val="28"/>
          <w:szCs w:val="28"/>
          <w:rtl w:val="true"/>
          <w:lang w:bidi="fa-IR"/>
        </w:rPr>
        <w:t>اصل وجود شخصیت‌های ممتازی همچون زبیر و طلحه و عایشه در سپاه جمل، محرک بسیار مهمی برای کسانی بود که در فتنه‌های آن روز قدرت تشخیص حق و باطل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سوء استفاده از پیوندهای سببی و نسبی‌ای که با پیامبر داشتند در برهم زدن آرامش جامعه و مخالفت با حکومت علوی نفش مهمی ایفاء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جنگ‌های صدر اسلام، برای تشویق و ترغیب رزمندگان رجزخوانی می‌کردند و شعارهای حماسی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برای تقویت روحیۀ سپاه جمل از این حربه استفاده کرده و با شعارها و رجزهای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الکدة، الکدة إصبرُوا فانّی ضامنةٌ لکم الجنةَ</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توانست احساسات سپاه خود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رجزها، بر سپاهیان عایشه به حدی مؤثر واقع شد که توانستند پیشروی کرده و به نزدیکی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برای تحریک بیشتر سربازان خود، مقداری خاک طلبید و آن را به سمت یاران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این کار،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نیز در جنگ بدر، مقداری خاک برداشته و به سوی دشمن پاشید و همین جمله را فرمود و خداوند در این باره آیه ذیل را نازل کرد</w:t>
      </w:r>
      <w:r>
        <w:rPr>
          <w:rFonts w:eastAsia="IRNazanin" w:cs="IRNazanin"/>
          <w:color w:val="111111"/>
          <w:sz w:val="28"/>
          <w:szCs w:val="28"/>
          <w:rtl w:val="true"/>
          <w:lang w:bidi="fa-IR"/>
        </w:rPr>
        <w:t xml:space="preserve">: </w:t>
      </w:r>
      <w:bookmarkStart w:id="173" w:name="pg10866_87232"/>
    </w:p>
    <w:p>
      <w:pPr>
        <w:pStyle w:val="BookText"/>
        <w:rPr/>
      </w:pPr>
      <w:bookmarkEnd w:id="173"/>
      <w:r>
        <w:rPr>
          <w:rFonts w:ascii="Amiri" w:hAnsi="Amiri" w:eastAsia="Amiri" w:cs="Amiri"/>
          <w:color w:val="111111"/>
          <w:sz w:val="28"/>
          <w:sz w:val="28"/>
          <w:szCs w:val="28"/>
          <w:rtl w:val="true"/>
          <w:lang w:bidi="ar-SA"/>
        </w:rPr>
        <w:t>وَمَا رَمَيْتَ إِذْ رَمَيْتَ وَلَٰكِنَّ اللَّهَ رَمَیٰ</w:t>
      </w:r>
      <w:r>
        <w:rPr>
          <w:rStyle w:val="FootnoteAnchor"/>
          <w:rtl w:val="true"/>
        </w:rPr>
        <w:footnoteReference w:id="241"/>
      </w:r>
      <w:r>
        <w:rPr>
          <w:rStyle w:val="FootnoteAnchor"/>
          <w:rtl w:val="true"/>
        </w:rPr>
        <w:footnoteReference w:id="242"/>
      </w:r>
      <w:r>
        <w:rPr>
          <w:rFonts w:ascii="IRNazanin" w:hAnsi="IRNazanin" w:eastAsia="IRNazanin"/>
          <w:color w:val="111111"/>
          <w:sz w:val="28"/>
          <w:sz w:val="28"/>
          <w:szCs w:val="28"/>
          <w:rtl w:val="true"/>
          <w:lang w:bidi="fa-IR"/>
        </w:rPr>
        <w:t xml:space="preserve"> و آنگاه که تیر می‌انداختی، تو تیر نمی‌انداختی، خدا بود که تیر می‌انداخت</w:t>
      </w:r>
      <w:r>
        <w:rPr>
          <w:rFonts w:eastAsia="IRNazanin" w:cs="IRNazanin"/>
          <w:color w:val="111111"/>
          <w:sz w:val="28"/>
          <w:szCs w:val="28"/>
          <w:rtl w:val="true"/>
          <w:lang w:bidi="fa-IR"/>
        </w:rPr>
        <w:t>.</w:t>
      </w:r>
    </w:p>
    <w:p>
      <w:pPr>
        <w:pStyle w:val="Heading4"/>
        <w:numPr>
          <w:ilvl w:val="3"/>
          <w:numId w:val="1"/>
        </w:numPr>
        <w:rPr/>
      </w:pPr>
      <w:bookmarkStart w:id="174" w:name="__RefHeading___Toc3836283_653776707"/>
      <w:bookmarkStart w:id="175" w:name="_Toc59"/>
      <w:bookmarkEnd w:id="174"/>
      <w:r>
        <w:rPr/>
        <w:t>1.2</w:t>
      </w:r>
      <w:r>
        <w:rPr>
          <w:rtl w:val="true"/>
        </w:rPr>
        <w:t xml:space="preserve">. </w:t>
      </w:r>
      <w:r>
        <w:rPr>
          <w:rtl w:val="true"/>
        </w:rPr>
        <w:t>دروغ بزرگ</w:t>
      </w:r>
      <w:bookmarkEnd w:id="175"/>
    </w:p>
    <w:p>
      <w:pPr>
        <w:pStyle w:val="BookText"/>
        <w:rPr/>
      </w:pPr>
      <w:r>
        <w:rPr>
          <w:rFonts w:ascii="IRNazanin" w:hAnsi="IRNazanin" w:eastAsia="IRNazanin"/>
          <w:color w:val="111111"/>
          <w:sz w:val="28"/>
          <w:sz w:val="28"/>
          <w:szCs w:val="28"/>
          <w:rtl w:val="true"/>
          <w:lang w:bidi="fa-IR"/>
        </w:rPr>
        <w:t>این شیوه عمدتاً برای مرعوب کردن و فریب ذهن حریف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پیامی را که به هیچ وجه واقعیت ندارد، بیان می‌کنند و مدام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می‌کوبند تا ذهن مخاطب آن را جذب کند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در این شیوه مجریان جنگ روانی یک دروغ بسیار بزرگ را طراحی کرده و این‌گونه در تفکر جامعۀ هدف القاء می‌کنند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موضوع خبری که به گوش آن‌ها رسیده بسیار مهم است، پس نمی شود در این موضوع دروغ گفت و این خبر هرچند خیلی عجیب است و احتمال راست بودنش کم، ولی واقعیت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ناکثین با استفاده از این شیوه خود را که از قاتلان اصلی عثمان بودند از اتهام قتل مبری کرده و با قاتل معرفی کردن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نقشی در قتل عثمان نداشت توانستند بر امواج اجتماعی سوار شده و سپاهی چند هزار نفره را بر علیه امام تشکیل دهند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با اینکه اتهامات و دروغ‌های بسیاری بر علیه پیامبر به کار گرفته شد اما دروغ بزرگی که بتواند در مسیر رسالت و حکومت نبوی خللی ایجاد کند،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حکومت نبوی در دوران حاکمیت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و اشراف سیاسی و دینی با تکرار دروغ بزرگِ قتل عثمان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توانستند بسیاری از مردم جهان اسلام در آن زمان که می‌دانستند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نقشی در قتل عثمان ندارد را با خود همراه کنند و سبب ایجاد یک بحران بزرگ و همیشگی تا پایان حاکمیت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 اسلام شوند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مشکلات حکومتشان و ریشه نزاع و نبردهایی که با اهل جمل و شام داشتند به مسئله دروغ بزرگ پرداخته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بَدْءُ أَمْرِنَا أَنَّا الْتَقَيْنَا وَ الْقَوْمُ مِنْ أَهْلِ الشَّامِ وَ الظَّاهِرُ أَنَّ رَبَّنَا وَاحِدٌإ وَ نَبِيَّنَا وَاحِدٌ وَ دَعْوَتَنَا فِي الْإِسْلَامِ وَاحِدَةٌ وَ لَا نَسْتَزِيدُهُمْ فِي الْإِيمَانِ بِاللَّهِ وَ التَّصْدِيقِ بِرَسُولِهِ وَ لَا يَسْتَزِيدُونَنَا و الْأَمْرُ وَاحِدٌ إِلَّا مَا اخْتَلَفْنَا فِيهِ مِنْ دَمِ عُثْمَانَ وَ نَحْنُ مِنْهُ بَرَاءٌ فَقُلْنَا تَعَالَوْا نُدَاوِ مَا لَا يُدْرَكُ الْيَوْمَ بِإِطْفَاءِ النَّائِرَةِ وَ تَسْكِينِ الْعَامَّةِ حَتَّی يَشْتَدَّ الْأَمْرُ وَ يَسْتَجْمِعَ فَنَقْوَی عَلَی وَضْعِ الْحَقِّ مَوَاضِعَهُ فَقَالُوا بَلْ نُدَاوِيهِ بِالْمُكَابَرَةِ</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برنامه ما این بود که با شامیان روبرو شدیم، ظاهر امر این بود که پروردگارمان و پیامبرمان و دعوتمان به اسلام یکی بود، نه ما زیاد کردن ایمان به خدا و تصدیق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خواستیم و نه آنان از ما، برنامه واحد بود جز اینکه اختلاف ما با یکدیگر در خون </w:t>
      </w:r>
      <w:bookmarkStart w:id="176" w:name="pg10866_87234"/>
    </w:p>
    <w:p>
      <w:pPr>
        <w:pStyle w:val="BookText"/>
        <w:rPr/>
      </w:pPr>
      <w:bookmarkEnd w:id="176"/>
      <w:r>
        <w:rPr>
          <w:rFonts w:ascii="IRNazanin" w:hAnsi="IRNazanin" w:eastAsia="IRNazanin"/>
          <w:color w:val="111111"/>
          <w:sz w:val="28"/>
          <w:sz w:val="28"/>
          <w:szCs w:val="28"/>
          <w:rtl w:val="true"/>
          <w:lang w:bidi="fa-IR"/>
        </w:rPr>
        <w:t>عثمان بود که دامن ما از آن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خاموش کردن آتش فتنه و آرام نمودن مردم به چاره چیزی برخیزیم که پس از این نمی‌توان چاره کرد، تا امر خلافت استوار شود، و مسلمانان متّحد گردند، و قدرت پیدا کنیم که حق را در جایگاه‌های خودش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زد و خورد علاج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بزرگِ قتل عثمان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سران جمل با تحریک احساسات مسلمین سپاه بزرگی را بر علیه امام تشکیل داده و در مقابل حضرت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خروج حضرت از مدینه و رفتن به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خاموش شدن فتنۀ جمل،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سکونت بسیاری از یاران‌شان در کوفه و لشکرکشی به شام به کوفه سفر کردند و این شهر را مرکز خلافت خود قرار دادند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نبرد صفین با ادعای قتل عثمان آغاز شد و منجر به تشکیل جبهه خوارج شد و به این ترتیب بزرگترین مشکلات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دروغ بزرگ قتل عثمان داشت</w:t>
      </w:r>
      <w:r>
        <w:rPr>
          <w:rFonts w:eastAsia="IRNazanin" w:cs="IRNazanin"/>
          <w:color w:val="111111"/>
          <w:sz w:val="28"/>
          <w:szCs w:val="28"/>
          <w:rtl w:val="true"/>
          <w:lang w:bidi="fa-IR"/>
        </w:rPr>
        <w:t>.</w:t>
      </w:r>
    </w:p>
    <w:p>
      <w:pPr>
        <w:pStyle w:val="Heading4"/>
        <w:numPr>
          <w:ilvl w:val="3"/>
          <w:numId w:val="1"/>
        </w:numPr>
        <w:rPr/>
      </w:pPr>
      <w:bookmarkStart w:id="177" w:name="__RefHeading___Toc3836285_653776707"/>
      <w:bookmarkStart w:id="178" w:name="_Toc60"/>
      <w:bookmarkEnd w:id="177"/>
      <w:r>
        <w:rPr/>
        <w:t>1.3</w:t>
      </w:r>
      <w:r>
        <w:rPr>
          <w:rtl w:val="true"/>
        </w:rPr>
        <w:t xml:space="preserve">. </w:t>
      </w:r>
      <w:r>
        <w:rPr>
          <w:rtl w:val="true"/>
        </w:rPr>
        <w:t>تلطیف و شیفتگی</w:t>
      </w:r>
      <w:bookmarkEnd w:id="178"/>
    </w:p>
    <w:p>
      <w:pPr>
        <w:pStyle w:val="BookText"/>
        <w:rPr/>
      </w:pPr>
      <w:r>
        <w:rPr>
          <w:rFonts w:ascii="IRNazanin" w:hAnsi="IRNazanin" w:eastAsia="IRNazanin"/>
          <w:color w:val="111111"/>
          <w:sz w:val="28"/>
          <w:sz w:val="28"/>
          <w:szCs w:val="28"/>
          <w:rtl w:val="true"/>
          <w:lang w:bidi="fa-IR"/>
        </w:rPr>
        <w:t>این شیوه به منظور ایجاد حس برتری در نزد مخاطب غیرخودی و ایجاد علاقه و حس افتخار در نزد مخاطبان خودی صورت می‌گیرد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ناکثین با توجه به پیوندهای سببی و نسبی‌ای که با پیامبر داشتند با القاء حس برتری در سپاهیان‌شان خود را بالاتر و برتر از کوفیان و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امورات دینی و امر خلافت معرفی می‌کردند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ناکثین با شعار و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خون‌خواهی عثمان توسط صحابی و خانواده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طرفداران حقیقت معرفی کرده و تمام اقدامات‌شان را در جهت اصلاح </w:t>
      </w:r>
      <w:r>
        <w:rPr>
          <w:rStyle w:val="FootnoteAnchor"/>
          <w:rtl w:val="true"/>
        </w:rPr>
        <w:footnoteReference w:id="249"/>
      </w:r>
      <w:r>
        <w:rPr>
          <w:rFonts w:ascii="IRNazanin" w:hAnsi="IRNazanin" w:eastAsia="IRNazanin"/>
          <w:color w:val="111111"/>
          <w:sz w:val="28"/>
          <w:sz w:val="28"/>
          <w:szCs w:val="28"/>
          <w:rtl w:val="true"/>
          <w:lang w:bidi="fa-IR"/>
        </w:rPr>
        <w:t>و رشد امت اسلام توجیه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این شیوه در حالی بود که هدف اصلی آنان برکنار نمودن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خلافت برای خودشان بود</w:t>
      </w:r>
      <w:r>
        <w:rPr>
          <w:rFonts w:eastAsia="IRNazanin" w:cs="IRNazanin"/>
          <w:color w:val="111111"/>
          <w:sz w:val="28"/>
          <w:szCs w:val="28"/>
          <w:rtl w:val="true"/>
          <w:lang w:bidi="fa-IR"/>
        </w:rPr>
        <w:t xml:space="preserve">. </w:t>
      </w:r>
      <w:r>
        <w:rPr>
          <w:rStyle w:val="FootnoteAnchor"/>
          <w:rtl w:val="true"/>
        </w:rPr>
        <w:footnoteReference w:id="250"/>
      </w:r>
      <w:bookmarkStart w:id="179" w:name="pg10866_87236"/>
    </w:p>
    <w:p>
      <w:pPr>
        <w:pStyle w:val="Heading3"/>
        <w:numPr>
          <w:ilvl w:val="2"/>
          <w:numId w:val="1"/>
        </w:numPr>
        <w:rPr/>
      </w:pPr>
      <w:bookmarkStart w:id="180" w:name="__RefHeading___Toc3836287_653776707"/>
      <w:bookmarkStart w:id="181" w:name="_Toc61"/>
      <w:bookmarkEnd w:id="179"/>
      <w:bookmarkEnd w:id="180"/>
      <w:r>
        <w:rPr/>
        <w:t>2</w:t>
      </w:r>
      <w:r>
        <w:rPr>
          <w:rtl w:val="true"/>
        </w:rPr>
        <w:t xml:space="preserve">. </w:t>
      </w:r>
      <w:r>
        <w:rPr>
          <w:rtl w:val="true"/>
        </w:rPr>
        <w:t>اقدامات روانی قاسطین بر علیه حکومت علوی</w:t>
      </w:r>
      <w:bookmarkEnd w:id="181"/>
    </w:p>
    <w:p>
      <w:pPr>
        <w:pStyle w:val="Heading4"/>
        <w:numPr>
          <w:ilvl w:val="3"/>
          <w:numId w:val="1"/>
        </w:numPr>
        <w:rPr/>
      </w:pPr>
      <w:bookmarkStart w:id="182" w:name="__RefHeading___Toc3836289_653776707"/>
      <w:bookmarkStart w:id="183" w:name="_Toc62"/>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بنی‌امیه و بنی‌هاشم دو گروه اصلی تشکیل دهنده قبیله قریش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در عصر جاهلی از توانگران قریش به شمار می‌آمدند و تجارت‌پیشه بودند و با قبائل دیگر برای کسب تصدی منصب‌های کعبه و به رخ کشیدن برتری‌شان، درگیری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پسر امیه از بزرگان مکه به شمار می‌رفت و به خاطر مقام و منزلت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خاندان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حسادت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مخالفت‌ها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حضرت و ابوسفیان پسر حرب و میان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بن ابی سفیان ادامه پیداکرد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این حسادت تاریخی با بعثت پیامبر و نبود نبوت در بنی‌امیه و با کشته شدن حنظله، فرزند ابوسفیان،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فرزند دیگرش، عمر، در جنگ بدر، به اوج خود رسید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با فتح مکه در سال هشتم هجری توسط پیامبر و زدودن کعبه از آئین و رسوم جاهلی، ابوسفیان و تعداد زیادی از بنی‌امیه توسط سپاه اسلام به اسارت در‌آمده و سپس با دستور پیامبر به جهت عطوفت اسلامی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سبب شد تا هیمنه و سیادت بنی‌امیه از بین رفته و عنوان الطلقاء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بر آن‌ها باقی بماند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دوران خلافت، بنی‌امیه به آرامی وارد دستگاه خلافت شدند و با حضور در سپاه اسلام به ویژه در فتح شام توانستند بر جایگاه اجتماعی از دست رفته خود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دوران خلافت عمر ابن خطاب، یزید ابن ابی سفیان به استانداری شام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یزید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برادرش معاویه جایگزین او شد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با مرگ عمر ابن خطاب، عثمان ابن عفان که از طایفه بنی‌امیه بود به خلافت رسیده و عملا حاکمیتِ بر جهان اسلام به بنی‌امیه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حکمرانی معاویه بر شام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فصلی شوم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حکمرانی بعد از معاویه موروثی گشته و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خلافت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بنی‌امیه ادامه پیدا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شام از آغاز مسلمان شدنشان تحت تعلیم و تربیت معاویه بودند و همین امر سبب شد تا هیچ‌گونه شناختی از اسلام حقیقی نداشته و در تمام امور مطیع محض معاویه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صفین مردی از اهل کوفه در حالی که سوار بر شتر خود بود وارد دمشق شد، یک نفر از مردمان شام به او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ناقه از من است که تو در صفین از من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 منکر شد، تا اینکه نزاع را به نزد معاویه بردند و مرد شامی پنجاه شاهد بر ادعای خود اقامه کرد که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ناقه از مرد شامی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بر طبق همان ادعای مرد شامی و سخن گواهان به نفع مرد شامی حکم کرد و شخص کوفی را ملزم کرد که شتر را به آن مرد شامی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اصلاح کند اصلاً این شتر جمل است و ناقه نیست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حکمی است که گذشته است و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و پراکنده شدن مردم از نزد او، مرد کوفی را به طور خصوصی نزد خود طلبید و قیمت شتر او را پرسید و دو برابر قیمت آن شتر را به او داد و او را راضی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خبر را </w:t>
      </w:r>
    </w:p>
    <w:p>
      <w:pPr>
        <w:pStyle w:val="BookText"/>
        <w:rPr/>
      </w:pPr>
      <w:r>
        <w:rPr>
          <w:rFonts w:ascii="IRNazanin" w:hAnsi="IRNazanin" w:eastAsia="IRNazanin"/>
          <w:color w:val="111111"/>
          <w:sz w:val="28"/>
          <w:sz w:val="28"/>
          <w:szCs w:val="28"/>
          <w:rtl w:val="true"/>
          <w:lang w:bidi="fa-IR"/>
        </w:rPr>
        <w:t>به علی برسان که من با صد هزار نفر به جنگ او می روم که یک نفر میان آن‌ها نیست که میان ناقه و جمل را فرق بگذارد و آن دو را از یکدیگر تشخیص دهد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مردم شام در شرافت و انسانیت هیچ شخصیتی را مانند معاویه نمی‌دانستند و آن چنان مجذوب او بودند که وقتی حافظ سنایی دانشمند و ادیب آن عصر وارد مسجد جامع شام شد، مردم از او خواستند که از فضایل معاویه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 هیچ فضیلتی برای معاویه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ادعای حافظ، مردم شام او را مورد هجمه قرار دادند و از شام بیرون کردند و در نهایت حافظ بر اثر شدت جراحات در مکه از دنیا رفت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منصب خود را در خطر می‌دید، برای مخالفت و تضعیف حکومت امام از هر اقدامی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اعتراف خود معاویه هدف او صرفاً رسیدن به قدرت و حکومت بر مردم بوده است </w:t>
      </w:r>
      <w:r>
        <w:rPr>
          <w:rStyle w:val="FootnoteAnchor"/>
          <w:rtl w:val="true"/>
        </w:rPr>
        <w:footnoteReference w:id="259"/>
      </w:r>
      <w:r>
        <w:rPr>
          <w:rFonts w:ascii="IRNazanin" w:hAnsi="IRNazanin" w:eastAsia="IRNazanin"/>
          <w:color w:val="111111"/>
          <w:sz w:val="28"/>
          <w:sz w:val="28"/>
          <w:szCs w:val="28"/>
          <w:rtl w:val="true"/>
          <w:lang w:bidi="fa-IR"/>
        </w:rPr>
        <w:t>و همین نیت به او اجازه می‌داد در راه رسیدن به اهدافش هیچ محدودیتی در بکارگیری ابزارهای نامشروع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 بین بردن معاویه، چنان عمیق بوده است </w:t>
      </w:r>
      <w:r>
        <w:rPr>
          <w:rStyle w:val="FootnoteAnchor"/>
          <w:rtl w:val="true"/>
        </w:rPr>
        <w:footnoteReference w:id="260"/>
      </w:r>
      <w:r>
        <w:rPr>
          <w:rFonts w:ascii="IRNazanin" w:hAnsi="IRNazanin" w:eastAsia="IRNazanin"/>
          <w:color w:val="111111"/>
          <w:sz w:val="28"/>
          <w:sz w:val="28"/>
          <w:szCs w:val="28"/>
          <w:rtl w:val="true"/>
          <w:lang w:bidi="fa-IR"/>
        </w:rPr>
        <w:t>که در طول کمتر از پنج سال حکومت، حضرت بارها به فکر لشکرکشی به سوی شام بودند و هیچگاه سفارش اطرافیان خود مبنی بر مماشات موقت با معاویه را نپذیرفتند</w:t>
      </w:r>
      <w:r>
        <w:rPr>
          <w:rFonts w:eastAsia="IRNazanin" w:cs="IRNazanin"/>
          <w:color w:val="111111"/>
          <w:sz w:val="28"/>
          <w:szCs w:val="28"/>
          <w:rtl w:val="true"/>
          <w:lang w:bidi="fa-IR"/>
        </w:rPr>
        <w:t xml:space="preserve">. </w:t>
      </w:r>
      <w:r>
        <w:rPr>
          <w:rStyle w:val="FootnoteAnchor"/>
          <w:rtl w:val="true"/>
        </w:rPr>
        <w:footnoteReference w:id="261"/>
      </w:r>
      <w:bookmarkStart w:id="184" w:name="pg10866_87239"/>
    </w:p>
    <w:p>
      <w:pPr>
        <w:pStyle w:val="Heading4"/>
        <w:numPr>
          <w:ilvl w:val="3"/>
          <w:numId w:val="1"/>
        </w:numPr>
        <w:rPr/>
      </w:pPr>
      <w:bookmarkStart w:id="185" w:name="__RefHeading___Toc3836291_653776707"/>
      <w:bookmarkStart w:id="186" w:name="_Toc63"/>
      <w:bookmarkEnd w:id="184"/>
      <w:bookmarkEnd w:id="185"/>
      <w:r>
        <w:rPr/>
        <w:t>2.1</w:t>
      </w:r>
      <w:r>
        <w:rPr>
          <w:rtl w:val="true"/>
        </w:rPr>
        <w:t xml:space="preserve">. </w:t>
      </w:r>
      <w:r>
        <w:rPr>
          <w:rtl w:val="true"/>
        </w:rPr>
        <w:t>فریب</w:t>
      </w:r>
      <w:bookmarkEnd w:id="186"/>
    </w:p>
    <w:p>
      <w:pPr>
        <w:pStyle w:val="BookText"/>
        <w:rPr/>
      </w:pPr>
      <w:r>
        <w:rPr>
          <w:rFonts w:ascii="IRNazanin" w:hAnsi="IRNazanin" w:eastAsia="IRNazanin"/>
          <w:color w:val="111111"/>
          <w:sz w:val="28"/>
          <w:sz w:val="28"/>
          <w:szCs w:val="28"/>
          <w:rtl w:val="true"/>
          <w:lang w:bidi="fa-IR"/>
        </w:rPr>
        <w:t xml:space="preserve">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روانی بالاترین اهمیت را نسبت به سایر شیوه‌ها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صاحب نظران، جنگ روانی را معادل فریب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فریب سلسله اقداماتی سازمان یافته است که به منظور تأثیرگذاری بر ذهنیت حریف به وسیلۀ ارائۀ قسمت‌هايی از واقعيت طراحی و اجرا می‌شود و هدف اصلی آن ایجاد انحراف، در تصمیمات حریف از طریق ارائه اطلاعات هدایت شده به او و اجبار وی به اقدام یا عدم اقدام در جهت منافع یا به ضرر منافع خودی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دارای توالی خاص بوده و در روند اقدامات یا انتقال اطلاعات از جانب یک جبهۀ مشخص طراحی و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در پی تأثیرگذاری بر ذهنیت تصمیم‌گیران حریف و گمراه کردن آنان همراه با تحمیل ذهنیت مورد دلخواه مجری فریب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یکی از شیوه‌هایی که معاویه همیشه از آن بر علیه حکومت علوی استفاده می‌کرد، فریب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عدم پایبندی معاویه به اسلام راستین و اخلاق و ارزش‌های انسانی دلیل عمده استفاده از این شیوه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نبرد صفین معاویه با کمک عمروعاص نامه‌ای به مردم مکه و مدینه نوشت و در آن نامه با یادآوری قتل عثمان، به دنبال فریب مردم آن دو شهر برای شرکت دادن آن‌ها در جنگ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نوشت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هرچه از ما پوشیده باشد این حقیقت از ما پوشیده نیست که عثمان را علی کشته است و دلیل آن جایگاه قاتلان او نزد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خون او را می طلبیم تا وقتی که آن قاتلان را به ما تحویل دهد و ما آنهارا بر اساس کتاب بکشیم اگر آن‌ها را به ما تحویل داد با </w:t>
      </w:r>
    </w:p>
    <w:p>
      <w:pPr>
        <w:pStyle w:val="BookText"/>
        <w:rPr/>
      </w:pPr>
      <w:r>
        <w:rPr>
          <w:rFonts w:ascii="IRNazanin" w:hAnsi="IRNazanin" w:eastAsia="IRNazanin"/>
          <w:color w:val="111111"/>
          <w:sz w:val="28"/>
          <w:sz w:val="28"/>
          <w:szCs w:val="28"/>
          <w:rtl w:val="true"/>
          <w:lang w:bidi="fa-IR"/>
        </w:rPr>
        <w:t>علی کاری نداریم و خلافت را میان مسلمانان به شورا می گذاریم ما هرگز خواهان خلافت نیستیم پس ما را در این کار یاری کنید و شما نیز به پاخیزید اگر دست های ما و شما در یک چیز متحد شود، علی مرعوب می گردد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ادعای معاویه در حالی صورت می‌گرفت که معاویه خود یکی از عاملان اصلی قتل عثمان به شمار می‌رفت </w:t>
      </w:r>
      <w:r>
        <w:rPr>
          <w:rStyle w:val="FootnoteAnchor"/>
          <w:rtl w:val="true"/>
        </w:rPr>
        <w:footnoteReference w:id="264"/>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مسئله را به جامعه مسلمین و معاویه گوشزد کرده بود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یکی از اقدامات معاویه، فریب دادن شرحبیل بن سمط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رایزنی عمروعاص برای شکست دادن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را، که بین مردم شام چهره‌ای مقبول بود، به عنوان سفیر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شرحبیل با احترام و استقبال ویژۀ مردم شام وارد کاخ اموی شد و معاویه با او درباره نقش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عثمان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خروج شرحبیل از کاخ معاویه، عده‌ای از یاران معاویه به وسیلۀ گفتگوی مستمر با شرحبیل،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قاتل عثمان معرفی کردند و با ایجاد فضای روانی این عقیده را به شرحبیل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فریب خوردن شرحبیل از معاویه او در شام و بلاد اسلامی با خطبه‌های خود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قاتل عثمان معرفی و برای سپاه شام نیرو جمع می‌کرد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قبل از جنگ صفین با استفاده از این روش کوشید تا کسانی چون سعد بن ابی وقاص، عبد الله بن عمر، محمد بن مسلمه را که می‌دانست با امام بیعت نکرده و یا </w:t>
      </w:r>
    </w:p>
    <w:p>
      <w:pPr>
        <w:pStyle w:val="BookText"/>
        <w:rPr/>
      </w:pPr>
      <w:r>
        <w:rPr>
          <w:rFonts w:ascii="IRNazanin" w:hAnsi="IRNazanin" w:eastAsia="IRNazanin"/>
          <w:color w:val="111111"/>
          <w:sz w:val="28"/>
          <w:sz w:val="28"/>
          <w:szCs w:val="28"/>
          <w:rtl w:val="true"/>
          <w:lang w:bidi="fa-IR"/>
        </w:rPr>
        <w:t xml:space="preserve">حاضر به همراهی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جنگ‌هایش نشده‌اند، فریب دهد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او همچنین در حین جنگ صفین قصد فریفتن عبدالله بن عباس، اشعث بن قیس که از فرماندهان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را داشت که با بصیرت و ذکاوت آن دو نفر با شکست و پاسخ منفی از سوی آنان مواجه شد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در جنگ صفین که نبرد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معاویه به اوج خود رسیده بود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پیروزی قرار داشتند معاویه با مشورت گرفتن از عمرو عاص، توانست با بر نیزه کردن قرآن، صحنه نبرد را تغییر داده و خود را از شکست قطعی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در جواب مشورت خواهی معاویه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ها را بر نیزه کن و آن‌ها را به آنچه در قرآن است دعوت کن و همچنین به ترک جنگ، در این صورت است که می توانی آن‌ها را پراکنده و ناتوان سازی</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شام با استفاده از حربه عمروعاص با جملاتی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عراق حاکم بین ما کتاب خدا باشد، ای گروه عرب به زنان و دختران خود بیندیشید، اگر شما نابود شوید، فردا چه کسی در برابر رومیان و ترکان و پارسیان بجنگد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توانستند فضای روانی سنگینی در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مشاهدۀ قرآن‌های که از سوی سپاه معاویه بر نیزه قرار گرفته بودند، این اقدام سپاه شام را فریب و نیرنگی </w:t>
      </w:r>
    </w:p>
    <w:p>
      <w:pPr>
        <w:pStyle w:val="BookText"/>
        <w:rPr/>
      </w:pPr>
      <w:r>
        <w:rPr>
          <w:rFonts w:ascii="IRNazanin" w:hAnsi="IRNazanin" w:eastAsia="IRNazanin"/>
          <w:color w:val="111111"/>
          <w:sz w:val="28"/>
          <w:sz w:val="28"/>
          <w:szCs w:val="28"/>
          <w:rtl w:val="true"/>
          <w:lang w:bidi="fa-IR"/>
        </w:rPr>
        <w:t>برای فرار از جنگ دانسته و با یادآوری جایگاه قرآن نزد هر یک از طرفین نبرد به دنبال هوشیار کردن سپاه خود بودند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علیٰ رغم توصیه‌ها و هشدار‌های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خاص آن حضرت همچون مالک اشتر، در سپاه امام دودستگی ایجاد شده و با این شعار که ما با قرآن نمی‌جنگیم و باید قرآن را حاکم بین خود و سپاه شام قرار دهیم، فرماندهی نبرد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و به وسیلۀ حکمیت تحمیلی بر آن حضرت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فریب معاویه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صحابی خاص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صفین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حیاتشان خبر شهادت جناب عمار را به وسیلۀ خروج‌کنندگان برعلیه امام عادل اعلام کرده و فرموده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تموت حتی تَقتُلكَ الفئةُ الباغيةُ الناكبةُ عن الحقِ</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شهادت عمار بسیاری از سپاهیان معاویه که حدیث معروف را شنیده بودند دچار شک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ستمکار هستیم که عمار را کشته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آن‌ها اندیشۀ پیوستن به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این که مردم این حدیث را از یاد برده و وی را قاتل عمار نپندارند، آن‌ها را فریفت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عمار را کسی کشت که او را به جنگ کشاند</w:t>
      </w:r>
      <w:r>
        <w:rPr>
          <w:rFonts w:eastAsia="IRNazanin" w:cs="IRNazanin"/>
          <w:color w:val="111111"/>
          <w:sz w:val="28"/>
          <w:szCs w:val="28"/>
          <w:rtl w:val="true"/>
          <w:lang w:bidi="fa-IR"/>
        </w:rPr>
        <w:t xml:space="preserve">». </w:t>
      </w:r>
      <w:r>
        <w:rPr>
          <w:rStyle w:val="FootnoteAnchor"/>
          <w:rtl w:val="true"/>
        </w:rPr>
        <w:footnoteReference w:id="273"/>
      </w:r>
      <w:bookmarkStart w:id="187" w:name="pg10866_87243"/>
    </w:p>
    <w:p>
      <w:pPr>
        <w:pStyle w:val="Heading4"/>
        <w:numPr>
          <w:ilvl w:val="3"/>
          <w:numId w:val="1"/>
        </w:numPr>
        <w:rPr/>
      </w:pPr>
      <w:bookmarkStart w:id="188" w:name="__RefHeading___Toc3836293_653776707"/>
      <w:bookmarkStart w:id="189" w:name="_Toc64"/>
      <w:bookmarkEnd w:id="187"/>
      <w:bookmarkEnd w:id="188"/>
      <w:r>
        <w:rPr/>
        <w:t>2.2</w:t>
      </w:r>
      <w:r>
        <w:rPr>
          <w:rtl w:val="true"/>
        </w:rPr>
        <w:t xml:space="preserve">. </w:t>
      </w:r>
      <w:r>
        <w:rPr>
          <w:rtl w:val="true"/>
        </w:rPr>
        <w:t>ارعاب و تهدید</w:t>
      </w:r>
      <w:bookmarkEnd w:id="189"/>
    </w:p>
    <w:p>
      <w:pPr>
        <w:pStyle w:val="Heading5"/>
        <w:numPr>
          <w:ilvl w:val="4"/>
          <w:numId w:val="1"/>
        </w:numPr>
        <w:rPr/>
      </w:pPr>
      <w:bookmarkStart w:id="190" w:name="__RefHeading___Toc3836295_653776707"/>
      <w:bookmarkStart w:id="191" w:name="_Toc65"/>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این شیوه از عملیات روانی با ایجاد ترس و اضطراب عمومی به تخریب روحی و روانی انسان‌ها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روحیه ترس بر آن غلبه یافته باشد، خبر و اطلاعات را هر قدر هم که خرافی و غیرواقعیت باشد، می‌پذیرد و از آن متاثر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ارعاب و وحشت آفرینی در جامعه‌ای رواج یابد، افراد آن جامعه در برابر هر قدرتی احساس ناتوانی می‌کنند، حتی در برابر قدرت‌های موهوم و ساختگی نیز روحیه و توان ایستادگی و مقاومت نمی‌یابند و به خود، جرأت پرسیدن را هم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خرافات به شدت رواج می‌یابد و افراد برای بقای خود، به هر ذلتی که دشمن به آنان تحمیل کند، تن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شیوه در دو برهه پیش از جنگ صفین و بعد از آن استفاده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صفین، او توسط قبیصه عبسی نامه‌ای را برای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نامه را باز کردند، هیچ متنی در آن نامه به جز از معاویه به علی و مهر معاویه در زیر نامه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از قبیصه از وضعیت شام سوال کردند که قبیصه بعد از امان گرفتن اینگونه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را پشت سر گذاشتم که جز به انتقام، رضایت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هزار پیرمرد را پشت سر نهادم که زیر پیراهن عثمان، گریه می کردند؛ پیراهنی که برای آنان نصب شده بود و بر منبر دمشق، کشیده شده بود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اینچنین به نظر می‌رسد که این جملات از قبل توسط معاویه به سفیرش تعلیم داده شده بود که بتواند در دل امام و یارانش ترس ایجاد کند</w:t>
      </w:r>
      <w:r>
        <w:rPr>
          <w:rFonts w:eastAsia="IRNazanin" w:cs="IRNazanin"/>
          <w:color w:val="111111"/>
          <w:sz w:val="28"/>
          <w:szCs w:val="28"/>
          <w:rtl w:val="true"/>
          <w:lang w:bidi="fa-IR"/>
        </w:rPr>
        <w:t xml:space="preserve">. </w:t>
      </w:r>
      <w:bookmarkStart w:id="192" w:name="pg10866_87244"/>
    </w:p>
    <w:p>
      <w:pPr>
        <w:pStyle w:val="BookText"/>
        <w:rPr/>
      </w:pPr>
      <w:bookmarkEnd w:id="192"/>
      <w:r>
        <w:rPr>
          <w:rFonts w:ascii="IRNazanin" w:hAnsi="IRNazanin" w:eastAsia="IRNazanin"/>
          <w:color w:val="111111"/>
          <w:sz w:val="28"/>
          <w:sz w:val="28"/>
          <w:szCs w:val="28"/>
          <w:rtl w:val="true"/>
          <w:lang w:bidi="fa-IR"/>
        </w:rPr>
        <w:t>بعد از جنگ صفین و کاسته شدن از نفوذ و قدرت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به وسیلۀ عملیات‌های ایذایی توانست در مناطق تحت حاکمیت امام فضایی رعب آور ایجاد کرده و ضعف امام در مدیریت مناطق تحت حاکمیتش را علت این اتفاقات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این اقدامات به شرح ذیل می‌باشد</w:t>
      </w:r>
      <w:r>
        <w:rPr>
          <w:rFonts w:eastAsia="IRNazanin" w:cs="IRNazanin"/>
          <w:color w:val="111111"/>
          <w:sz w:val="28"/>
          <w:szCs w:val="28"/>
          <w:rtl w:val="true"/>
          <w:lang w:bidi="fa-IR"/>
        </w:rPr>
        <w:t>:</w:t>
      </w:r>
    </w:p>
    <w:p>
      <w:pPr>
        <w:pStyle w:val="Heading5"/>
        <w:numPr>
          <w:ilvl w:val="4"/>
          <w:numId w:val="1"/>
        </w:numPr>
        <w:rPr/>
      </w:pPr>
      <w:bookmarkStart w:id="193" w:name="__RefHeading___Toc3836297_653776707"/>
      <w:bookmarkStart w:id="194" w:name="_Toc66"/>
      <w:bookmarkEnd w:id="193"/>
      <w:r>
        <w:rPr>
          <w:rtl w:val="true"/>
        </w:rPr>
        <w:t>أ</w:t>
      </w:r>
      <w:r>
        <w:rPr>
          <w:rtl w:val="true"/>
        </w:rPr>
        <w:t xml:space="preserve">) </w:t>
      </w:r>
      <w:r>
        <w:rPr>
          <w:rtl w:val="true"/>
        </w:rPr>
        <w:t>یورش ضحاک بن قیس</w:t>
      </w:r>
      <w:bookmarkEnd w:id="194"/>
    </w:p>
    <w:p>
      <w:pPr>
        <w:pStyle w:val="BookText"/>
        <w:rPr/>
      </w:pPr>
      <w:r>
        <w:rPr>
          <w:rFonts w:ascii="IRNazanin" w:hAnsi="IRNazanin" w:eastAsia="IRNazanin"/>
          <w:color w:val="111111"/>
          <w:sz w:val="28"/>
          <w:sz w:val="28"/>
          <w:szCs w:val="28"/>
          <w:rtl w:val="true"/>
          <w:lang w:bidi="fa-IR"/>
        </w:rPr>
        <w:t>بعد از ماجرای حکمیت، اولین غارت و حمله به عراق توسط ضحاک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نامه از ضحاک خواسته بود که تا جایی که لشکرش توان دارد به سمت کوفه برود و هر کس را یافت که بر محبت و حکومت علی استوار است،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مامور بود تمام سربازخانه‌ها و تجهیزات نظامی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در راه کوفه کاروان حاجیان را غارت کرده و تمام آن‌ها را به شهادت رساند</w:t>
      </w:r>
      <w:r>
        <w:rPr>
          <w:rFonts w:eastAsia="IRNazanin" w:cs="IRNazanin"/>
          <w:color w:val="111111"/>
          <w:sz w:val="28"/>
          <w:szCs w:val="28"/>
          <w:rtl w:val="true"/>
          <w:lang w:bidi="fa-IR"/>
        </w:rPr>
        <w:t xml:space="preserve">. </w:t>
      </w:r>
      <w:r>
        <w:rPr>
          <w:rStyle w:val="FootnoteAnchor"/>
          <w:rtl w:val="true"/>
        </w:rPr>
        <w:footnoteReference w:id="275"/>
      </w:r>
    </w:p>
    <w:p>
      <w:pPr>
        <w:pStyle w:val="Heading5"/>
        <w:numPr>
          <w:ilvl w:val="4"/>
          <w:numId w:val="1"/>
        </w:numPr>
        <w:rPr/>
      </w:pPr>
      <w:bookmarkStart w:id="195" w:name="__RefHeading___Toc3836299_653776707"/>
      <w:bookmarkStart w:id="196" w:name="_Toc67"/>
      <w:bookmarkEnd w:id="195"/>
      <w:r>
        <w:rPr>
          <w:rtl w:val="true"/>
        </w:rPr>
        <w:t>ب</w:t>
      </w:r>
      <w:r>
        <w:rPr>
          <w:rtl w:val="true"/>
        </w:rPr>
        <w:t xml:space="preserve">) </w:t>
      </w:r>
      <w:r>
        <w:rPr>
          <w:rtl w:val="true"/>
        </w:rPr>
        <w:t>یورش نعمان بن بشیر</w:t>
      </w:r>
      <w:bookmarkEnd w:id="196"/>
    </w:p>
    <w:p>
      <w:pPr>
        <w:pStyle w:val="BookText"/>
        <w:rPr/>
      </w:pPr>
      <w:r>
        <w:rPr>
          <w:rFonts w:ascii="IRNazanin" w:hAnsi="IRNazanin" w:eastAsia="IRNazanin"/>
          <w:color w:val="111111"/>
          <w:sz w:val="28"/>
          <w:sz w:val="28"/>
          <w:szCs w:val="28"/>
          <w:rtl w:val="true"/>
          <w:lang w:bidi="fa-IR"/>
        </w:rPr>
        <w:t xml:space="preserve">نعمان به دستور معاویه با دو هزار نفر به سمت ساحل فرات یورش آوردد و به علت خواستۀ معاویه از آن‌ها، مبنی بر عدم یورش به شهرها و روستاها، به طرف پادگان‌های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نعمان به علت ترس از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لشکر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مالک بن کعب شکست خورده و به شام برگشتند</w:t>
      </w:r>
      <w:r>
        <w:rPr>
          <w:rFonts w:eastAsia="IRNazanin" w:cs="IRNazanin"/>
          <w:color w:val="111111"/>
          <w:sz w:val="28"/>
          <w:szCs w:val="28"/>
          <w:rtl w:val="true"/>
          <w:lang w:bidi="fa-IR"/>
        </w:rPr>
        <w:t>.</w:t>
      </w:r>
    </w:p>
    <w:p>
      <w:pPr>
        <w:pStyle w:val="Heading5"/>
        <w:numPr>
          <w:ilvl w:val="4"/>
          <w:numId w:val="1"/>
        </w:numPr>
        <w:rPr/>
      </w:pPr>
      <w:bookmarkStart w:id="197" w:name="__RefHeading___Toc3836301_653776707"/>
      <w:bookmarkStart w:id="198" w:name="_Toc68"/>
      <w:bookmarkEnd w:id="197"/>
      <w:r>
        <w:rPr>
          <w:rtl w:val="true"/>
        </w:rPr>
        <w:t>ج</w:t>
      </w:r>
      <w:r>
        <w:rPr>
          <w:rtl w:val="true"/>
        </w:rPr>
        <w:t xml:space="preserve">) </w:t>
      </w:r>
      <w:r>
        <w:rPr>
          <w:rtl w:val="true"/>
        </w:rPr>
        <w:t>یورش سفیان بن غامدی به الانبار</w:t>
      </w:r>
      <w:bookmarkEnd w:id="19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سفیان خواست تا به سمت الانبار برود و با غارت آن شهر به سمت مدائن رفته و بعد به شام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فهم جایگاه الانبار، این شهر را هم طراز کوفه دانسته </w:t>
      </w:r>
      <w:bookmarkStart w:id="199" w:name="pg10866_87245"/>
    </w:p>
    <w:p>
      <w:pPr>
        <w:pStyle w:val="BookText"/>
        <w:rPr/>
      </w:pPr>
      <w:bookmarkEnd w:id="199"/>
      <w:r>
        <w:rPr>
          <w:rFonts w:ascii="IRNazanin" w:hAnsi="IRNazanin" w:eastAsia="IRNazanin"/>
          <w:color w:val="111111"/>
          <w:sz w:val="28"/>
          <w:sz w:val="28"/>
          <w:szCs w:val="28"/>
          <w:rtl w:val="true"/>
          <w:lang w:bidi="fa-IR"/>
        </w:rPr>
        <w:t xml:space="preserve">و یورش به آن را مساوی با ترس مردم کوفه و جرأت مخالفان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اقدامات بعدی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با دستور معاویه با لشکری شش هزار نفره به الانبار یورش برده و با اسارت گرفتن تعدادی از اهالی آن شهر، اقدام به کشتن والی منصوب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حسان بکری،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یورش به منازل و زن‌های الانبار تجاوز نموده و تا سرحد ممکن به غارت پرداخت</w:t>
      </w:r>
      <w:r>
        <w:rPr>
          <w:rFonts w:eastAsia="IRNazanin" w:cs="IRNazanin"/>
          <w:color w:val="111111"/>
          <w:sz w:val="28"/>
          <w:szCs w:val="28"/>
          <w:rtl w:val="true"/>
          <w:lang w:bidi="fa-IR"/>
        </w:rPr>
        <w:t xml:space="preserve">. </w:t>
      </w:r>
      <w:r>
        <w:rPr>
          <w:rStyle w:val="FootnoteAnchor"/>
          <w:rtl w:val="true"/>
        </w:rPr>
        <w:footnoteReference w:id="276"/>
      </w:r>
    </w:p>
    <w:p>
      <w:pPr>
        <w:pStyle w:val="Heading5"/>
        <w:numPr>
          <w:ilvl w:val="4"/>
          <w:numId w:val="1"/>
        </w:numPr>
        <w:rPr/>
      </w:pPr>
      <w:bookmarkStart w:id="200" w:name="__RefHeading___Toc3836303_653776707"/>
      <w:bookmarkStart w:id="201" w:name="_Toc69"/>
      <w:bookmarkEnd w:id="200"/>
      <w:r>
        <w:rPr>
          <w:rtl w:val="true"/>
        </w:rPr>
        <w:t>د</w:t>
      </w:r>
      <w:r>
        <w:rPr>
          <w:rtl w:val="true"/>
        </w:rPr>
        <w:t xml:space="preserve">) </w:t>
      </w:r>
      <w:r>
        <w:rPr>
          <w:rtl w:val="true"/>
        </w:rPr>
        <w:t>یورش بسر بن ارطاة</w:t>
      </w:r>
      <w:bookmarkEnd w:id="201"/>
    </w:p>
    <w:p>
      <w:pPr>
        <w:pStyle w:val="BookText"/>
        <w:rPr/>
      </w:pPr>
      <w:r>
        <w:rPr>
          <w:rFonts w:ascii="IRNazanin" w:hAnsi="IRNazanin" w:eastAsia="IRNazanin"/>
          <w:color w:val="111111"/>
          <w:sz w:val="28"/>
          <w:sz w:val="28"/>
          <w:szCs w:val="28"/>
          <w:rtl w:val="true"/>
          <w:lang w:bidi="fa-IR"/>
        </w:rPr>
        <w:t>بسر که یکی از خشن‌ترین همراهان معاویه بود، به دستور او با لشکری سه هزار نفری به سمت حجاز یورش برده و در راه مکه تمام شهرها و روستاهای تحت حاکمیت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ناامن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ورود به مکه و مدینه، به اجبار از همۀ اهالی آن دو شهر برای معاویه بیعت گرفته و سپس عازم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جنایت تمام دو تن از فرزندان عبیدالله بن عباس را به قتل رساند و عدم بیعت با معاویه را مساوی با مرگ قلمداد می‌کرد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علوی خوارج و شامیان با پراکندن خوف و اضطراب به وسیلۀ تفتیش عقاید و اقدامات ایذایی در اقصیٰ نقاط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حضرت را تضعیف کرده و مانع عملیاتی شدن تصمیمات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سرزمینی آن </w:t>
      </w:r>
      <w:bookmarkStart w:id="202" w:name="pg10866_87246"/>
    </w:p>
    <w:p>
      <w:pPr>
        <w:pStyle w:val="BookText"/>
        <w:rPr/>
      </w:pPr>
      <w:bookmarkEnd w:id="202"/>
      <w:r>
        <w:rPr>
          <w:rFonts w:ascii="IRNazanin" w:hAnsi="IRNazanin" w:eastAsia="IRNazanin"/>
          <w:color w:val="111111"/>
          <w:sz w:val="28"/>
          <w:sz w:val="28"/>
          <w:szCs w:val="28"/>
          <w:rtl w:val="true"/>
          <w:lang w:bidi="fa-IR"/>
        </w:rPr>
        <w:t xml:space="preserve">حکومت شده </w:t>
      </w:r>
      <w:r>
        <w:rPr>
          <w:rStyle w:val="FootnoteAnchor"/>
          <w:rtl w:val="true"/>
        </w:rPr>
        <w:footnoteReference w:id="278"/>
      </w:r>
      <w:r>
        <w:rPr>
          <w:rFonts w:ascii="IRNazanin" w:hAnsi="IRNazanin" w:eastAsia="IRNazanin"/>
          <w:color w:val="111111"/>
          <w:sz w:val="28"/>
          <w:sz w:val="28"/>
          <w:szCs w:val="28"/>
          <w:rtl w:val="true"/>
          <w:lang w:bidi="fa-IR"/>
        </w:rPr>
        <w:t>و ابراز محبت و پایبندی به حکومت علوی را مساوی با قتل و خشونت معرفی کردند</w:t>
      </w:r>
      <w:r>
        <w:rPr>
          <w:rFonts w:eastAsia="IRNazanin" w:cs="IRNazanin"/>
          <w:color w:val="111111"/>
          <w:sz w:val="28"/>
          <w:szCs w:val="28"/>
          <w:rtl w:val="true"/>
          <w:lang w:bidi="fa-IR"/>
        </w:rPr>
        <w:t>.</w:t>
      </w:r>
    </w:p>
    <w:p>
      <w:pPr>
        <w:pStyle w:val="Heading4"/>
        <w:numPr>
          <w:ilvl w:val="3"/>
          <w:numId w:val="1"/>
        </w:numPr>
        <w:rPr/>
      </w:pPr>
      <w:bookmarkStart w:id="203" w:name="__RefHeading___Toc3836305_653776707"/>
      <w:bookmarkStart w:id="204" w:name="_Toc70"/>
      <w:bookmarkEnd w:id="203"/>
      <w:r>
        <w:rPr/>
        <w:t>2.3</w:t>
      </w:r>
      <w:r>
        <w:rPr>
          <w:rtl w:val="true"/>
        </w:rPr>
        <w:t xml:space="preserve">. </w:t>
      </w:r>
      <w:r>
        <w:rPr>
          <w:rtl w:val="true"/>
        </w:rPr>
        <w:t>تطمیع</w:t>
      </w:r>
      <w:bookmarkEnd w:id="204"/>
    </w:p>
    <w:p>
      <w:pPr>
        <w:pStyle w:val="BookText"/>
        <w:rPr/>
      </w:pPr>
      <w:r>
        <w:rPr>
          <w:rFonts w:ascii="IRNazanin" w:hAnsi="IRNazanin" w:eastAsia="IRNazanin"/>
          <w:color w:val="111111"/>
          <w:sz w:val="28"/>
          <w:sz w:val="28"/>
          <w:szCs w:val="28"/>
          <w:rtl w:val="true"/>
          <w:lang w:bidi="fa-IR"/>
        </w:rPr>
        <w:t>انسان‌ها برای دست‌یابی به هدف اصلی خود ناچارند بعضی از هدف‌های فرعی را فراموش و برخی امتیازات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عاملان جنگ روانی با شناخت منافع و اهداف طرف مورد تخاصم با ارائه اهداف آسان‌تر به وسیله تشویق در علایق و مقاصد و راهکارهای مورد مخاصمه تغییر ایجاد می‌نمایند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معاویه برای جذب عمرو بن عاص به خود، از این شیوه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دادن وعدۀ ریاست مصر توانست عمروعاص را به شام بیاورد و از او به عنوان اصلی‌ترین مشاور خود در اقدامات روانی بر علیه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عمرو عاص با فهم دقیق این مسئله که جایگاه اجتماعی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انجام بسیاری از اقدامات بر علیه اوست،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علی نمی توان مقابله کرد، مگر با حلم و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جود کنم به آنچه دارم و صبر کنم بر شیرینی نوش و تلخی نیش</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جز جنگ، از راه‌های دیگری می‌کوشید تا سپاه عراق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نامه‌های مختلفی به ابو ایوب انصاری، عبد الله بن عباس و دیگران نوشته و به بهانۀ </w:t>
      </w:r>
      <w:bookmarkStart w:id="205" w:name="pg10866_87247"/>
    </w:p>
    <w:p>
      <w:pPr>
        <w:pStyle w:val="BookText"/>
        <w:rPr/>
      </w:pPr>
      <w:bookmarkEnd w:id="205"/>
      <w:r>
        <w:rPr>
          <w:rFonts w:ascii="IRNazanin" w:hAnsi="IRNazanin" w:eastAsia="IRNazanin"/>
          <w:color w:val="111111"/>
          <w:sz w:val="28"/>
          <w:sz w:val="28"/>
          <w:szCs w:val="28"/>
          <w:rtl w:val="true"/>
          <w:lang w:bidi="fa-IR"/>
        </w:rPr>
        <w:t>جلوگیری از خون‌ریزی و حتی وعدۀ خلافت به ابن عباس کوشید تا آنان را به مخالفت با امام وادار کند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به علاوه با بخشش‌های مالی مکرر، او وضعیت عراق را به گونه‌ای تغییر داد که در میان اهل عراق، همه به دنبال جذب وعده‌های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گرایش مردم به وعده‌های معاویه تا اندازه‌ای شدت یافت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 خاطر کرد</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206" w:name="__RefHeading___Toc3836307_653776707"/>
      <w:bookmarkStart w:id="207" w:name="_Toc71"/>
      <w:bookmarkEnd w:id="206"/>
      <w:r>
        <w:rPr/>
        <w:t>2.4</w:t>
      </w:r>
      <w:r>
        <w:rPr>
          <w:rtl w:val="true"/>
        </w:rPr>
        <w:t xml:space="preserve">. </w:t>
      </w:r>
      <w:r>
        <w:rPr>
          <w:rtl w:val="true"/>
        </w:rPr>
        <w:t>انسان زدایی و اهریمن سازی</w:t>
      </w:r>
      <w:bookmarkEnd w:id="207"/>
    </w:p>
    <w:p>
      <w:pPr>
        <w:pStyle w:val="BookText"/>
        <w:rPr/>
      </w:pPr>
      <w:r>
        <w:rPr>
          <w:rFonts w:ascii="IRNazanin" w:hAnsi="IRNazanin" w:eastAsia="IRNazanin"/>
          <w:color w:val="111111"/>
          <w:sz w:val="28"/>
          <w:sz w:val="28"/>
          <w:szCs w:val="28"/>
          <w:rtl w:val="true"/>
          <w:lang w:bidi="fa-IR"/>
        </w:rPr>
        <w:t xml:space="preserve">یکی از مؤثرترین شیوه‌های حمله به دشمن در جنگ نرم و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هر یک از طرفین منازعه با ارائۀ تصویری غیرانسانی از حریف از مشروعیت آنان کاسته و اقدامات خود را بر علیه حریف، هر چند خشن و تند باشد، موجه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این شیوه در ذهن جامعۀ هدف، نسبت به حریف، مفاهیمی انتزاعی همچون وحشی، جانی، دشمن خداوند و فرهنگ و تهدید ایجاد می‌شود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به کارگیری این شیوه توسط معاویه برعلیه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زیاد بود که او توانست با اهریمن سازی، شامات را علیه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تکرار چندین دروغ منفی‌ترین و خشن‌ترین شخصیت را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مردم شام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انسانی معرفی کرد که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قاتل خلیفۀ پیامبر، عثمان بن عفان،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قاتل صحابی پیامبر همچون طلحه و زبیر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ملحد و بی‌دین است و به دنبال بستن راه دینداری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الامم والملوک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اُقاتِلُكُم لِأَنَّ صاحِبَكُم لا يُصَلّي كَما ذُكِرَ لي وأنتُم لا تُصَلُّونَ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دزد، راهزن و فتنه‌گر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قصد حمله به شام و کشتن و به اسارت گرفتن مردم شام را دارد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معاویه توانست با این تبلیغات گسترده و همیشگی، در اذهان مردم شام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شیطانی ساخته و هر گونه سوءاستفاده‌ای از مردم شام نماید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 مردم شام نسبت به شخصیت‌های ممتازی همچون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اصلی استفادۀ معاویه از این شیوه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استثمار فکری مردم شام سعی داشت خود را یکی از شخصیت های ممتاز جامعۀ اسلامی آن زمان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ایجاد محدودیت برای فراگیری اسلام حقیقی در شام، توانست چهرۀ حقیقی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کرده تا بتواند با تعالیم دلخواه خود اسلام را آن گونه که می‌خواهد به مردم شام معرفی کند تا منافع مادی و سیاسی خود را تأمین کند و کمترین خطری متوجه حاکمیتش نشود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اشراف کامل به این جهالت، مردم شام را جامعه‌ای </w:t>
      </w:r>
      <w:bookmarkStart w:id="208" w:name="pg10866_87249"/>
    </w:p>
    <w:p>
      <w:pPr>
        <w:pStyle w:val="BookText"/>
        <w:rPr/>
      </w:pPr>
      <w:bookmarkEnd w:id="208"/>
      <w:r>
        <w:rPr>
          <w:rFonts w:ascii="IRNazanin" w:hAnsi="IRNazanin" w:eastAsia="IRNazanin"/>
          <w:color w:val="111111"/>
          <w:sz w:val="28"/>
          <w:sz w:val="28"/>
          <w:szCs w:val="28"/>
          <w:rtl w:val="true"/>
          <w:lang w:bidi="fa-IR"/>
        </w:rPr>
        <w:t>می‌دانست که نیاز به تأدیب و آموزش دین دارند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البته عدم استفاده اهل جمل و نهروان از این شیوه ریشه در شناخت کامل آن‌ها از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اتهامات گسترده مشرکین مکه به پیامبر، هیچ‌گاه منجر به اهریمن سازی از پیامبر در اذهان مردم مکه نشد چرا که ذهنیت مردم مکه و سران قریش نسبت به پیامبر یک ذهنیت سالم و خالی از هر گونه نقص و عیب بوده است</w:t>
      </w:r>
      <w:r>
        <w:rPr>
          <w:rFonts w:eastAsia="IRNazanin" w:cs="IRNazanin"/>
          <w:color w:val="111111"/>
          <w:sz w:val="28"/>
          <w:szCs w:val="28"/>
          <w:rtl w:val="true"/>
          <w:lang w:bidi="fa-IR"/>
        </w:rPr>
        <w:t xml:space="preserve">. </w:t>
      </w:r>
      <w:r>
        <w:rPr>
          <w:rStyle w:val="FootnoteAnchor"/>
          <w:rtl w:val="true"/>
        </w:rPr>
        <w:footnoteReference w:id="291"/>
      </w:r>
    </w:p>
    <w:p>
      <w:pPr>
        <w:pStyle w:val="Heading4"/>
        <w:numPr>
          <w:ilvl w:val="3"/>
          <w:numId w:val="1"/>
        </w:numPr>
        <w:rPr/>
      </w:pPr>
      <w:bookmarkStart w:id="209" w:name="__RefHeading___Toc3836309_653776707"/>
      <w:bookmarkStart w:id="210" w:name="_Toc72"/>
      <w:bookmarkEnd w:id="209"/>
      <w:r>
        <w:rPr/>
        <w:t>2.5</w:t>
      </w:r>
      <w:r>
        <w:rPr>
          <w:rtl w:val="true"/>
        </w:rPr>
        <w:t xml:space="preserve">. </w:t>
      </w:r>
      <w:r>
        <w:rPr>
          <w:rtl w:val="true"/>
        </w:rPr>
        <w:t>تشجیع و تحریک احساسات</w:t>
      </w:r>
      <w:bookmarkEnd w:id="210"/>
    </w:p>
    <w:p>
      <w:pPr>
        <w:pStyle w:val="BookText"/>
        <w:rPr/>
      </w:pPr>
      <w:r>
        <w:rPr>
          <w:rFonts w:ascii="IRNazanin" w:hAnsi="IRNazanin" w:eastAsia="IRNazanin"/>
          <w:color w:val="111111"/>
          <w:sz w:val="28"/>
          <w:sz w:val="28"/>
          <w:szCs w:val="28"/>
          <w:rtl w:val="true"/>
          <w:lang w:bidi="fa-IR"/>
        </w:rPr>
        <w:t xml:space="preserve">معاویه برای شوراندن مردم شام و هم پیمانانش به وسیله خونخواهی عثمان توانست احساسات بسیاری را بر علیه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آوردن پیراهن عثمان به مسجد جامع شام توسط نعمان بن بشیر، با ایجاد یک جو روانی و احساسی شدید، توانست شام را بر ضد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بیان فضای احساسی شام می‌نویسد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سوی معاویه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مدتی او را در حال انتظار گذاشت سپس با عمرو مشورت کرد عمرو چنین رای داد که معاویه اهل شام را دعوت کند و خون عثمان را به گردن علی بگذارد و آن‌ها را به خونخواهی عثمان از علی وادار و تشجیع کند و آن‌ها را به جنگ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قبل از آن هنگام نعمان بن بشیر را که حامل پیراهن عثمان بود، استقبال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خون آلود عثمان را با انگشت های قطع شدۀ نائله، همسر عثمان، بر منبر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کف دست با دو انگشت که از بیخ بریده شده بود به اضافه نیمی از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آن‌ها را </w:t>
      </w:r>
    </w:p>
    <w:p>
      <w:pPr>
        <w:pStyle w:val="BookText"/>
        <w:rPr/>
      </w:pPr>
      <w:r>
        <w:rPr>
          <w:rFonts w:ascii="IRNazanin" w:hAnsi="IRNazanin" w:eastAsia="IRNazanin"/>
          <w:color w:val="111111"/>
          <w:sz w:val="28"/>
          <w:sz w:val="28"/>
          <w:szCs w:val="28"/>
          <w:rtl w:val="true"/>
          <w:lang w:bidi="fa-IR"/>
        </w:rPr>
        <w:t>برافراشت و سپاهیان را دعوت کرد که پیراهن و انگشت های قطع شده را مشاهده کنند آن‌ها هم دیدند و سخت گریستند و نالیدند و سوگند یاد کردند که هرگز غسل نکنند و نزدیک زنان خود نروند و بر بستر نخوابند و سر بر بالین نگذارند تا قاتلین عثمان را بکشند و از آن‌ها انتقام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مانع شود او را بکشند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با ورود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منطقۀ نُخیله معاویه پیراهن خونین عثمان را بر منبر مسجد جامع دمشق آویخت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پیرمرد </w:t>
      </w:r>
      <w:r>
        <w:rPr>
          <w:rStyle w:val="FootnoteAnchor"/>
          <w:rtl w:val="true"/>
        </w:rPr>
        <w:footnoteReference w:id="293"/>
      </w:r>
      <w:r>
        <w:rPr>
          <w:rFonts w:ascii="IRNazanin" w:hAnsi="IRNazanin" w:eastAsia="IRNazanin"/>
          <w:color w:val="111111"/>
          <w:sz w:val="28"/>
          <w:sz w:val="28"/>
          <w:szCs w:val="28"/>
          <w:rtl w:val="true"/>
          <w:lang w:bidi="fa-IR"/>
        </w:rPr>
        <w:t>را به دور آن قرار داد تا مدام بر قتل عثمان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حرکت به سمت صفین با ایراد خطبه‌ای آتشین و دلسوزانه احساسات سپاهش را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گفته‌های او در این خطبه برای تحریک سپاهش می‌توان به جملات ذیل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شامیان، خوب توجه کنید شما فردا با عراقیان روبرو خواهید شد، پس بر یکی از این سه حال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گروهی باشید که در پیکار خویش با قومی که بر شما ستم رانده و از شهرهای خود به دیار شما هجوم آورده و در سرایتان فرود آمده، پاداش الهی را می 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گروهی باشید که به خون خواهی خلیفه خویش و داماد پیامبر خود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گروهی باشید که از زنان و فرزندان خویش حمایت می کنید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تحقیق پیکار با آن گروه گردن‌کش ستمگر را داده است تا امر خداوند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جان ها و کاسۀ سرهای خود را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عاریه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شکست و خواری نکنید چون امروز، روز فداکاری و روز ابراز حقیقت و پایداری است، همانا شما بر حق هستید و برهان و حجت به همراه دارید و با کسی پیکار می کنید که بیعت خود را شکست و آن خون حرام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اینک حق به نقطه عطف خود رسیده و حدیث ستمکار و ستمدیده در میان است</w:t>
      </w:r>
      <w:r>
        <w:rPr>
          <w:rFonts w:eastAsia="IRNazanin" w:cs="IRNazanin"/>
          <w:color w:val="111111"/>
          <w:sz w:val="28"/>
          <w:szCs w:val="28"/>
          <w:rtl w:val="true"/>
          <w:lang w:bidi="fa-IR"/>
        </w:rPr>
        <w:t xml:space="preserve">». </w:t>
      </w:r>
      <w:r>
        <w:rPr>
          <w:rStyle w:val="FootnoteAnchor"/>
          <w:rtl w:val="true"/>
        </w:rPr>
        <w:footnoteReference w:id="294"/>
      </w:r>
      <w:bookmarkStart w:id="211" w:name="pg10866_87252"/>
    </w:p>
    <w:p>
      <w:pPr>
        <w:pStyle w:val="Heading3"/>
        <w:numPr>
          <w:ilvl w:val="2"/>
          <w:numId w:val="1"/>
        </w:numPr>
        <w:rPr/>
      </w:pPr>
      <w:bookmarkStart w:id="212" w:name="__RefHeading___Toc3836311_653776707"/>
      <w:bookmarkStart w:id="213" w:name="_Toc73"/>
      <w:bookmarkEnd w:id="211"/>
      <w:bookmarkEnd w:id="212"/>
      <w:r>
        <w:rPr/>
        <w:t>3</w:t>
      </w:r>
      <w:r>
        <w:rPr>
          <w:rtl w:val="true"/>
        </w:rPr>
        <w:t xml:space="preserve">. </w:t>
      </w:r>
      <w:r>
        <w:rPr>
          <w:rtl w:val="true"/>
        </w:rPr>
        <w:t>اقدامات روانی مارقین بر علیه حکومت علوی</w:t>
      </w:r>
      <w:bookmarkEnd w:id="213"/>
    </w:p>
    <w:p>
      <w:pPr>
        <w:pStyle w:val="Heading4"/>
        <w:numPr>
          <w:ilvl w:val="3"/>
          <w:numId w:val="1"/>
        </w:numPr>
        <w:rPr/>
      </w:pPr>
      <w:bookmarkStart w:id="214" w:name="__RefHeading___Toc3836313_653776707"/>
      <w:bookmarkStart w:id="215" w:name="_Toc74"/>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با تحمیل حکمیت 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فریب خوردن ابوموسی اشعری از عمرو عاص، تعدادی از یاران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مقصر دانستن امام در این رویداد از سپاه امام خارج شده و با ایجاد جبهه جدیدی در مقابل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این گروه علیٰ رغم ظاهر شدیداً دینی، به علت کج‌اندیشی و فهم غلط از مناسبات و مصالح اجتماعی، دست به انجام اقدامات روانی بر علیه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و در نهایت با بروز نبرد بین این گروه و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گروه تضعیف شده و از مدار مبارزه با حضرت خارج شدند</w:t>
      </w:r>
      <w:r>
        <w:rPr>
          <w:rFonts w:eastAsia="IRNazanin" w:cs="IRNazanin"/>
          <w:color w:val="111111"/>
          <w:sz w:val="28"/>
          <w:szCs w:val="28"/>
          <w:rtl w:val="true"/>
          <w:lang w:bidi="fa-IR"/>
        </w:rPr>
        <w:t xml:space="preserve">. </w:t>
      </w:r>
      <w:r>
        <w:rPr>
          <w:rStyle w:val="FootnoteAnchor"/>
          <w:rtl w:val="true"/>
        </w:rPr>
        <w:footnoteReference w:id="296"/>
      </w:r>
    </w:p>
    <w:p>
      <w:pPr>
        <w:pStyle w:val="Heading4"/>
        <w:numPr>
          <w:ilvl w:val="3"/>
          <w:numId w:val="1"/>
        </w:numPr>
        <w:rPr/>
      </w:pPr>
      <w:bookmarkStart w:id="216" w:name="__RefHeading___Toc3836315_653776707"/>
      <w:bookmarkStart w:id="217" w:name="_Toc75"/>
      <w:bookmarkEnd w:id="216"/>
      <w:r>
        <w:rPr/>
        <w:t>3.1</w:t>
      </w:r>
      <w:r>
        <w:rPr>
          <w:rtl w:val="true"/>
        </w:rPr>
        <w:t xml:space="preserve">. </w:t>
      </w:r>
      <w:r>
        <w:rPr>
          <w:rtl w:val="true"/>
        </w:rPr>
        <w:t>اتهام زنی</w:t>
      </w:r>
      <w:bookmarkEnd w:id="217"/>
    </w:p>
    <w:p>
      <w:pPr>
        <w:pStyle w:val="BookText"/>
        <w:rPr/>
      </w:pPr>
      <w:r>
        <w:rPr>
          <w:rFonts w:ascii="IRNazanin" w:hAnsi="IRNazanin" w:eastAsia="IRNazanin"/>
          <w:color w:val="111111"/>
          <w:sz w:val="28"/>
          <w:sz w:val="28"/>
          <w:szCs w:val="28"/>
          <w:rtl w:val="true"/>
          <w:lang w:bidi="fa-IR"/>
        </w:rPr>
        <w:t xml:space="preserve">بعد از اتمام نبرد صفین و فتنۀ حکمیت، سپاه کوفه وارد کوفه شده و در این هنگام خوارج با نسبت دادن کفر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بیعت امام خارج شدند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خوارج برای اثبات کفر و خروج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بر پنج مسأله تاکید داشتند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نوشتن قرارداد لقب امیرالمؤمنین را از خود برداشت و پیمان را بین خود و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امیرالمؤمنین نداند، ما هم او را امیرالمؤمنین نمی‌دانیم</w:t>
      </w:r>
      <w:r>
        <w:rPr>
          <w:rFonts w:eastAsia="IRNazanin" w:cs="IRNazanin"/>
          <w:color w:val="111111"/>
          <w:sz w:val="28"/>
          <w:szCs w:val="28"/>
          <w:rtl w:val="true"/>
          <w:lang w:bidi="fa-IR"/>
        </w:rPr>
        <w:t xml:space="preserve">. </w:t>
      </w:r>
      <w:bookmarkStart w:id="218" w:name="pg10866_87253"/>
    </w:p>
    <w:p>
      <w:pPr>
        <w:pStyle w:val="BookText"/>
        <w:rPr/>
      </w:pPr>
      <w:bookmarkEnd w:id="21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آغاز حکمیت، حکمَین را سفارش کرد به حکم بر حق، چه علی حق باشد و چه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تردید شخص علی در ولایت و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را به شخصی غیر از خود منتقل کرد، در حالی که خود علی شایستگی بیشتری برای داوری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 در دین خدا حکم قرار داد، در حالی که حق دخالت در دین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جمل، چارپایان و سلاح ها را بین ما تقسیم کرد، اما زنان و کودکان را خیر</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خوارج با ترویج این نگرش به دنبال اثبات کفر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او از مقام وصایت و خلافت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219" w:name="__RefHeading___Toc3836317_653776707"/>
      <w:bookmarkStart w:id="220" w:name="_Toc76"/>
      <w:bookmarkEnd w:id="219"/>
      <w:r>
        <w:rPr/>
        <w:t>3.2</w:t>
      </w:r>
      <w:r>
        <w:rPr>
          <w:rtl w:val="true"/>
        </w:rPr>
        <w:t xml:space="preserve">. </w:t>
      </w:r>
      <w:r>
        <w:rPr>
          <w:rtl w:val="true"/>
        </w:rPr>
        <w:t>ارعاب و تهدید</w:t>
      </w:r>
      <w:bookmarkEnd w:id="220"/>
    </w:p>
    <w:p>
      <w:pPr>
        <w:pStyle w:val="BookText"/>
        <w:rPr/>
      </w:pPr>
      <w:r>
        <w:rPr>
          <w:rFonts w:ascii="IRNazanin" w:hAnsi="IRNazanin" w:eastAsia="IRNazanin"/>
          <w:color w:val="111111"/>
          <w:sz w:val="28"/>
          <w:sz w:val="28"/>
          <w:szCs w:val="28"/>
          <w:rtl w:val="true"/>
          <w:lang w:bidi="fa-IR"/>
        </w:rPr>
        <w:t xml:space="preserve">با انسجام جبهۀ خوارج در مقابل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امام که به تازگی از فتنۀ معاویه مقداری خلاصی یافته بود، به وسیلۀ خوارج با چهار تهدید جدید مواجه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سپاه امام در برابر شامیان</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امارت و خلافت از سوی مردمی که در زهد و عبادت سرآمد بودند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بیعت‌گیری خوارج و انتصاب ولی از جانب خود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ترس و وحشت در فضای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به وسیلۀ قتل و غارت توانستند فضای ارعاب‌آورِ سنگینی را بر علیه حکومت امام ایجاد کرده و مانع از همراهی بسیاری از مردان کوفه با امام، جهت یورش مجدد به شام،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خوارج باعث شد سپاهی که امام جهت حمله مجدد به شام آماده کرده بودند، از ترس غارت و شبیخون خوارج به کوفه، ابتدا به سمت نهروان رفته، سپس به سمت صفین بروند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بعد از جنگ خوارج، با تحلیل قوای سپاه امام و عدم همراهی یاران امام هیچگاه سپاه امام به الانبار و شام نرسید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در مسیر نهروان هر کس را که بر محبت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 به قتل می‌رساندند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یکی از فجیع‌ترین قتل‌های خوارج قتل عبدالله بن خباب و همسر باردارش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همسر عبدالله، خوارج جنین او را از شکمش خارج کرده و سر بریدند و همراهان عبدالله را که از زنان شریف آن روز بودند به قتل رساندند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با این اقدام خوارج و علنی شدن محاربه‌شان با حاکمیت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جنگ نهروان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نهروان خوارج از وحشت آفرینی دست برنداشته و در شش نوبت بر علیه حاکمیت امام اقدام به شورش کردند که هر بار سرکوب و پراکنده می‌شدند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عقیدۀ خوارج، اهل ذمه در امان و صلح بودند ولی مسلمانانی که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بودند و اقدامات حضرت را قبول داشتند، مهدور الدم بودند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هدف خوارج از انجام این اعمال رساندن این پیام به مردم کوفه و سایر بلاد اسلامی بود که نتیجه همراهی با علی کشته شدن است</w:t>
      </w:r>
      <w:r>
        <w:rPr>
          <w:rFonts w:eastAsia="IRNazanin" w:cs="IRNazanin"/>
          <w:color w:val="111111"/>
          <w:sz w:val="28"/>
          <w:szCs w:val="28"/>
          <w:rtl w:val="true"/>
          <w:lang w:bidi="fa-IR"/>
        </w:rPr>
        <w:t xml:space="preserve">. </w:t>
      </w:r>
      <w:bookmarkStart w:id="221" w:name="pg10866_87256"/>
    </w:p>
    <w:p>
      <w:pPr>
        <w:pStyle w:val="Heading2"/>
        <w:numPr>
          <w:ilvl w:val="1"/>
          <w:numId w:val="1"/>
        </w:numPr>
        <w:rPr/>
      </w:pPr>
      <w:bookmarkStart w:id="222" w:name="__RefHeading___Toc3836319_653776707"/>
      <w:bookmarkStart w:id="223" w:name="_Toc77"/>
      <w:bookmarkEnd w:id="221"/>
      <w:bookmarkEnd w:id="222"/>
      <w:r>
        <w:rPr>
          <w:rtl w:val="true"/>
        </w:rPr>
        <w:t>کتابنامه</w:t>
      </w:r>
      <w:bookmarkEnd w:id="223"/>
    </w:p>
    <w:p>
      <w:pPr>
        <w:pStyle w:val="Heading3"/>
        <w:numPr>
          <w:ilvl w:val="2"/>
          <w:numId w:val="1"/>
        </w:numPr>
        <w:rPr/>
      </w:pPr>
      <w:bookmarkStart w:id="224" w:name="__RefHeading___Toc3836321_653776707"/>
      <w:bookmarkStart w:id="225" w:name="_Toc78"/>
      <w:bookmarkEnd w:id="224"/>
      <w:r>
        <w:rPr>
          <w:rtl w:val="true"/>
        </w:rPr>
        <w:t>کتاب‌ها</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 عبدالحمید بن هبةالله، شرح نهج البلاغه، چاپ اول، مکتبة آیت‌الله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تغری بردی، یوسف، النجوم الزاهرة، چاپ اول، دارالکتب المصریه، قاهره،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عبد الرحمان، مقدمه ابن خلدون، ترجمه محمد پروین گنابادی، چاپ هشتم، انتشارات علمی و فرهنگی،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عبدالرحمان، العبر، ترجمه عبدالمحمد آیتی، انتشارات مؤسسه مطالعات و تحقیقات فرهنگی،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الطبقات الکبری، تحقیق محمد عبدالقادر عطاء، چاپ اول، دارالکتب العلمیه،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یوسف ابن عبدالله، الاستیعاب، چاپ اول، دارالجیل،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احمد ابن محمد، العقدالفرید، چاپ دوم، دارالکتب العلمیه،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ابوالقاسم، تاریخ دمشق، تحقیق عمرو بن غرامة العمروی، دار الفكر للطباعة والنشر والتوزيع،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قتيبه دينوری، عبداالله بن مسلم، الامامة و السياسة، ترجمه ناصر طباطبائي، چاپ اول، انتشارت ققنوس،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 المغنی، دارالکتاب العربی،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اسماعیل، البدایة و النهایة، چاپ اول، دارالاحیاءالتراث العربی،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مزاحم، نصر، وقعة صفین، تحقیق عبد السلام محمد هارون، چاپ دوم، منشورات مكتبة المرعشی النجفی،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عبدالملک بن هشام، السیرة النبویة، تحقیق ابراهیم ابیاری، مصطفی سقا و عبدالحفیظ شلبی، چاپ اول، دار المعرفه،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ابن‌قتیبه دینوری، عبدالله بن مسلم، المعارف، به کوشش ثروت عکاشه، چاپ اول، الهيئة المصرية العامة للکتاب، قاهره،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علی بن محمد، ابن الاثیر، الكامل فی التاريخ، چاپ اول، دار 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ارل، ادوارد م، تاریخ فن جنگ، ترجمه محمدعلی پیروزوان، کتاب‌فروشی محمد علی علمی،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ارل، ادوارد م، سازندگان استرتژی نو، ترجمه محمدعلی پیروزوان، چاپ اول، سازمان کتابهای جیبی، تهران،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علی، جنگ نرم در همین نزدیکی، چاپ اول، انتشارات ساقی،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العسکری، حسن بن علی، تفسیر المنسوب إلی الامام الحسن العسکری، چاپ اول، مدرسه امام مهدی،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الغدیر فی الکتاب و السنة و الادب، دار الکتاب العربی،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 منصور بن حسین، نثر الدر فی المحاضرات، چاپ اول، دارالکتب العلمیه،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البصری، عمر بن شبه، تاريخ المدينة المنورة، محمد شلتوت، چاپ دوم، انتشارات قدس،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جمل من أنساب الأشراف، تحقیق سهيل زكار ورياض الزركلي، چاپ اول، دارالفکر،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بلخی، مقاتل بن سلیمان، تفسیر مقاتل بن سلیمان، چاپ اول، دارالاحیاء التراث،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بهوتی، منصور بن یونس، کشاف القناع، چاپ اول، دارالکتب العلمیه،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بینام، اصول جنگ، مرکز تحقيقات اسلامی نمايندگی ولی فقيه در سپاه، بی‌جا،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بینام، مديريت مطالعات و برنامه ريزی آموزشی، جنگ روانی، چاپ اول، نشر دانشگاه امام حسين عليه السلام،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ابوبکر، دلائل النبوه، مترجم دکتر محمود مهدوی دامغانی، انتشارات عملی و فرهنگی،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 سن، هنر جنگ، ترجمه حسن حبيبی، انتشارات قلم،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توفیقی، حسین، آشنایی با ادیان بزرگ، مرکز جهانی علوم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ابراهیم ابن محمد، الغارات، انجمن آثار ملی،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جزینی، علیرضا، جنگ نرم، معاونت تربیت و آموزش ناجا،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رسول، تاریخ سیاسی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الهادی،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جلیلی، علی، عملیات روانی، بوستان کتاب،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دائرة المعارف بزرگ اسلامی، نشر مرکز دائرة المعارف بزرگ اسلامی،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جنیدی، رضا، تکنیک‌های عملیات روانی و شیوه‌های مقابله با آن، شرکت به‌نشر، مشھد،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تفصیل وسائل الشیعة إلی تحصیل مسائل الشریعة، محمدرضا حسینی جلالی، مؤسسة آل البیت علیهم السلام لاحیاء التراث،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حسین، مجموعه مقالات تبليغات و جنگ روانی، چاپ دوم، انتشارات پژوهشكده علوم دفاعی،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حسن بن یوسف، التذکرة الفقهاء، مکتبة الرضویه،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الحمیری، سلیمان بن موسی، الاكتفاء بما تضمنه من مغازی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والثلاثة الخلفاء، چاپ اول، دار الكتب العلمية،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 الدين، پيام پيامبر، چاپ اول، نشر منفرد،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 بن خیاط، ابوعمرو، تاریخ خلیفة بن خیاط، چاپ اول، دارالکتب العلمیه،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خوسفی، منصور، نادعلی، ابراهیم، صدوقی، مراد علی، جنگ نرم عملیات روانی و فریب استراتژیک، تهران، موسسه فرهنگی مطالعات و تحقیقات بین المللی ابرار معاصر تهران،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 اکبر، لغتنامه، چاپ دوم، موسسه انتشارات و چاپ دانشگاه تهران،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ابوحنیفه، الاخبارالطوال، تحقیق عبدالمنعم عامر، انتشارات الرضی،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ابوالفتوح، روض الجنان و روح الجنان، چاپ دوم، بنیاد پژوهش‌های اسلامی، تهران،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رنجبران، داود، جنگ نرم، چاپ ششم، انتشارت ساحل اندیشه،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زرگری نژاد، غلامحسین، تاریخ صدراسلام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سمت،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محمود، الكشاف عن حقائق غوامض التنزيل، چاپ سوم، دارالکتاب العربی،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فروغ ابدیت، نشر دانش اسلامی،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منشور جاوید،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الرضی، محمد بن حسین، تنبيه الغافلين و تذكرة العارفين، ترجمه محمد جواد ذهنی تهرانی و فتح الله کاشانی، چاپ اول، پیام حق،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الرضی، محمد بن حسین، نهج البلاغه، تحقیق صبحی صالح، چاپ اول، هجرت،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جعفر،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سید جعفر، تاریخ تحلیلی اسلام، مرکز نشر دانشگاهی،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شيرازی، محمد، جنگ روانی وتبليغات، مفاهيم و كاركردها، چاپ دوم، نشر دبير خانه نخستين همايش بررسي نقش تبليغات در جنگ،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مصطفی،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 حجاز، چاپ اوّل، بوستان کتاب،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 حسین، المیزان فی تفسیر القرآن، چاپ پنجم، دفتر انتشارات اسلامی جامعه‌ی مدرسين حوزه علميه قم،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إعلام الوری بأعلام الهدی،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 البیان فی تفسیر القرآن، چاپ اول، موسسه الاعلمی للمطبوعات،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تاریخ الأمم و الملوک، تحقیق محمد أبو الفضل ابراهیم، چاپ دوم، دار التراث،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طقوش، محمد سهیل، دولت امویان، ترجمه حجت الله جودکی، چاپ نهم، پژوهشگاه حوزه و دانشگاه، قم،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سید جعفر مرتضی، الصحیح من سیرة النبی الأعظم، دارالحدیث،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عبدالفتاح طیاره، عفیف، چهره یهود در قرآن، ترجمه سید مهدی آیت اللهی، چاپ اول، جهان آرا، قم،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ابن حجر، الإصابة فی تمييز الصحابة، دارالکتب العلمیه،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سید مرتضی، احادیث ام‌المومنین عائشه، چاپ اول، المجمع العلمی الاسلامی،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آمدی، عبدالواحد بن محمد، غرر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مهدی رجایی، دار الکتاب الإسلامی،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القضات، علی اکبر، امام علی عقلانیت و حکومت، انتشارات پرتو خورشید،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فرجی، محمود، سيری در انديشه های دفاعی امام خمينی، چاپ اول، نشر سازمان عقيدتی سياسی وزارت دفاع و پشتيبانی نيروهای مسلح،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گلشن آباد، محمد، فرهنگ و تهاجم فرهنگی، انتشارات سازمان عقيدتی سياسی ناجا،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ابن ابراهیم، تفسیرالقمی، چاپ سوم، دارالکتاب،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وشنوه‌ای، شیخ محمد، حیاة النبی و سیرته، چاپ دوم، اسوه،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محمدحسین درایتی، چاپ اول، دار الحدیث قسم احیاء التراث، قم،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ابن اعثم، الفتوح، دار الاضواء،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ماوردی، علی بن محمد، اعلام النبوة، چاپ اول، دار و مکتبة الهلال،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متفكر، حسين، جنگ روانی، چاپ اول، نشر پژوهشكده تحقيقات اسلامی ولی فقيه در سپاه،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بن محمدتقی، بحار الأنوار، هدایت الله مسترحمی، علی اکبر غفاری، محمدباقر بهبودی، محمدتقی مصباح یزدی، محمدباقر محمودی، محمدمهدی خرسان و دیگران، دار إحياء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عویس، منصور، جنگ‌های روانی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احمد بادكوبه، جهاد دانشگاهی،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مرسلی، فاطمه، هزار راه رفته واکاوی جنگ نرم آمریکا علیه ایران اسلامی، انتشارات سازمان عقیدتی سیاسی ناجا،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حسین، مروج الذهب، چاپ دوم، دارالهجره،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مسکویه، ابوعلی، تجارب الامم، تحقیق ابوالقاسم امامی، چاپ دوم، سروش،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مجموعه آثار، صدرا، تهران، بیتا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مظفر، محمود و مظفر، محمد رضا، السقيفة، مؤسسة أنصاريان للطباعة و النشر،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الجمل و النصرة لسيد العترة فی حرب البصرة، چاپ اول، گنگره جهانی هزاره شيخ مفيد،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المقنعة، چاپ اول، گنگره جهانی هزاره شيخ مفيد،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مفيد، محمد بن محمد، الإرشاد فی معرفة حجج الله علی العباد، چاپ اول، كنگره شيخ مفيد،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تفسیرنمونه، چاپ اول، دارالکتب الاسلامیه،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مهران، محمد بیومی، دراسات فی تاریخ العرب القدیم، اسکندریه،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 علی اکبر، بررسی تحلیلی مواجهه قرآن با یهود، چاپ اول، پژوهشگاه علوم و فرهنگ اسلامی،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مينوحجاب، محمد، جنگ روانی، ترجمه سعيد يارمند، چاپ دوم، انتشارات مركز آموزشی وپژوهشی شهيد صياد شيرازی،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محمدحسن، جواهرالکلام، دارالکتب الاسلامیه،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صلاح، جنگ روانی،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حقیقت كاشانی، سروش،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226" w:name="pg10866_87264"/>
    </w:p>
    <w:p>
      <w:pPr>
        <w:pStyle w:val="BookText"/>
        <w:rPr/>
      </w:pPr>
      <w:bookmarkEnd w:id="226"/>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 علی اکبر، و فروغی، محمد علی، فرهنگ نفیسی، انتشارات خیام،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محمد بن عمر، المغازی، چاپ سوم، 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ولی‌وند، حسین، عملیات روانی، انتشارات آجا، تهران،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روانی، ترجمه گروه علوم انسانی جهاد دانشگاهی، چاپ دوّم، دفتر مرکزی جهاد دانشگاهی،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هاکس، جیمز، قاموس کتاب مقدّس، چاپ اوّل، اساطیر،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هیتلر، آدلف، نبرد من، ترجمه عنایت، دنیای کتاب،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احمد ابن اسحاق، تاریخ الیعقوبی، چاپ اول، دار صادر، بیروت، بیتا</w:t>
      </w:r>
      <w:r>
        <w:rPr>
          <w:rFonts w:eastAsia="IRNazanin" w:cs="IRNazanin"/>
          <w:color w:val="111111"/>
          <w:sz w:val="28"/>
          <w:szCs w:val="28"/>
          <w:rtl w:val="true"/>
          <w:lang w:bidi="fa-IR"/>
        </w:rPr>
        <w:t>.</w:t>
      </w:r>
    </w:p>
    <w:p>
      <w:pPr>
        <w:pStyle w:val="Heading3"/>
        <w:numPr>
          <w:ilvl w:val="2"/>
          <w:numId w:val="1"/>
        </w:numPr>
        <w:rPr/>
      </w:pPr>
      <w:bookmarkStart w:id="227" w:name="__RefHeading___Toc3836323_653776707"/>
      <w:bookmarkStart w:id="228" w:name="_Toc79"/>
      <w:bookmarkEnd w:id="227"/>
      <w:r>
        <w:rPr>
          <w:rtl w:val="true"/>
        </w:rPr>
        <w:t>مقالات</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اسناد علمی، کارشناسان و نظریه پردازان ژورنالیسم، خبر و علوم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میان‌رشته‌ای ارتباطات و رسانه،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کیانه،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روانی جنگ نرم در عصر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کنفرانس بین المللی مدیریت و اقتصاد در قرن</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جمشیدی،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عمليات روانی در صدر اسلام عمليات روانی مشركان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عملیات روانی،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جمشیدی،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عملیات روانی از منظر مکتب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عملیات روانی،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زاده،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خدعه و ترک غدر در سیره نظامی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تاریخ فرهنگ و تمدن اسلامی،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درودی،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روانی و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مطالعات رسانه ای،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عملیات روانی در اسلام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عملیات روانی،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فراهانی،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از منظر قرآن و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معرفت،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رضا، آزاد مرزآبادی، اسفندیار، و حبی،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آگاهی از روش های جنگ روانی و مقابله با آن با ارائه راه کارهای ارتقاء سطح آگاهی نیروهای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روانشناسی نظامی،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محمد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گروهها و جریانها در میان اصحاب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های پیدایش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معرفت،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الیاسی،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روانی ضدشورشگری سپاه در بحران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عملیات روانی،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29" w:name="pg10866_87266"/>
    </w:p>
    <w:p>
      <w:pPr>
        <w:pStyle w:val="Heading3"/>
        <w:numPr>
          <w:ilvl w:val="2"/>
          <w:numId w:val="1"/>
        </w:numPr>
        <w:rPr/>
      </w:pPr>
      <w:bookmarkStart w:id="230" w:name="__RefHeading___Toc3836325_653776707"/>
      <w:bookmarkStart w:id="231" w:name="_Toc80"/>
      <w:bookmarkEnd w:id="229"/>
      <w:bookmarkEnd w:id="230"/>
      <w:r>
        <w:rPr>
          <w:rtl w:val="true"/>
        </w:rPr>
        <w:t>پایان‌نامه‌ها</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افشاری، مسلم،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جنگ روانی در تقابل با یهود از منظر قرآن، پایان نامه کارشناسی ارشد، دانشگاه یاسوج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براتی، رضا،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مبانی نظری و عملی جنگ روانی، پایان نامه کارشناسی ارشد،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خشت، دانیال،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نقش جنگهای روانی در قدرت گیری و تثبیت سیاسی بنی امیه، پایان نامه کارشناسی ارشد، دانشگاه مازندران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شکوفه،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سيره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جنگ روانی و تبليغاتی، پایان نامه کارشناسی ارشد، دانشگاه بین المللی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آبادی، فاطمه،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روش های مقابله با جنگ نرم در قرآن، پایان نامه کارشناسی ارشد، دانشگاه قرآن و حدیث</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نفیسی،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نفیسی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Gaston Bouthoul</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مديريت مطالعات و برنامه ريزی آموزشی، 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عبدی، شکوفه،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مقابله با جنگ روانی و تبليغاتی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براتی،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متفکر،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متفکر،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براتی،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تبلیغات و 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تبلیغات و 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ولی‌وند،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عبدی، شکوفه،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مقابله با جنگ روانی و تبليغاتی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براتی،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سیدجعفر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السیرة النبی الاعظم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سید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تحلیلی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ابوبکر،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وشنوه‌ای، شیخ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النبی و سیرته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على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ابن اعثم،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 از منظر قرآن و سیره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فَوَسْوَسَ لَهُمَا الشَّيْطَانُ لِيُبْدِيَ لَهُمَا مَا وُورِيَ عَنْهُمَا مِنْ سَوْآتِهِمَا وَقَالَ مَا نَهَاكُمَا رَبُّكُمَا عَنْ هَٰذِهِ الشَّجَرَةِ إِلَّا أَنْ تَكُونَا مَلَكَيْنِ أَوْ تَكُونَا مِنَ الْخَالِدِينَ وَقَاسَمَهُمَا إِنِّي لَكُمَا لَمِنَ النَّاصِحِينَ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متفكر،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طائب،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عملیات‌روانی در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طائب،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عملیات‌روانی در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طائب،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عملیات‌روانی در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طائب،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عملیات‌روانی در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Caiaphas</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 و تبلیغات، مفاهیم و کارکردها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مينوحجاب،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تغری بردی،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 Tzu</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 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F. C. Fuller</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جنیدی،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تکنیک‌های عملیات روانی و شیوه‌های مقابله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تبلیغات و 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آگاهی از روش های جنگ روانی و مقابله با آن با ارائه راه کارهای ارتقاء سطح آگاهی نیروهای نظامی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ارل، ادواردم،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فن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براتی،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Adolf Hitler</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ارل، ادورادم،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سازندگان استراتژی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هیتلر، آدلف،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 Warfare</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 Warfare</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رنجبران،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 در همین نزدیکی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مرسلی،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راه رفته واکاوی جنگ نرم آمریکا علیه ایران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آبادی،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روش‌های مقابله با جنگ نرم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افشاری،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 در تقابل با یهود از منظر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جزینی، علیرضا،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بی‌خشت، دانیال،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جنگهای روانی در قدرت‌گیری و تثبیت سیاسی بنی‌امیه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فرجی،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سيری در انديشه های دفاعی امام خمينی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براتی،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عبدی، شکوفه،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مقابله با جنگ روانی و تبليغاتی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درودی،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روانی و رسانه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آدولف هیتلر،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اعْتَدى عَلَیکمْ فَاعْتَدُوا عَلَیهِ بِمِثْلِ مَااعْتَدى عَلَیکم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9591</w:t>
      </w:r>
      <w:r>
        <w:rPr>
          <w:rFonts w:ascii="IRNazanin" w:hAnsi="IRNazanin" w:eastAsia="IRNazanin"/>
          <w:b w:val="false"/>
          <w:b w:val="false"/>
          <w:bCs w:val="false"/>
          <w:i w:val="false"/>
          <w:i w:val="false"/>
          <w:iCs w:val="false"/>
          <w:color w:val="333333"/>
          <w:sz w:val="20"/>
          <w:sz w:val="20"/>
          <w:szCs w:val="20"/>
          <w:rtl w:val="true"/>
        </w:rPr>
        <w:t>، ذیل واژۀ خدعه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جمشیدی، محمدحسین،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ای بر عملیات روانی از منظر مکتب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زاده، یدالله،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انجام خدعه و ترک غدر در سیره نظامی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بهوتی، منصور بن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اسلام، 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سلیمان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الاكتفاء بما تضمنه من مغازی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الثلاثة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محمدعویس،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جنگ‌های روانی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طائب،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عملیات‌روانی در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 و تبلیغات، مفاهیم و کارکردها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طقوش، محمد سهیل،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امویان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ابوحنیفه،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خلیفة بن خیاط،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خلیفه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محمد بیومی،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تاريخ العرب 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محمد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گروهها و جریانها در میان اصحاب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زمینه های پیدایش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زرگری نژاد، غلامحسین،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صدر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 فی تمييز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 کیانه،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روانی جنگ نرم در عصر 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عمليات روانی در صدر اسلام عمليات روانی مشركان عليه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زرگری نژاد، غلامحسین،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صدر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ابن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نَعْلَمُ أَنَّكَ يَضِيقُ صَدْرُكَ بِمٰا يَقُولُونَ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النصرة لسيد العترة فی حرب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منصور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 فی 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بلخی، مقاتل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مقاتل بن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ادیان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هاکس،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مومنی،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تحلیلى مواجهه قرآن با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و یهود 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مومنی،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تحلیلى مواجهه قرآن با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آتَيْنَاهُمُ الْكِتَابَ يَعْرِفُونَهُ كَمَا يَعْرِفُونَ أَبْنَاءَهُمْ ۖ وَإِنَّ فَرِيقًا مِنْهُمْ لَيَكْتُمُونَ الْحَقَّ وَهُمْ يَعْلَمُونَ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 كَثِيرٌ مِنْ أَهْلِ الْكِتَابِ لَوْ يَرُدُّونَكُمْ مِنْ بَعْدِ إِيمَانِكُمْ كُفَّارًا حَسَدًا مِنْ عِنْدِ أَنْفُسِهِمْ مِنْ بَعْدِ مَا تَبَيَّنَ لَهُمُ الْحَقُّ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طائب،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عملیات‌روانی در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المنسوب إلی الامام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طیاره، عفیف،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چهره یهود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ابن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بلخی، مقاتل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مقاتل بن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قربانی گلشن آباد،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و تهاجم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پارسا، کیانه، عملیات روانی جنگ نرم در عصر اطلاعات، کنفرانس بین المللی مدیریت و اقتصاد در قرن</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الْيَهُودُ وَالنَّصَارَىٰ نَحْنُ أَبْنَاءُ اللَّهِ وَأَحِبَّاؤُهُ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إِلَى الَّذِينَ أُوتُوا نَصِيبًا مِنَ الْكِتَابِ يُؤْمِنُونَ بِالْجِبْتِ وَالطَّاغُوتِ وَيَقُولُونَ لِلَّذِينَ كَفَرُوا هَٰؤُلَاءِ أَهْدَىٰ مِنَ الَّذِينَ آمَنُوا سَبِيلًا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پارسا، کیانه، عملیات روانی جنگ نرم در عصر اطلاعات، کنفرانس بین المللی مدیریت و اقتصاد در قرن</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يَنْتَهِ الْمُنَافِقُونَ وَالَّذِينَ فِي قُلُوبِهِمْ مَرَضٌ وَالْمُرْجِفُونَ فِي الْمَدِينَةِ لَنُغْرِيَنَّكَ بِهِمْ ثُمَّ لَا يُجَاوِرُونَكَ فِيهَا إِلَّا قَلِيلًا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اَلَّذِينَ يُؤْذُونَ اَلنَّبِيَّ وَ يَقُولُونَ هُوَ أُذُنٌ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ابوالفتوح،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و روح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ابن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عمر بن 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المدينة المنوره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أم المؤمنين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فرزندانم، بردبار و صبور باشيد، حمله كنيد، من بهشت را براي شما ضامنم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سياه باد رويتان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النصرة لسيد العترة فی حرب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پارسا، کیانه، عملیات روانی جنگ نرم در عصر اطلاعات، کنفرانس بین المللی مدیریت و اقتصاد در قرن</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این اعثم،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ابوحنیفه،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ولی‌وند،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این اعثم،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ابن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ابن‌قتیبه الدینوری، عبدالله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الطلقاء، یعنی الذین خلی عنهم یوم فتح مکة و أطلقهم، فلم یسترقهم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ابن‌قتیبه الدینوری، عبدالله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عرب به شتر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شتر 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خرمشاهی، بهاءالدین،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عبدالحمید،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خوسفی،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روانی و فریب استراتژیک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عبدالحمید،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احمد ابن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مزاحم،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دينوری، ابومحمدعبداالله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في الكتاب و السنة و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ابراهیم ابن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ابراهیم ابن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ابراهیم ابن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 و تبلیغات، مفاهیم و کاکردها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الغافلین و تذکرة العارفین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الیاسی،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عملیات روانی ضدشورشگری سپاه در بحران کردستان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اُقاتِلُكُم لِأَنَّ صاحِبَكُم قَتَلَ خَليفَتَنا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 كَانَ يَقُولُ فِي آخِرِ خُطْبَةِ الْجُمُعَةِ اللَّهُمَ إِنَ أَبَا تُرَابٍ أَلْحَدَ فِي دِينِكَ وَ صَدَّ عَنْ سَبِيلِك</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لِرَجُلٍ مِن أهلِ الشّامِ مِن زُعَمائِهِم وأهلِ الرَّأيِ وَالعَقلِ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 تُرابٍ هذَا الَّذي يَلعَنُهُ الإِمامُ عَلَى المِنبَرِ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لِصّا مِن لُصوصِ الفِتَنِ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ابوالقاسم،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ابی‌الحدید، عبدالحمید بن هبةالله،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لابن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امکان دارد عدد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هزار نفر عدد کثرت باشد که استفاده از آن در متون تاریخی مرسوم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امکان غلو وبزرگ نمایی از سوی مورخین در این عدد امکان 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وسعت مسجد جامع شام و تعداد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هزارنفری لشکر معاویه وقوع این حادثه با این عدد استبعاد ندارد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ابن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دينوری، ابومحمدعبداالله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ابوعلی،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تجارب الامم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ابوحنیفه،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ابوحنیفه،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ابوحنیفه،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دينوری، ابومحمدعبداالله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القضات،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عقلانیت و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27206</Words>
  <Characters>114340</Characters>
  <CharactersWithSpaces>140744</CharactersWithSpaces>
  <Paragraphs>1272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2026-08-20T05:21:53Z</dcterms:created>
  <dc:creator>ghaemiyeh.com</dc:creator>
  <dc:description/>
  <dc:language>en-US</dc:language>
  <cp:lastModifiedBy/>
  <dcterms:modified xsi:type="dcterms:W3CDTF">2026-08-20T08:51:58Z</dcterms:modified>
  <cp:revision>1</cp:revision>
  <dc:subject/>
  <dc:title>جنگ روانی دشمنان اسلام در برابر حکومت نبوی و علوی</dc:title>
</cp:coreProperties>
</file>

<file path=docProps/custom.xml><?xml version="1.0" encoding="utf-8"?>
<Properties xmlns="http://schemas.openxmlformats.org/officeDocument/2006/custom-properties" xmlns:vt="http://schemas.openxmlformats.org/officeDocument/2006/docPropsVTypes"/>
</file>