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الإنسان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4167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064169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64171_653776707">
            <w:r>
              <w:rPr>
                <w:webHidden/>
                <w:rStyle w:val="IndexLink"/>
                <w:rtl w:val="true"/>
              </w:rPr>
              <w:t>تمهید</w:t>
            </w:r>
            <w:r>
              <w:rPr>
                <w:rStyle w:val="IndexLink"/>
                <w:rtl w:val="true"/>
              </w:rPr>
              <w:tab/>
            </w:r>
            <w:r>
              <w:rPr>
                <w:rStyle w:val="IndexLink"/>
              </w:rPr>
              <w:t>9</w:t>
            </w:r>
          </w:hyperlink>
        </w:p>
        <w:p>
          <w:pPr>
            <w:pStyle w:val="Contents2"/>
            <w:tabs>
              <w:tab w:val="clear" w:pos="8743"/>
              <w:tab w:val="right" w:pos="9026" w:leader="dot"/>
            </w:tabs>
            <w:rPr/>
          </w:pPr>
          <w:hyperlink w:anchor="__RefHeading___Toc3064173_653776707">
            <w:r>
              <w:rPr>
                <w:webHidden/>
                <w:rStyle w:val="IndexLink"/>
              </w:rPr>
              <w:t>1</w:t>
            </w:r>
            <w:r>
              <w:rPr>
                <w:rStyle w:val="IndexLink"/>
                <w:rtl w:val="true"/>
              </w:rPr>
              <w:t xml:space="preserve"> - </w:t>
            </w:r>
            <w:r>
              <w:rPr>
                <w:rStyle w:val="IndexLink"/>
                <w:rtl w:val="true"/>
              </w:rPr>
              <w:t>الله والإنسان</w:t>
            </w:r>
            <w:r>
              <w:rPr>
                <w:rStyle w:val="IndexLink"/>
                <w:rtl w:val="true"/>
              </w:rPr>
              <w:tab/>
            </w:r>
            <w:r>
              <w:rPr>
                <w:rStyle w:val="IndexLink"/>
              </w:rPr>
              <w:t>11</w:t>
            </w:r>
          </w:hyperlink>
        </w:p>
        <w:p>
          <w:pPr>
            <w:pStyle w:val="Contents3"/>
            <w:tabs>
              <w:tab w:val="clear" w:pos="8459"/>
              <w:tab w:val="right" w:pos="9026" w:leader="dot"/>
            </w:tabs>
            <w:rPr/>
          </w:pPr>
          <w:hyperlink w:anchor="__RefHeading___Toc3064175_653776707">
            <w:r>
              <w:rPr>
                <w:webHidden/>
                <w:rStyle w:val="IndexLink"/>
              </w:rPr>
              <w:t>1</w:t>
            </w:r>
            <w:r>
              <w:rPr>
                <w:rStyle w:val="IndexLink"/>
                <w:rtl w:val="true"/>
              </w:rPr>
              <w:t xml:space="preserve">- </w:t>
            </w:r>
            <w:r>
              <w:rPr>
                <w:rStyle w:val="IndexLink"/>
                <w:rtl w:val="true"/>
              </w:rPr>
              <w:t>الخلقة</w:t>
            </w:r>
            <w:r>
              <w:rPr>
                <w:rStyle w:val="IndexLink"/>
                <w:rtl w:val="true"/>
              </w:rPr>
              <w:tab/>
            </w:r>
            <w:r>
              <w:rPr>
                <w:rStyle w:val="IndexLink"/>
              </w:rPr>
              <w:t>11</w:t>
            </w:r>
          </w:hyperlink>
        </w:p>
        <w:p>
          <w:pPr>
            <w:pStyle w:val="Contents3"/>
            <w:tabs>
              <w:tab w:val="clear" w:pos="8459"/>
              <w:tab w:val="right" w:pos="9026" w:leader="dot"/>
            </w:tabs>
            <w:rPr/>
          </w:pPr>
          <w:hyperlink w:anchor="__RefHeading___Toc3064177_653776707">
            <w:r>
              <w:rPr>
                <w:webHidden/>
                <w:rStyle w:val="IndexLink"/>
              </w:rPr>
              <w:t>2</w:t>
            </w:r>
            <w:r>
              <w:rPr>
                <w:rStyle w:val="IndexLink"/>
                <w:rtl w:val="true"/>
              </w:rPr>
              <w:t xml:space="preserve">- </w:t>
            </w:r>
            <w:r>
              <w:rPr>
                <w:rStyle w:val="IndexLink"/>
                <w:rtl w:val="true"/>
              </w:rPr>
              <w:t>معرفة الخالق</w:t>
            </w:r>
            <w:r>
              <w:rPr>
                <w:rStyle w:val="IndexLink"/>
                <w:rtl w:val="true"/>
              </w:rPr>
              <w:tab/>
            </w:r>
            <w:r>
              <w:rPr>
                <w:rStyle w:val="IndexLink"/>
              </w:rPr>
              <w:t>14</w:t>
            </w:r>
          </w:hyperlink>
        </w:p>
        <w:p>
          <w:pPr>
            <w:pStyle w:val="Contents3"/>
            <w:tabs>
              <w:tab w:val="clear" w:pos="8459"/>
              <w:tab w:val="right" w:pos="9026" w:leader="dot"/>
            </w:tabs>
            <w:rPr/>
          </w:pPr>
          <w:hyperlink w:anchor="__RefHeading___Toc3064179_653776707">
            <w:r>
              <w:rPr>
                <w:webHidden/>
                <w:rStyle w:val="IndexLink"/>
              </w:rPr>
              <w:t>3</w:t>
            </w:r>
            <w:r>
              <w:rPr>
                <w:rStyle w:val="IndexLink"/>
                <w:rtl w:val="true"/>
              </w:rPr>
              <w:t xml:space="preserve">- </w:t>
            </w:r>
            <w:r>
              <w:rPr>
                <w:rStyle w:val="IndexLink"/>
                <w:rtl w:val="true"/>
              </w:rPr>
              <w:t>الإيمان والإسلام</w:t>
            </w:r>
            <w:r>
              <w:rPr>
                <w:rStyle w:val="IndexLink"/>
                <w:rtl w:val="true"/>
              </w:rPr>
              <w:tab/>
            </w:r>
            <w:r>
              <w:rPr>
                <w:rStyle w:val="IndexLink"/>
              </w:rPr>
              <w:t>19</w:t>
            </w:r>
          </w:hyperlink>
        </w:p>
        <w:p>
          <w:pPr>
            <w:pStyle w:val="Contents3"/>
            <w:tabs>
              <w:tab w:val="clear" w:pos="8459"/>
              <w:tab w:val="right" w:pos="9026" w:leader="dot"/>
            </w:tabs>
            <w:rPr/>
          </w:pPr>
          <w:hyperlink w:anchor="__RefHeading___Toc3064181_653776707">
            <w:r>
              <w:rPr>
                <w:webHidden/>
                <w:rStyle w:val="IndexLink"/>
              </w:rPr>
              <w:t>4</w:t>
            </w:r>
            <w:r>
              <w:rPr>
                <w:rStyle w:val="IndexLink"/>
                <w:rtl w:val="true"/>
              </w:rPr>
              <w:t xml:space="preserve"> - </w:t>
            </w:r>
            <w:r>
              <w:rPr>
                <w:rStyle w:val="IndexLink"/>
                <w:rtl w:val="true"/>
              </w:rPr>
              <w:t>الحجة الإلهية</w:t>
            </w:r>
            <w:r>
              <w:rPr>
                <w:rStyle w:val="IndexLink"/>
                <w:rtl w:val="true"/>
              </w:rPr>
              <w:t>:</w:t>
              <w:tab/>
            </w:r>
            <w:r>
              <w:rPr>
                <w:rStyle w:val="IndexLink"/>
              </w:rPr>
              <w:t>25</w:t>
            </w:r>
          </w:hyperlink>
        </w:p>
        <w:p>
          <w:pPr>
            <w:pStyle w:val="Contents4"/>
            <w:tabs>
              <w:tab w:val="clear" w:pos="8176"/>
              <w:tab w:val="right" w:pos="9026" w:leader="dot"/>
            </w:tabs>
            <w:rPr/>
          </w:pPr>
          <w:hyperlink w:anchor="__RefHeading___Toc3064183_65377670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3064185_653776707">
            <w:r>
              <w:rPr>
                <w:webHidden/>
                <w:rStyle w:val="IndexLink"/>
              </w:rPr>
              <w:t>1</w:t>
            </w:r>
            <w:r>
              <w:rPr>
                <w:rStyle w:val="IndexLink"/>
                <w:rtl w:val="true"/>
              </w:rPr>
              <w:t xml:space="preserve">- </w:t>
            </w:r>
            <w:r>
              <w:rPr>
                <w:rStyle w:val="IndexLink"/>
                <w:rtl w:val="true"/>
              </w:rPr>
              <w:t>العقل</w:t>
            </w:r>
            <w:r>
              <w:rPr>
                <w:rStyle w:val="IndexLink"/>
                <w:rtl w:val="true"/>
              </w:rPr>
              <w:t>:</w:t>
              <w:tab/>
            </w:r>
            <w:r>
              <w:rPr>
                <w:rStyle w:val="IndexLink"/>
              </w:rPr>
              <w:t>25</w:t>
            </w:r>
          </w:hyperlink>
        </w:p>
        <w:p>
          <w:pPr>
            <w:pStyle w:val="Contents4"/>
            <w:tabs>
              <w:tab w:val="clear" w:pos="8176"/>
              <w:tab w:val="right" w:pos="9026" w:leader="dot"/>
            </w:tabs>
            <w:rPr/>
          </w:pPr>
          <w:hyperlink w:anchor="__RefHeading___Toc3064187_653776707">
            <w:r>
              <w:rPr>
                <w:webHidden/>
                <w:rStyle w:val="IndexLink"/>
              </w:rPr>
              <w:t>2</w:t>
            </w:r>
            <w:r>
              <w:rPr>
                <w:rStyle w:val="IndexLink"/>
                <w:rtl w:val="true"/>
              </w:rPr>
              <w:t xml:space="preserve"> - </w:t>
            </w:r>
            <w:r>
              <w:rPr>
                <w:rStyle w:val="IndexLink"/>
                <w:rtl w:val="true"/>
              </w:rPr>
              <w:t>الأنبياء والرسل</w:t>
            </w:r>
            <w:r>
              <w:rPr>
                <w:rStyle w:val="IndexLink"/>
                <w:rtl w:val="true"/>
              </w:rPr>
              <w:tab/>
            </w:r>
            <w:r>
              <w:rPr>
                <w:rStyle w:val="IndexLink"/>
              </w:rPr>
              <w:t>29</w:t>
            </w:r>
          </w:hyperlink>
        </w:p>
        <w:p>
          <w:pPr>
            <w:pStyle w:val="Contents4"/>
            <w:tabs>
              <w:tab w:val="clear" w:pos="8176"/>
              <w:tab w:val="right" w:pos="9026" w:leader="dot"/>
            </w:tabs>
            <w:rPr/>
          </w:pPr>
          <w:hyperlink w:anchor="__RefHeading___Toc3064189_653776707">
            <w:r>
              <w:rPr>
                <w:webHidden/>
                <w:rStyle w:val="IndexLink"/>
                <w:rtl w:val="true"/>
              </w:rPr>
              <w:t>رسول الله صلی الله علیه و آله و سلم</w:t>
            </w:r>
            <w:r>
              <w:rPr>
                <w:rStyle w:val="IndexLink"/>
                <w:rtl w:val="true"/>
              </w:rPr>
              <w:t>:</w:t>
              <w:tab/>
            </w:r>
            <w:r>
              <w:rPr>
                <w:rStyle w:val="IndexLink"/>
              </w:rPr>
              <w:t>31</w:t>
            </w:r>
          </w:hyperlink>
        </w:p>
        <w:p>
          <w:pPr>
            <w:pStyle w:val="Contents4"/>
            <w:tabs>
              <w:tab w:val="clear" w:pos="8176"/>
              <w:tab w:val="right" w:pos="9026" w:leader="dot"/>
            </w:tabs>
            <w:rPr/>
          </w:pPr>
          <w:hyperlink w:anchor="__RefHeading___Toc3064191_653776707">
            <w:r>
              <w:rPr>
                <w:webHidden/>
                <w:rStyle w:val="IndexLink"/>
                <w:rtl w:val="true"/>
              </w:rPr>
              <w:t>الثقلان</w:t>
            </w:r>
            <w:r>
              <w:rPr>
                <w:rStyle w:val="IndexLink"/>
                <w:rtl w:val="true"/>
              </w:rPr>
              <w:t>:</w:t>
              <w:tab/>
            </w:r>
            <w:r>
              <w:rPr>
                <w:rStyle w:val="IndexLink"/>
              </w:rPr>
              <w:t>32</w:t>
            </w:r>
          </w:hyperlink>
        </w:p>
        <w:p>
          <w:pPr>
            <w:pStyle w:val="Contents5"/>
            <w:tabs>
              <w:tab w:val="clear" w:pos="7892"/>
              <w:tab w:val="right" w:pos="9026" w:leader="dot"/>
            </w:tabs>
            <w:rPr/>
          </w:pPr>
          <w:hyperlink w:anchor="__RefHeading___Toc3064193_65377670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064195_653776707">
            <w:r>
              <w:rPr>
                <w:webHidden/>
                <w:rStyle w:val="IndexLink"/>
                <w:rtl w:val="true"/>
              </w:rPr>
              <w:t xml:space="preserve">ألف </w:t>
            </w:r>
            <w:r>
              <w:rPr>
                <w:rStyle w:val="IndexLink"/>
                <w:rtl w:val="true"/>
              </w:rPr>
              <w:t xml:space="preserve">- </w:t>
            </w:r>
            <w:r>
              <w:rPr>
                <w:rStyle w:val="IndexLink"/>
                <w:rtl w:val="true"/>
              </w:rPr>
              <w:t>القرآن</w:t>
            </w:r>
            <w:r>
              <w:rPr>
                <w:rStyle w:val="IndexLink"/>
                <w:rtl w:val="true"/>
              </w:rPr>
              <w:tab/>
            </w:r>
            <w:r>
              <w:rPr>
                <w:rStyle w:val="IndexLink"/>
              </w:rPr>
              <w:t>33</w:t>
            </w:r>
          </w:hyperlink>
        </w:p>
        <w:p>
          <w:pPr>
            <w:pStyle w:val="Contents5"/>
            <w:tabs>
              <w:tab w:val="clear" w:pos="7892"/>
              <w:tab w:val="right" w:pos="9026" w:leader="dot"/>
            </w:tabs>
            <w:rPr/>
          </w:pPr>
          <w:hyperlink w:anchor="__RefHeading___Toc3064197_653776707">
            <w:r>
              <w:rPr>
                <w:webHidden/>
                <w:rStyle w:val="IndexLink"/>
                <w:rtl w:val="true"/>
              </w:rPr>
              <w:t xml:space="preserve">ب </w:t>
            </w:r>
            <w:r>
              <w:rPr>
                <w:rStyle w:val="IndexLink"/>
                <w:rtl w:val="true"/>
              </w:rPr>
              <w:t xml:space="preserve">- </w:t>
            </w:r>
            <w:r>
              <w:rPr>
                <w:rStyle w:val="IndexLink"/>
                <w:rtl w:val="true"/>
              </w:rPr>
              <w:t>العترة</w:t>
            </w:r>
            <w:r>
              <w:rPr>
                <w:rStyle w:val="IndexLink"/>
                <w:rtl w:val="true"/>
              </w:rPr>
              <w:tab/>
            </w:r>
            <w:r>
              <w:rPr>
                <w:rStyle w:val="IndexLink"/>
              </w:rPr>
              <w:t>34</w:t>
            </w:r>
          </w:hyperlink>
        </w:p>
        <w:p>
          <w:pPr>
            <w:pStyle w:val="Contents2"/>
            <w:tabs>
              <w:tab w:val="clear" w:pos="8743"/>
              <w:tab w:val="right" w:pos="9026" w:leader="dot"/>
            </w:tabs>
            <w:rPr/>
          </w:pPr>
          <w:hyperlink w:anchor="__RefHeading___Toc3064199_653776707">
            <w:r>
              <w:rPr>
                <w:webHidden/>
                <w:rStyle w:val="IndexLink"/>
              </w:rPr>
              <w:t>2</w:t>
            </w:r>
            <w:r>
              <w:rPr>
                <w:rStyle w:val="IndexLink"/>
                <w:rtl w:val="true"/>
              </w:rPr>
              <w:t xml:space="preserve">- </w:t>
            </w:r>
            <w:r>
              <w:rPr>
                <w:rStyle w:val="IndexLink"/>
                <w:rtl w:val="true"/>
              </w:rPr>
              <w:t>الإنسان والعبودية</w:t>
            </w:r>
            <w:r>
              <w:rPr>
                <w:rStyle w:val="IndexLink"/>
                <w:rtl w:val="true"/>
              </w:rPr>
              <w:tab/>
            </w:r>
            <w:r>
              <w:rPr>
                <w:rStyle w:val="IndexLink"/>
              </w:rPr>
              <w:t>36</w:t>
            </w:r>
          </w:hyperlink>
        </w:p>
        <w:p>
          <w:pPr>
            <w:pStyle w:val="Contents3"/>
            <w:tabs>
              <w:tab w:val="clear" w:pos="8459"/>
              <w:tab w:val="right" w:pos="9026" w:leader="dot"/>
            </w:tabs>
            <w:rPr/>
          </w:pPr>
          <w:hyperlink w:anchor="__RefHeading___Toc3064201_65377670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064203_653776707">
            <w:r>
              <w:rPr>
                <w:webHidden/>
                <w:rStyle w:val="IndexLink"/>
              </w:rPr>
              <w:t>1</w:t>
            </w:r>
            <w:r>
              <w:rPr>
                <w:rStyle w:val="IndexLink"/>
                <w:rtl w:val="true"/>
              </w:rPr>
              <w:t xml:space="preserve">- </w:t>
            </w:r>
            <w:r>
              <w:rPr>
                <w:rStyle w:val="IndexLink"/>
                <w:rtl w:val="true"/>
              </w:rPr>
              <w:t>العمل الصالح</w:t>
            </w:r>
            <w:r>
              <w:rPr>
                <w:rStyle w:val="IndexLink"/>
                <w:rtl w:val="true"/>
              </w:rPr>
              <w:tab/>
            </w:r>
            <w:r>
              <w:rPr>
                <w:rStyle w:val="IndexLink"/>
              </w:rPr>
              <w:t>38</w:t>
            </w:r>
          </w:hyperlink>
        </w:p>
        <w:p>
          <w:pPr>
            <w:pStyle w:val="Contents3"/>
            <w:tabs>
              <w:tab w:val="clear" w:pos="8459"/>
              <w:tab w:val="right" w:pos="9026" w:leader="dot"/>
            </w:tabs>
            <w:rPr/>
          </w:pPr>
          <w:hyperlink w:anchor="__RefHeading___Toc3064205_653776707">
            <w:r>
              <w:rPr>
                <w:webHidden/>
                <w:rStyle w:val="IndexLink"/>
              </w:rPr>
              <w:t>2</w:t>
            </w:r>
            <w:r>
              <w:rPr>
                <w:rStyle w:val="IndexLink"/>
                <w:rtl w:val="true"/>
              </w:rPr>
              <w:t xml:space="preserve"> - </w:t>
            </w:r>
            <w:r>
              <w:rPr>
                <w:rStyle w:val="IndexLink"/>
                <w:rtl w:val="true"/>
              </w:rPr>
              <w:t>التقوى</w:t>
            </w:r>
            <w:r>
              <w:rPr>
                <w:rStyle w:val="IndexLink"/>
                <w:rtl w:val="true"/>
              </w:rPr>
              <w:t>:</w:t>
              <w:tab/>
            </w:r>
            <w:r>
              <w:rPr>
                <w:rStyle w:val="IndexLink"/>
              </w:rPr>
              <w:t>43</w:t>
            </w:r>
          </w:hyperlink>
        </w:p>
        <w:p>
          <w:pPr>
            <w:pStyle w:val="Contents4"/>
            <w:tabs>
              <w:tab w:val="clear" w:pos="8176"/>
              <w:tab w:val="right" w:pos="9026" w:leader="dot"/>
            </w:tabs>
            <w:rPr/>
          </w:pPr>
          <w:hyperlink w:anchor="__RefHeading___Toc3064207_65377670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064209_653776707">
            <w:r>
              <w:rPr>
                <w:webHidden/>
                <w:rStyle w:val="IndexLink"/>
              </w:rPr>
              <w:t>1</w:t>
            </w:r>
            <w:r>
              <w:rPr>
                <w:rStyle w:val="IndexLink"/>
                <w:rtl w:val="true"/>
              </w:rPr>
              <w:t xml:space="preserve"> - </w:t>
            </w:r>
            <w:r>
              <w:rPr>
                <w:rStyle w:val="IndexLink"/>
                <w:rtl w:val="true"/>
              </w:rPr>
              <w:t>النجاة في الدنيا والآخرة</w:t>
            </w:r>
            <w:r>
              <w:rPr>
                <w:rStyle w:val="IndexLink"/>
                <w:rtl w:val="true"/>
              </w:rPr>
              <w:tab/>
            </w:r>
            <w:r>
              <w:rPr>
                <w:rStyle w:val="IndexLink"/>
              </w:rPr>
              <w:t>46</w:t>
            </w:r>
          </w:hyperlink>
        </w:p>
        <w:p>
          <w:pPr>
            <w:pStyle w:val="Contents4"/>
            <w:tabs>
              <w:tab w:val="clear" w:pos="8176"/>
              <w:tab w:val="right" w:pos="9026" w:leader="dot"/>
            </w:tabs>
            <w:rPr/>
          </w:pPr>
          <w:hyperlink w:anchor="__RefHeading___Toc3064211_653776707">
            <w:r>
              <w:rPr>
                <w:webHidden/>
                <w:rStyle w:val="IndexLink"/>
              </w:rPr>
              <w:t>2</w:t>
            </w:r>
            <w:r>
              <w:rPr>
                <w:rStyle w:val="IndexLink"/>
                <w:rtl w:val="true"/>
              </w:rPr>
              <w:t xml:space="preserve"> - </w:t>
            </w:r>
            <w:r>
              <w:rPr>
                <w:rStyle w:val="IndexLink"/>
                <w:rtl w:val="true"/>
              </w:rPr>
              <w:t>الفوز بالجنة</w:t>
            </w:r>
            <w:r>
              <w:rPr>
                <w:rStyle w:val="IndexLink"/>
                <w:rtl w:val="true"/>
              </w:rPr>
              <w:tab/>
            </w:r>
            <w:r>
              <w:rPr>
                <w:rStyle w:val="IndexLink"/>
              </w:rPr>
              <w:t>47</w:t>
            </w:r>
          </w:hyperlink>
        </w:p>
        <w:p>
          <w:pPr>
            <w:pStyle w:val="Contents4"/>
            <w:tabs>
              <w:tab w:val="clear" w:pos="8176"/>
              <w:tab w:val="right" w:pos="9026" w:leader="dot"/>
            </w:tabs>
            <w:rPr/>
          </w:pPr>
          <w:hyperlink w:anchor="__RefHeading___Toc3064213_653776707">
            <w:r>
              <w:rPr>
                <w:webHidden/>
                <w:rStyle w:val="IndexLink"/>
              </w:rPr>
              <w:t>3</w:t>
            </w:r>
            <w:r>
              <w:rPr>
                <w:rStyle w:val="IndexLink"/>
                <w:rtl w:val="true"/>
              </w:rPr>
              <w:t xml:space="preserve">- </w:t>
            </w:r>
            <w:r>
              <w:rPr>
                <w:rStyle w:val="IndexLink"/>
                <w:rtl w:val="true"/>
              </w:rPr>
              <w:t>البُعد عن الشبهات</w:t>
            </w:r>
            <w:r>
              <w:rPr>
                <w:rStyle w:val="IndexLink"/>
                <w:rtl w:val="true"/>
              </w:rPr>
              <w:tab/>
            </w:r>
            <w:r>
              <w:rPr>
                <w:rStyle w:val="IndexLink"/>
              </w:rPr>
              <w:t>47</w:t>
            </w:r>
          </w:hyperlink>
        </w:p>
        <w:p>
          <w:pPr>
            <w:pStyle w:val="Contents4"/>
            <w:tabs>
              <w:tab w:val="clear" w:pos="8176"/>
              <w:tab w:val="right" w:pos="9026" w:leader="dot"/>
            </w:tabs>
            <w:rPr/>
          </w:pPr>
          <w:hyperlink w:anchor="__RefHeading___Toc3064215_653776707">
            <w:r>
              <w:rPr>
                <w:webHidden/>
                <w:rStyle w:val="IndexLink"/>
              </w:rPr>
              <w:t>4</w:t>
            </w:r>
            <w:r>
              <w:rPr>
                <w:rStyle w:val="IndexLink"/>
                <w:rtl w:val="true"/>
              </w:rPr>
              <w:t xml:space="preserve">- </w:t>
            </w:r>
            <w:r>
              <w:rPr>
                <w:rStyle w:val="IndexLink"/>
                <w:rtl w:val="true"/>
              </w:rPr>
              <w:t>الحثّ على العمل</w:t>
            </w:r>
            <w:r>
              <w:rPr>
                <w:rStyle w:val="IndexLink"/>
                <w:rtl w:val="true"/>
              </w:rPr>
              <w:tab/>
            </w:r>
            <w:r>
              <w:rPr>
                <w:rStyle w:val="IndexLink"/>
              </w:rPr>
              <w:t>48</w:t>
            </w:r>
          </w:hyperlink>
        </w:p>
        <w:p>
          <w:pPr>
            <w:pStyle w:val="Contents4"/>
            <w:tabs>
              <w:tab w:val="clear" w:pos="8176"/>
              <w:tab w:val="right" w:pos="9026" w:leader="dot"/>
            </w:tabs>
            <w:rPr/>
          </w:pPr>
          <w:hyperlink w:anchor="__RefHeading___Toc3064217_653776707">
            <w:r>
              <w:rPr>
                <w:webHidden/>
                <w:rStyle w:val="IndexLink"/>
              </w:rPr>
              <w:t>5</w:t>
            </w:r>
            <w:r>
              <w:rPr>
                <w:rStyle w:val="IndexLink"/>
                <w:rtl w:val="true"/>
              </w:rPr>
              <w:t xml:space="preserve">- </w:t>
            </w:r>
            <w:r>
              <w:rPr>
                <w:rStyle w:val="IndexLink"/>
                <w:rtl w:val="true"/>
              </w:rPr>
              <w:t>البعد عن الذنوب</w:t>
            </w:r>
            <w:r>
              <w:rPr>
                <w:rStyle w:val="IndexLink"/>
                <w:rtl w:val="true"/>
              </w:rPr>
              <w:tab/>
            </w:r>
            <w:r>
              <w:rPr>
                <w:rStyle w:val="IndexLink"/>
              </w:rPr>
              <w:t>48</w:t>
            </w:r>
          </w:hyperlink>
        </w:p>
        <w:p>
          <w:pPr>
            <w:pStyle w:val="Contents4"/>
            <w:tabs>
              <w:tab w:val="clear" w:pos="8176"/>
              <w:tab w:val="right" w:pos="9026" w:leader="dot"/>
            </w:tabs>
            <w:rPr/>
          </w:pPr>
          <w:hyperlink w:anchor="__RefHeading___Toc3064219_653776707">
            <w:r>
              <w:rPr>
                <w:webHidden/>
                <w:rStyle w:val="IndexLink"/>
              </w:rPr>
              <w:t>6</w:t>
            </w:r>
            <w:r>
              <w:rPr>
                <w:rStyle w:val="IndexLink"/>
                <w:rtl w:val="true"/>
              </w:rPr>
              <w:t xml:space="preserve"> - </w:t>
            </w:r>
            <w:r>
              <w:rPr>
                <w:rStyle w:val="IndexLink"/>
                <w:rtl w:val="true"/>
              </w:rPr>
              <w:t>التغلب على الشيطان</w:t>
            </w:r>
            <w:r>
              <w:rPr>
                <w:rStyle w:val="IndexLink"/>
                <w:rtl w:val="true"/>
              </w:rPr>
              <w:tab/>
            </w:r>
            <w:r>
              <w:rPr>
                <w:rStyle w:val="IndexLink"/>
              </w:rPr>
              <w:t>49</w:t>
            </w:r>
          </w:hyperlink>
        </w:p>
        <w:p>
          <w:pPr>
            <w:pStyle w:val="Contents4"/>
            <w:tabs>
              <w:tab w:val="clear" w:pos="8176"/>
              <w:tab w:val="right" w:pos="9026" w:leader="dot"/>
            </w:tabs>
            <w:rPr/>
          </w:pPr>
          <w:hyperlink w:anchor="__RefHeading___Toc3064221_653776707">
            <w:r>
              <w:rPr>
                <w:webHidden/>
                <w:rStyle w:val="IndexLink"/>
                <w:rtl w:val="true"/>
              </w:rPr>
              <w:t>موانع التقوى</w:t>
            </w:r>
            <w:r>
              <w:rPr>
                <w:rStyle w:val="IndexLink"/>
                <w:rtl w:val="true"/>
              </w:rPr>
              <w:t>:</w:t>
              <w:tab/>
            </w:r>
            <w:r>
              <w:rPr>
                <w:rStyle w:val="IndexLink"/>
              </w:rPr>
              <w:t>49</w:t>
            </w:r>
          </w:hyperlink>
        </w:p>
        <w:p>
          <w:pPr>
            <w:pStyle w:val="Contents5"/>
            <w:tabs>
              <w:tab w:val="clear" w:pos="7892"/>
              <w:tab w:val="right" w:pos="9026" w:leader="dot"/>
            </w:tabs>
            <w:rPr/>
          </w:pPr>
          <w:hyperlink w:anchor="__RefHeading___Toc3064223_65377670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064225_653776707">
            <w:r>
              <w:rPr>
                <w:webHidden/>
                <w:rStyle w:val="IndexLink"/>
              </w:rPr>
              <w:t>1</w:t>
            </w:r>
            <w:r>
              <w:rPr>
                <w:rStyle w:val="IndexLink"/>
                <w:rtl w:val="true"/>
              </w:rPr>
              <w:t xml:space="preserve">- </w:t>
            </w:r>
            <w:r>
              <w:rPr>
                <w:rStyle w:val="IndexLink"/>
                <w:rtl w:val="true"/>
              </w:rPr>
              <w:t>الخصومة</w:t>
            </w:r>
            <w:r>
              <w:rPr>
                <w:rStyle w:val="IndexLink"/>
                <w:rtl w:val="true"/>
              </w:rPr>
              <w:tab/>
            </w:r>
            <w:r>
              <w:rPr>
                <w:rStyle w:val="IndexLink"/>
              </w:rPr>
              <w:t>49</w:t>
            </w:r>
          </w:hyperlink>
        </w:p>
        <w:p>
          <w:pPr>
            <w:pStyle w:val="Contents5"/>
            <w:tabs>
              <w:tab w:val="clear" w:pos="7892"/>
              <w:tab w:val="right" w:pos="9026" w:leader="dot"/>
            </w:tabs>
            <w:rPr/>
          </w:pPr>
          <w:hyperlink w:anchor="__RefHeading___Toc3064227_653776707">
            <w:r>
              <w:rPr>
                <w:webHidden/>
                <w:rStyle w:val="IndexLink"/>
              </w:rPr>
              <w:t>2</w:t>
            </w:r>
            <w:r>
              <w:rPr>
                <w:rStyle w:val="IndexLink"/>
                <w:rtl w:val="true"/>
              </w:rPr>
              <w:t xml:space="preserve"> - </w:t>
            </w:r>
            <w:r>
              <w:rPr>
                <w:rStyle w:val="IndexLink"/>
                <w:rtl w:val="true"/>
              </w:rPr>
              <w:t>عدم حفظ اللسان</w:t>
            </w:r>
            <w:r>
              <w:rPr>
                <w:rStyle w:val="IndexLink"/>
                <w:rtl w:val="true"/>
              </w:rPr>
              <w:tab/>
            </w:r>
            <w:r>
              <w:rPr>
                <w:rStyle w:val="IndexLink"/>
              </w:rPr>
              <w:t>49</w:t>
            </w:r>
          </w:hyperlink>
        </w:p>
        <w:p>
          <w:pPr>
            <w:pStyle w:val="Contents5"/>
            <w:tabs>
              <w:tab w:val="clear" w:pos="7892"/>
              <w:tab w:val="right" w:pos="9026" w:leader="dot"/>
            </w:tabs>
            <w:rPr/>
          </w:pPr>
          <w:hyperlink w:anchor="__RefHeading___Toc3064229_653776707">
            <w:r>
              <w:rPr>
                <w:webHidden/>
                <w:rStyle w:val="IndexLink"/>
              </w:rPr>
              <w:t>3</w:t>
            </w:r>
            <w:r>
              <w:rPr>
                <w:rStyle w:val="IndexLink"/>
                <w:rtl w:val="true"/>
              </w:rPr>
              <w:t xml:space="preserve">- </w:t>
            </w:r>
            <w:r>
              <w:rPr>
                <w:rStyle w:val="IndexLink"/>
                <w:rtl w:val="true"/>
              </w:rPr>
              <w:t>حب الدنيا</w:t>
            </w:r>
            <w:r>
              <w:rPr>
                <w:rStyle w:val="IndexLink"/>
                <w:rtl w:val="true"/>
              </w:rPr>
              <w:tab/>
            </w:r>
            <w:r>
              <w:rPr>
                <w:rStyle w:val="IndexLink"/>
              </w:rPr>
              <w:t>49</w:t>
            </w:r>
          </w:hyperlink>
        </w:p>
        <w:p>
          <w:pPr>
            <w:pStyle w:val="Contents5"/>
            <w:tabs>
              <w:tab w:val="clear" w:pos="7892"/>
              <w:tab w:val="right" w:pos="9026" w:leader="dot"/>
            </w:tabs>
            <w:rPr/>
          </w:pPr>
          <w:hyperlink w:anchor="__RefHeading___Toc3064231_653776707">
            <w:r>
              <w:rPr>
                <w:webHidden/>
                <w:rStyle w:val="IndexLink"/>
              </w:rPr>
              <w:t>4</w:t>
            </w:r>
            <w:r>
              <w:rPr>
                <w:rStyle w:val="IndexLink"/>
                <w:rtl w:val="true"/>
              </w:rPr>
              <w:t xml:space="preserve">- </w:t>
            </w:r>
            <w:r>
              <w:rPr>
                <w:rStyle w:val="IndexLink"/>
                <w:rtl w:val="true"/>
              </w:rPr>
              <w:t>متابعة الشهوات</w:t>
            </w:r>
            <w:r>
              <w:rPr>
                <w:rStyle w:val="IndexLink"/>
                <w:rtl w:val="true"/>
              </w:rPr>
              <w:tab/>
            </w:r>
            <w:r>
              <w:rPr>
                <w:rStyle w:val="IndexLink"/>
              </w:rPr>
              <w:t>49</w:t>
            </w:r>
          </w:hyperlink>
        </w:p>
        <w:p>
          <w:pPr>
            <w:pStyle w:val="Contents3"/>
            <w:tabs>
              <w:tab w:val="clear" w:pos="8459"/>
              <w:tab w:val="right" w:pos="9026" w:leader="dot"/>
            </w:tabs>
            <w:rPr/>
          </w:pPr>
          <w:hyperlink w:anchor="__RefHeading___Toc3064233_653776707">
            <w:r>
              <w:rPr>
                <w:webHidden/>
                <w:rStyle w:val="IndexLink"/>
              </w:rPr>
              <w:t>3</w:t>
            </w:r>
            <w:r>
              <w:rPr>
                <w:rStyle w:val="IndexLink"/>
                <w:rtl w:val="true"/>
              </w:rPr>
              <w:t xml:space="preserve">- </w:t>
            </w:r>
            <w:r>
              <w:rPr>
                <w:rStyle w:val="IndexLink"/>
                <w:rtl w:val="true"/>
              </w:rPr>
              <w:t>أداء الفرائض</w:t>
            </w:r>
            <w:r>
              <w:rPr>
                <w:rStyle w:val="IndexLink"/>
                <w:rtl w:val="true"/>
              </w:rPr>
              <w:tab/>
            </w:r>
            <w:r>
              <w:rPr>
                <w:rStyle w:val="IndexLink"/>
              </w:rPr>
              <w:t>50</w:t>
            </w:r>
          </w:hyperlink>
        </w:p>
        <w:p>
          <w:pPr>
            <w:pStyle w:val="Contents3"/>
            <w:tabs>
              <w:tab w:val="clear" w:pos="8459"/>
              <w:tab w:val="right" w:pos="9026" w:leader="dot"/>
            </w:tabs>
            <w:rPr/>
          </w:pPr>
          <w:hyperlink w:anchor="__RefHeading___Toc3064235_653776707">
            <w:r>
              <w:rPr>
                <w:webHidden/>
                <w:rStyle w:val="IndexLink"/>
              </w:rPr>
              <w:t>4</w:t>
            </w:r>
            <w:r>
              <w:rPr>
                <w:rStyle w:val="IndexLink"/>
                <w:rtl w:val="true"/>
              </w:rPr>
              <w:t xml:space="preserve">- </w:t>
            </w:r>
            <w:r>
              <w:rPr>
                <w:rStyle w:val="IndexLink"/>
                <w:rtl w:val="true"/>
              </w:rPr>
              <w:t>الذكر</w:t>
            </w:r>
            <w:r>
              <w:rPr>
                <w:rStyle w:val="IndexLink"/>
                <w:rtl w:val="true"/>
              </w:rPr>
              <w:tab/>
            </w:r>
            <w:r>
              <w:rPr>
                <w:rStyle w:val="IndexLink"/>
              </w:rPr>
              <w:t>51</w:t>
            </w:r>
          </w:hyperlink>
        </w:p>
        <w:p>
          <w:pPr>
            <w:pStyle w:val="Contents3"/>
            <w:tabs>
              <w:tab w:val="clear" w:pos="8459"/>
              <w:tab w:val="right" w:pos="9026" w:leader="dot"/>
            </w:tabs>
            <w:rPr/>
          </w:pPr>
          <w:hyperlink w:anchor="__RefHeading___Toc3064237_653776707">
            <w:r>
              <w:rPr>
                <w:webHidden/>
                <w:rStyle w:val="IndexLink"/>
              </w:rPr>
              <w:t>5</w:t>
            </w:r>
            <w:r>
              <w:rPr>
                <w:rStyle w:val="IndexLink"/>
                <w:rtl w:val="true"/>
              </w:rPr>
              <w:t xml:space="preserve">- </w:t>
            </w:r>
            <w:r>
              <w:rPr>
                <w:rStyle w:val="IndexLink"/>
                <w:rtl w:val="true"/>
              </w:rPr>
              <w:t>ترك الذنوب و الخطايا</w:t>
            </w:r>
            <w:r>
              <w:rPr>
                <w:rStyle w:val="IndexLink"/>
                <w:rtl w:val="true"/>
              </w:rPr>
              <w:tab/>
            </w:r>
            <w:r>
              <w:rPr>
                <w:rStyle w:val="IndexLink"/>
              </w:rPr>
              <w:t>52</w:t>
            </w:r>
          </w:hyperlink>
        </w:p>
        <w:p>
          <w:pPr>
            <w:pStyle w:val="Contents2"/>
            <w:tabs>
              <w:tab w:val="clear" w:pos="8743"/>
              <w:tab w:val="right" w:pos="9026" w:leader="dot"/>
            </w:tabs>
            <w:rPr/>
          </w:pPr>
          <w:hyperlink w:anchor="__RefHeading___Toc3064239_653776707">
            <w:r>
              <w:rPr>
                <w:webHidden/>
                <w:rStyle w:val="IndexLink"/>
              </w:rPr>
              <w:t>3</w:t>
            </w:r>
            <w:r>
              <w:rPr>
                <w:rStyle w:val="IndexLink"/>
                <w:rtl w:val="true"/>
              </w:rPr>
              <w:t xml:space="preserve">- </w:t>
            </w:r>
            <w:r>
              <w:rPr>
                <w:rStyle w:val="IndexLink"/>
                <w:rtl w:val="true"/>
              </w:rPr>
              <w:t>الإنسان و الدنيا</w:t>
            </w:r>
            <w:r>
              <w:rPr>
                <w:rStyle w:val="IndexLink"/>
                <w:rtl w:val="true"/>
              </w:rPr>
              <w:tab/>
            </w:r>
            <w:r>
              <w:rPr>
                <w:rStyle w:val="IndexLink"/>
              </w:rPr>
              <w:t>55</w:t>
            </w:r>
          </w:hyperlink>
        </w:p>
        <w:p>
          <w:pPr>
            <w:pStyle w:val="Contents3"/>
            <w:tabs>
              <w:tab w:val="clear" w:pos="8459"/>
              <w:tab w:val="right" w:pos="9026" w:leader="dot"/>
            </w:tabs>
            <w:rPr/>
          </w:pPr>
          <w:hyperlink w:anchor="__RefHeading___Toc3064241_653776707">
            <w:r>
              <w:rPr>
                <w:webHidden/>
                <w:rStyle w:val="IndexLink"/>
              </w:rPr>
              <w:t>1</w:t>
            </w:r>
            <w:r>
              <w:rPr>
                <w:rStyle w:val="IndexLink"/>
                <w:rtl w:val="true"/>
              </w:rPr>
              <w:t xml:space="preserve">- </w:t>
            </w:r>
            <w:r>
              <w:rPr>
                <w:rStyle w:val="IndexLink"/>
                <w:rtl w:val="true"/>
              </w:rPr>
              <w:t>الدنيا قنطرة</w:t>
            </w:r>
            <w:r>
              <w:rPr>
                <w:rStyle w:val="IndexLink"/>
                <w:rtl w:val="true"/>
              </w:rPr>
              <w:tab/>
            </w:r>
            <w:r>
              <w:rPr>
                <w:rStyle w:val="IndexLink"/>
              </w:rPr>
              <w:t>55</w:t>
            </w:r>
          </w:hyperlink>
        </w:p>
        <w:p>
          <w:pPr>
            <w:pStyle w:val="Contents3"/>
            <w:tabs>
              <w:tab w:val="clear" w:pos="8459"/>
              <w:tab w:val="right" w:pos="9026" w:leader="dot"/>
            </w:tabs>
            <w:rPr/>
          </w:pPr>
          <w:hyperlink w:anchor="__RefHeading___Toc3064243_653776707">
            <w:r>
              <w:rPr>
                <w:webHidden/>
                <w:rStyle w:val="IndexLink"/>
              </w:rPr>
              <w:t>2</w:t>
            </w:r>
            <w:r>
              <w:rPr>
                <w:rStyle w:val="IndexLink"/>
                <w:rtl w:val="true"/>
              </w:rPr>
              <w:t xml:space="preserve"> - </w:t>
            </w:r>
            <w:r>
              <w:rPr>
                <w:rStyle w:val="IndexLink"/>
                <w:rtl w:val="true"/>
              </w:rPr>
              <w:t>إتمام الحجة في الدنيا</w:t>
            </w:r>
            <w:r>
              <w:rPr>
                <w:rStyle w:val="IndexLink"/>
                <w:rtl w:val="true"/>
              </w:rPr>
              <w:tab/>
            </w:r>
            <w:r>
              <w:rPr>
                <w:rStyle w:val="IndexLink"/>
              </w:rPr>
              <w:t>56</w:t>
            </w:r>
          </w:hyperlink>
        </w:p>
        <w:p>
          <w:pPr>
            <w:pStyle w:val="Contents3"/>
            <w:tabs>
              <w:tab w:val="clear" w:pos="8459"/>
              <w:tab w:val="right" w:pos="9026" w:leader="dot"/>
            </w:tabs>
            <w:rPr/>
          </w:pPr>
          <w:hyperlink w:anchor="__RefHeading___Toc3064245_653776707">
            <w:r>
              <w:rPr>
                <w:webHidden/>
                <w:rStyle w:val="IndexLink"/>
              </w:rPr>
              <w:t>3</w:t>
            </w:r>
            <w:r>
              <w:rPr>
                <w:rStyle w:val="IndexLink"/>
                <w:rtl w:val="true"/>
              </w:rPr>
              <w:t xml:space="preserve">- </w:t>
            </w:r>
            <w:r>
              <w:rPr>
                <w:rStyle w:val="IndexLink"/>
                <w:rtl w:val="true"/>
              </w:rPr>
              <w:t>الابتلاء في الدنيا</w:t>
            </w:r>
            <w:r>
              <w:rPr>
                <w:rStyle w:val="IndexLink"/>
                <w:rtl w:val="true"/>
              </w:rPr>
              <w:tab/>
            </w:r>
            <w:r>
              <w:rPr>
                <w:rStyle w:val="IndexLink"/>
              </w:rPr>
              <w:t>57</w:t>
            </w:r>
          </w:hyperlink>
        </w:p>
        <w:p>
          <w:pPr>
            <w:pStyle w:val="Contents3"/>
            <w:tabs>
              <w:tab w:val="clear" w:pos="8459"/>
              <w:tab w:val="right" w:pos="9026" w:leader="dot"/>
            </w:tabs>
            <w:rPr/>
          </w:pPr>
          <w:hyperlink w:anchor="__RefHeading___Toc3064247_653776707">
            <w:r>
              <w:rPr>
                <w:webHidden/>
                <w:rStyle w:val="IndexLink"/>
              </w:rPr>
              <w:t>4</w:t>
            </w:r>
            <w:r>
              <w:rPr>
                <w:rStyle w:val="IndexLink"/>
                <w:rtl w:val="true"/>
              </w:rPr>
              <w:t xml:space="preserve">- </w:t>
            </w:r>
            <w:r>
              <w:rPr>
                <w:rStyle w:val="IndexLink"/>
                <w:rtl w:val="true"/>
              </w:rPr>
              <w:t>الاعتبار من الدنيا</w:t>
            </w:r>
            <w:r>
              <w:rPr>
                <w:rStyle w:val="IndexLink"/>
                <w:rtl w:val="true"/>
              </w:rPr>
              <w:tab/>
            </w:r>
            <w:r>
              <w:rPr>
                <w:rStyle w:val="IndexLink"/>
              </w:rPr>
              <w:t>62</w:t>
            </w:r>
          </w:hyperlink>
        </w:p>
        <w:p>
          <w:pPr>
            <w:pStyle w:val="Contents3"/>
            <w:tabs>
              <w:tab w:val="clear" w:pos="8459"/>
              <w:tab w:val="right" w:pos="9026" w:leader="dot"/>
            </w:tabs>
            <w:rPr/>
          </w:pPr>
          <w:hyperlink w:anchor="__RefHeading___Toc3064249_653776707">
            <w:r>
              <w:rPr>
                <w:webHidden/>
                <w:rStyle w:val="IndexLink"/>
              </w:rPr>
              <w:t>5</w:t>
            </w:r>
            <w:r>
              <w:rPr>
                <w:rStyle w:val="IndexLink"/>
                <w:rtl w:val="true"/>
              </w:rPr>
              <w:t xml:space="preserve">- </w:t>
            </w:r>
            <w:r>
              <w:rPr>
                <w:rStyle w:val="IndexLink"/>
                <w:rtl w:val="true"/>
              </w:rPr>
              <w:t>الاغترار بالدنيا</w:t>
            </w:r>
            <w:r>
              <w:rPr>
                <w:rStyle w:val="IndexLink"/>
                <w:rtl w:val="true"/>
              </w:rPr>
              <w:tab/>
            </w:r>
            <w:r>
              <w:rPr>
                <w:rStyle w:val="IndexLink"/>
              </w:rPr>
              <w:t>66</w:t>
            </w:r>
          </w:hyperlink>
        </w:p>
        <w:p>
          <w:pPr>
            <w:pStyle w:val="Contents4"/>
            <w:tabs>
              <w:tab w:val="clear" w:pos="8176"/>
              <w:tab w:val="right" w:pos="9026" w:leader="dot"/>
            </w:tabs>
            <w:rPr/>
          </w:pPr>
          <w:hyperlink w:anchor="__RefHeading___Toc3064251_65377670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064253_653776707">
            <w:r>
              <w:rPr>
                <w:webHidden/>
                <w:rStyle w:val="IndexLink"/>
                <w:rtl w:val="true"/>
              </w:rPr>
              <w:t>ألف</w:t>
            </w:r>
            <w:r>
              <w:rPr>
                <w:rStyle w:val="IndexLink"/>
                <w:rtl w:val="true"/>
              </w:rPr>
              <w:t xml:space="preserve">: </w:t>
            </w:r>
            <w:r>
              <w:rPr>
                <w:rStyle w:val="IndexLink"/>
                <w:rtl w:val="true"/>
              </w:rPr>
              <w:t>نسيان الله تعالى</w:t>
            </w:r>
            <w:r>
              <w:rPr>
                <w:rStyle w:val="IndexLink"/>
                <w:rtl w:val="true"/>
              </w:rPr>
              <w:tab/>
            </w:r>
            <w:r>
              <w:rPr>
                <w:rStyle w:val="IndexLink"/>
              </w:rPr>
              <w:t>67</w:t>
            </w:r>
          </w:hyperlink>
        </w:p>
        <w:p>
          <w:pPr>
            <w:pStyle w:val="Contents4"/>
            <w:tabs>
              <w:tab w:val="clear" w:pos="8176"/>
              <w:tab w:val="right" w:pos="9026" w:leader="dot"/>
            </w:tabs>
            <w:rPr/>
          </w:pPr>
          <w:hyperlink w:anchor="__RefHeading___Toc3064255_653776707">
            <w:r>
              <w:rPr>
                <w:webHidden/>
                <w:rStyle w:val="IndexLink"/>
                <w:rtl w:val="true"/>
              </w:rPr>
              <w:t>ب</w:t>
            </w:r>
            <w:r>
              <w:rPr>
                <w:rStyle w:val="IndexLink"/>
                <w:rtl w:val="true"/>
              </w:rPr>
              <w:t xml:space="preserve">: </w:t>
            </w:r>
            <w:r>
              <w:rPr>
                <w:rStyle w:val="IndexLink"/>
                <w:rtl w:val="true"/>
              </w:rPr>
              <w:t>ترك الهدى والبينات</w:t>
            </w:r>
            <w:r>
              <w:rPr>
                <w:rStyle w:val="IndexLink"/>
                <w:rtl w:val="true"/>
              </w:rPr>
              <w:tab/>
            </w:r>
            <w:r>
              <w:rPr>
                <w:rStyle w:val="IndexLink"/>
              </w:rPr>
              <w:t>68</w:t>
            </w:r>
          </w:hyperlink>
        </w:p>
        <w:p>
          <w:pPr>
            <w:pStyle w:val="Contents4"/>
            <w:tabs>
              <w:tab w:val="clear" w:pos="8176"/>
              <w:tab w:val="right" w:pos="9026" w:leader="dot"/>
            </w:tabs>
            <w:rPr/>
          </w:pPr>
          <w:hyperlink w:anchor="__RefHeading___Toc3064257_653776707">
            <w:r>
              <w:rPr>
                <w:webHidden/>
                <w:rStyle w:val="IndexLink"/>
                <w:rtl w:val="true"/>
              </w:rPr>
              <w:t>ج</w:t>
            </w:r>
            <w:r>
              <w:rPr>
                <w:rStyle w:val="IndexLink"/>
                <w:rtl w:val="true"/>
              </w:rPr>
              <w:t xml:space="preserve">: </w:t>
            </w:r>
            <w:r>
              <w:rPr>
                <w:rStyle w:val="IndexLink"/>
                <w:rtl w:val="true"/>
              </w:rPr>
              <w:t>التمسك بالدنيا</w:t>
            </w:r>
            <w:r>
              <w:rPr>
                <w:rStyle w:val="IndexLink"/>
                <w:rtl w:val="true"/>
              </w:rPr>
              <w:tab/>
            </w:r>
            <w:r>
              <w:rPr>
                <w:rStyle w:val="IndexLink"/>
              </w:rPr>
              <w:t>68</w:t>
            </w:r>
          </w:hyperlink>
        </w:p>
        <w:p>
          <w:pPr>
            <w:pStyle w:val="Contents4"/>
            <w:tabs>
              <w:tab w:val="clear" w:pos="8176"/>
              <w:tab w:val="right" w:pos="9026" w:leader="dot"/>
            </w:tabs>
            <w:rPr/>
          </w:pPr>
          <w:hyperlink w:anchor="__RefHeading___Toc3064259_653776707">
            <w:r>
              <w:rPr>
                <w:webHidden/>
                <w:rStyle w:val="IndexLink"/>
                <w:rtl w:val="true"/>
              </w:rPr>
              <w:t>د</w:t>
            </w:r>
            <w:r>
              <w:rPr>
                <w:rStyle w:val="IndexLink"/>
                <w:rtl w:val="true"/>
              </w:rPr>
              <w:t xml:space="preserve">: </w:t>
            </w:r>
            <w:r>
              <w:rPr>
                <w:rStyle w:val="IndexLink"/>
                <w:rtl w:val="true"/>
              </w:rPr>
              <w:t>نسيان الموت</w:t>
            </w:r>
            <w:r>
              <w:rPr>
                <w:rStyle w:val="IndexLink"/>
                <w:rtl w:val="true"/>
              </w:rPr>
              <w:tab/>
            </w:r>
            <w:r>
              <w:rPr>
                <w:rStyle w:val="IndexLink"/>
              </w:rPr>
              <w:t>68</w:t>
            </w:r>
          </w:hyperlink>
        </w:p>
        <w:p>
          <w:pPr>
            <w:pStyle w:val="Contents4"/>
            <w:tabs>
              <w:tab w:val="clear" w:pos="8176"/>
              <w:tab w:val="right" w:pos="9026" w:leader="dot"/>
            </w:tabs>
            <w:rPr/>
          </w:pPr>
          <w:hyperlink w:anchor="__RefHeading___Toc3064261_653776707">
            <w:r>
              <w:rPr>
                <w:webHidden/>
                <w:rStyle w:val="IndexLink"/>
                <w:rtl w:val="true"/>
              </w:rPr>
              <w:t>هـ</w:t>
            </w:r>
            <w:r>
              <w:rPr>
                <w:rStyle w:val="IndexLink"/>
                <w:rtl w:val="true"/>
              </w:rPr>
              <w:t xml:space="preserve">: </w:t>
            </w:r>
            <w:r>
              <w:rPr>
                <w:rStyle w:val="IndexLink"/>
                <w:rtl w:val="true"/>
              </w:rPr>
              <w:t>الغفلة</w:t>
            </w:r>
            <w:r>
              <w:rPr>
                <w:rStyle w:val="IndexLink"/>
                <w:rtl w:val="true"/>
              </w:rPr>
              <w:tab/>
            </w:r>
            <w:r>
              <w:rPr>
                <w:rStyle w:val="IndexLink"/>
              </w:rPr>
              <w:t>69</w:t>
            </w:r>
          </w:hyperlink>
        </w:p>
        <w:p>
          <w:pPr>
            <w:pStyle w:val="Contents3"/>
            <w:tabs>
              <w:tab w:val="clear" w:pos="8459"/>
              <w:tab w:val="right" w:pos="9026" w:leader="dot"/>
            </w:tabs>
            <w:rPr/>
          </w:pPr>
          <w:hyperlink w:anchor="__RefHeading___Toc3064263_653776707">
            <w:r>
              <w:rPr>
                <w:webHidden/>
                <w:rStyle w:val="IndexLink"/>
              </w:rPr>
              <w:t>6</w:t>
            </w:r>
            <w:r>
              <w:rPr>
                <w:rStyle w:val="IndexLink"/>
                <w:rtl w:val="true"/>
              </w:rPr>
              <w:t xml:space="preserve">- </w:t>
            </w:r>
            <w:r>
              <w:rPr>
                <w:rStyle w:val="IndexLink"/>
                <w:rtl w:val="true"/>
              </w:rPr>
              <w:t>أصناف الناس في الدنيا</w:t>
            </w:r>
            <w:r>
              <w:rPr>
                <w:rStyle w:val="IndexLink"/>
                <w:rtl w:val="true"/>
              </w:rPr>
              <w:tab/>
            </w:r>
            <w:r>
              <w:rPr>
                <w:rStyle w:val="IndexLink"/>
              </w:rPr>
              <w:t>70</w:t>
            </w:r>
          </w:hyperlink>
        </w:p>
        <w:p>
          <w:pPr>
            <w:pStyle w:val="Contents2"/>
            <w:tabs>
              <w:tab w:val="clear" w:pos="8743"/>
              <w:tab w:val="right" w:pos="9026" w:leader="dot"/>
            </w:tabs>
            <w:rPr/>
          </w:pPr>
          <w:hyperlink w:anchor="__RefHeading___Toc3064265_653776707">
            <w:r>
              <w:rPr>
                <w:webHidden/>
                <w:rStyle w:val="IndexLink"/>
              </w:rPr>
              <w:t>4</w:t>
            </w:r>
            <w:r>
              <w:rPr>
                <w:rStyle w:val="IndexLink"/>
                <w:rtl w:val="true"/>
              </w:rPr>
              <w:t xml:space="preserve">- </w:t>
            </w:r>
            <w:r>
              <w:rPr>
                <w:rStyle w:val="IndexLink"/>
                <w:rtl w:val="true"/>
              </w:rPr>
              <w:t>الإنسان والبيئة</w:t>
            </w:r>
            <w:r>
              <w:rPr>
                <w:rStyle w:val="IndexLink"/>
                <w:rtl w:val="true"/>
              </w:rPr>
              <w:tab/>
            </w:r>
            <w:r>
              <w:rPr>
                <w:rStyle w:val="IndexLink"/>
              </w:rPr>
              <w:t>78</w:t>
            </w:r>
          </w:hyperlink>
        </w:p>
        <w:p>
          <w:pPr>
            <w:pStyle w:val="Contents2"/>
            <w:tabs>
              <w:tab w:val="clear" w:pos="8743"/>
              <w:tab w:val="right" w:pos="9026" w:leader="dot"/>
            </w:tabs>
            <w:rPr/>
          </w:pPr>
          <w:hyperlink w:anchor="__RefHeading___Toc3064267_653776707">
            <w:r>
              <w:rPr>
                <w:webHidden/>
                <w:rStyle w:val="IndexLink"/>
              </w:rPr>
              <w:t>5</w:t>
            </w:r>
            <w:r>
              <w:rPr>
                <w:rStyle w:val="IndexLink"/>
                <w:rtl w:val="true"/>
              </w:rPr>
              <w:t xml:space="preserve"> - </w:t>
            </w:r>
            <w:r>
              <w:rPr>
                <w:rStyle w:val="IndexLink"/>
                <w:rtl w:val="true"/>
              </w:rPr>
              <w:t>الإنسان و الشيطان</w:t>
            </w:r>
            <w:r>
              <w:rPr>
                <w:rStyle w:val="IndexLink"/>
                <w:rtl w:val="true"/>
              </w:rPr>
              <w:tab/>
            </w:r>
            <w:r>
              <w:rPr>
                <w:rStyle w:val="IndexLink"/>
              </w:rPr>
              <w:t>80</w:t>
            </w:r>
          </w:hyperlink>
        </w:p>
        <w:p>
          <w:pPr>
            <w:pStyle w:val="Contents3"/>
            <w:tabs>
              <w:tab w:val="clear" w:pos="8459"/>
              <w:tab w:val="right" w:pos="9026" w:leader="dot"/>
            </w:tabs>
            <w:rPr/>
          </w:pPr>
          <w:hyperlink w:anchor="__RefHeading___Toc3064269_65377670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064271_653776707">
            <w:r>
              <w:rPr>
                <w:webHidden/>
                <w:rStyle w:val="IndexLink"/>
              </w:rPr>
              <w:t>1</w:t>
            </w:r>
            <w:r>
              <w:rPr>
                <w:rStyle w:val="IndexLink"/>
                <w:rtl w:val="true"/>
              </w:rPr>
              <w:t xml:space="preserve"> - </w:t>
            </w:r>
            <w:r>
              <w:rPr>
                <w:rStyle w:val="IndexLink"/>
                <w:rtl w:val="true"/>
              </w:rPr>
              <w:t>العصيان</w:t>
            </w:r>
            <w:r>
              <w:rPr>
                <w:rStyle w:val="IndexLink"/>
                <w:rtl w:val="true"/>
              </w:rPr>
              <w:tab/>
            </w:r>
            <w:r>
              <w:rPr>
                <w:rStyle w:val="IndexLink"/>
              </w:rPr>
              <w:t>80</w:t>
            </w:r>
          </w:hyperlink>
        </w:p>
        <w:p>
          <w:pPr>
            <w:pStyle w:val="Contents3"/>
            <w:tabs>
              <w:tab w:val="clear" w:pos="8459"/>
              <w:tab w:val="right" w:pos="9026" w:leader="dot"/>
            </w:tabs>
            <w:rPr/>
          </w:pPr>
          <w:hyperlink w:anchor="__RefHeading___Toc3064273_653776707">
            <w:r>
              <w:rPr>
                <w:webHidden/>
                <w:rStyle w:val="IndexLink"/>
              </w:rPr>
              <w:t>2</w:t>
            </w:r>
            <w:r>
              <w:rPr>
                <w:rStyle w:val="IndexLink"/>
                <w:rtl w:val="true"/>
              </w:rPr>
              <w:t xml:space="preserve"> - </w:t>
            </w:r>
            <w:r>
              <w:rPr>
                <w:rStyle w:val="IndexLink"/>
                <w:rtl w:val="true"/>
              </w:rPr>
              <w:t>أهداف الشيطان</w:t>
            </w:r>
            <w:r>
              <w:rPr>
                <w:rStyle w:val="IndexLink"/>
                <w:rtl w:val="true"/>
              </w:rPr>
              <w:tab/>
            </w:r>
            <w:r>
              <w:rPr>
                <w:rStyle w:val="IndexLink"/>
              </w:rPr>
              <w:t>82</w:t>
            </w:r>
          </w:hyperlink>
        </w:p>
        <w:p>
          <w:pPr>
            <w:pStyle w:val="Contents3"/>
            <w:tabs>
              <w:tab w:val="clear" w:pos="8459"/>
              <w:tab w:val="right" w:pos="9026" w:leader="dot"/>
            </w:tabs>
            <w:rPr/>
          </w:pPr>
          <w:hyperlink w:anchor="__RefHeading___Toc3064275_653776707">
            <w:r>
              <w:rPr>
                <w:webHidden/>
                <w:rStyle w:val="IndexLink"/>
              </w:rPr>
              <w:t>3</w:t>
            </w:r>
            <w:r>
              <w:rPr>
                <w:rStyle w:val="IndexLink"/>
                <w:rtl w:val="true"/>
              </w:rPr>
              <w:t xml:space="preserve">- </w:t>
            </w:r>
            <w:r>
              <w:rPr>
                <w:rStyle w:val="IndexLink"/>
                <w:rtl w:val="true"/>
              </w:rPr>
              <w:t>جنود الشيطان</w:t>
            </w:r>
            <w:r>
              <w:rPr>
                <w:rStyle w:val="IndexLink"/>
                <w:rtl w:val="true"/>
              </w:rPr>
              <w:tab/>
            </w:r>
            <w:r>
              <w:rPr>
                <w:rStyle w:val="IndexLink"/>
              </w:rPr>
              <w:t>82</w:t>
            </w:r>
          </w:hyperlink>
        </w:p>
        <w:p>
          <w:pPr>
            <w:pStyle w:val="Contents3"/>
            <w:tabs>
              <w:tab w:val="clear" w:pos="8459"/>
              <w:tab w:val="right" w:pos="9026" w:leader="dot"/>
            </w:tabs>
            <w:rPr/>
          </w:pPr>
          <w:hyperlink w:anchor="__RefHeading___Toc3064277_653776707">
            <w:r>
              <w:rPr>
                <w:webHidden/>
                <w:rStyle w:val="IndexLink"/>
              </w:rPr>
              <w:t>4</w:t>
            </w:r>
            <w:r>
              <w:rPr>
                <w:rStyle w:val="IndexLink"/>
                <w:rtl w:val="true"/>
              </w:rPr>
              <w:t xml:space="preserve">- </w:t>
            </w:r>
            <w:r>
              <w:rPr>
                <w:rStyle w:val="IndexLink"/>
                <w:rtl w:val="true"/>
              </w:rPr>
              <w:t>منافذ الشيطان</w:t>
            </w:r>
            <w:r>
              <w:rPr>
                <w:rStyle w:val="IndexLink"/>
                <w:rtl w:val="true"/>
              </w:rPr>
              <w:tab/>
            </w:r>
            <w:r>
              <w:rPr>
                <w:rStyle w:val="IndexLink"/>
              </w:rPr>
              <w:t>84</w:t>
            </w:r>
          </w:hyperlink>
        </w:p>
        <w:p>
          <w:pPr>
            <w:pStyle w:val="Contents3"/>
            <w:tabs>
              <w:tab w:val="clear" w:pos="8459"/>
              <w:tab w:val="right" w:pos="9026" w:leader="dot"/>
            </w:tabs>
            <w:rPr/>
          </w:pPr>
          <w:hyperlink w:anchor="__RefHeading___Toc3064279_653776707">
            <w:r>
              <w:rPr>
                <w:webHidden/>
                <w:rStyle w:val="IndexLink"/>
              </w:rPr>
              <w:t>5</w:t>
            </w:r>
            <w:r>
              <w:rPr>
                <w:rStyle w:val="IndexLink"/>
                <w:rtl w:val="true"/>
              </w:rPr>
              <w:t xml:space="preserve">- </w:t>
            </w:r>
            <w:r>
              <w:rPr>
                <w:rStyle w:val="IndexLink"/>
                <w:rtl w:val="true"/>
              </w:rPr>
              <w:t>سبل الشيطان</w:t>
            </w:r>
            <w:r>
              <w:rPr>
                <w:rStyle w:val="IndexLink"/>
                <w:rtl w:val="true"/>
              </w:rPr>
              <w:tab/>
            </w:r>
            <w:r>
              <w:rPr>
                <w:rStyle w:val="IndexLink"/>
              </w:rPr>
              <w:t>86</w:t>
            </w:r>
          </w:hyperlink>
        </w:p>
        <w:p>
          <w:pPr>
            <w:pStyle w:val="Contents3"/>
            <w:tabs>
              <w:tab w:val="clear" w:pos="8459"/>
              <w:tab w:val="right" w:pos="9026" w:leader="dot"/>
            </w:tabs>
            <w:rPr/>
          </w:pPr>
          <w:hyperlink w:anchor="__RefHeading___Toc3064281_653776707">
            <w:r>
              <w:rPr>
                <w:webHidden/>
                <w:rStyle w:val="IndexLink"/>
              </w:rPr>
              <w:t>6</w:t>
            </w:r>
            <w:r>
              <w:rPr>
                <w:rStyle w:val="IndexLink"/>
                <w:rtl w:val="true"/>
              </w:rPr>
              <w:t xml:space="preserve">- </w:t>
            </w:r>
            <w:r>
              <w:rPr>
                <w:rStyle w:val="IndexLink"/>
                <w:rtl w:val="true"/>
              </w:rPr>
              <w:t>التخلص من الشيطان</w:t>
            </w:r>
            <w:r>
              <w:rPr>
                <w:rStyle w:val="IndexLink"/>
                <w:rtl w:val="true"/>
              </w:rPr>
              <w:tab/>
            </w:r>
            <w:r>
              <w:rPr>
                <w:rStyle w:val="IndexLink"/>
              </w:rPr>
              <w:t>87</w:t>
            </w:r>
          </w:hyperlink>
        </w:p>
        <w:p>
          <w:pPr>
            <w:pStyle w:val="Contents3"/>
            <w:tabs>
              <w:tab w:val="clear" w:pos="8459"/>
              <w:tab w:val="right" w:pos="9026" w:leader="dot"/>
            </w:tabs>
            <w:rPr/>
          </w:pPr>
          <w:hyperlink w:anchor="__RefHeading___Toc3064283_653776707">
            <w:r>
              <w:rPr>
                <w:webHidden/>
                <w:rStyle w:val="IndexLink"/>
              </w:rPr>
              <w:t>7</w:t>
            </w:r>
            <w:r>
              <w:rPr>
                <w:rStyle w:val="IndexLink"/>
                <w:rtl w:val="true"/>
              </w:rPr>
              <w:t xml:space="preserve">- </w:t>
            </w:r>
            <w:r>
              <w:rPr>
                <w:rStyle w:val="IndexLink"/>
                <w:rtl w:val="true"/>
              </w:rPr>
              <w:t>الاعتبار من عاقبة الشيطان</w:t>
            </w:r>
            <w:r>
              <w:rPr>
                <w:rStyle w:val="IndexLink"/>
                <w:rtl w:val="true"/>
              </w:rPr>
              <w:tab/>
            </w:r>
            <w:r>
              <w:rPr>
                <w:rStyle w:val="IndexLink"/>
              </w:rPr>
              <w:t>87</w:t>
            </w:r>
          </w:hyperlink>
        </w:p>
        <w:p>
          <w:pPr>
            <w:pStyle w:val="Contents3"/>
            <w:tabs>
              <w:tab w:val="clear" w:pos="8459"/>
              <w:tab w:val="right" w:pos="9026" w:leader="dot"/>
            </w:tabs>
            <w:rPr/>
          </w:pPr>
          <w:hyperlink w:anchor="__RefHeading___Toc3064285_653776707">
            <w:r>
              <w:rPr>
                <w:webHidden/>
                <w:rStyle w:val="IndexLink"/>
              </w:rPr>
              <w:t>8</w:t>
            </w:r>
            <w:r>
              <w:rPr>
                <w:rStyle w:val="IndexLink"/>
                <w:rtl w:val="true"/>
              </w:rPr>
              <w:t xml:space="preserve">- </w:t>
            </w:r>
            <w:r>
              <w:rPr>
                <w:rStyle w:val="IndexLink"/>
                <w:rtl w:val="true"/>
              </w:rPr>
              <w:t>الحذر من الشيطان</w:t>
            </w:r>
            <w:r>
              <w:rPr>
                <w:rStyle w:val="IndexLink"/>
                <w:rtl w:val="true"/>
              </w:rPr>
              <w:tab/>
            </w:r>
            <w:r>
              <w:rPr>
                <w:rStyle w:val="IndexLink"/>
              </w:rPr>
              <w:t>88</w:t>
            </w:r>
          </w:hyperlink>
        </w:p>
        <w:p>
          <w:pPr>
            <w:pStyle w:val="Contents3"/>
            <w:tabs>
              <w:tab w:val="clear" w:pos="8459"/>
              <w:tab w:val="right" w:pos="9026" w:leader="dot"/>
            </w:tabs>
            <w:rPr/>
          </w:pPr>
          <w:hyperlink w:anchor="__RefHeading___Toc3064287_653776707">
            <w:r>
              <w:rPr>
                <w:webHidden/>
                <w:rStyle w:val="IndexLink"/>
              </w:rPr>
              <w:t>9</w:t>
            </w:r>
            <w:r>
              <w:rPr>
                <w:rStyle w:val="IndexLink"/>
                <w:rtl w:val="true"/>
              </w:rPr>
              <w:t xml:space="preserve">- </w:t>
            </w:r>
            <w:r>
              <w:rPr>
                <w:rStyle w:val="IndexLink"/>
                <w:rtl w:val="true"/>
              </w:rPr>
              <w:t>تبرأ الشيطان من الإنسان</w:t>
            </w:r>
            <w:r>
              <w:rPr>
                <w:rStyle w:val="IndexLink"/>
                <w:rtl w:val="true"/>
              </w:rPr>
              <w:tab/>
            </w:r>
            <w:r>
              <w:rPr>
                <w:rStyle w:val="IndexLink"/>
              </w:rPr>
              <w:t>89</w:t>
            </w:r>
          </w:hyperlink>
        </w:p>
        <w:p>
          <w:pPr>
            <w:pStyle w:val="Contents2"/>
            <w:tabs>
              <w:tab w:val="clear" w:pos="8743"/>
              <w:tab w:val="right" w:pos="9026" w:leader="dot"/>
            </w:tabs>
            <w:rPr/>
          </w:pPr>
          <w:hyperlink w:anchor="__RefHeading___Toc3064289_653776707">
            <w:r>
              <w:rPr>
                <w:webHidden/>
                <w:rStyle w:val="IndexLink"/>
              </w:rPr>
              <w:t>6</w:t>
            </w:r>
            <w:r>
              <w:rPr>
                <w:rStyle w:val="IndexLink"/>
                <w:rtl w:val="true"/>
              </w:rPr>
              <w:t xml:space="preserve">- </w:t>
            </w:r>
            <w:r>
              <w:rPr>
                <w:rStyle w:val="IndexLink"/>
                <w:rtl w:val="true"/>
              </w:rPr>
              <w:t>الإنسان المنكوس</w:t>
            </w:r>
            <w:r>
              <w:rPr>
                <w:rStyle w:val="IndexLink"/>
                <w:rtl w:val="true"/>
              </w:rPr>
              <w:tab/>
            </w:r>
            <w:r>
              <w:rPr>
                <w:rStyle w:val="IndexLink"/>
              </w:rPr>
              <w:t>90</w:t>
            </w:r>
          </w:hyperlink>
        </w:p>
        <w:p>
          <w:pPr>
            <w:pStyle w:val="Contents2"/>
            <w:tabs>
              <w:tab w:val="clear" w:pos="8743"/>
              <w:tab w:val="right" w:pos="9026" w:leader="dot"/>
            </w:tabs>
            <w:rPr/>
          </w:pPr>
          <w:hyperlink w:anchor="__RefHeading___Toc3064291_653776707">
            <w:r>
              <w:rPr>
                <w:webHidden/>
                <w:rStyle w:val="IndexLink"/>
              </w:rPr>
              <w:t>7</w:t>
            </w:r>
            <w:r>
              <w:rPr>
                <w:rStyle w:val="IndexLink"/>
                <w:rtl w:val="true"/>
              </w:rPr>
              <w:t xml:space="preserve">- </w:t>
            </w:r>
            <w:r>
              <w:rPr>
                <w:rStyle w:val="IndexLink"/>
                <w:rtl w:val="true"/>
              </w:rPr>
              <w:t>نهاية المطاف</w:t>
            </w:r>
            <w:r>
              <w:rPr>
                <w:rStyle w:val="IndexLink"/>
                <w:rtl w:val="true"/>
              </w:rPr>
              <w:tab/>
            </w:r>
            <w:r>
              <w:rPr>
                <w:rStyle w:val="IndexLink"/>
              </w:rPr>
              <w:t>96</w:t>
            </w:r>
          </w:hyperlink>
        </w:p>
        <w:p>
          <w:pPr>
            <w:pStyle w:val="Contents2"/>
            <w:tabs>
              <w:tab w:val="clear" w:pos="8743"/>
              <w:tab w:val="right" w:pos="9026" w:leader="dot"/>
            </w:tabs>
            <w:rPr/>
          </w:pPr>
          <w:hyperlink w:anchor="__RefHeading___Toc3064293_653776707">
            <w:r>
              <w:rPr>
                <w:webHidden/>
                <w:rStyle w:val="IndexLink"/>
                <w:rtl w:val="true"/>
              </w:rPr>
              <w:t>الفهرس</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2_124779"/>
      <w:bookmarkStart w:id="1" w:name="pg8722_124779"/>
      <w:bookmarkEnd w:id="1"/>
    </w:p>
    <w:p>
      <w:pPr>
        <w:pStyle w:val="Heading2"/>
        <w:numPr>
          <w:ilvl w:val="1"/>
          <w:numId w:val="1"/>
        </w:numPr>
        <w:rPr/>
      </w:pPr>
      <w:bookmarkStart w:id="2" w:name="pg8722_124779"/>
      <w:bookmarkStart w:id="3" w:name="__RefHeading___Toc306416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الإنسان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416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الإنسان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722_124787"/>
    </w:p>
    <w:p>
      <w:pPr>
        <w:pStyle w:val="Heading2"/>
        <w:numPr>
          <w:ilvl w:val="1"/>
          <w:numId w:val="1"/>
        </w:numPr>
        <w:rPr/>
      </w:pPr>
      <w:bookmarkStart w:id="8" w:name="__RefHeading___Toc3064171_653776707"/>
      <w:bookmarkStart w:id="9" w:name="_Toc3"/>
      <w:bookmarkEnd w:id="7"/>
      <w:bookmarkEnd w:id="8"/>
      <w:r>
        <w:rPr>
          <w:rtl w:val="true"/>
        </w:rPr>
        <w:t>تمهید</w:t>
      </w:r>
      <w:bookmarkEnd w:id="9"/>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 قَالُوا أَتَجْعَلُ فِيهَا مَنْ يُفْسِدُ فِيهَا وَيَسْفِكُ الدِّمَاءَ وَنَحْنُ نُسَبِّحُ بِحَمْدِكَ وَنُقَدِّسُ لَكَ ۖ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هنا الترابط الوثيق بين الآية الأولى و الثانية، حيث انّ الأولى تدلّ على الانتخاب الإلهي لاستخلاف الإنسان في الأرض، والآية الثانية تشير إلى استجابة الإنسان لهذه الأمانة و لهذا الاستخلاف، و هو هذا غير عارف بأهمية الأمر وثقله، و عليه جرى القضاء و القدر على أن يخوض غمرات البلايا و الاختبار في الدنيا ليصير مؤهّلاً لهذه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فتعقب ذلك أن انقسم الإنسان من جهة حفظ الأمانة و عدمه بالخيانة إلى </w:t>
      </w:r>
    </w:p>
    <w:p>
      <w:pPr>
        <w:pStyle w:val="BookText"/>
        <w:rPr/>
      </w:pPr>
      <w:r>
        <w:rPr>
          <w:rFonts w:ascii="Amiri" w:hAnsi="Amiri" w:eastAsia="Amiri" w:cs="Amiri"/>
          <w:color w:val="111111"/>
          <w:sz w:val="28"/>
          <w:sz w:val="28"/>
          <w:szCs w:val="28"/>
          <w:rtl w:val="true"/>
          <w:lang w:bidi="ar-SA"/>
        </w:rPr>
        <w:t>منافق ومشرك ومؤمن، بخلاف السماوات والأرض والجبال فما منها الّا مؤمن مطيع</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هنا في حلقة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نحاول تسليط الضوء على ما ورد عن أمير المؤمنين علیه السلام في نهج البلاغة ممّا يخصّ الإنسان من المبدأ إلى المنتهى، إذ كما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bookmarkStart w:id="10" w:name="pg8722_124791"/>
    </w:p>
    <w:p>
      <w:pPr>
        <w:pStyle w:val="Heading2"/>
        <w:numPr>
          <w:ilvl w:val="1"/>
          <w:numId w:val="1"/>
        </w:numPr>
        <w:rPr/>
      </w:pPr>
      <w:bookmarkStart w:id="11" w:name="__RefHeading___Toc3064173_653776707"/>
      <w:bookmarkStart w:id="12" w:name="_Toc4"/>
      <w:bookmarkEnd w:id="10"/>
      <w:bookmarkEnd w:id="11"/>
      <w:r>
        <w:rPr/>
        <w:t>1</w:t>
      </w:r>
      <w:r>
        <w:rPr>
          <w:rtl w:val="true"/>
        </w:rPr>
        <w:t xml:space="preserve"> - </w:t>
      </w:r>
      <w:r>
        <w:rPr>
          <w:rtl w:val="true"/>
        </w:rPr>
        <w:t>الله والإنسان</w:t>
      </w:r>
      <w:bookmarkEnd w:id="12"/>
    </w:p>
    <w:p>
      <w:pPr>
        <w:pStyle w:val="Heading3"/>
        <w:numPr>
          <w:ilvl w:val="2"/>
          <w:numId w:val="1"/>
        </w:numPr>
        <w:rPr/>
      </w:pPr>
      <w:bookmarkStart w:id="13" w:name="__RefHeading___Toc3064175_653776707"/>
      <w:bookmarkStart w:id="14" w:name="_Toc5"/>
      <w:bookmarkEnd w:id="13"/>
      <w:r>
        <w:rPr/>
        <w:t>1</w:t>
      </w:r>
      <w:r>
        <w:rPr>
          <w:rtl w:val="true"/>
        </w:rPr>
        <w:t xml:space="preserve">- </w:t>
      </w:r>
      <w:r>
        <w:rPr>
          <w:rtl w:val="true"/>
        </w:rPr>
        <w:t>الخلقة</w:t>
      </w:r>
      <w:bookmarkEnd w:id="14"/>
    </w:p>
    <w:p>
      <w:pPr>
        <w:pStyle w:val="BookText"/>
        <w:rPr/>
      </w:pPr>
      <w:r>
        <w:rPr>
          <w:rFonts w:ascii="IRNazanin" w:hAnsi="IRNazanin" w:eastAsia="IRNazanin"/>
          <w:color w:val="111111"/>
          <w:sz w:val="28"/>
          <w:sz w:val="28"/>
          <w:szCs w:val="28"/>
          <w:rtl w:val="true"/>
          <w:lang w:bidi="fa-IR"/>
        </w:rPr>
        <w:t>يشير أمير المؤمنين علیه السلام في كلامه إلى انّ الله تعالى ابتدع الخلق و أنشأه ابتداء من دون أن يكون له مثال سابق، بل هو إنشاء جديد تم ايجاده بالقدرة والإرادة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الصدد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 الخلائق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الخلق انشاء، وابتدأه ابتداء، بلا روية أجالها، ولا تجربة استفادها، ولا حركة أحدثها، ولا همامة نفس اضطرب فيها</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ابتدع الخلق على غير مثال امتثله، ولا مقدار احتذى عليه من خالق معبود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المنشئ أصناف الأشياء بلا روية فكر آل إليها، و لا قريحة غريزة أضمر عليها، و لا تجربة أفادها من حوادث الدهور، و لا شريك أعانه على ابتداع عجائب الأمور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الخلق على غير تمثيل، و لا مشورة مشير، ولا معونة معين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ثم يشير أمير المؤمنين علیه السلام إلى انّ سبب الخلقة ليس لافتقار الله تعالى أو احتياجه أو لنفع يعود إليه،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يخلق ما خلقه لتشديد سلطان، ولا تخوّف من عواقب زمان، و لا استعانة على ندِّ مشاور، و لا شريك مكاثر، و لا ضدّ منافر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تخلق الخلق لوشحة، و لا استعملتهم لمنفعة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يكوّنها لتشديد سلطان، و لا لخوف من زوال ونقصان، و لا للاستعانة بها على ندّ مكاثر، و لا للإحتراز بها من ضدّ مثاور، ولا للإزدياد بها في ملكه، و لا لمكاثرة شريك في شركه، و لا لوحشة كانت منه فأراد أن يستأنس إليها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يخلقكم عبثاً، ولم يرسلكم هملاً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يذرأ الخلق باحتيال، ولا استعان بهم الكلال</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ممهلكم في مضمار محدود للتتنازعوا سبقه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خلق السماوات والأرض وما بينهما باطلاً، ذلك ظن </w:t>
      </w:r>
    </w:p>
    <w:p>
      <w:pPr>
        <w:pStyle w:val="BookText"/>
        <w:rPr/>
      </w:pPr>
      <w:r>
        <w:rPr>
          <w:rFonts w:ascii="Amiri" w:hAnsi="Amiri" w:eastAsia="Amiri" w:cs="Amiri"/>
          <w:color w:val="111111"/>
          <w:sz w:val="28"/>
          <w:sz w:val="28"/>
          <w:szCs w:val="28"/>
          <w:rtl w:val="true"/>
          <w:lang w:bidi="ar-SA"/>
        </w:rPr>
        <w:t>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يشرح علیه السلام كيفية خلق الإنسان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سبحانه من حزن الأرض و سهلها وعذبها وسبخها، تربة سنّها بالماء حتى خلصت، و لاطها بالبلّة حتى لزبت، فجبل منها صورة ذات أحناء و وصول، و أعظاء وفصول، أجمدها حتى استمسكت، و أصلدها حتى صلصلت، لوقت معدود، وأجل معلوم، ثم نفخ فيها من روحه فمثلت انساناً ذا أذهان يجيلها، و فكر يتصرّف بها، وجوارح يختدمها، وأدوات يقلّبها، ومعرفة يفرق بها بين الحق و الباطل، و 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والمساءة والسرور</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هذا الذي أنشأه في ظلمات الأرحام، و شغف الأستار، نطفة دفاقاً، وعلقة محاقاً، وجنيناً وراضعاً، ووليداً ويافعاً، ثم منحه قلباً حافظاً، ولساناً لافظاً، وبصراً لاحظاً؛ ليفهم معتبراً، ويقصّر مزدجراً</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المخلوق السويّ، والمنشأ المرعي، في ظلمات الأرحام، ومضاعفات الأستار، بدئت من سلالة من طين، ووضعت في </w:t>
      </w:r>
      <w:bookmarkStart w:id="15" w:name="pg8722_124797"/>
    </w:p>
    <w:p>
      <w:pPr>
        <w:pStyle w:val="BookText"/>
        <w:rPr/>
      </w:pPr>
      <w:bookmarkEnd w:id="15"/>
      <w:r>
        <w:rPr>
          <w:rFonts w:ascii="Amiri" w:hAnsi="Amiri" w:eastAsia="Amiri" w:cs="Amiri"/>
          <w:color w:val="111111"/>
          <w:sz w:val="28"/>
          <w:sz w:val="28"/>
          <w:szCs w:val="28"/>
          <w:rtl w:val="true"/>
          <w:lang w:bidi="ar-SA"/>
        </w:rPr>
        <w:t>قرار مكين إلى قدر معلوم وأجل مقسوم، تمور في بطن امّك جنيناً لا تحير دعاء، ولا تسمع نداء، ثم اخرجت من مقرّك إلى دار لم تشهدها،</w:t>
      </w:r>
    </w:p>
    <w:p>
      <w:pPr>
        <w:pStyle w:val="BookText"/>
        <w:rPr/>
      </w:pPr>
      <w:r>
        <w:rPr>
          <w:rFonts w:ascii="IRNazanin" w:hAnsi="IRNazanin" w:eastAsia="IRNazanin"/>
          <w:color w:val="111111"/>
          <w:sz w:val="28"/>
          <w:sz w:val="28"/>
          <w:szCs w:val="28"/>
          <w:rtl w:val="true"/>
          <w:lang w:bidi="fa-IR"/>
        </w:rPr>
        <w:t>و لم تعرف سبل منافعها</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16" w:name="__RefHeading___Toc3064177_653776707"/>
      <w:bookmarkStart w:id="17" w:name="_Toc6"/>
      <w:bookmarkEnd w:id="16"/>
      <w:r>
        <w:rPr/>
        <w:t>2</w:t>
      </w:r>
      <w:r>
        <w:rPr>
          <w:rtl w:val="true"/>
        </w:rPr>
        <w:t xml:space="preserve">- </w:t>
      </w:r>
      <w:r>
        <w:rPr>
          <w:rtl w:val="true"/>
        </w:rPr>
        <w:t>معرفة الخالق</w:t>
      </w:r>
      <w:bookmarkEnd w:id="17"/>
    </w:p>
    <w:p>
      <w:pPr>
        <w:pStyle w:val="BookText"/>
        <w:rPr/>
      </w:pPr>
      <w:r>
        <w:rPr>
          <w:rFonts w:ascii="Amiri" w:hAnsi="Amiri" w:eastAsia="Amiri" w:cs="Amiri"/>
          <w:color w:val="111111"/>
          <w:sz w:val="28"/>
          <w:sz w:val="28"/>
          <w:szCs w:val="28"/>
          <w:rtl w:val="true"/>
          <w:lang w:bidi="ar-SA"/>
        </w:rPr>
        <w:t>لابدّ للإنسان بعد مجيئه إلى الدنيا أن يعرف خالقه، إذ انّ أوّل الدين معرفته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لكن السؤال الذي يطرح نفسه بجد، انّ الإنسان هل يستطيع أن يعرف كنه الباري تعالى، و هل يتمكن أن يحيط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تختلف المدارس والمذاهب الكلامية في الأديان المختلفة في الإجابة على هذا السؤال، ونحن لسنا هنا بصدد البحث عن الأقوال و الآراء والمناقشات المطروحة في هذا الأمر، وانّما الذي يهمّنا معرفة رأي أهل البيت علیهم السلام في هذه المسألة، إذ أنّهم امناء الله تعالى على وحيه ودينه، و هم أهل الذكر الذين أمرنا بالسؤال عنهم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نراجع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سيد العترة – في نهج البلاغة، نرى أنّه علیه السلام ينفي استطاعة الإنسان على معرفة كنه الباري تعالى، إذ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يدركه بُعد الهمم، ولا يناله غوص الفطن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تقع الأوهام له على صفة، و لا تّعقد القلوب </w:t>
      </w:r>
    </w:p>
    <w:p>
      <w:pPr>
        <w:pStyle w:val="BookText"/>
        <w:rPr/>
      </w:pPr>
      <w:r>
        <w:rPr>
          <w:rFonts w:ascii="Amiri" w:hAnsi="Amiri" w:eastAsia="Amiri" w:cs="Amiri"/>
          <w:color w:val="111111"/>
          <w:sz w:val="28"/>
          <w:sz w:val="28"/>
          <w:szCs w:val="28"/>
          <w:rtl w:val="true"/>
          <w:lang w:bidi="ar-SA"/>
        </w:rPr>
        <w:t>منه على كيفية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الذي إذا ارتمت الأوهام لتدرك منقطع قدرته، وحاول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لتنال علم ذاته، ردعها و هي تجوب مهاوي سُدف الغيوب، متخلّصة إليه سبحانه، فرجعت إذ جبهت معترفة بانّه لا ينال بجور الاعتساف کنه معرفته، و لا تخطر ببال اولي الرويات خاطرة من تقدير جلال 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انّ من شبّهك بتباين أعضاء خلقك، وتلاحم حقاق </w:t>
      </w:r>
      <w:r>
        <w:rPr>
          <w:rStyle w:val="FootnoteAnchor"/>
          <w:rtl w:val="true"/>
        </w:rPr>
        <w:footnoteReference w:id="20"/>
      </w:r>
      <w:r>
        <w:rPr>
          <w:rFonts w:ascii="Amiri" w:hAnsi="Amiri" w:eastAsia="Amiri" w:cs="Amiri"/>
          <w:color w:val="111111"/>
          <w:sz w:val="28"/>
          <w:sz w:val="28"/>
          <w:szCs w:val="28"/>
          <w:rtl w:val="true"/>
          <w:lang w:bidi="ar-SA"/>
        </w:rPr>
        <w:t>مفاصلهم المحتجبة لتدبير حكمتك، لم يعقد غيب ضميره على معرفتك، و لم يباشر قلبه اليقين بأنّه لاندّ لك وكأنّه لم يسمع تبرّؤ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العادلون بك، إذ شبّهوك بأصنامهم، و نحلوك حلية المخلوقين بأوهامهم، وجزّأوك تجزئة المجسّمات بخواطرهم، و قدّروك على الخلقة المختلفة القوى بقرائح عقولهم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من ساواك بشيء من خلقك فقد عدل بك، والعادل </w:t>
      </w:r>
    </w:p>
    <w:p>
      <w:pPr>
        <w:pStyle w:val="BookText"/>
        <w:rPr/>
      </w:pPr>
      <w:r>
        <w:rPr>
          <w:rFonts w:ascii="Amiri" w:hAnsi="Amiri" w:eastAsia="Amiri" w:cs="Amiri"/>
          <w:color w:val="111111"/>
          <w:sz w:val="28"/>
          <w:sz w:val="28"/>
          <w:szCs w:val="28"/>
          <w:rtl w:val="true"/>
          <w:lang w:bidi="ar-SA"/>
        </w:rPr>
        <w:t xml:space="preserve">بك كافرٌ بما تنزّلت به محكمات آياتك، و نطقت عنه شواهد حجج بيّناتك، وإنّك أنت الله الذي لم تتناه في العقول، فتكون في مهبّ فكرها مكيّفاً، ولا في رويّات خواطرها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محدوداً مصرّفاً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الذي لا تبلغه بعد الهمم، ولا يناله حدس الفطن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ومن حدّه فقد عدّه، و من عدّه فقد أبطل أزله، ومن قال كيف فقد استوصفه، ومن قال أين فقد حيّزه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انحسرت الأوصاف عن كنه معرفته، وردعت عظمته العقول فلم تجد مساغاً إلى بلوغ غاية ملكوته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تبلغه العقول بتحديد فيكون مشبَّهاً، و لم تقع عليه الأوهام بتقدير فيكون ممثّلاً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بوهم، ولا يُقدّر بفهم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الأوهام فتقدّره، ولا تتوهّمه الفطن فتصوّره،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تدركه الحواس فتحسّه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بعدما عرفنا عجز الإنسان عن الوصول إلى معرفة كنه الباري، فهل يعني تأييد نظرية تعطيل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وللإجابة على هذا السؤال نرجع إلى نهج البلاغة مرّة ثانية، و نرى انّ أمير المؤمنين علیه السلام ينفي نظرية التعطيل، و يشير إلى انّ الإنسان يتمكن من المعرفة الاجمالية التي بها يثاب ويعاقب،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يُطلع العقول على تحديد صفته، ولم يحجبها عن واجب معرفته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وهناك بعض الطرق للوصول إلى هذه المعرفة الاجمالية، وردت في نهج البلاغة، وهي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 والآيات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الذي تشهد له أعلام الوجود على إقرار قلب ذي الجحود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وأرانا من ملكوت قدرته، وعجائب ما نطقت به آثار حكمته، واعتراف الحاجة من الخلق إلى أن يقيمها بمساك قوّته، ما دلّنا باضطرار قيام الحجة له على معرفته، وظهرت في البدائع التي أحدثها آثار صنعته، وأعلام حكمته، فصار كلّ ما خلق حجة له و دليلاً عليه، و إن كان خلقاً صامتاً فحجته بالتدبير ناطقة، و دلالته على المبدع قائمة</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فلسنا نعلم كنه عظمتك الّا انّا نعلم انّك حيّ قيوم، لا </w:t>
      </w:r>
    </w:p>
    <w:p>
      <w:pPr>
        <w:pStyle w:val="BookText"/>
        <w:rPr/>
      </w:pPr>
      <w:r>
        <w:rPr>
          <w:rFonts w:ascii="Amiri" w:hAnsi="Amiri" w:eastAsia="Amiri" w:cs="Amiri"/>
          <w:color w:val="111111"/>
          <w:sz w:val="28"/>
          <w:sz w:val="28"/>
          <w:szCs w:val="28"/>
          <w:rtl w:val="true"/>
          <w:lang w:bidi="ar-SA"/>
        </w:rPr>
        <w:t>تأخذك سنة و لا نوم، لم ينته إليك نظر، ولم يدركك بصر، أدركت الأبصار، وأحصيت الأعمال، و أخذت بالنواصي و الأقدام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أظهر من آثار سلطانه، وجلال كبريائه، ما حيّر مقل العقول من عجائب قدرته، وردع خطرات هماهم النفوس </w:t>
      </w:r>
      <w:r>
        <w:rPr>
          <w:rStyle w:val="FootnoteAnchor"/>
          <w:rtl w:val="true"/>
        </w:rPr>
        <w:footnoteReference w:id="32"/>
      </w:r>
      <w:r>
        <w:rPr>
          <w:rFonts w:ascii="IRNazanin" w:hAnsi="IRNazanin" w:eastAsia="IRNazanin"/>
          <w:color w:val="111111"/>
          <w:sz w:val="28"/>
          <w:sz w:val="28"/>
          <w:szCs w:val="28"/>
          <w:rtl w:val="true"/>
          <w:lang w:bidi="fa-IR"/>
        </w:rPr>
        <w:t>عن عرفان کنه صفته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 ذعلب اليماني سأل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 عبد ما لا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وكيف تراه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ولكن تدركه القلوب بحقائق الإيمان، قريب من الأشياء غير ملامس، بعيد منها غير مباين، متكلّم بلا رويةّ مريد بلا همّة، صانع لا بجارحة، لطيف لا يوصف بالخفاء، كبير لا يوصف بالجفاء، بصير لا يوصف بالحاسة، رحیم لا يوصف بالرقة، تعنو الوجوه لعظمته، وتجب القلوب من مخافته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أيها السائل فما دلّك القرآن عليه من صفته فائتمّ به واستضئ بنور هدايته، وما كلّفك الشيطان علمه مما ليس في الكتاب عليك فرضه، ولا في سنّة النبي صلی الله علیه و آله و سلم و أئمة الهدى أثره، فكل علمه إلى الله سبحانه فانّ ذلك منتهى حق الله </w:t>
      </w:r>
      <w:bookmarkStart w:id="18" w:name="pg8722_124808"/>
    </w:p>
    <w:p>
      <w:pPr>
        <w:pStyle w:val="BookText"/>
        <w:rPr/>
      </w:pPr>
      <w:bookmarkEnd w:id="18"/>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الراسخين في العلم هم الذين أغناهم عن اقتحام السدد المضروبة دون الغيوب، الاقرار بجملة ما جهلوا تفسيره من الغيب المحجوب، فمدح الله تعالى اعترافهم بالعجز عن تناول ما لم يحيطوا به علماً، وسمّى تركهم التعمّق فيما لم يكلّفهم البحث عن كنهه رسوخاً، فاقتصر على ذلك، ولا تقدّر عظمة الله سبحانه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19" w:name="__RefHeading___Toc3064179_653776707"/>
      <w:bookmarkStart w:id="20" w:name="_Toc7"/>
      <w:bookmarkEnd w:id="19"/>
      <w:r>
        <w:rPr/>
        <w:t>3</w:t>
      </w:r>
      <w:r>
        <w:rPr>
          <w:rtl w:val="true"/>
        </w:rPr>
        <w:t xml:space="preserve">- </w:t>
      </w:r>
      <w:r>
        <w:rPr>
          <w:rtl w:val="true"/>
        </w:rPr>
        <w:t>الإيمان والإسلام</w:t>
      </w:r>
      <w:bookmarkEnd w:id="20"/>
    </w:p>
    <w:p>
      <w:pPr>
        <w:pStyle w:val="BookText"/>
        <w:rPr/>
      </w:pPr>
      <w:r>
        <w:rPr>
          <w:rFonts w:ascii="IRNazanin" w:hAnsi="IRNazanin" w:eastAsia="IRNazanin"/>
          <w:color w:val="111111"/>
          <w:sz w:val="28"/>
          <w:sz w:val="28"/>
          <w:szCs w:val="28"/>
          <w:rtl w:val="true"/>
          <w:lang w:bidi="fa-IR"/>
        </w:rPr>
        <w:t>يظهر من سياق العبارات انّ أمير المؤمنين علیه السلام استعمل الإيمان والإسلام بمعنى متقارب، وإن كان هناك بعض الفرق بينهما من حيث العموم والخصوص، إذ انّ الإيمان في البداية عقد القلب على الشيء أما الإسلام فهو المنظومة المتكاملة للسلوك الإيماني، وعلى كل حال فأوّل ما يجب على الإنسان بعد معرفة الخالق انّما هو الإيمان به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الإيمان تطهيراً من الشرك</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الإيمان يتمثل في الإسلام الذي جاء به النبي صلی الله علیه و آله و سلم ،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أفضل ما توسّل به المتوسلون إلى الله سبحانه الإيمان به وبرسوله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أعلى من الاسلام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شرع الإسلام فسهّل شرائعه لمن ورده، وأعزّ أركانه على من غالبه، فجعله أمناً لمن عقله، و سلماً لمن دخله، و برهاناً لمن تكلّم به، و شاهداً لمن خاصم به، و نوراً لمن استضاء به، و فهماً لمن عقل، و لبّاً لمن تدبّر، و آية لمن توسّم، وتبصرة لمن عزم، و عبرة لمن اتّعظ، و نجاة لمن صدّق، و ثقة لمن توكّل، وراحة لمن فوّض، وجنّةً لمن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أبلج المناهج، واضح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خصكم بالإسلام و استخلصكم له، وذلك لانّه اسم سلامة، وجماع كرامة، اصطفى الله تعالى منهجه، وبي،ن حججه من ظاهر علم، وباطن حكم، لا تفنى غرائبه، ولا تنقضي عجائبه، فيه مرابيع النعم، ومصابيح الظلم، لا تفتح الخيرات ال،ا بمفاتيحه، ولا تكشف الظلمات ال،ا بمصابيحه، قد أحمى حماه، وأرعى مرعاه، وفيه شفاء المشتفي، وكفاية المكتفي</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يبتغ غير الإسلام ديناً تتحقق شقوته، وتنفصم عروته، وتعظم كبوته، ويكن مآبه إلى الحزن الطويل، والعذاب الوبيل</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هذا الإسلام دين الله الذي اصطفاه لنفسه، و اصطنعه على عينه، و أصفاه خيرة خلقه، وأقام دعائمه على محبّته، وأذلّ الأديان بعزّه، ووضع الملل برفعه، وأهان أعداءه بكرامته، وخذل محادّيه بنصره، وهدم أركان الضّلالة بركنه، وسقى من عطش من حياضه، وأتاق الحياض بمواتحه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جعله لا انفصام لعروته، ولا فكّ لحلقته، ولا انهدام لأساسه، ولا زوال لدعائمه، ولا انقلاع لشجرته، ولا انقطاع لمدّته، ولا عفاء الشرائعه، ولا جذّ لفروعه، ولا ضنك لطرقه، و لا وعوثة لسهولته، و لا سواد لوضحه، ولا عوج لانتصابه، ولا عصل </w:t>
      </w:r>
      <w:r>
        <w:rPr>
          <w:rStyle w:val="FootnoteAnchor"/>
          <w:rtl w:val="true"/>
        </w:rPr>
        <w:footnoteReference w:id="43"/>
      </w:r>
      <w:r>
        <w:rPr>
          <w:rFonts w:ascii="Amiri" w:hAnsi="Amiri" w:eastAsia="Amiri" w:cs="Amiri"/>
          <w:color w:val="111111"/>
          <w:sz w:val="28"/>
          <w:sz w:val="28"/>
          <w:szCs w:val="28"/>
          <w:rtl w:val="true"/>
          <w:lang w:bidi="ar-SA"/>
        </w:rPr>
        <w:t xml:space="preserve">في عوده، ولا وعث لفجّه </w:t>
      </w:r>
      <w:r>
        <w:rPr>
          <w:rStyle w:val="FootnoteAnchor"/>
          <w:rtl w:val="true"/>
        </w:rPr>
        <w:footnoteReference w:id="44"/>
      </w:r>
      <w:r>
        <w:rPr>
          <w:rFonts w:ascii="Amiri" w:hAnsi="Amiri" w:eastAsia="Amiri" w:cs="Amiri"/>
          <w:color w:val="111111"/>
          <w:sz w:val="28"/>
          <w:sz w:val="28"/>
          <w:szCs w:val="28"/>
          <w:rtl w:val="true"/>
          <w:lang w:bidi="ar-SA"/>
        </w:rPr>
        <w:t>، ولا انطفاء لمصابيحه، و لا مرارة الحلاوته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علیه السلام انّ النطق بالشهادتين بداية التمسك بهذا الدين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لا إله الا الله، شهادة ممتحناً إخلاصها، ومعتقداً مُصاصُها، نتمسّك بها أبداً ما أبقانا، وندّخرها لأهاويل </w:t>
      </w:r>
    </w:p>
    <w:p>
      <w:pPr>
        <w:pStyle w:val="BookText"/>
        <w:rPr/>
      </w:pPr>
      <w:r>
        <w:rPr>
          <w:rFonts w:ascii="Amiri" w:hAnsi="Amiri" w:eastAsia="Amiri" w:cs="Amiri"/>
          <w:color w:val="111111"/>
          <w:sz w:val="28"/>
          <w:sz w:val="28"/>
          <w:szCs w:val="28"/>
          <w:rtl w:val="true"/>
          <w:lang w:bidi="ar-SA"/>
        </w:rPr>
        <w:t xml:space="preserve">مايلقانا، فانّها عزيمة الإيمان، وفاتحة الإحسان، ومرضاة الرحمن، و مدحرة الشيطان، و أشهد انّ محمداً عبده و رسوله، أرسله بالدين المشهور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ونشهد أن لا إله إلا الله وحده لا شريك له، وانّ محمداً عبده ورسوله، شهادتين تصعدان القول وترفعان العمل، لا يخف میزان توضعان فيه، ولا يثقل ميزان ترفعان منه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ويشرح علیه السلام كيفية الإيمان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ونؤمن به إيمان من عاين الغيوب، وووقف على الموعود، إيماناً نفى اخلاصه الشرك، ويقينه الشك</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به إيمان من رجاه موقناً، وأناب إليه مؤمناً، وخنع له مذعناً، وأخلص له موحّداً، و عظّمه ممجداً، ولاذ به راغباً مجتهداً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الإيمان يبدو لُمضة في القلب، كلّما ازداد الإيمان ازدادت اللمظة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علیه السلام بذكر حقيقة الإيمان و الإسلام و ما لابدّ أن يتصف المؤمن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 من سلم المسلمون من لسانه ويده إلّا بالحق</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 اليقين، و العدل،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 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ومن زهد في الدّنيا استهان بالمصيبات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وموعظة العبرة، وسنّة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زهرة الحكم، و رساخة الحلم، فمن فهم علم غور العلم، و من علم غور العلم صدر عن شرائع الحكم، و من حلم لم يفرّط في أمره و 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والصّدق في المواطن و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ومن نهى عن المنكر أرغم أنوف المنافقين، ومن صدق في المواطن قضى ما عليه، و من شنئ الفاسقين و غضب الله غضب الله 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التسليم، والتسيلم هو اليقين، واليقين هو التصديق، والتصديق هو الإقرار، والإقرار هو الأداء، والأداء هو العمل</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وإقرار باللسان، وعمل بالأركان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يصدق إيمان عبد حتى يكون بما في يد الله سبحانه أوثق منه بما في يده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الإيمان أن تؤثر الصدق حيث يضرّك على الكذب حيث ينفعك، و ألّا يكون في حديثك فضل عن عملك، وأن تتقي الله في حديث غيرك</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فبالإيمان يستدل على الصالحات، وبالصالحات يستدلّ على الإيمان، وبالإيمان يعمر العلم </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أخيراً بيّن علیه السلام انّ درجات الإيمان متفاوتة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1" w:name="pg8722_124821"/>
    </w:p>
    <w:p>
      <w:pPr>
        <w:pStyle w:val="Heading3"/>
        <w:numPr>
          <w:ilvl w:val="2"/>
          <w:numId w:val="1"/>
        </w:numPr>
        <w:rPr/>
      </w:pPr>
      <w:bookmarkStart w:id="22" w:name="__RefHeading___Toc3064181_653776707"/>
      <w:bookmarkStart w:id="23" w:name="_Toc8"/>
      <w:bookmarkEnd w:id="21"/>
      <w:bookmarkEnd w:id="22"/>
      <w:r>
        <w:rPr/>
        <w:t>4</w:t>
      </w:r>
      <w:r>
        <w:rPr>
          <w:rtl w:val="true"/>
        </w:rPr>
        <w:t xml:space="preserve"> - </w:t>
      </w:r>
      <w:r>
        <w:rPr>
          <w:rtl w:val="true"/>
        </w:rPr>
        <w:t>الحجة الإلهية</w:t>
      </w:r>
      <w:r>
        <w:rPr>
          <w:rtl w:val="true"/>
        </w:rPr>
        <w:t>:</w:t>
      </w:r>
      <w:bookmarkEnd w:id="23"/>
    </w:p>
    <w:p>
      <w:pPr>
        <w:pStyle w:val="Heading4"/>
        <w:numPr>
          <w:ilvl w:val="3"/>
          <w:numId w:val="1"/>
        </w:numPr>
        <w:rPr/>
      </w:pPr>
      <w:bookmarkStart w:id="24" w:name="__RefHeading___Toc3064183_65377670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قال الإمام الكاظم علیه السلام لهشام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انّ لله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فأما الظاهرة فالرسل و 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الباطنة فالعقول</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حديث آخر 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على العباد النبي، و الحجة فيما بين العباد و بين الله العقل</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تعالى بعد ما خلق الإنسان، وطلب منه الإيمان والمعرفة، وضع له ما يوصله و يدلّه إليهما، و هو حجة العقل وحجة الرسل، كما في الحديثين الشريفين المتقدّمين، و عليه نتابع كلام أمير المؤمنين علیه السلام في نهج البلاغة، لنقف على محتواه فيما يتعلّق بهذين الحجتين</w:t>
      </w:r>
      <w:r>
        <w:rPr>
          <w:rFonts w:eastAsia="IRNazanin" w:cs="IRNazanin"/>
          <w:color w:val="111111"/>
          <w:sz w:val="28"/>
          <w:szCs w:val="28"/>
          <w:rtl w:val="true"/>
          <w:lang w:bidi="fa-IR"/>
        </w:rPr>
        <w:t>:</w:t>
      </w:r>
    </w:p>
    <w:p>
      <w:pPr>
        <w:pStyle w:val="Heading4"/>
        <w:numPr>
          <w:ilvl w:val="3"/>
          <w:numId w:val="1"/>
        </w:numPr>
        <w:rPr/>
      </w:pPr>
      <w:bookmarkStart w:id="26" w:name="__RefHeading___Toc3064185_653776707"/>
      <w:bookmarkStart w:id="27" w:name="_Toc10"/>
      <w:bookmarkEnd w:id="26"/>
      <w:r>
        <w:rPr/>
        <w:t>1</w:t>
      </w:r>
      <w:r>
        <w:rPr>
          <w:rtl w:val="true"/>
        </w:rPr>
        <w:t xml:space="preserve">- </w:t>
      </w:r>
      <w:r>
        <w:rPr>
          <w:rtl w:val="true"/>
        </w:rPr>
        <w:t>العقل</w:t>
      </w:r>
      <w:r>
        <w:rPr>
          <w:rtl w:val="true"/>
        </w:rPr>
        <w:t>:</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سبحانه وتعالى خصّ الإنسان بمصباح العقل، لينير دربه في حياته ويوصله إلى كماله، و هو ملاك الجزاء والعقاب، وبه يقيّم الإنسان، و لذا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أغنى الغنى العقل</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استودع الله امرأ عقلاً إلّا استنقذه </w:t>
      </w:r>
    </w:p>
    <w:p>
      <w:pPr>
        <w:pStyle w:val="BookText"/>
        <w:rPr/>
      </w:pPr>
      <w:r>
        <w:rPr>
          <w:rFonts w:ascii="Amiri" w:hAnsi="Amiri" w:eastAsia="Amiri" w:cs="Amiri"/>
          <w:color w:val="111111"/>
          <w:sz w:val="28"/>
          <w:sz w:val="28"/>
          <w:szCs w:val="28"/>
          <w:rtl w:val="true"/>
          <w:lang w:bidi="ar-SA"/>
        </w:rPr>
        <w:t>به يوماً ما</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العقل بكلا 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 والعملي، محط نظر أمير المؤمنين علیه السلام، حيث يشير إلى النظري ويصفه بالعجز عن معرفة كنه الباري تعالى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تقدّر عظمة الله سبحانه على قدر عقلك فتكون من الهالكين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أنت الله الذي لم تتناه في العقول فتكون في مهبّ فكرها مكيّفاً، ولا في رويّات خواطرها محدوداً مصرفاً</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هذا لم يحجبها عن واجب معرفته،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ظهر للعقول بما أرانا من علامات التدبير المتقن والقضاء المبرم</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من شواهد البينات على لطيف صنعته وعظيم قدرته، ما انقادت له العقول معترفة به، ومسلّمة له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إلى العقل العملي،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حفظ التجارب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 حرم نفع ما اُوتي من العقل و التجربة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كالتدبير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ثم يأمر علیه السلام باستعمال العقل والاستفادة منه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فليصدق رائد أهله، وليحضر عقله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حذر الغالب لنفسه، المانع لشهوته الناظر بعقله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قال علیه السلام في وصف السالك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أحيا عقله، و أمات نفسه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العقل من استنصحه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العقول المستصحبة بمصابيح الهدى</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هواك بعقلك</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يشير علیه السلام إلى علامات العاقل وما عليه من الصفات الحسنة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الكلام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كمثل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مسّها، و السّم الناقع في جوفها، يهوي إليها الغرّ الجاهل، و يحذرها ذو اللب العاقل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كفاك من عقلك ما أوضح لك سبيل غيّك من رشدك</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وأخيراً يدعو علیه السلام ويتعوّذ بالله من سبات العقل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سبات العقل</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 ذلك انّ مصباح العقل لا ينطفئ لانّه الحجة الباطنية، ولكن قد يصيبه السبات و الغبار ممّا يؤدي إلى تكدّره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يأتي دور الأنبياء والرسل لإنارة الطريق من جديد وإزاحة العلل، وفي ذلك يقول علیه السلام في سبب 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لما بدلوا وتركوا العهد الإلهي واتخذوا الأنداد، أرسل إليهم الرسل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يثيروا لهم دفائن العقول</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أسباب سبات العقل متابعة الهوى، وفي ذلك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وفي كتاب كتبه إلى شريح القاضي لما اشترى داراً فنصحه وذكّره بفناء الدنيا و زوالها،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وكتب علیه السلام أيضاً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ولعمري يا معاوية لئن نظرت بعقلك دون هواك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هناك بعض الأعمال المحرمة أو المباحة، تسبب سبات العقل كشرب الخمر الذي هو من المحرمات،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bookmarkStart w:id="28" w:name="pg8722_124830"/>
    </w:p>
    <w:p>
      <w:pPr>
        <w:pStyle w:val="BookText"/>
        <w:rPr/>
      </w:pPr>
      <w:bookmarkEnd w:id="28"/>
      <w:r>
        <w:rPr>
          <w:rFonts w:ascii="Amiri" w:hAnsi="Amiri" w:eastAsia="Amiri" w:cs="Amiri"/>
          <w:color w:val="111111"/>
          <w:sz w:val="28"/>
          <w:sz w:val="28"/>
          <w:szCs w:val="28"/>
          <w:rtl w:val="true"/>
          <w:lang w:bidi="ar-SA"/>
        </w:rPr>
        <w:t>ترك شرب الخمر تحصيناً للعقل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كذلك الكبر و الفخر اللذان يأتيان بسبب سبات العقل، ولذا كتب علیه السلام إلى مالك الأشتر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 و قدرته منك على ما لا تقدر عليه من نفسك، فانّ ذلك يطامن إليك من طماحك، ويكفّ عنك من غربك، ويفيء إليك ما عزب عنك من عقلك</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وكالمزاح الذي هو من المباحات حيث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مامزح امرؤ مزحة الّا مجّ من عقله مجّة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الفقر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مدهشة للعقل</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064187_653776707"/>
      <w:bookmarkStart w:id="30" w:name="_Toc11"/>
      <w:bookmarkEnd w:id="29"/>
      <w:r>
        <w:rPr/>
        <w:t>2</w:t>
      </w:r>
      <w:r>
        <w:rPr>
          <w:rtl w:val="true"/>
        </w:rPr>
        <w:t xml:space="preserve"> - </w:t>
      </w:r>
      <w:r>
        <w:rPr>
          <w:rtl w:val="true"/>
        </w:rPr>
        <w:t>الأنبياء والرسل</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الثانية التي جعلها الله تعالى للعباد، الأنبياء والرسل الذين اصطفاهم وطهرهم وجعلهم الأمناء على وحيه وتبليغ رسالاته، يقول أمير المؤمنين علیه السلام في سبب إرسال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واصطفى الله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ولد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أخذ على الوحي ميثاقهم، وعلى تبليغ الرسالة أمانتهم، لمّا بدّل أكثر خلقه عهد الله إليهم، فجهلوا حقّه، واتّخذوا </w:t>
      </w:r>
    </w:p>
    <w:p>
      <w:pPr>
        <w:pStyle w:val="BookText"/>
        <w:rPr/>
      </w:pPr>
      <w:r>
        <w:rPr>
          <w:rFonts w:ascii="Amiri" w:hAnsi="Amiri" w:eastAsia="Amiri" w:cs="Amiri"/>
          <w:color w:val="111111"/>
          <w:sz w:val="28"/>
          <w:sz w:val="28"/>
          <w:szCs w:val="28"/>
          <w:rtl w:val="true"/>
          <w:lang w:bidi="ar-SA"/>
        </w:rPr>
        <w:t>الأنداد معه، واجتالتهم الشّياطين عن معرفته، واقتطعتهم عن عبادته، فبعث فيهم رسله، و واتر إليهم أنبياءه، ليستأدوهم ميثاق فطرته، ويذكّروهم منسيّ نعمته، و يحتجّوا عليهم بالتبليغ، ويثيروا لهم دفائن 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ومعايش تحييهم، وآجال تفنيهم، وأوصاب تهرمهم، وأحداث تتابع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 مضت الدّهور، وسلفت الآباء، وخلفت الأبناء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يخلهم بعد أن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يؤكّد عليهم حجة ربوبيته، و يصل بينهم وبين معرفته، بل تعاهدهم بالحجج على ألسن الخيرة من أنبيائه، و متحمّلي ودائع رسالته، قرناً فقرناً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رسله بما خصّهم به من وحيه، وجعلهم حجة على خلقه، لئلّا تجب الحجة لهم بترك الإعذار إليهم، فدعاهم بلسان الصدق إلى سبيل الحق</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31" w:name="pg8722_124835"/>
    </w:p>
    <w:p>
      <w:pPr>
        <w:pStyle w:val="BookText"/>
        <w:rPr/>
      </w:pPr>
      <w:bookmarkEnd w:id="31"/>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أسكن الدنيا خلقه، و بعث الى الجن والإنس رسله، ليكشفوا لهم عن غطائهم، و ليحذّروهم من ضرّائها، وليضربوا لهم أمثالها، وليبصّروهم عيوبها، وليهجموا عليهم بمعتبر من تصرّف مصاحّها وأسقامها، وحلالها وحرامها، وما أعدّ الله سبحانه للمطيعين منهم والعصاة من جنة و نار، وكرامة وهوان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3064189_653776707"/>
      <w:bookmarkStart w:id="33" w:name="_Toc12"/>
      <w:bookmarkEnd w:id="32"/>
      <w:r>
        <w:rPr>
          <w:rtl w:val="true"/>
        </w:rPr>
        <w:t>رسول الله صلی الله علیه و آله و سلم</w:t>
      </w:r>
      <w:r>
        <w:rPr>
          <w:rtl w:val="true"/>
        </w:rPr>
        <w:t>:</w:t>
      </w:r>
      <w:bookmarkEnd w:id="33"/>
    </w:p>
    <w:p>
      <w:pPr>
        <w:pStyle w:val="BookText"/>
        <w:rPr/>
      </w:pPr>
      <w:r>
        <w:rPr>
          <w:rFonts w:ascii="IRNazanin" w:hAnsi="IRNazanin" w:eastAsia="IRNazanin"/>
          <w:color w:val="111111"/>
          <w:sz w:val="28"/>
          <w:sz w:val="28"/>
          <w:szCs w:val="28"/>
          <w:rtl w:val="true"/>
          <w:lang w:bidi="fa-IR"/>
        </w:rPr>
        <w:t xml:space="preserve">هكذا استمر الأمر إلى أن انتهى إلى رسول الله صلی الله علیه و آله و سلم، حيث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بعث الله سبحانه محمداً صلی الله علیه و آله و سلم لانجاز عدته، وتمام نبوته، مأخوذاً على النبيين ميثاقه، مشهورة سماته، كريماً ميلاده، وأهل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بالدين المشهور، و العلم المأثور، والكتاب المسطور، والنور الساطع، والضياء اللامع، والأمر الصادع، إزاحة للشبهات، واحتجاجاً بالبينات، وتحذيراً بالآيات، وتخويفاً للمثلات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عمّر فيكم نبيه أزماناً حتى أكمل له ولكم فيما أنزل من </w:t>
      </w:r>
      <w:bookmarkStart w:id="34" w:name="pg8722_124837"/>
    </w:p>
    <w:p>
      <w:pPr>
        <w:pStyle w:val="BookText"/>
        <w:rPr/>
      </w:pPr>
      <w:bookmarkEnd w:id="34"/>
      <w:r>
        <w:rPr>
          <w:rFonts w:ascii="Amiri" w:hAnsi="Amiri" w:eastAsia="Amiri" w:cs="Amiri"/>
          <w:color w:val="111111"/>
          <w:sz w:val="28"/>
          <w:sz w:val="28"/>
          <w:szCs w:val="28"/>
          <w:rtl w:val="true"/>
          <w:lang w:bidi="ar-SA"/>
        </w:rPr>
        <w:t>كتابه دينه الذي رضي لنفسه، و أنهى إليكم على لسانه محابّه من الأعمال ومكارهه، ونواهيه و أوامره، فألقى إليكم المعذرة، و اتخذ عليكم الحجة، و قدّم إليكم بالوعيد، و أنذركم بين يدي عذاب شديد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35" w:name="__RefHeading___Toc3064191_653776707"/>
      <w:bookmarkStart w:id="36" w:name="_Toc13"/>
      <w:bookmarkEnd w:id="35"/>
      <w:r>
        <w:rPr>
          <w:rtl w:val="true"/>
        </w:rPr>
        <w:t>الثقلان</w:t>
      </w:r>
      <w:r>
        <w:rPr>
          <w:rtl w:val="true"/>
        </w:rPr>
        <w:t>:</w:t>
      </w:r>
      <w:bookmarkEnd w:id="36"/>
    </w:p>
    <w:p>
      <w:pPr>
        <w:pStyle w:val="Heading5"/>
        <w:numPr>
          <w:ilvl w:val="4"/>
          <w:numId w:val="1"/>
        </w:numPr>
        <w:rPr/>
      </w:pPr>
      <w:bookmarkStart w:id="37" w:name="__RefHeading___Toc3064193_65377670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كان يعلم بأنّ دينه آخر الأديان السماوية، وانّه خاتم الأنبياء، و انّ الدنيا ستستمر إلى يوم القيامة من غير دين جديد، و عليه مسّت الحاجة إلى أن يخلّف في الأمة ما يرشدها إلى صراطها المستقيم عند الاعوجاج و غلبة الأهواء، سيما و انّها الامة الوسطى التي ستكون شاهدة على سائر الأمم، ممّا يؤكد لزوم وجود مرجع ترجع الأمة إليه مضافاً إلى انّ الله تعالى لم يعط العصمة من الانحراف لأيّ امة من الامم، لذا مسّت الحاجة إلى أن يترك صلی الله علیه و آله و سلم لنا ميزاناً نزن به أنفسنا، و هذا ما يتبلور في حديث الثقلين المتواتر بمختلف الفاظه حيث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ما إن تمسكتم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الصدد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اختار سبحانه لمحمد صلی الله علیه و آله و سلم لقاءه، و رضي له ما عنده، فأكرمه عن دار الدنيا، و رغب به عن مقارنة البلوى، فقبضه إليه كريماً، وخلّف فيكم ما خلّفت الأنبياء في اممها، إذ لم يتركوهم هملاً بغير طريق واضح، و لا عَلَم قائم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9" w:name="pg8722_124839"/>
    </w:p>
    <w:p>
      <w:pPr>
        <w:pStyle w:val="Heading5"/>
        <w:numPr>
          <w:ilvl w:val="4"/>
          <w:numId w:val="1"/>
        </w:numPr>
        <w:rPr/>
      </w:pPr>
      <w:bookmarkStart w:id="40" w:name="__RefHeading___Toc3064195_653776707"/>
      <w:bookmarkStart w:id="41" w:name="_Toc15"/>
      <w:bookmarkEnd w:id="39"/>
      <w:bookmarkEnd w:id="40"/>
      <w:r>
        <w:rPr>
          <w:rtl w:val="true"/>
        </w:rPr>
        <w:t xml:space="preserve">ألف </w:t>
      </w:r>
      <w:r>
        <w:rPr>
          <w:rtl w:val="true"/>
        </w:rPr>
        <w:t xml:space="preserve">- </w:t>
      </w:r>
      <w:r>
        <w:rPr>
          <w:rtl w:val="true"/>
        </w:rPr>
        <w:t>القرآن</w:t>
      </w:r>
      <w:bookmarkEnd w:id="41"/>
    </w:p>
    <w:p>
      <w:pPr>
        <w:pStyle w:val="BookText"/>
        <w:rPr/>
      </w:pPr>
      <w:r>
        <w:rPr>
          <w:rFonts w:ascii="IRNazanin" w:hAnsi="IRNazanin" w:eastAsia="IRNazanin"/>
          <w:color w:val="111111"/>
          <w:sz w:val="28"/>
          <w:sz w:val="28"/>
          <w:szCs w:val="28"/>
          <w:rtl w:val="true"/>
          <w:lang w:bidi="fa-IR"/>
        </w:rPr>
        <w:t>قال أمير المؤمنين علیه السلام بالنسبة إلى الثقل الأول وهو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ربكم مبيناً حلاله وحرامه، و فرائضه و فضائله، وناسخه ومنسوخه، ورخصه وعزائمه، وخاصّه و عامّه، وعبره وأمثاله، ومرسله ومحدوده، ومحكمه ومتشابهه، مفسّراً جمله، ومبيناً غوامضه بين مأخوذ ميثاق علمه، وموسّع على العباد في جهله، و بين مثبت في الكتاب فرضه و معلوم في السنة نسخه، و واجب في السنة أخذه مرخص في الكتاب تركه، وبين واجب بوقته وزائل في مستقبله ومباين بين محارمه من كبير أوعد عليه نيرانه، أو صغير أرصد له غفرانه، وبين مقبول في أدناه وموسّع في أقصاه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ظاهره أنيق، وباطنه عميق، لا تفنى عجائبه، ولا تنقضي غرائبه، ولا تكشف الظلمات الّا به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انّه ليس على أحد بعد القرآن من فاقة، ولا لأحد قبل القرآن من غنى، فاستشفوه من أدوائكم، و استعينوا به على لأوائكم، فانّ فيه شفاء من أكبر الداء و هو الكفر والنفاق، والغي والضلال، فاسألوا الله به، وتوجهوا إليه بحبه، ولا تسألوا به خلقه، انّه ما توجّه العباد إلى الله بمثله، واعلموا انّه شافع مشفع، وقائل مصدق، وانّه من شفع له القرآن يوم القيامة شُفّع فيه، و من محل به القرآن يوم </w:t>
      </w:r>
      <w:bookmarkStart w:id="42" w:name="pg8722_124841"/>
    </w:p>
    <w:p>
      <w:pPr>
        <w:pStyle w:val="BookText"/>
        <w:rPr/>
      </w:pPr>
      <w:bookmarkEnd w:id="42"/>
      <w:r>
        <w:rPr>
          <w:rFonts w:ascii="Amiri" w:hAnsi="Amiri" w:eastAsia="Amiri" w:cs="Amiri"/>
          <w:color w:val="111111"/>
          <w:sz w:val="28"/>
          <w:sz w:val="28"/>
          <w:szCs w:val="28"/>
          <w:rtl w:val="true"/>
          <w:lang w:bidi="ar-SA"/>
        </w:rPr>
        <w:t xml:space="preserve">القيامة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سبحانه لم يعظ أحداً بمثل هذا القرآن، فانّه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3064197_653776707"/>
      <w:bookmarkStart w:id="44" w:name="_Toc16"/>
      <w:bookmarkEnd w:id="43"/>
      <w:r>
        <w:rPr>
          <w:rtl w:val="true"/>
        </w:rPr>
        <w:t xml:space="preserve">ب </w:t>
      </w:r>
      <w:r>
        <w:rPr>
          <w:rtl w:val="true"/>
        </w:rPr>
        <w:t xml:space="preserve">- </w:t>
      </w:r>
      <w:r>
        <w:rPr>
          <w:rtl w:val="true"/>
        </w:rPr>
        <w:t>العترة</w:t>
      </w:r>
      <w:bookmarkEnd w:id="44"/>
    </w:p>
    <w:p>
      <w:pPr>
        <w:pStyle w:val="BookText"/>
        <w:rPr/>
      </w:pPr>
      <w:r>
        <w:rPr>
          <w:rFonts w:ascii="IRNazanin" w:hAnsi="IRNazanin" w:eastAsia="IRNazanin"/>
          <w:color w:val="111111"/>
          <w:sz w:val="28"/>
          <w:sz w:val="28"/>
          <w:szCs w:val="28"/>
          <w:rtl w:val="true"/>
          <w:lang w:bidi="fa-IR"/>
        </w:rPr>
        <w:t>قال أمير المؤمنين علیه السلام بالنسبة إلى الثقل الثاني أي 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ولجأ أمره، وعيبة علمه، وموئل حكمه، و كهوف كتبه، وجبال دينه، بهم أقام انحناء ظهره، و أذهب ارتعاد فرائصه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اهتديتم في الظلماء، وتسنّمتم العلياء، وبنا انفجرتم عن السرار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فالزموا سمتهم، واتبعوا أثرهم، فلن يخرجوكم من هدى، ولن يعيدوكم في ردى، فان لبدوا فالبدوا، وإن نهضوا فانهضوا، ولا تسبقوهم فتضلّوا، ولا تتأخروا عنهم فتهلكوا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مثل آل محمد صلی الله علیه و آله و سلم كمثل نجوم السماء، إذا خوى نجم طلع نجم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يُستعطى الهدى، و بنا يستجلى العمى، انّ الأئمة من قريش غرسوا في هذا البطن من هاشم، لا تصلح على سواهم، و لا تصلح الولاة من غيرهم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الأئمة قوّام الله على خلقه، وعرفاؤه على عباده، لا يدخل الجنة الّا من عرفهم و عرفوه، ولا يدخل النار الّا من أنكرهم و أنكروه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النُّمرقة الوسطى، بها يلحق علیه السلام، و إليها يرجع الغالي</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عن نفسه الشريفة وهو سيد 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مثلي بينكم مثل السراج في الظلمة، يستضيء به من ولجها</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مات منكم على فراشه و هو على معرفة حق ربّه عزوجل، و حق رسوله وأهل بيته، مات شهيداً و وقع أجره على الله، و استوجب ثواب ما نوى من صالح عمله، وقامت النية مقام إصلاته لسيفه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45" w:name="pg8722_124846"/>
    </w:p>
    <w:p>
      <w:pPr>
        <w:pStyle w:val="Heading2"/>
        <w:numPr>
          <w:ilvl w:val="1"/>
          <w:numId w:val="1"/>
        </w:numPr>
        <w:rPr/>
      </w:pPr>
      <w:bookmarkStart w:id="46" w:name="__RefHeading___Toc3064199_653776707"/>
      <w:bookmarkStart w:id="47" w:name="_Toc17"/>
      <w:bookmarkEnd w:id="45"/>
      <w:bookmarkEnd w:id="46"/>
      <w:r>
        <w:rPr/>
        <w:t>2</w:t>
      </w:r>
      <w:r>
        <w:rPr>
          <w:rtl w:val="true"/>
        </w:rPr>
        <w:t xml:space="preserve">- </w:t>
      </w:r>
      <w:r>
        <w:rPr>
          <w:rtl w:val="true"/>
        </w:rPr>
        <w:t>الإنسان والعبودية</w:t>
      </w:r>
      <w:bookmarkEnd w:id="47"/>
    </w:p>
    <w:p>
      <w:pPr>
        <w:pStyle w:val="Heading3"/>
        <w:numPr>
          <w:ilvl w:val="2"/>
          <w:numId w:val="1"/>
        </w:numPr>
        <w:rPr/>
      </w:pPr>
      <w:bookmarkStart w:id="48" w:name="__RefHeading___Toc3064201_65377670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قال تعالى لرسوله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فالعبودية من أركان الخلقة الأساسية، و الدعوة إليها من أهمّ وظائف الرسل و الأنبياء،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اصطفى سبحانه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أكثر خلقه عهد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اجتالتهم الشياطين عن معرفته، و اقتطعتهم عن عبادته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 الإنسان يحرز بالعبودية رضى الله تعالى و رضوانه، كما قال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أهل الطاعة فأثابهم بجواره، و خلّدهم في داره، حيث لا يظعن النزّال، و لا تتغيّر بهم الحال، ولا تنوبهم الأفزاع، و لا تنالهم الأسقام، و لا تعرض لهم الأخطار، و لا تشخصهم الأسفار</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يُخدع الله عن جنته، و لا تُنال مرضاته الّا بطاعته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أيضاً استتمام نعم الله تعالى،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واستتمّوا نعمة الله عليكم بالصبر على طاعة الله، و المحافظة على ما استحفظكم من کتابه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وهي الأمان من فزع يوم القيامة،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 شعاراً دون دثاركم، ودخيلاً دون شعاركم، ولطيفاً بين أضلاعكم، وأميراً فوق اموركم، ومنهلاً لحين وردكم وشفيعاً لدرك طلبتكم، وجنّة ليوم فزعكم، ومصابيح لبطون قبوركم، وسكناً لطول وحشتكم، ونَفَساً لكرب مواطنكم، فانّ طاعة الله حرز من متالف مكتنفه، ومخاوف متوقّعه، و أوار نيران موقدة</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وهي تفضل كل شيء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أطع الله في جمل امورك، فانّ طاعة الله فاضلة على ما سواها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أخيراً أنّها دليل صدق الولاية،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وليّ محمد من أطاع الله و إن بعدت لحمته، وانّ عدوّ محمد من عصى الله وإن قربت لحمته</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تلخيص معالم العبودية فيما يلي</w:t>
      </w:r>
      <w:r>
        <w:rPr>
          <w:rFonts w:eastAsia="Amiri" w:cs="Amiri" w:ascii="Amiri" w:hAnsi="Amiri"/>
          <w:color w:val="111111"/>
          <w:sz w:val="28"/>
          <w:szCs w:val="28"/>
          <w:rtl w:val="true"/>
          <w:lang w:bidi="ar-SA"/>
        </w:rPr>
        <w:t xml:space="preserve">: </w:t>
      </w:r>
      <w:bookmarkStart w:id="50" w:name="pg8722_124850"/>
    </w:p>
    <w:p>
      <w:pPr>
        <w:pStyle w:val="Heading3"/>
        <w:numPr>
          <w:ilvl w:val="2"/>
          <w:numId w:val="1"/>
        </w:numPr>
        <w:rPr/>
      </w:pPr>
      <w:bookmarkStart w:id="51" w:name="__RefHeading___Toc3064203_653776707"/>
      <w:bookmarkStart w:id="52" w:name="_Toc19"/>
      <w:bookmarkEnd w:id="50"/>
      <w:bookmarkEnd w:id="51"/>
      <w:r>
        <w:rPr/>
        <w:t>1</w:t>
      </w:r>
      <w:r>
        <w:rPr>
          <w:rtl w:val="true"/>
        </w:rPr>
        <w:t xml:space="preserve">- </w:t>
      </w:r>
      <w:r>
        <w:rPr>
          <w:rtl w:val="true"/>
        </w:rPr>
        <w:t>العمل الصالح</w:t>
      </w:r>
      <w:bookmarkEnd w:id="52"/>
    </w:p>
    <w:p>
      <w:pPr>
        <w:pStyle w:val="BookText"/>
        <w:rPr/>
      </w:pPr>
      <w:r>
        <w:rPr>
          <w:rFonts w:ascii="IRNazanin" w:hAnsi="IRNazanin" w:eastAsia="IRNazanin"/>
          <w:color w:val="111111"/>
          <w:sz w:val="28"/>
          <w:sz w:val="28"/>
          <w:szCs w:val="28"/>
          <w:rtl w:val="true"/>
          <w:lang w:bidi="fa-IR"/>
        </w:rPr>
        <w:t>انّ من أهم صفات الإنسان المؤمن الاهتمام بالعمل، وعدم تضييع الفرصة، قال أمير المؤمنين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استقربوا الأجل فبادروا العمل</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وقال علیه السلام أيضاً في خطبة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يمزج الحلم بالعلم والقول بالعمل</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وذلك لعلمهم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يفوز بالخير الّا عامله، ولا يجزى جزاء الشر الّا فاعله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للمؤمن أن يراعي في مقام العمل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وعدم اضاعة الفرصة،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عباد الله، و بادروا آجالكم بأعمالكم، وابتاعوا ما يبقى لكم بما يزول</w:t>
      </w:r>
    </w:p>
    <w:p>
      <w:pPr>
        <w:pStyle w:val="BookText"/>
        <w:rPr/>
      </w:pP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لانّ الانسان لا يدري متى يوفق مرّة ثانية للعمل، فقد يحول بينه وبين العمل إما الموت أو المرض أو الغفلة أو الشيخوخة وحلول الضعف، 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وبادروا بالأعمال عمراً ناكساً، أو مرضاً حابساً، أو موتاً خالساً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فليعمل العامل منكم في أيّام مهله قبل إرهاق أجله، و في فراغه قبل أوان شغله، و في متنفّسه قبل أن يؤخذ بكظمه، وليمهّد </w:t>
      </w:r>
    </w:p>
    <w:p>
      <w:pPr>
        <w:pStyle w:val="BookText"/>
        <w:rPr/>
      </w:pPr>
      <w:r>
        <w:rPr>
          <w:rFonts w:ascii="Amiri" w:hAnsi="Amiri" w:eastAsia="Amiri" w:cs="Amiri"/>
          <w:color w:val="111111"/>
          <w:sz w:val="28"/>
          <w:sz w:val="28"/>
          <w:szCs w:val="28"/>
          <w:rtl w:val="true"/>
          <w:lang w:bidi="ar-SA"/>
        </w:rPr>
        <w:t>لنفسه،وقدمه، وليتزوّد من دار ظعنه لدار اقامته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وأنتم في نفس البقاء، والصحف منشورة، والتوبة مبسوطة، والمدبر يُدعى، والمسيء يُرجى، قبل أن يخمد العمل، وينقطع المهل، وتنقضي المدّة، وتسدّ أبواب التوبة، وتصعد الملائكة</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 سبّاق إلى العمل الصالح، فتراه إما ساكت فكور، و إما ناطق نصوح، وإما دائب في الخيرات إذ أنّه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دار بلية لم يفرغ صاحبها قط فيها ساعة الّا كانت فرغته عليه حسرة يوم القيامة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التدبر في العمل قبل الإقدم عليه،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الناظر بالقلب، العامل بالبصر، يكون مبتدأ عمله أن يعلم أعمله عليه أم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له مضى فيه، وإن كان عليه وقف عنده، فانّ العامل بغير علم كالسائر على غير طريق، فلا يزيده بعده عن الطريق الواضح الّا بعداً من حاجته، والعامل بالعلم كالسائر على الطريق الواضح، فلينظر ناظر أسائر هو أم راجع</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الاحساس بالتقصير، قال أمير المؤمنين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يرضون من أعمالهم القليل، ولا يستكثرون الكثير، فهم لأنفسهم متهمون، ومن أعمالهم مشفقون، إن زُكّي أحد خاف ممّا </w:t>
      </w:r>
    </w:p>
    <w:p>
      <w:pPr>
        <w:pStyle w:val="BookText"/>
        <w:rPr/>
      </w:pPr>
      <w:r>
        <w:rPr>
          <w:rFonts w:ascii="Amiri" w:hAnsi="Amiri" w:eastAsia="Amiri" w:cs="Amiri"/>
          <w:color w:val="111111"/>
          <w:sz w:val="28"/>
          <w:sz w:val="28"/>
          <w:szCs w:val="28"/>
          <w:rtl w:val="true"/>
          <w:lang w:bidi="ar-SA"/>
        </w:rPr>
        <w:t>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منّي بنفسي اللهم لا تؤاخذني بما يقولون، واجعلني أفضل مما يظنّون، واغفر لي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السرّ والعلن،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كل عمل يرضاه صاحبه لنفسه ويكرهه لعامة المسلمين، واحذر كل عمل يُعمل به في السرّ ويُستحى منه في العلانية، واحذر كل عمل إذا سئل عنه صاحبه أنكره واعتذر منه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وآمره ألّا يعمل بشيء من طاعة الله فيما ظهر فيخالف إلى غيره فيما أسرّ، ومن لم يختلف سرّه وعلانيته وفعله ومقالته، فقد أدّى الأمانة، وأخلص العبادة</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النفس، وذلك انّ مجاهدة النفس – سعة وضيقاً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مدى معرفة الانسان، فكلّما كانت المعرفة أوسع كان الجهاد للنفس أشد، كما فعل أمير المؤمنين علیه السلام مع نفسه الشريفة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يميناً أستثني فيها بمشيئة الله عز وجل، لأروضنّ نفسي رياضة تهشّ معها إلى القرص إذا قدرت عليه مطعوماً، وتقنع بالملح مأدوماً، ولأدعنّ مقلتي كعين ماءٍ نَضَبَ معينها، مستفرغة دموعها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ما دام لم نصل إلى تلك المرتبة، فعلينا أن نخادع النفس </w:t>
      </w:r>
    </w:p>
    <w:p>
      <w:pPr>
        <w:pStyle w:val="BookText"/>
        <w:rPr/>
      </w:pPr>
      <w:r>
        <w:rPr>
          <w:rFonts w:ascii="IRNazanin" w:hAnsi="IRNazanin" w:eastAsia="IRNazanin"/>
          <w:color w:val="111111"/>
          <w:sz w:val="28"/>
          <w:sz w:val="28"/>
          <w:szCs w:val="28"/>
          <w:rtl w:val="true"/>
          <w:lang w:bidi="fa-IR"/>
        </w:rPr>
        <w:t>ونأخذها شيئاً فشيئاً دون أن نظهرها رأساً و في بداية الأمر، وهذا ما أكّد عليه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وخادع نفسك في العبادة، وارفق بها ولا تقهرها، وخذ عفوها ونشاطها، الّا ما كان مكتوباً عليك من الفريضة، فانّه لابد من قضائها و تعاهدها عند محلّها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شهوة وإقبالاً وإدباراً، فأتوها من قبل شهوتها و إقبالها، فانّ القلب إذا أكره عمي</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ونبذ الرياء،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في غير رياء ولا سمعة، فانّه من يعمل لغير الله يكله الله إلى من عمل 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وكتب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وأخلص في المسألة لربك، فانّ بيده العطاء والحرمان</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في خاصة ما تخلص لله به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فرائضه التي هي له خاصة، فأعط الله من بدنك في ليلك ونهارك، ووفّ ما تقربت به إلى الله من ذلك كاملاً غير مثلوم و لا منقوص، بالغاً من بدنك مابلغ</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ولأهميّة هذا الأمر ومحوريّته كان علیه السلام يدعو الله تعالى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أعوذ بك أن تحسن في لامعة العيون علانيتي، وتقبح فيما </w:t>
      </w:r>
    </w:p>
    <w:p>
      <w:pPr>
        <w:pStyle w:val="BookText"/>
        <w:rPr/>
      </w:pPr>
      <w:r>
        <w:rPr>
          <w:rFonts w:ascii="Amiri" w:hAnsi="Amiri" w:eastAsia="Amiri" w:cs="Amiri"/>
          <w:color w:val="111111"/>
          <w:sz w:val="28"/>
          <w:sz w:val="28"/>
          <w:szCs w:val="28"/>
          <w:rtl w:val="true"/>
          <w:lang w:bidi="ar-SA"/>
        </w:rPr>
        <w:t>أبطن لك سريرتي، محافظاً على رياء الناس من نفسي بجميع ما أنت مطّلع عليه منّي، فاُبدي للناس حسن ظاهري، وافضي اليك بسوء عملي، تقرّباً إلى عبادك، و تباعداً من مرضاتك</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الصالحة عند الحرمان من العمل، وذلك لانّ المتقي ربما لا يُوفَّق لأداء بعض الأعمال لظروف تحيط به إما زمنية أو اجتماعية أو لتداخل الأعمال و ما شاكل، فهنا يأتي دور النية الصالحة لتقوم مقام العمل، وليفوز المتقي بثواب ما حُرم من أدائه،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يدخل بصدق النية و السريرة الصالحة من يشاء من عباده الجنة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أخي فلاناً كان شاهداً ليرى ما نصرك الله به على أعدائك،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ولقد شهدنا في عسكرنا هذا قوم في أصلاب الرجال، وأرحام النساء، سيرعف بهم الزمان، ويقوى بهم الايمان</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فراشه وهو على معرفة حق ربّه عزوجل، وحق رسوله وأهل بيته مات شهيداً و وقع أجره على الله، واستوجب ما نوى من صالح عمله، و قامت النية مقام إصلاته لسيفه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53" w:name="pg8722_124861"/>
    </w:p>
    <w:p>
      <w:pPr>
        <w:pStyle w:val="BookText"/>
        <w:rPr/>
      </w:pPr>
      <w:bookmarkEnd w:id="53"/>
      <w:r>
        <w:rPr>
          <w:rFonts w:ascii="IRNazanin" w:hAnsi="IRNazanin" w:eastAsia="IRNazanin"/>
          <w:color w:val="111111"/>
          <w:sz w:val="28"/>
          <w:sz w:val="28"/>
          <w:szCs w:val="28"/>
          <w:rtl w:val="true"/>
          <w:lang w:bidi="fa-IR"/>
        </w:rPr>
        <w:t>وكتب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لنفسك فيما بينك و بين الله تعالى أفضل تلك المواقيت، و أجزل تلك الأقسام، و إن كانت كلّها لله إذا صلحت فيها النية، وسلمت منها الرعية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العطية على قدر النيّة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يدعو لنفسه ولغيره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واياكم ممّن يسعى بقلبه إلى منازل الأبرار برحمته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في الصدور تجازى العباد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064205_653776707"/>
      <w:bookmarkStart w:id="55" w:name="_Toc20"/>
      <w:bookmarkEnd w:id="54"/>
      <w:r>
        <w:rPr/>
        <w:t>2</w:t>
      </w:r>
      <w:r>
        <w:rPr>
          <w:rtl w:val="true"/>
        </w:rPr>
        <w:t xml:space="preserve"> - </w:t>
      </w:r>
      <w:r>
        <w:rPr>
          <w:rtl w:val="true"/>
        </w:rPr>
        <w:t>التقوى</w:t>
      </w:r>
      <w:r>
        <w:rPr>
          <w:rtl w:val="true"/>
        </w:rPr>
        <w:t>:</w:t>
      </w:r>
      <w:bookmarkEnd w:id="55"/>
    </w:p>
    <w:p>
      <w:pPr>
        <w:pStyle w:val="Heading4"/>
        <w:numPr>
          <w:ilvl w:val="3"/>
          <w:numId w:val="1"/>
        </w:numPr>
        <w:rPr/>
      </w:pPr>
      <w:bookmarkStart w:id="56" w:name="__RefHeading___Toc3064207_653776707"/>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التقوى من الحقوق المتبادلة بين العبد وربه،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عباد الله بتقوى الله، فانّها حقّ الله عليكم، والموجبة على الله حقكم، وأن تستعينوا عليها بالله، وتستعينوا بها على الله، فانّ التقوى في اليوم الحرز والجنة، وفي غد الطريق إلى الجنة، مسلكها واضح، وسالكها رابح، ومستودعها حافظ، لم تبرح عارضة نفسها على الأمم الماضين </w:t>
      </w:r>
    </w:p>
    <w:p>
      <w:pPr>
        <w:pStyle w:val="BookText"/>
        <w:rPr/>
      </w:pPr>
      <w:r>
        <w:rPr>
          <w:rFonts w:ascii="Amiri" w:hAnsi="Amiri" w:eastAsia="Amiri" w:cs="Amiri"/>
          <w:color w:val="111111"/>
          <w:sz w:val="28"/>
          <w:sz w:val="28"/>
          <w:szCs w:val="28"/>
          <w:rtl w:val="true"/>
          <w:lang w:bidi="ar-SA"/>
        </w:rPr>
        <w:t>والغابرين لحاجتهم إليها غداً، إذا أعاد الله ما أبدى، وأخذ ما أعطى، وسأل عمّا أسدى، فما أقلّ من قبلها وحملها حق حملها، اولئك الأقلّون عدداً، 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فأهطعوا بأسماعكم إليها، وأكظّوا بجدّكم عليها، واعتاضوها من كل سلف خلفاً، وكلّ مخالف موافقاً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أنّها أفضل دواء للأمراض الباطنية،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تقوى الله دواء داء قلوبكم، و بصر عمى أفئدتكم، وشفاء مرض أجسادكم، وصلاح فساد صدوركم، وظهور دنس أنفسكم، و جلاء عشا أبصاركم، وأمن فزع جأشكم، وضياء سواد ظلمتكم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أمير المؤمنين علیه السلام يقول في تبيين كيفية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سمع فخشع، و اقترف فاعترف، و وجل فعمل، وحاذر فبادر، وأيقن فأحسن، و عُبّر فاعتبر، و حُذَّر فازدجر، وأجاب فأناب، وراجع فتاب، واقتدى فاحتذى، واُري فرأى، فأسرع طالباً، ونجا هارباً، فأفاد ذخيرة، و أطاب سريرة، و عمّر معاداً، واستظهر زاداً ليوم رحيله ووجه سبيله، وحال حاجته، وموطن فاقته، و قدّم أمامه لدار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عباد الله جهة ما خلقكم له، و احذروا كنه ما حذّركم من نفسه، واستحقّوا منه ما أعدّ لكم بالتنجّز لصدق ميعاده، والحذر من هول معاده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تقية ذي لبّ شغل التفكر قلبه، وأنصب الخوف </w:t>
      </w:r>
    </w:p>
    <w:p>
      <w:pPr>
        <w:pStyle w:val="BookText"/>
        <w:rPr/>
      </w:pPr>
      <w:r>
        <w:rPr>
          <w:rFonts w:ascii="Amiri" w:hAnsi="Amiri" w:eastAsia="Amiri" w:cs="Amiri"/>
          <w:color w:val="111111"/>
          <w:sz w:val="28"/>
          <w:sz w:val="28"/>
          <w:szCs w:val="28"/>
          <w:rtl w:val="true"/>
          <w:lang w:bidi="ar-SA"/>
        </w:rPr>
        <w:t>بدنه، وأسهر التهجّد غرار نومه، و أظمأ الرجاء هواجر يومه، وظلف</w:t>
      </w:r>
      <w:r>
        <w:rPr>
          <w:rStyle w:val="FootnoteAnchor"/>
          <w:rtl w:val="true"/>
        </w:rPr>
        <w:footnoteReference w:id="150"/>
      </w:r>
      <w:r>
        <w:rPr>
          <w:rFonts w:ascii="Amiri" w:hAnsi="Amiri" w:eastAsia="Amiri" w:cs="Amiri"/>
          <w:color w:val="111111"/>
          <w:sz w:val="28"/>
          <w:sz w:val="28"/>
          <w:szCs w:val="28"/>
          <w:rtl w:val="true"/>
          <w:lang w:bidi="ar-SA"/>
        </w:rPr>
        <w:t>الزهد شهواته، وأوجف الذكر بلسانه، وقدّم الخوف لأمانه، وتنكّب المخالج عن وضح السبيل، وسلك أقصد المسالك إلى النهج المطلوب، ولم تفتله فاتلات الغرور، ولم تعم عليه مشتبهات الأمور، ظافراً بفرحة البشرى وراحة النعمى، في أنعم نومه و آمن يومه، قد عبر معبر العاجلة حميداً، وقدّم زاد الآجلة سعيداً، وبادر من وجل، وأكمش في مهل، ورغب في طلب، وذهب عن هرب، وراقب في يومه غده، ونظر قدماً أمامه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اوصيكم عباد الله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أيقظوا بها نومكم، واقطعوا بها يومكم، وأشعروها قلوبكم، و ارحضوا بها ذنوبكم، و داووا بها الأسقام، و بادروا بها الحمام، و اعتبروا بمن أضاعها، و لا يعتبرنّ بكم من أطاعها، ألا وصونوها وتصوّنوا بها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تقية من شمّر تجريداً، وجدّ تشميراً، و كمّش في مهل، وبادر عن وجل، ونظر في كرّة الموئل، وعاقبة المصدر، ومغبة لمرجع</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للتقوى نتائج يحوزها المتقي في سلوكه، وردت الإشارة إلى أهمها في نهج البلاغة، نشير إليها فيما يلي</w:t>
      </w:r>
      <w:r>
        <w:rPr>
          <w:rFonts w:eastAsia="Amiri" w:cs="Amiri" w:ascii="Amiri" w:hAnsi="Amiri"/>
          <w:color w:val="111111"/>
          <w:sz w:val="28"/>
          <w:szCs w:val="28"/>
          <w:rtl w:val="true"/>
          <w:lang w:bidi="ar-SA"/>
        </w:rPr>
        <w:t xml:space="preserve">: </w:t>
      </w:r>
      <w:bookmarkStart w:id="58" w:name="pg8722_124868"/>
    </w:p>
    <w:p>
      <w:pPr>
        <w:pStyle w:val="Heading4"/>
        <w:numPr>
          <w:ilvl w:val="3"/>
          <w:numId w:val="1"/>
        </w:numPr>
        <w:rPr/>
      </w:pPr>
      <w:bookmarkStart w:id="59" w:name="__RefHeading___Toc3064209_653776707"/>
      <w:bookmarkStart w:id="60" w:name="_Toc22"/>
      <w:bookmarkEnd w:id="58"/>
      <w:bookmarkEnd w:id="59"/>
      <w:r>
        <w:rPr/>
        <w:t>1</w:t>
      </w:r>
      <w:r>
        <w:rPr>
          <w:rtl w:val="true"/>
        </w:rPr>
        <w:t xml:space="preserve"> - </w:t>
      </w:r>
      <w:r>
        <w:rPr>
          <w:rtl w:val="true"/>
        </w:rPr>
        <w:t>النجاة في الدنيا والآخرة</w:t>
      </w:r>
      <w:bookmarkEnd w:id="60"/>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يهلك على التقوى سنخ أصل</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السماوات والأرضين كانتا على عبد رتقاً ثم اتقى الله، لجعل الله له منهما مخرجاً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أشعر التقوى قلبه برّز مهله، وفاز عمله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بالتقوى عزبت عنه الشدائد بعد دنوّها، و احلولت له الأمور بعد مرارتها، و انفرجت عنه الأمواج بعد تراكمها، و أسهلت له الصعاب بعد انصبابها، و هطلت عليه الكرامة بعد قحوطها، وتحدّبت عليه الرحمة بعد نفورها، و تفجرت عليه النعم بعد نضوبها، ووبلت عليه البركة بعد ارذاذها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وقال علیه السلام لعثمان بن حنيف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هي نفسي أروضها بالتقوى لتأتي آمنة يوم الخوف الأكبر، و تثبت على جوانب المزلق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يابن حنيف، و لتكفف أقراصك، ليكون من النار خلاصك</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التقوى عصمة لك في حياتك، وزلفى لك بعد مماتك</w:t>
      </w:r>
      <w:r>
        <w:rPr>
          <w:rFonts w:eastAsia="IRNazanin" w:cs="IRNazanin"/>
          <w:color w:val="111111"/>
          <w:sz w:val="28"/>
          <w:szCs w:val="28"/>
          <w:rtl w:val="true"/>
          <w:lang w:bidi="fa-IR"/>
        </w:rPr>
        <w:t xml:space="preserve">» </w:t>
      </w:r>
      <w:r>
        <w:rPr>
          <w:rStyle w:val="FootnoteAnchor"/>
          <w:rtl w:val="true"/>
        </w:rPr>
        <w:footnoteReference w:id="159"/>
      </w:r>
      <w:bookmarkStart w:id="61" w:name="pg8722_124870"/>
    </w:p>
    <w:p>
      <w:pPr>
        <w:pStyle w:val="Heading4"/>
        <w:numPr>
          <w:ilvl w:val="3"/>
          <w:numId w:val="1"/>
        </w:numPr>
        <w:rPr/>
      </w:pPr>
      <w:bookmarkStart w:id="62" w:name="__RefHeading___Toc3064211_653776707"/>
      <w:bookmarkStart w:id="63" w:name="_Toc23"/>
      <w:bookmarkEnd w:id="61"/>
      <w:bookmarkEnd w:id="62"/>
      <w:r>
        <w:rPr/>
        <w:t>2</w:t>
      </w:r>
      <w:r>
        <w:rPr>
          <w:rtl w:val="true"/>
        </w:rPr>
        <w:t xml:space="preserve"> - </w:t>
      </w:r>
      <w:r>
        <w:rPr>
          <w:rtl w:val="true"/>
        </w:rPr>
        <w:t>الفوز بالجنة</w:t>
      </w:r>
      <w:bookmarkEnd w:id="6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تقوى الله مطايا ذلل حمل عليها أهلها و اُعطوا أزمّتها، فأوردتهم الجنة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من يتق الله يجعل له مخرجاً من الفتن، و نوراً من الظلم، و يخلّده فيما اشتهت نفسه، و ينزله منزل الكرامة عنده، في دار اصطنعها لنفسه، ظلّها عرشه، و نورها بهجته، و زوارها ملائكته، ورفقاؤها رسله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 عباد الله بتقوى الله، فانّها حق الله عليكم، والموجبة على الله حقكم، و أن تستعينوا عليها بالله وتستعينوا بها على الله، فانّ التقوى في اليوم الحرز والجُنة و في غد الطريق إلى الجنة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 عباد الله بتقوى الله، فانَّها الزمام و القوام، فتمسّكوا بوثائقها، واعتصموا بحقائقها، تؤل بكم إلى أكنان الدعة، و أوطان السعة، و معاقل الحرز، و منازل العزّ في يوم تشخص فيه الأبصار، وتُظلم له الأقطار، و تُعطل فيه صروم العشار</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064213_653776707"/>
      <w:bookmarkStart w:id="65" w:name="_Toc24"/>
      <w:bookmarkEnd w:id="64"/>
      <w:r>
        <w:rPr/>
        <w:t>3</w:t>
      </w:r>
      <w:r>
        <w:rPr>
          <w:rtl w:val="true"/>
        </w:rPr>
        <w:t xml:space="preserve">- </w:t>
      </w:r>
      <w:r>
        <w:rPr>
          <w:rtl w:val="true"/>
        </w:rPr>
        <w:t>البُعد عن الشبهات</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صرّحت له العبر عما بين يديه </w:t>
      </w:r>
      <w:bookmarkStart w:id="66" w:name="pg8722_124872"/>
    </w:p>
    <w:p>
      <w:pPr>
        <w:pStyle w:val="BookText"/>
        <w:rPr/>
      </w:pPr>
      <w:bookmarkEnd w:id="66"/>
      <w:r>
        <w:rPr>
          <w:rFonts w:ascii="IRNazanin" w:hAnsi="IRNazanin" w:eastAsia="IRNazanin"/>
          <w:color w:val="111111"/>
          <w:sz w:val="28"/>
          <w:sz w:val="28"/>
          <w:szCs w:val="28"/>
          <w:rtl w:val="true"/>
          <w:lang w:bidi="fa-IR"/>
        </w:rPr>
        <w:t>من المثلات، حجزه التقوى عن تقحّم الشبهات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064215_653776707"/>
      <w:bookmarkStart w:id="68" w:name="_Toc25"/>
      <w:bookmarkEnd w:id="67"/>
      <w:r>
        <w:rPr/>
        <w:t>4</w:t>
      </w:r>
      <w:r>
        <w:rPr>
          <w:rtl w:val="true"/>
        </w:rPr>
        <w:t xml:space="preserve">- </w:t>
      </w:r>
      <w:r>
        <w:rPr>
          <w:rtl w:val="true"/>
        </w:rPr>
        <w:t>الحثّ على العمل</w:t>
      </w:r>
      <w:bookmarkEnd w:id="68"/>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تقوى الله حمت أولياء الله محارمه، و ألزمت قلوبهم مخافته، حتى أسهرت لياليهم، و أظمات هواجرهم، فأخذوا الراحة بالنصب، و الريّ بالظّمأ، و استقربوا الأجل فبادروا العمل، و كذّبوا الأمل فلاحظوا الأجل</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بالتقوى تزكو الأعمال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3064217_653776707"/>
      <w:bookmarkStart w:id="70" w:name="_Toc26"/>
      <w:bookmarkEnd w:id="69"/>
      <w:r>
        <w:rPr/>
        <w:t>5</w:t>
      </w:r>
      <w:r>
        <w:rPr>
          <w:rtl w:val="true"/>
        </w:rPr>
        <w:t xml:space="preserve">- </w:t>
      </w:r>
      <w:r>
        <w:rPr>
          <w:rtl w:val="true"/>
        </w:rPr>
        <w:t>البعد عن الذنوب</w:t>
      </w:r>
      <w:bookmarkEnd w:id="70"/>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انّ التقوى دار حصن عزيز، و الفجور دار حصن ذليل، لا يمنع أهله، و لا يُحرز من لجأ إليه، ألا و بالتقوى تُقطع حمة الخطايا</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فارق التقوى اُغري باللذات و الشهوات، و وقع في تيه السيئات، و لزمه كبير التبعات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71" w:name="pg8722_124874"/>
    </w:p>
    <w:p>
      <w:pPr>
        <w:pStyle w:val="Heading4"/>
        <w:numPr>
          <w:ilvl w:val="3"/>
          <w:numId w:val="1"/>
        </w:numPr>
        <w:rPr/>
      </w:pPr>
      <w:bookmarkStart w:id="72" w:name="__RefHeading___Toc3064219_653776707"/>
      <w:bookmarkStart w:id="73" w:name="_Toc27"/>
      <w:bookmarkEnd w:id="71"/>
      <w:bookmarkEnd w:id="72"/>
      <w:r>
        <w:rPr/>
        <w:t>6</w:t>
      </w:r>
      <w:r>
        <w:rPr>
          <w:rtl w:val="true"/>
        </w:rPr>
        <w:t xml:space="preserve"> - </w:t>
      </w:r>
      <w:r>
        <w:rPr>
          <w:rtl w:val="true"/>
        </w:rPr>
        <w:t>التغلب على الشيطان</w:t>
      </w:r>
      <w:bookmarkEnd w:id="7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قلبك التقوى، و خالف الهوى، تغلب الشيطان</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064221_653776707"/>
      <w:bookmarkStart w:id="75" w:name="_Toc28"/>
      <w:bookmarkEnd w:id="74"/>
      <w:r>
        <w:rPr>
          <w:rtl w:val="true"/>
        </w:rPr>
        <w:t>موانع التقوى</w:t>
      </w:r>
      <w:r>
        <w:rPr>
          <w:rtl w:val="true"/>
        </w:rPr>
        <w:t>:</w:t>
      </w:r>
      <w:bookmarkEnd w:id="75"/>
    </w:p>
    <w:p>
      <w:pPr>
        <w:pStyle w:val="Heading5"/>
        <w:numPr>
          <w:ilvl w:val="4"/>
          <w:numId w:val="1"/>
        </w:numPr>
        <w:rPr/>
      </w:pPr>
      <w:bookmarkStart w:id="76" w:name="__RefHeading___Toc3064223_653776707"/>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و أخيراً يشير أمير المؤمنين علیه السلام إلى بعض موانع التقوى، و هي كما يلي</w:t>
      </w:r>
      <w:r>
        <w:rPr>
          <w:rFonts w:eastAsia="IRNazanin" w:cs="IRNazanin"/>
          <w:color w:val="111111"/>
          <w:sz w:val="28"/>
          <w:szCs w:val="28"/>
          <w:rtl w:val="true"/>
          <w:lang w:bidi="fa-IR"/>
        </w:rPr>
        <w:t>:</w:t>
      </w:r>
    </w:p>
    <w:p>
      <w:pPr>
        <w:pStyle w:val="Heading5"/>
        <w:numPr>
          <w:ilvl w:val="4"/>
          <w:numId w:val="1"/>
        </w:numPr>
        <w:rPr/>
      </w:pPr>
      <w:bookmarkStart w:id="78" w:name="__RefHeading___Toc3064225_653776707"/>
      <w:bookmarkStart w:id="79" w:name="_Toc30"/>
      <w:bookmarkEnd w:id="78"/>
      <w:r>
        <w:rPr/>
        <w:t>1</w:t>
      </w:r>
      <w:r>
        <w:rPr>
          <w:rtl w:val="true"/>
        </w:rPr>
        <w:t xml:space="preserve">- </w:t>
      </w:r>
      <w:r>
        <w:rPr>
          <w:rtl w:val="true"/>
        </w:rPr>
        <w:t>الخصومة</w:t>
      </w:r>
      <w:bookmarkEnd w:id="79"/>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بالغ في الخصومة أثم، ومن قصّر فيها ظُلم، و لا يستطيع أن يتقي الله من خاصم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3064227_653776707"/>
      <w:bookmarkStart w:id="81" w:name="_Toc31"/>
      <w:bookmarkEnd w:id="80"/>
      <w:r>
        <w:rPr/>
        <w:t>2</w:t>
      </w:r>
      <w:r>
        <w:rPr>
          <w:rtl w:val="true"/>
        </w:rPr>
        <w:t xml:space="preserve"> - </w:t>
      </w:r>
      <w:r>
        <w:rPr>
          <w:rtl w:val="true"/>
        </w:rPr>
        <w:t>عدم حفظ اللسان</w:t>
      </w:r>
      <w:bookmarkEnd w:id="81"/>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أرى عبداً يتقي تقوى تنفعه حتى يختزن لسانه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064229_653776707"/>
      <w:bookmarkStart w:id="83" w:name="_Toc32"/>
      <w:bookmarkEnd w:id="82"/>
      <w:r>
        <w:rPr/>
        <w:t>3</w:t>
      </w:r>
      <w:r>
        <w:rPr>
          <w:rtl w:val="true"/>
        </w:rPr>
        <w:t xml:space="preserve">- </w:t>
      </w:r>
      <w:r>
        <w:rPr>
          <w:rtl w:val="true"/>
        </w:rPr>
        <w:t>حب الدنيا</w:t>
      </w:r>
      <w:bookmarkEnd w:id="8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على كل قلب متولّه بالدنيا أن يسكنه التقوى</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3064231_653776707"/>
      <w:bookmarkStart w:id="85" w:name="_Toc33"/>
      <w:bookmarkEnd w:id="84"/>
      <w:r>
        <w:rPr/>
        <w:t>4</w:t>
      </w:r>
      <w:r>
        <w:rPr>
          <w:rtl w:val="true"/>
        </w:rPr>
        <w:t xml:space="preserve">- </w:t>
      </w:r>
      <w:r>
        <w:rPr>
          <w:rtl w:val="true"/>
        </w:rPr>
        <w:t>متابعة الشهوات</w:t>
      </w:r>
      <w:bookmarkEnd w:id="85"/>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يفسد التقوى الّا غلبة الشهوة</w:t>
      </w:r>
      <w:r>
        <w:rPr>
          <w:rFonts w:eastAsia="IRNazanin" w:cs="IRNazanin"/>
          <w:color w:val="111111"/>
          <w:sz w:val="28"/>
          <w:szCs w:val="28"/>
          <w:rtl w:val="true"/>
          <w:lang w:bidi="fa-IR"/>
        </w:rPr>
        <w:t>»</w:t>
      </w:r>
      <w:r>
        <w:rPr>
          <w:rStyle w:val="FootnoteAnchor"/>
          <w:rtl w:val="true"/>
        </w:rPr>
        <w:footnoteReference w:id="1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فساد الورع الطمع</w:t>
      </w:r>
      <w:r>
        <w:rPr>
          <w:rFonts w:eastAsia="IRNazanin" w:cs="IRNazanin"/>
          <w:color w:val="111111"/>
          <w:sz w:val="28"/>
          <w:szCs w:val="28"/>
          <w:rtl w:val="true"/>
          <w:lang w:bidi="fa-IR"/>
        </w:rPr>
        <w:t xml:space="preserve">» </w:t>
      </w:r>
      <w:r>
        <w:rPr>
          <w:rStyle w:val="FootnoteAnchor"/>
          <w:rtl w:val="true"/>
        </w:rPr>
        <w:footnoteReference w:id="174"/>
      </w:r>
      <w:bookmarkStart w:id="86" w:name="pg8722_124877"/>
    </w:p>
    <w:p>
      <w:pPr>
        <w:pStyle w:val="Heading3"/>
        <w:numPr>
          <w:ilvl w:val="2"/>
          <w:numId w:val="1"/>
        </w:numPr>
        <w:rPr/>
      </w:pPr>
      <w:bookmarkStart w:id="87" w:name="__RefHeading___Toc3064233_653776707"/>
      <w:bookmarkStart w:id="88" w:name="_Toc34"/>
      <w:bookmarkEnd w:id="86"/>
      <w:bookmarkEnd w:id="87"/>
      <w:r>
        <w:rPr/>
        <w:t>3</w:t>
      </w:r>
      <w:r>
        <w:rPr>
          <w:rtl w:val="true"/>
        </w:rPr>
        <w:t xml:space="preserve">- </w:t>
      </w:r>
      <w:r>
        <w:rPr>
          <w:rtl w:val="true"/>
        </w:rPr>
        <w:t>أداء الفرائض</w:t>
      </w:r>
      <w:bookmarkEnd w:id="8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 الفرائض، أدّوها إلى الله تؤدّكم إلى الجنة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كتب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 ايثار طاعته، و اتباع ما أمر به في كتابه من فرائضه و سننه التي لا يسعد أحد الا باتباعها، و لا يشقى الّا مع جحودها واضاعتها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تعالى قد أتم الحجة علينا، و بيّن لنا الفرائض بحيث لم يُبق لأحد عذراً،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عليكم الحجة، وبيّن لكم محابه من الأعمال، ومكارهه منها، لتتبعوا هذه و تجتنبوا هذه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بأدائها سيكون أمير المؤمنين علیه السلام هو الشاهد لنا يوم القيامة و المدافع عنّا،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اخرجوا إلى الله ممّا افترض عليكم من حقّه، و بيّن لكم من وظائفه، أنا شاهد لكم و حجيج يوم القيامة عنكم</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علیه السلام 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افترض عليكم فرائض فلا تضيّعوها، وحدّ لكم حدوداً فلا تعتدوها، ونهاكم عن أشياء فلا تنتهكوها، و سكت لكم عن أشياء ولم يدعها نسياناً فلا تتكلّفوها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89" w:name="pg8722_124879"/>
    </w:p>
    <w:p>
      <w:pPr>
        <w:pStyle w:val="Heading3"/>
        <w:numPr>
          <w:ilvl w:val="2"/>
          <w:numId w:val="1"/>
        </w:numPr>
        <w:rPr/>
      </w:pPr>
      <w:bookmarkStart w:id="90" w:name="__RefHeading___Toc3064235_653776707"/>
      <w:bookmarkStart w:id="91" w:name="_Toc35"/>
      <w:bookmarkEnd w:id="89"/>
      <w:bookmarkEnd w:id="90"/>
      <w:r>
        <w:rPr/>
        <w:t>4</w:t>
      </w:r>
      <w:r>
        <w:rPr>
          <w:rtl w:val="true"/>
        </w:rPr>
        <w:t xml:space="preserve">- </w:t>
      </w:r>
      <w:r>
        <w:rPr>
          <w:rtl w:val="true"/>
        </w:rPr>
        <w:t>الذكر</w:t>
      </w:r>
      <w:bookmarkEnd w:id="91"/>
    </w:p>
    <w:p>
      <w:pPr>
        <w:pStyle w:val="BookText"/>
        <w:rPr/>
      </w:pPr>
      <w:r>
        <w:rPr>
          <w:rFonts w:ascii="IRNazanin" w:hAnsi="IRNazanin" w:eastAsia="IRNazanin"/>
          <w:color w:val="111111"/>
          <w:sz w:val="28"/>
          <w:sz w:val="28"/>
          <w:szCs w:val="28"/>
          <w:rtl w:val="true"/>
          <w:lang w:bidi="fa-IR"/>
        </w:rPr>
        <w:t xml:space="preserve">و من مصاديق العبودية الذكر، إذ هو علامة لحب الله تعالى عبده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الله سبحانه يؤنسك بذكره فقد أحبّك</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كما انّه يوجب الفرح و السرور للذاكر،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مسرّة كل متق ولذّة كل موقن</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لأهل الذكر علامات، قال عنها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للذكر لأهلاً أخذوه من الدنيا بدلاً، فلم تشغلهم تجارة و لا بيع عنه، يقطعون به أيام الحياة، و يهتفون بالزواجر عن محارم الله في أسماع الغافلين، و يأمرون بالقسط ويأتمرون به، و ينهون عن المنكر ويتناهون عنه، فكأنّما قطعوا الدنيا إلى الآخرة و هم فيها، فشاهدوا ما وراء ذلك، فكأنّما اطلعوا غيوب أهل البرزخ في طول الاقامة فيه، وحقّقت القيامة عليهم عداتها، فكشفوا غطاء ذلك لأهل الدنيا، حتى كأنّهم يرون ما لا يرى الناس، ويسمعون ما لا يسمعون</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صفات أولياء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أوحشتهم الغربة آنسهم ذكرك، وإن صبّت عليهم المصائب لجأوا إلى الاستجارة بك، علماً بانّ أزمّة الامور بيدك، ومصادرها عن قضائك</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وهذا على عكس المغترّ </w:t>
      </w:r>
      <w:bookmarkStart w:id="92" w:name="pg8722_124881"/>
    </w:p>
    <w:p>
      <w:pPr>
        <w:pStyle w:val="BookText"/>
        <w:rPr/>
      </w:pPr>
      <w:bookmarkEnd w:id="92"/>
      <w:r>
        <w:rPr>
          <w:rFonts w:ascii="Amiri" w:hAnsi="Amiri" w:eastAsia="Amiri" w:cs="Amiri"/>
          <w:color w:val="111111"/>
          <w:sz w:val="28"/>
          <w:sz w:val="28"/>
          <w:szCs w:val="28"/>
          <w:rtl w:val="true"/>
          <w:lang w:bidi="ar-SA"/>
        </w:rPr>
        <w:t xml:space="preserve">بالدنيا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064237_653776707"/>
      <w:bookmarkStart w:id="94" w:name="_Toc36"/>
      <w:bookmarkEnd w:id="93"/>
      <w:r>
        <w:rPr/>
        <w:t>5</w:t>
      </w:r>
      <w:r>
        <w:rPr>
          <w:rtl w:val="true"/>
        </w:rPr>
        <w:t xml:space="preserve">- </w:t>
      </w:r>
      <w:r>
        <w:rPr>
          <w:rtl w:val="true"/>
        </w:rPr>
        <w:t>ترك الذنوب و الخطايا</w:t>
      </w:r>
      <w:bookmarkEnd w:id="94"/>
    </w:p>
    <w:p>
      <w:pPr>
        <w:pStyle w:val="BookText"/>
        <w:rPr/>
      </w:pPr>
      <w:r>
        <w:rPr>
          <w:rFonts w:ascii="IRNazanin" w:hAnsi="IRNazanin" w:eastAsia="IRNazanin"/>
          <w:color w:val="111111"/>
          <w:sz w:val="28"/>
          <w:sz w:val="28"/>
          <w:szCs w:val="28"/>
          <w:rtl w:val="true"/>
          <w:lang w:bidi="fa-IR"/>
        </w:rPr>
        <w:t xml:space="preserve">و من مصاديق العبودية أيضاً ترك الذنوب والخطايا و ما يبغضه الله تعالى،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الخطايا خيل شُمُس حُمل عليها أهلها، و خلعت لُجمها، فتقحّمت بهم في النار</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يحذّر أصحابه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من جملة الذنوب الاستخفاف بها،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منها الكبر والحسد،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والكبر والحسد دواع إلى التقحّم في الذنوب، و الشرّ جامع مساوئ العيوب</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تكونوا كالمتكبر على ابن امّه من غير ما فضل جعله الله فيه سوى ما ألحقت العظمة بنفسه من عداوة الحسد، و قدحت الحمية في قلبه من نار الغضب، و نفخ الشيطان في أنفه من ريح الكبر </w:t>
      </w:r>
    </w:p>
    <w:p>
      <w:pPr>
        <w:pStyle w:val="BookText"/>
        <w:rPr/>
      </w:pPr>
      <w:r>
        <w:rPr>
          <w:rFonts w:ascii="Amiri" w:hAnsi="Amiri" w:eastAsia="Amiri" w:cs="Amiri"/>
          <w:color w:val="111111"/>
          <w:sz w:val="28"/>
          <w:sz w:val="28"/>
          <w:szCs w:val="28"/>
          <w:rtl w:val="true"/>
          <w:lang w:bidi="ar-SA"/>
        </w:rPr>
        <w:t xml:space="preserve">الذي أعقبه الله به الندامة، و ألزمه آثام القاتلين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لواقح الكبر كما تستعيذونه من طوارق الدهر، فلو رخّص الله في الكبر لأحد من عباده لرخّص فيه لخاصّة أنبيائه و لكنه سبحانه كرّه إليهم التكابر و رضي لهم التواضع</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الرياء،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يسير الرياء شرك</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علیه السلام 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أعوذ بك أن تحسن في لامعة العيون علانيتي، و تقبح فيما اُبطن لك سريرتي، محافظاً على رياء الناس من نفسي بجميع ما أنت مطلع عليه منّي، فأبدي للناس حسن ظاهري، و اُفضي إليك بسوء عملي، تقرّباً إلى عبادك، و تباعداً من مرضاتك</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العجب،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الاعجاب ضد الصواب، و آفة الألباب</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اياك و الاعجاب بنفسك، و الثقة بما يعجبك منها، و حب الإطراء، فانّ ذلك من أوثق فرص الشيطان في نفسه، ليمحق ما يكون من إحسان المحسنين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تسوءك خير عند الله من حسنة تعجبك</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هذا الّا لسوء حالة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الاعجاب يمنع من الازدياد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الخيانة في الأمانة،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استهان بالأمانة، ورتع في الخيانة، ولم ينزّه نفسه ودينه عنها، فقد أحلّ بنفسه في الدنيا الخزي، و هو في الآخرة أذلّ و أخزى</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البغي والعدوان، قال علیه السلام في كتابه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البغي و الزور يوتغان المرء في دينه و دنياه، و يبديان خلله عند من يعيبه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فيما نهى الله عنه من البغي و العدوان عقاب يخاف، لكان في ثواب اجتنابه ما لا عذر في ترك طلبه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البخل،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جامع لمساوىء العيوب، و هو زمام يقاد به إلى كل سوء</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الحسد،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تحاسدوا فانّ الحسد يأكل الإيمان كما تأكل النار الحطب</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95" w:name="pg8722_124887"/>
    </w:p>
    <w:p>
      <w:pPr>
        <w:pStyle w:val="Heading2"/>
        <w:numPr>
          <w:ilvl w:val="1"/>
          <w:numId w:val="1"/>
        </w:numPr>
        <w:rPr/>
      </w:pPr>
      <w:bookmarkStart w:id="96" w:name="__RefHeading___Toc3064239_653776707"/>
      <w:bookmarkStart w:id="97" w:name="_Toc37"/>
      <w:bookmarkEnd w:id="95"/>
      <w:bookmarkEnd w:id="96"/>
      <w:r>
        <w:rPr/>
        <w:t>3</w:t>
      </w:r>
      <w:r>
        <w:rPr>
          <w:rtl w:val="true"/>
        </w:rPr>
        <w:t xml:space="preserve">- </w:t>
      </w:r>
      <w:r>
        <w:rPr>
          <w:rtl w:val="true"/>
        </w:rPr>
        <w:t>الإنسان و الدنيا</w:t>
      </w:r>
      <w:bookmarkEnd w:id="97"/>
    </w:p>
    <w:p>
      <w:pPr>
        <w:pStyle w:val="Heading3"/>
        <w:numPr>
          <w:ilvl w:val="2"/>
          <w:numId w:val="1"/>
        </w:numPr>
        <w:rPr/>
      </w:pPr>
      <w:bookmarkStart w:id="98" w:name="__RefHeading___Toc3064241_653776707"/>
      <w:bookmarkStart w:id="99" w:name="_Toc38"/>
      <w:bookmarkEnd w:id="98"/>
      <w:r>
        <w:rPr/>
        <w:t>1</w:t>
      </w:r>
      <w:r>
        <w:rPr>
          <w:rtl w:val="true"/>
        </w:rPr>
        <w:t xml:space="preserve">- </w:t>
      </w:r>
      <w:r>
        <w:rPr>
          <w:rtl w:val="true"/>
        </w:rPr>
        <w:t>الدنيا قنطرة</w:t>
      </w:r>
      <w:bookmarkEnd w:id="99"/>
    </w:p>
    <w:p>
      <w:pPr>
        <w:pStyle w:val="BookText"/>
        <w:rPr/>
      </w:pPr>
      <w:r>
        <w:rPr>
          <w:rFonts w:ascii="IRNazanin" w:hAnsi="IRNazanin" w:eastAsia="IRNazanin"/>
          <w:color w:val="111111"/>
          <w:sz w:val="28"/>
          <w:sz w:val="28"/>
          <w:szCs w:val="28"/>
          <w:rtl w:val="true"/>
          <w:lang w:bidi="fa-IR"/>
        </w:rPr>
        <w:t>الدنيا ليست هي الهدف، و لا هي الغاية والمنتهى، و انّما هي قنطرة يعبر عليها الإنسان ليصل إلى داره ومقره الأساسي، قال أمير المؤمنين علیه السلام تأكيداً لهذا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خلقت لغيرها و لم تخلق لنفسها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وهي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ممرّ إلى دار مقرّ</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كما أوصى ابنه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 في منزل قلعة، و دار بلغة، و طريق إلى الآخرة</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أتينا إلى الدنيا لنُختبر فيها و نُبتلى بها،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جعل الدنيا لما بعدها، و ابتلى فيها أهلها، ليعلم أيّهم أحسن عملاً، و لسنا للدنيا خُلقنا، ولا بالسعي فيها اُمرنا، وانّما وُضعنا فيها لنُبتلى بها</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يجب على الانسان التزوّد من هذه الدار، إذ فيها الماء و الكلأ، و بها تحرز الآخرة،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وَلْيُمهد لنفسه و قدمه، و ليتزوّد من دار </w:t>
      </w:r>
      <w:bookmarkStart w:id="100" w:name="pg8722_124890"/>
    </w:p>
    <w:p>
      <w:pPr>
        <w:pStyle w:val="BookText"/>
        <w:rPr/>
      </w:pPr>
      <w:bookmarkEnd w:id="100"/>
      <w:r>
        <w:rPr>
          <w:rFonts w:ascii="IRNazanin" w:hAnsi="IRNazanin" w:eastAsia="IRNazanin"/>
          <w:color w:val="111111"/>
          <w:sz w:val="28"/>
          <w:sz w:val="28"/>
          <w:szCs w:val="28"/>
          <w:rtl w:val="true"/>
          <w:lang w:bidi="fa-IR"/>
        </w:rPr>
        <w:t>ظعنه لدار اقامته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لم تخلق لكم دار مقام، بل خلقت لكم مجازاً لتزوّدوا منها الأعمال إلى دار القرار</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أخيراً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هذه الدنيا التي أصبحتم تتمنّونها و ترغبون فيها، وأصبحت تغضبكم و ترضيكم، ليست بدارکم ولا منزلكم الذي خلقتم له، و لا الذي دعيتم إليه، ألا و انّها ليست بباقية لكم و لا تبقون عليها، و هي وإن غرّتكم منها فقد حذّرتكم شرّها، فدعوا غرورها لتحذيرها، و أطماعها لتخويفها، وسابقوا فيها إلى الدار التي دعيتم اليها، و انصرفوا بقلوبكم عنها، و لا يخننّ أحدكم خنين الأمة على ما زُوي عنه منها، و استتموا نعمة الله عليكم بالصبر على طاعة الله، والمحافظة على ما استحفظكم من كتابه، ألا و انّه لا يضركم تضييع شيء من دنياكم بعد حفظكم قائمة دينكم، ألا وأنّه لا ينفعكم بعد تضييع دينكم شيء حافظتم عليه من أمر دنياكم</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101" w:name="__RefHeading___Toc3064243_653776707"/>
      <w:bookmarkStart w:id="102" w:name="_Toc39"/>
      <w:bookmarkEnd w:id="101"/>
      <w:r>
        <w:rPr/>
        <w:t>2</w:t>
      </w:r>
      <w:r>
        <w:rPr>
          <w:rtl w:val="true"/>
        </w:rPr>
        <w:t xml:space="preserve"> - </w:t>
      </w:r>
      <w:r>
        <w:rPr>
          <w:rtl w:val="true"/>
        </w:rPr>
        <w:t>إتمام الحجة في الدنيا</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تعالى لم يترك الإنسان في الدنيا من دون حجة ترشده و تنير له الدرب – كما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بُصّرتم إن أبصرتم، و اسمعتم إن سمعتم، و هديتم إن اهتديتم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03" w:name="pg8722_124891"/>
    </w:p>
    <w:p>
      <w:pPr>
        <w:pStyle w:val="BookText"/>
        <w:rPr/>
      </w:pPr>
      <w:bookmarkEnd w:id="103"/>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لم يخلقكم عبثاً، و لم يترككم سدىّ، و لم يدعكم في جهالة وعمى، و قد سمّى آثاركم، و علم أعمالكم، و كتب آجالكم، و أنزل عليكم الكتاب تبياناً، و عمّر فيكم نبيه أزماناً، حتى أكمل له و لكم فيما أنزل من كتابه دينه الذي رضي لنفسه، و أنهى إليكم على لسانه محابه من الأعمال و مكارهه، و نواهيه وأوامره، فألقى إليكم المعذرة، واتخذ عليكم الحجة، و قدّم إليكم الوعيد، وأنذركم بين يدي عذاب شديد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لم يخف عليكم شيئاً من دينه، و لم يترك شيئاً رضيه أو كرهه الّا و جعل له علماً بادياً، و آية محكمة، تزجر عنه أو تدعو إليه، فرضاه فيما بقي واحد، و سخطه فيما بقي واحد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3064245_653776707"/>
      <w:bookmarkStart w:id="105" w:name="_Toc40"/>
      <w:bookmarkEnd w:id="104"/>
      <w:r>
        <w:rPr/>
        <w:t>3</w:t>
      </w:r>
      <w:r>
        <w:rPr>
          <w:rtl w:val="true"/>
        </w:rPr>
        <w:t xml:space="preserve">- </w:t>
      </w:r>
      <w:r>
        <w:rPr>
          <w:rtl w:val="true"/>
        </w:rPr>
        <w:t>الابتلاء في الدنيا</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الدنيا وضعت للابتلاء، كما قال أمير المؤمنين علیه السلام في قصة هبوط نبي الله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فأهبطه إلى دار البلية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كتب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لسنا للدنيا خُلقنا، و لا بالسعي فيها اُمرنا، و انّما وضعنا فيها لنبتلى بها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و في كتاب آخر لبعض أصحابه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الدنيا دار بلية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لتأييد هذا المبدأ يستشهد أمير المؤمنين علیه السلام بالقرآن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الله قد أعاذكم من أن يجور عليكم، و لم يعذكم من أن يبتليكم،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لآیاتٍ وَ إِنْ كُنَّا لَمُبْتَلِينَ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ثم يبيّن أمير المؤمنين علیه السلام سبب الابتلاء، و يشير إلى عدّة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التمحيص و الاختبار،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يجبر عظم أحد من الأمم الّا بعد أزل وبلاء</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أراد أن يبلوكم أيكم أحسن عملاً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الله سبحانه يبتلي خلقه ببعض ما يجهلون أصله، تمييزاً بالاختبار لهم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و كتب علیه السلام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الله سبحانه جعل الدنيا لما بعدها، و ابتلى فيها أهلها ليعلم أيّهم أحسن عملاً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استحقاق الثواب و العقاب،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انّ الله قد كشف الخلق كشفة، لا انّه جهل ما أخفوه من مصون أسرارهم، و مكنون ضمائرهم، و لكن ليبلوهم أيّهم أحسن عملاً، فيكون الثواب جزاء، </w:t>
      </w:r>
    </w:p>
    <w:p>
      <w:pPr>
        <w:pStyle w:val="BookText"/>
        <w:rPr/>
      </w:pP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ذلك أنّه سبحانه يختبرهم بالأموال و الأولاد ليتبيّن الساخط لرزقه و الراضي بقسمه، و إن كان سبحانه أعلم بهم من أنفسهم، و لكن لتظهر الأفعال التي بها يُستحق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كانت البلوى و الاختبار أعظم، كانت المثوبة و الجزاء أجزل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يذكر علیه السلام شواهد لهذا و يستشهد بالأنبياء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اختبرهم الله بالمخمصة، و ابتلاهم بالمجهدة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سبحانه بأنبيائه حيث بعثهم يفتح لهم كنوز الذهبان، و معادن العقيان، و مغارس الجنان، و أن يحشر معهم طير السماء، و وحوش الأرض لفعل، و لو فعل لسقط البلاء و بطل الجزاء، و اضمحل الأنباء، و لما وجب للقابلين اجور المبتلين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يستشهد علیه السلام بالحج حيث انّ الله تعالى اختبر الأولين و الآخرين ببيته الحرام، و جعله في أوعر البقاع و أخشنها، و أمرهم بالرحيل إليه و الطواف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 سبحانه أن يضع بيته الحرام، و مشاعره العظام بين جنات و أنهار، و سهل و قرار، الأشجار، داني الثمار، ملتف البنى، متصل القرى، بين بُرّة سمراء، و روضة خضراء، و أرياف محدقة، و عراص مغدقة، و زروع ناضرة، و طرق عامرة، لكان قد </w:t>
      </w:r>
    </w:p>
    <w:p>
      <w:pPr>
        <w:pStyle w:val="BookText"/>
        <w:rPr/>
      </w:pPr>
      <w:r>
        <w:rPr>
          <w:rFonts w:ascii="IRNazanin" w:hAnsi="IRNazanin" w:eastAsia="IRNazanin"/>
          <w:color w:val="111111"/>
          <w:sz w:val="28"/>
          <w:sz w:val="28"/>
          <w:szCs w:val="28"/>
          <w:rtl w:val="true"/>
          <w:lang w:bidi="fa-IR"/>
        </w:rPr>
        <w:t>صغر قدر الجزاء على حسب ضعف البلاء</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اخراج التكبر من النفوس،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الله سبحانه يبتلي خلقه ببعض ما يجهلون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نفياً للاستكبار عنهم، و ابعاداً للخيلاء منهم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سبحانه يختبر عباده بأنواع الشدائد، ويتعبّدهم بألوان المجاهد، ويبتليهم بضروب المكاره، إخراجاً للتكبر من قلوبهم، وإسكاناً للتذلّل في نفوسهم، و ليجعل ذلك أبواباً فُتُحاً إلى فضله، و أسباباً دُللاً لعفوه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يشير علیه السلام إلى أنواع ابتلاءات الإنسان في الدنيا، منها الابتلاء بالفقر والغنى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فانّ الأمر ينزل من السماء إلى الأرض كقطر المطر إلى كل نفس بما قُسم لها من زيادة أو نقصان، فإذا رأى أحدكم لأخيه غفيرة </w:t>
      </w:r>
      <w:r>
        <w:rPr>
          <w:rStyle w:val="FootnoteAnchor"/>
          <w:rtl w:val="true"/>
        </w:rPr>
        <w:footnoteReference w:id="226"/>
      </w:r>
      <w:r>
        <w:rPr>
          <w:rFonts w:ascii="Amiri" w:hAnsi="Amiri" w:eastAsia="Amiri" w:cs="Amiri"/>
          <w:color w:val="111111"/>
          <w:sz w:val="28"/>
          <w:sz w:val="28"/>
          <w:szCs w:val="28"/>
          <w:rtl w:val="true"/>
          <w:lang w:bidi="ar-SA"/>
        </w:rPr>
        <w:t>في أهل أو مال أو نفس فلا تكوننّ له فتنة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الأرزاق فكثّرها وقلّلها، وقسّمها على الضيق والسعة، فعدل فيها ليبتلي من أراد بميسورها و معسورها، و ليختبر بذلك الشكر و الصبر من غنيّها وفقيرها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ليركم الله من النعمة وجلين، كما يراكم من النقمة فرقين، أنّه من وُسّع عليه في ذات يده فلم ير ذلك استدراجاً فقد أمن مخوفاً، و من ضيّق عليه في ذات يده فلم ير ذلك اختباراً فقد ضيّع مأمولاً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الابتلاء بسوء الزمان،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انّا قد أصبحنا في دهر عنود، و زمن شديد، يُعدّ فيه المحسن مسيئاً، و يزداد الظالم فيه عتوّاً، لا ننتفع بما علمنا، و لا نسأل عما جهلنا، و لا نتخوّف قارعة حتى رخواً تحلّ بنا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نزلت بكم البلية جائلاً خطامها، رخواً و بطانها</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فشبّه علیه السلام شدّة بلائهم بالخطام الذي يوضع في أنف البعير لينقاد به، لكنّه في جولان و عدم استقرار و كذا شبّه أيضاً حالهم ببطان البعير الذي يُجعل تحت بطنه، و متى استرخى كان الراكب على خطر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الابتلاء بالجهل، قال علیه السلام في بعثة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بعثه و الناس ضُلّال في 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حيارى في زلزال من الأمر، و بلاء من الجهل</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الرجوع إلى الله تعالى و التوبة من الذنوب،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يبتلي عباده عند الأعمال السيئة بنقص الثمرات، و حبس البركات، و اغلاق خزائن الخيرات، ليتوب تائب، و يُقلع مقلع، ويتذكّر </w:t>
      </w:r>
      <w:bookmarkStart w:id="106" w:name="pg8722_124902"/>
    </w:p>
    <w:p>
      <w:pPr>
        <w:pStyle w:val="BookText"/>
        <w:rPr/>
      </w:pPr>
      <w:bookmarkEnd w:id="106"/>
      <w:r>
        <w:rPr>
          <w:rFonts w:ascii="Amiri" w:hAnsi="Amiri" w:eastAsia="Amiri" w:cs="Amiri"/>
          <w:color w:val="111111"/>
          <w:sz w:val="28"/>
          <w:sz w:val="28"/>
          <w:szCs w:val="28"/>
          <w:rtl w:val="true"/>
          <w:lang w:bidi="ar-SA"/>
        </w:rPr>
        <w:t>متذكّر، ويزدجر مزدجر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أمير المؤمنين علیه السلام يذكر لنا بعض فوائد البلاء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ينفعه الله بالبلاء و التجارب لم ينتفع بشيء من العظة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ثم يعلّمنا علیه السلام أن نواجه البلاء بالصبر و الشكر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ابتليتم فاصبروا فانّ العاقبة للمتقين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و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على البلاء</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و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على ما أخذ وأعطى، و على ما أبلى و ابتلى</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ويقول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على ما قضى من أمر، و قدّر من فعل و على ابتلائي بكم أيتها الفرقة التي إذا أمرت لم تطع، وإذا دعوت تجب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أخيراً يبشّرنا علیه السلام بالخلاص من البلاء عند غاية شدته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تناهي الشدّة تكون الفُرجة، و عند تضايق حلق البلاء يكون الرخاء</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064247_653776707"/>
      <w:bookmarkStart w:id="108" w:name="_Toc41"/>
      <w:bookmarkEnd w:id="107"/>
      <w:r>
        <w:rPr/>
        <w:t>4</w:t>
      </w:r>
      <w:r>
        <w:rPr>
          <w:rtl w:val="true"/>
        </w:rPr>
        <w:t xml:space="preserve">- </w:t>
      </w:r>
      <w:r>
        <w:rPr>
          <w:rtl w:val="true"/>
        </w:rPr>
        <w:t>الاعتبار من الدنيا</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خلّف لكم عبراً من آثار الماضين </w:t>
      </w:r>
    </w:p>
    <w:p>
      <w:pPr>
        <w:pStyle w:val="BookText"/>
        <w:rPr/>
      </w:pPr>
      <w:r>
        <w:rPr>
          <w:rFonts w:ascii="Amiri" w:hAnsi="Amiri" w:eastAsia="Amiri" w:cs="Amiri"/>
          <w:color w:val="111111"/>
          <w:sz w:val="28"/>
          <w:sz w:val="28"/>
          <w:szCs w:val="28"/>
          <w:rtl w:val="true"/>
          <w:lang w:bidi="ar-SA"/>
        </w:rPr>
        <w:t xml:space="preserve">قبلكم، من مستمتعِ خلاقهم ومستفسحِ خناقهم، أرهقتهم المنايا دون الآمال، وشذّبهم عنها تخرّم الآجال، لم يمهدوا في سلامة الأبدان، و لم يعتبروا في أنف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أين الذين عمّروا فنعموا، و علّموا ففهموا، واُنظروا فلهوا، وسُلّموا فنسوا، أمهلوا طويلاً، ومُنحوا جميلاً، و حُذّروا أليماً، و وُعدوا جسيماً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 الله بالعبر النوافع، واعتبروا بالآي السواطع، وازدجروا بالنذر البوالغ، و انتفعوا بالذكر والمواعظ، فكأن قد علقتكم مخالب المنية، و انقطعت منكم علائق الامنية، و دهمتكم مفظعات الامور، و السياقة إلى الورد المورود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عباد الله، واذكروا تيك التي آباؤكم بها مرتهنون، وعليها محاسبون، ولعمري ما تقدمت بكم و لا بهم العهود، ولا خلت فيما بينكم وبينهم الأحقاب والقرون، وما أنتم اليوم من يوم كنتم في أصلابهم ببعيد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أوليس لكم في آثار الأولين مزدجر، و في آبائكم الماضين تبصرة و معتبر، إن كنتم تعقلون، أولم تروا إلى الماضين منكم لا يرجعون، و الى الخلف الباقي لا يبقون، أولستم ترون أهل الدنيا يمسون و يصبحون على أحوال شتى فميّت يُبكى، و آخر يُعزّى، و صريع مبتلى، و عائد يعود، و آخر بنفسه يجود، و طالب للدنيا و الموت يطلبه، </w:t>
      </w:r>
    </w:p>
    <w:p>
      <w:pPr>
        <w:pStyle w:val="BookText"/>
        <w:rPr/>
      </w:pPr>
      <w:r>
        <w:rPr>
          <w:rFonts w:ascii="Amiri" w:hAnsi="Amiri" w:eastAsia="Amiri" w:cs="Amiri"/>
          <w:color w:val="111111"/>
          <w:sz w:val="28"/>
          <w:sz w:val="28"/>
          <w:szCs w:val="28"/>
          <w:rtl w:val="true"/>
          <w:lang w:bidi="ar-SA"/>
        </w:rPr>
        <w:t>و غافل و ليس بمغفول عنه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تفكّر فاعتبر، و اعتبر فأبصر، فكأنّ ما هو كائن من الدنيا عن قليل لم يكن، و كأنّ ما هو كائن من الآخرة عمّا قليل لم يزل، و كل معدود منقض، وكل متوقع آت، و كل آت قريب دان</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في مساكن من كان قبلكم أطول أعماراً، و أبقى آثاراً، و أبعد آمالاً، و أعدّ عديداً، و أكثف جنوداً، تعبّدوا للدنيا أيّ تعبّد، و آثروها أي ايثار، ثم ظعنوا عنها بغير زاد مبلغ، ولا ظهر قاطع، فهل بلغكم انّ الدنيا سخت لهم نفساً بفدية، أو أعانتهم بمعونة، أو أحسنت لهم صحبة، بل أرهقتهم بالفوادح، و أو هنتهم بالقوارع، و ضعضعتهم بالنوائب، و عفّرتهم للمناخر، و وطئتهم بالمناسم، و أعانت عليهم ريب المنون، فقد رأيتم تنكّرها لمن دان لها وآثرها وأخلد اليها حين ظعنوا عنها لفراق الأبد، هل زوّدتهم الّا السغب، أو أحلّتهم الا الضنك، أو نوّرت لهم الّا الظلمة، أو أعقبتهم الّا الندامة، أفهذه تؤثرون أم عليها تطمئنون، أم عليها تحرصون، فبئست الدار لمن لم يتهمها، ولم يكن فيها على وجل منها</w:t>
      </w:r>
      <w:r>
        <w:rPr>
          <w:rFonts w:eastAsia="IRNazanin" w:cs="IRNazanin"/>
          <w:color w:val="111111"/>
          <w:sz w:val="28"/>
          <w:szCs w:val="28"/>
          <w:rtl w:val="true"/>
          <w:lang w:bidi="fa-IR"/>
        </w:rPr>
        <w:t>»</w:t>
      </w:r>
      <w:r>
        <w:rPr>
          <w:rStyle w:val="FootnoteAnchor"/>
          <w:rtl w:val="true"/>
        </w:rPr>
        <w:footnoteReference w:id="2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كلام له علیه السلام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ستعقبون منّي جثة خلّاء، ساكنة بعد حراك، و صامتة بعد نطق، ليعظكم هدوّي، و خفوت إطراقي، </w:t>
      </w:r>
    </w:p>
    <w:p>
      <w:pPr>
        <w:pStyle w:val="BookText"/>
        <w:rPr/>
      </w:pPr>
      <w:r>
        <w:rPr>
          <w:rFonts w:ascii="Amiri" w:hAnsi="Amiri" w:eastAsia="Amiri" w:cs="Amiri"/>
          <w:color w:val="111111"/>
          <w:sz w:val="28"/>
          <w:sz w:val="28"/>
          <w:szCs w:val="28"/>
          <w:rtl w:val="true"/>
          <w:lang w:bidi="ar-SA"/>
        </w:rPr>
        <w:t>و سكون أطرافي، فانّه أوعظ للمعتبرين من المنطق البليغ و القول المسموع</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فلينتفع امرؤ بنفسه، فانّما البصير من سمع فتفكّر، ونظر فأبصر، و انتفع بالعبر، ثم سلك جدداً و اضحاً يتجنّب فيه الصرعة في المهاوي، و الضلال في المغاوي</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لكم في القرون السالفة لعبرة، أين العمالقة و أبناء العمالقة، أين الفراعنة و أبناء الفراعنة، أين أصحاب مدائن الرس الذين قتلوا النبيين، و أطفأوا سنن المرسلين، وأحيوا سنن الجبارين، أين الذين ساروا بالجيوش، و هزموا الالوف، و عسكروا العساكر، ومدّنوا المدائن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كان من فعل الله بابليس، إذ أحبط عمله الطويل، وجهده الجهيد، وكان قد عبد الله ستة الآف سنة، لا يُدرى أمن سنيّ الدنيا أم سنيّ الآخرة، عن كبر ساعة واحدة، فمن بعد ابليس يسلم على الله بمثل معصيته، كلّا ما كان الله سبحانه ليدخل الجنة بشراً بأمر أخرج به منها ملكاً، انّ حكمه في أهل السماء و أهل الأرض لواحد، و ما بين الله و بين أحد من خلقه هوادة في اباحة حمى حرّمه على العالمين</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09" w:name="pg8722_124911"/>
    </w:p>
    <w:p>
      <w:pPr>
        <w:pStyle w:val="BookText"/>
        <w:rPr/>
      </w:pPr>
      <w:bookmarkEnd w:id="109"/>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اعتبر بما مضى من الدنيا ما بقي منها، فانّ بعضها يشبه بعضاً، و آخرها لاحق بأوّلها، وكلها حائل مفارق</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اتقوا الله، فكم من مؤمّل ما لا يبلغه، و بان ما لا يسكنه، وجامع ما سوف يتركه، و لعلّه من باطل جمعه، ومن حق منعه، أصابه حراماً، و احتمل به آثاماً، فباء بوزره و قدم على ربه آسفاً لاهفاً، قد خسر الدنيا و الآخرة، ذلك هو الخسران المبين</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ختاماً يجمع هذا كله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الاعتبار</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 انّ أوجه الاعتبار كثيرة، منها الاعتبار بأحوال الماضين، و ما كانوا عليه وما صاروا إليه، و منها أحوال الموتى، و منها تقلّبات الدنيا و عدم بقائها على و تيرة واحدة، و كذلك سرعة انقضائها، و منها أحوال ابليس و ما آل أمره إليه، و أنّه ليس بين الله و بين أحد من خلقه هوادة، و انّ حكمه في أهل السماء وأهل الأرض واحد</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064249_653776707"/>
      <w:bookmarkStart w:id="111" w:name="_Toc42"/>
      <w:bookmarkEnd w:id="110"/>
      <w:r>
        <w:rPr/>
        <w:t>5</w:t>
      </w:r>
      <w:r>
        <w:rPr>
          <w:rtl w:val="true"/>
        </w:rPr>
        <w:t xml:space="preserve">- </w:t>
      </w:r>
      <w:r>
        <w:rPr>
          <w:rtl w:val="true"/>
        </w:rPr>
        <w:t>الاغترار بالدنيا</w:t>
      </w:r>
      <w:bookmarkEnd w:id="111"/>
    </w:p>
    <w:p>
      <w:pPr>
        <w:pStyle w:val="Heading4"/>
        <w:numPr>
          <w:ilvl w:val="3"/>
          <w:numId w:val="1"/>
        </w:numPr>
        <w:rPr/>
      </w:pPr>
      <w:bookmarkStart w:id="112" w:name="__RefHeading___Toc3064251_653776707"/>
      <w:bookmarkStart w:id="113" w:name="_Toc43"/>
      <w:bookmarkEnd w:id="112"/>
      <w:r>
        <w:rPr>
          <w:rtl w:val="true"/>
        </w:rPr>
        <w:t>اشارة</w:t>
      </w:r>
      <w:bookmarkEnd w:id="1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التي حذّر منها أمير المؤمنين علیه السلام كثيراً، هو الاغترار بالدنيا، و هذا ما دأب عليه دوماً و أكثر منه بأدنى حجة و في أكثر مناسبة، فبيّن غدر الدنيا و فناءها و سرعة انقضائها و غيرها من الصفات المذمومة، </w:t>
      </w:r>
      <w:bookmarkStart w:id="114" w:name="pg8722_124913"/>
    </w:p>
    <w:p>
      <w:pPr>
        <w:pStyle w:val="BookText"/>
        <w:rPr/>
      </w:pPr>
      <w:bookmarkEnd w:id="114"/>
      <w:r>
        <w:rPr>
          <w:rFonts w:ascii="Amiri" w:hAnsi="Amiri" w:eastAsia="Amiri" w:cs="Amiri"/>
          <w:color w:val="111111"/>
          <w:sz w:val="28"/>
          <w:sz w:val="28"/>
          <w:szCs w:val="28"/>
          <w:rtl w:val="true"/>
          <w:lang w:bidi="ar-SA"/>
        </w:rPr>
        <w:t>و نبّه على عدم الاغترار 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الدنيا تغرّ المؤمّل لها و المخلد اليها، و لا تنفس بمن نافس فيها، و تغلب من غلب عليها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قال علیه السلام في وصف أبناء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أنسوا بالدنيا فغرّتهم، و وثقوا بها فصرعتهم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تغرّنكم الدنيا كما غرّت من كان قبلكم من الأمم الماضية، والقرون الخالية، الذين احتلبوا درتها، وأصابوا غرتها، وأفنوا عدتها، وأخلقوا جدّتها</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قال علیه السلام مخاطباً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القرون الذين غررتهم بمداعبكِ، أين الامم الذين فتنتهم بزخارفكِ، هاهم رهائن القبور، و مضامين اللحود، و الله لو كنتِ شخصاً مرئياً و قالباً حسياً، لأقمت عليك حدود الله في عباد غررتهم بالأماني، و امم ألقيتِهمْ في المهاوي، و ملوك أسلمتهم إلى التلف، وأوردتهم موارد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نتائج الاغترار بالدنيا امور</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064253_653776707"/>
      <w:bookmarkStart w:id="116" w:name="_Toc44"/>
      <w:bookmarkEnd w:id="115"/>
      <w:r>
        <w:rPr>
          <w:rtl w:val="true"/>
        </w:rPr>
        <w:t>ألف</w:t>
      </w:r>
      <w:r>
        <w:rPr>
          <w:rtl w:val="true"/>
        </w:rPr>
        <w:t xml:space="preserve">: </w:t>
      </w:r>
      <w:r>
        <w:rPr>
          <w:rtl w:val="true"/>
        </w:rPr>
        <w:t>نسيان الله تعالى</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من قلبه، آثرها على الله، فانقطع اليها وصار عبداً لها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17" w:name="pg8722_124915"/>
    </w:p>
    <w:p>
      <w:pPr>
        <w:pStyle w:val="Heading4"/>
        <w:numPr>
          <w:ilvl w:val="3"/>
          <w:numId w:val="1"/>
        </w:numPr>
        <w:rPr/>
      </w:pPr>
      <w:bookmarkStart w:id="118" w:name="__RefHeading___Toc3064255_653776707"/>
      <w:bookmarkStart w:id="119" w:name="_Toc45"/>
      <w:bookmarkEnd w:id="117"/>
      <w:bookmarkEnd w:id="118"/>
      <w:r>
        <w:rPr>
          <w:rtl w:val="true"/>
        </w:rPr>
        <w:t>ب</w:t>
      </w:r>
      <w:r>
        <w:rPr>
          <w:rtl w:val="true"/>
        </w:rPr>
        <w:t xml:space="preserve">: </w:t>
      </w:r>
      <w:r>
        <w:rPr>
          <w:rtl w:val="true"/>
        </w:rPr>
        <w:t>ترك الهدى والبينات</w:t>
      </w:r>
      <w:bookmarkEnd w:id="119"/>
    </w:p>
    <w:p>
      <w:pPr>
        <w:pStyle w:val="BookText"/>
        <w:rPr/>
      </w:pPr>
      <w:r>
        <w:rPr>
          <w:rFonts w:ascii="Amiri" w:hAnsi="Amiri" w:eastAsia="Amiri" w:cs="Amiri"/>
          <w:color w:val="111111"/>
          <w:sz w:val="28"/>
          <w:sz w:val="28"/>
          <w:szCs w:val="28"/>
          <w:rtl w:val="true"/>
          <w:lang w:bidi="ar-SA"/>
        </w:rPr>
        <w:t>قال علیه السلام في وصف أهل البغي الذين حاربهم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اخرى وفسق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بلى و الله سمعوها و وعوها، و لكنّهم حليت الدنيا في أعينهم، وراقهم زبرجها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064257_653776707"/>
      <w:bookmarkStart w:id="121" w:name="_Toc46"/>
      <w:bookmarkEnd w:id="120"/>
      <w:r>
        <w:rPr>
          <w:rtl w:val="true"/>
        </w:rPr>
        <w:t>ج</w:t>
      </w:r>
      <w:r>
        <w:rPr>
          <w:rtl w:val="true"/>
        </w:rPr>
        <w:t xml:space="preserve">: </w:t>
      </w:r>
      <w:r>
        <w:rPr>
          <w:rtl w:val="true"/>
        </w:rPr>
        <w:t>التمسك بالدنيا</w:t>
      </w:r>
      <w:bookmarkEnd w:id="121"/>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من اغترّ بها كمثل قوم كانوا بمنزل خصيب، فنبا بهم إلى منزل جديب، فليس شيء أكره اليهم و لا أفظع عندهم من مفارقة ما كانوا فيه إلى ما يهجمون عليه ويصيرون إليه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 العاجلة أذهب بكم من الآجلة</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064259_653776707"/>
      <w:bookmarkStart w:id="123" w:name="_Toc47"/>
      <w:bookmarkEnd w:id="122"/>
      <w:r>
        <w:rPr>
          <w:rtl w:val="true"/>
        </w:rPr>
        <w:t>د</w:t>
      </w:r>
      <w:r>
        <w:rPr>
          <w:rtl w:val="true"/>
        </w:rPr>
        <w:t xml:space="preserve">: </w:t>
      </w:r>
      <w:r>
        <w:rPr>
          <w:rtl w:val="true"/>
        </w:rPr>
        <w:t>نسيان الموت</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و قد تبع جنازة فسمع رجلاً يضحك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 الموت فيها على غيرنا كتب، و كأنّ الحق فيها على غيرنا وجب، و كأنّ الذي نرى من الأموات سفرٌ عمّا قليل الينا راجعون، </w:t>
      </w:r>
      <w:bookmarkStart w:id="124" w:name="pg8722_124917"/>
    </w:p>
    <w:p>
      <w:pPr>
        <w:pStyle w:val="BookText"/>
        <w:rPr/>
      </w:pPr>
      <w:bookmarkEnd w:id="124"/>
      <w:r>
        <w:rPr>
          <w:rFonts w:ascii="Amiri" w:hAnsi="Amiri" w:eastAsia="Amiri" w:cs="Amiri"/>
          <w:color w:val="111111"/>
          <w:sz w:val="28"/>
          <w:sz w:val="28"/>
          <w:szCs w:val="28"/>
          <w:rtl w:val="true"/>
          <w:lang w:bidi="ar-SA"/>
        </w:rPr>
        <w:t>نبوّئهم أجداثهم، و نأكل تراثهم، كأنّا مخلّدون، قد نسينا كل واعظ وواعظة، و رمينا بكل جائحة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3064261_653776707"/>
      <w:bookmarkStart w:id="126" w:name="_Toc48"/>
      <w:bookmarkEnd w:id="125"/>
      <w:r>
        <w:rPr>
          <w:rtl w:val="true"/>
        </w:rPr>
        <w:t>هـ</w:t>
      </w:r>
      <w:r>
        <w:rPr>
          <w:rtl w:val="true"/>
        </w:rPr>
        <w:t xml:space="preserve">: </w:t>
      </w:r>
      <w:r>
        <w:rPr>
          <w:rtl w:val="true"/>
        </w:rPr>
        <w:t>الغفلة</w:t>
      </w:r>
      <w:bookmarkEnd w:id="126"/>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فائكم لو عاينتم ما قد عاين من مات منكم، الجزعتم و وهلتم، وسمعتم و أطعتم، و لكن محجوب عنكم ما عاينوا، و قريب ما يطرح الحجاب</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انّي لم أر كالجنة نام طالبها، و لا كالنار نام هاربها</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تعلمون ما أعلم ممّا طُوي عنكم غيبه، إذاً لخرجتم إلى الصعدات، تبكون على أعمالكم، وتلتدمون على أنفسكم، و لتركتم أموالكم لا حارس لها ولا خالف عليها، و لهمّت كل امرئ منكم نفسه لا يلتفت إلى غيرها، و لكنكم نسيتم ما ذكّرتم، وأمنتم ما حُذّرتم، فتاه عنكم رأيكم، و تشتت عليكم أمركم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مستدرج بالاحسان إليه، و مغرور بالستر عليه، و مفتون بحسن القول فيه، و ما ابتلى الله أحداً بمثل الاملاء له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أسرى الرغبة أقصروا فان المعرِّج على الدنيا لا </w:t>
      </w:r>
      <w:bookmarkStart w:id="127" w:name="pg8722_124919"/>
    </w:p>
    <w:p>
      <w:pPr>
        <w:pStyle w:val="BookText"/>
        <w:rPr/>
      </w:pPr>
      <w:bookmarkEnd w:id="127"/>
      <w:r>
        <w:rPr>
          <w:rFonts w:ascii="Amiri" w:hAnsi="Amiri" w:eastAsia="Amiri" w:cs="Amiri"/>
          <w:color w:val="111111"/>
          <w:sz w:val="28"/>
          <w:sz w:val="28"/>
          <w:szCs w:val="28"/>
          <w:rtl w:val="true"/>
          <w:lang w:bidi="ar-SA"/>
        </w:rPr>
        <w:t>يروعه منها الّا صريف أنياب الحدثان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أخيراً ندعو الله تعالى و نقول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نستقيل الله عشرة الغفلة</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128" w:name="__RefHeading___Toc3064263_653776707"/>
      <w:bookmarkStart w:id="129" w:name="_Toc49"/>
      <w:bookmarkEnd w:id="128"/>
      <w:r>
        <w:rPr/>
        <w:t>6</w:t>
      </w:r>
      <w:r>
        <w:rPr>
          <w:rtl w:val="true"/>
        </w:rPr>
        <w:t xml:space="preserve">- </w:t>
      </w:r>
      <w:r>
        <w:rPr>
          <w:rtl w:val="true"/>
        </w:rPr>
        <w:t>أصناف الناس في الدنيا</w:t>
      </w:r>
      <w:bookmarkEnd w:id="129"/>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لا يمنعه الفساد في الأرض الا مهانة نفسه، و كلالة حدّه، و نضيض و فره ومنهم المصلت لسيفه، و المعلن بشرّه، و المجلب بخيله و رجله، قد أشرط نفسه، و أوبق دينه الحطام ينتهزه، أو مقنب يقوده، أو منبر يفرعه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المتجر أن ترى الدنيا لنفسك ثمناً، و مما لك عند الله عوضاً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أقعده عن طلب الملك ضؤولة نفسه، وانقطاع سببه، فقصرته الحال على حاله، فتحلّى باسم القناعة، و تزيّن بلباس أهل الزهادة، و ليس من ذلك في مراح ولا مغدىً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رجال غضّ أبصارهم ذكر المرجع، و أراق دموعهم خوف المحشر، فهم بين شريد نادِّ، وخائف مقموع، و ساكت مكعوم، وداع مخلص وثكلان موجع، قد أخملتهم التّقيّة، و شملتهم الذلة فهم في بحر </w:t>
      </w:r>
    </w:p>
    <w:p>
      <w:pPr>
        <w:pStyle w:val="BookText"/>
        <w:rPr/>
      </w:pPr>
      <w:r>
        <w:rPr>
          <w:rFonts w:ascii="Amiri" w:hAnsi="Amiri" w:eastAsia="Amiri" w:cs="Amiri"/>
          <w:color w:val="111111"/>
          <w:sz w:val="28"/>
          <w:sz w:val="28"/>
          <w:szCs w:val="28"/>
          <w:rtl w:val="true"/>
          <w:lang w:bidi="ar-SA"/>
        </w:rPr>
        <w:t>أجاج، أفواههم ضامزةٌ، و قلوبهم قرحة، قد وعظوا حتى ملّوا، و قهروا حتى ذلّوا، وقتلوا حتى قلّوا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الدّنيا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في الدّنيا للدّنيا، قد شغلته دنياه عن آخرته، يخشى على من يخلفه الفقر، ويأمنه على نفسه، فيفني عمره في منفعة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عمل في الدّنيا لما بعدها، فجاءه الّذي له من الدّنيا بغير عملٍ، فأحرز الحظّين معاً، و ملك الدّارين جميعاً، فأصبح وجيهاً عند الله، لا يسأل الله حاجةً فيمنعه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و متعلّم على سبيل نجاة، وهمج رعاع، أتباع كلّ ناعق، يميلون مع كلّ ريح، لم يستضيئوا بنور العلم، ولم يلجؤوا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 والمال تنقصه النفقة، والعلم يزكو على الانفاق، وصنيع المال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ياكميل بن زياد، معرفة العلم دين يدان به، به یکسب الانسان الطاعة في حياته، و جميل الاحدوثة بعد وفاته، و العلم حاكم، و المال محكوم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ياكميل بن زياد، هلك خزّان الأموال و 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انّ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w:t>
      </w:r>
    </w:p>
    <w:p>
      <w:pPr>
        <w:pStyle w:val="BookText"/>
        <w:rPr/>
      </w:pPr>
      <w:r>
        <w:rPr>
          <w:rFonts w:ascii="Amiri" w:hAnsi="Amiri" w:eastAsia="Amiri" w:cs="Amiri"/>
          <w:color w:val="111111"/>
          <w:sz w:val="28"/>
          <w:sz w:val="28"/>
          <w:szCs w:val="28"/>
          <w:rtl w:val="true"/>
          <w:lang w:bidi="ar-SA"/>
        </w:rPr>
        <w:t>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ولا ذاك، أو منهوماً بالّلذّة، سلس القياد للشّهوة، أو مغرماً بالجمع و 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ذا وأين أولئك ؟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 الأعظمون قدراً، يحفظ الله بهم حججه وبيّناته، حتى يودعوها نظراءهم، و 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الدنيا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في الدنيا للدنيا، قد شغلته دنياه عن آخرته، يخشى على من يخلفه الفقر، ويأمنه على نفسه، فيفني عمره في منفعة غيره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عامل عمل في الدنيا لما بعدها، فجاءه الذي له من الدنيا بغير عمل، فأحرز الحظّين معاً، و ملك الدارين جميعاً، فأصبح وجيها عند </w:t>
      </w:r>
    </w:p>
    <w:p>
      <w:pPr>
        <w:pStyle w:val="BookText"/>
        <w:rPr/>
      </w:pPr>
      <w:r>
        <w:rPr>
          <w:rFonts w:ascii="Amiri" w:hAnsi="Amiri" w:eastAsia="Amiri" w:cs="Amiri"/>
          <w:color w:val="111111"/>
          <w:sz w:val="28"/>
          <w:sz w:val="28"/>
          <w:szCs w:val="28"/>
          <w:rtl w:val="true"/>
          <w:lang w:bidi="ar-SA"/>
        </w:rPr>
        <w:t>الله، لا يسأل الله حاجةً فيمنعه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ياجابر، قوام الدين و الدنيا بأربعة عالم مستعمل علمه، و جاهل لا يستنكف أن يتعلّم، و جواد لا يبخل بمعروفه، وفقير لا يبيع آخرته بدنياه؛ فإذا ضيّع العالم علمه استنكف الجاهل أن يتعلّم، وإذا بخل الغني بمعروفه باع الفقير آخرته بدنياه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ياجابر، من كثرت نعم الله عليه كثرت حوائج الناس إليه، فمن قام لله فيها بما يجب عرّضها للدوام والبقاء، ومن لم يقم لله فيها بما يجب عرّضها للزوال و الفناء</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دار ممرّ إلى دار مقرّ، و الناس فيها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نفسه فأوبقها، و رجل ابتاع نفسه فأعتقها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الدنيا الّا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يتداركها بالتوبة، و رجل يسارع في الخيرات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أبغض الخلائق إلى الله تعالى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وكَلَه الله إلى نفسه، فهو جائر عن قصد السبيل، مشعوف بكلام بدعة، و دعاء ضلالة، فهو فتنة لمن افتتن به، ضالّ عن هدى من كان قبله، مضل لمن اقتدى به في حياته و بعد و فاته، حمّال خطايا غيره، رهنّ بخطيئته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ورجل قمش جهلاً، موضع في جهال الأمّة، غار في أغباش الفتنة، عم بما في عقد الهدنة، قد سمّاه أشباه الناس عالماً و ليس به بكَّر فاستكثر من جمع، ما قلّ منه خيرٌ مما كثر، حتى إذا ارتوى من ماء آجن، و أكثر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إن أصاب خاف أن يكون قد أخطأ، و إن أخطأ رجا أن يكون قد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 خبّاط جهلات عاش ركّاب عشوات، لم يعضَّ على العلم بضرس قاطع، يُذري الروايات إذراء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 ولا هو أهل لما فوض إليه، لا يحسب العلم في شيء ممّا أنكره، ولا يرى انّ من وراء ما بلغ منه مذهباً لغيره، و إن أظلم عليه أمر اكتتم به لما يعلم من جهل نفسه، تصرخ من جور قضائه الدماء، و 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انّ أنصح الناس لنفسه أطوعهم لربه، و انّ </w:t>
      </w:r>
    </w:p>
    <w:p>
      <w:pPr>
        <w:pStyle w:val="BookText"/>
        <w:rPr/>
      </w:pPr>
      <w:r>
        <w:rPr>
          <w:rFonts w:ascii="IRNazanin" w:hAnsi="IRNazanin" w:eastAsia="IRNazanin"/>
          <w:color w:val="111111"/>
          <w:sz w:val="28"/>
          <w:sz w:val="28"/>
          <w:szCs w:val="28"/>
          <w:rtl w:val="true"/>
          <w:lang w:bidi="fa-IR"/>
        </w:rPr>
        <w:t>أغشّهم لنفسه أعصاهم لربه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من أحبّ عباد الله إليه عبداً أعانه الله على نفسه، فاستشعر الحزن، وتجلبب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خلع سرابيل الشهوات، وتخلّى من الهموم، إلّا همّاً واحداً انفرد به، فخرج من صفة العمى، و مشاركة أهل الهوى، و صار من مفاتيح أبواب الهدى، ومغاليق أبواب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أبصر طريقه، وسلك سبيله، و عرف مناره، و قطع غماره و استمسك من العرى بأوثقها، و من الحبال بأمتنها، فهو من اليقين على مثل ضوء الشمس، قد نصب نفسه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أرفع الأمور، من إصدار كل وارد عليه، وتصيير كل فرع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کشّاف غشوات، مفتاح مبهمات، دفّاع معضلات، دليل فلوات، يقول فيفهم، ويسكت فيسلم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أخلص الله فاستخلصه، فهو من معادن دينه، و أوتاد أرضه 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وينزل حيث </w:t>
      </w:r>
    </w:p>
    <w:p>
      <w:pPr>
        <w:pStyle w:val="BookText"/>
        <w:rPr/>
      </w:pPr>
      <w:r>
        <w:rPr>
          <w:rFonts w:ascii="Amiri" w:hAnsi="Amiri" w:eastAsia="Amiri" w:cs="Amiri"/>
          <w:color w:val="111111"/>
          <w:sz w:val="28"/>
          <w:sz w:val="28"/>
          <w:szCs w:val="28"/>
          <w:rtl w:val="true"/>
          <w:lang w:bidi="ar-SA"/>
        </w:rPr>
        <w:t>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قد تسمّى عالماً و ليس به، فاقتبس جهائل من جهّال، و أضاليل من ضلَّال، ونصب للنّاس أشراكاً من حبال غرور، و قول زور، قد حمل الكتاب على آرائه، و عطف الحق، على أهوائه، يؤمن من العظائم، و 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 بينها اضطجع، 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أبغض الرجال إلى الله لعبد وكله الله إلى نفسه، جائر عن قصد السبيل، سائر بغير دليل، إن دُعي إلى حرث الدنيا عمل، و الى حرث الآخرة كسل، كأنّ ما عمل له واجب عليه، و كأنّ ما وَنى فيه ساقط عنه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الناس عند الله من كان العمل بالحق أحب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نقصه و كرثه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 و إن جرّ إليه فائدة و زاده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عباد الله عند الله إمام عادل، هُدِيَ وَهَدَى، فأقام سُنّة معلومة، و أمات بدعة مجهولة، و إنّ السنن لنيّرة، لها أعلام و إنّ البدع لظاهرة لها أعلام، وإنّ شرّ الناس عند الله إمام جائر ضَلَّ و ضُلَّ به، فأمات سنّة مأخوذة، و أحيا بدعة متروكة و إنّي سمعت رسول </w:t>
      </w:r>
    </w:p>
    <w:p>
      <w:pPr>
        <w:pStyle w:val="BookText"/>
        <w:rPr/>
      </w:pPr>
      <w:r>
        <w:rPr>
          <w:rFonts w:ascii="IRNazanin" w:hAnsi="IRNazanin" w:eastAsia="IRNazanin"/>
          <w:color w:val="111111"/>
          <w:sz w:val="28"/>
          <w:sz w:val="28"/>
          <w:szCs w:val="28"/>
          <w:rtl w:val="true"/>
          <w:lang w:bidi="fa-IR"/>
        </w:rPr>
        <w:t>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بالإمام الجائر و ليس معه نصير ولا عاذر، فيلقى في نار جهنم، فيدور فيها كما تدور الرحى ثم يرتبط في قعرها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يوم القيامة حسرة رجل كسب مالاً في غير طاعة الله، فورّثه رجلاً فأنفقه في طاعة الله سبحانه، فدخل به الجنة، ودخل الأوّل به النار</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أخسر الناس صفقةً، وأخيبهم سعياً، رجل أخلق بدنه في طلب آماله، و لم تساعده المقادير على إرادته، فخرج من الدنيا بحسرته، و قدم على الآخرة بتبعته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30" w:name="pg8722_124936"/>
    </w:p>
    <w:p>
      <w:pPr>
        <w:pStyle w:val="Heading2"/>
        <w:numPr>
          <w:ilvl w:val="1"/>
          <w:numId w:val="1"/>
        </w:numPr>
        <w:rPr/>
      </w:pPr>
      <w:bookmarkStart w:id="131" w:name="__RefHeading___Toc3064265_653776707"/>
      <w:bookmarkStart w:id="132" w:name="_Toc50"/>
      <w:bookmarkEnd w:id="130"/>
      <w:bookmarkEnd w:id="131"/>
      <w:r>
        <w:rPr/>
        <w:t>4</w:t>
      </w:r>
      <w:r>
        <w:rPr>
          <w:rtl w:val="true"/>
        </w:rPr>
        <w:t xml:space="preserve">- </w:t>
      </w:r>
      <w:r>
        <w:rPr>
          <w:rtl w:val="true"/>
        </w:rPr>
        <w:t>الإنسان والبيئة</w:t>
      </w:r>
      <w:bookmarkEnd w:id="132"/>
    </w:p>
    <w:p>
      <w:pPr>
        <w:pStyle w:val="BookText"/>
        <w:rPr/>
      </w:pPr>
      <w:r>
        <w:rPr>
          <w:rFonts w:ascii="Amiri" w:hAnsi="Amiri" w:eastAsia="Amiri" w:cs="Amiri"/>
          <w:color w:val="111111"/>
          <w:sz w:val="28"/>
          <w:sz w:val="28"/>
          <w:szCs w:val="28"/>
          <w:rtl w:val="true"/>
          <w:lang w:bidi="ar-SA"/>
        </w:rPr>
        <w:t xml:space="preserve">قال تعالى في محكم كتابه عن لسان نبيه صالح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فالله تعالى حمّل الإنسان مسؤولية إعمار الأرض و المحافظة عليها، ثم أنّه تعالى سيحاسبنا في حال الإهمال و الإفساد فيها بأيّ نحو كان، فقد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 بلاده، فانّكم مسؤولون حتى عن البقاع و البهائم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يشير أمير المؤمنين علیه السلام إلى انّ الإنسان يتحمل المسؤولية أمام البيئة التي يعيش فيها، و أنه سيحاسب غداً في كيفية تعامله معها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كتب علیه السلام في عهده لمالك الأشتر يعلّمه كيفية تعامله مع البيئة التي يعيش فيها في مسألة أخذ الخراج من الناس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لانّ ذلك لا يُدرك الّا بالعمارة، و من طلب الخراج بغير عمارة أخرب البلاد، و أهلك العباد، ولم يستقم أمره الّا قليلا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أنّه علیه السلام يهتم حتى في مسألة المكان الذي يتخذه الانسان لسكناه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واسكن الأمصار العظام فانّها جماع المسلمين، و احذر منازل الغفلة و الجفاء و قلّة الأعوان على طاعة الله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إلى تحمّل المسؤولية عن البهائم، فانّه علیه السلام كان يوصي عمّاله على الصدقات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أخذها أمينك فأوعز إليه ألّا يحول بين ناقة و بين فصيلها، و لا يمصر لبنها فيضرّ ذلك بولدها، و لا يجهدنّها ركوباً، و ليعدل بين صواحباتها في ذلك وبينها،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33" w:name="pg8722_124940"/>
    </w:p>
    <w:p>
      <w:pPr>
        <w:pStyle w:val="Heading2"/>
        <w:numPr>
          <w:ilvl w:val="1"/>
          <w:numId w:val="1"/>
        </w:numPr>
        <w:rPr/>
      </w:pPr>
      <w:bookmarkStart w:id="134" w:name="__RefHeading___Toc3064267_653776707"/>
      <w:bookmarkStart w:id="135" w:name="_Toc51"/>
      <w:bookmarkEnd w:id="133"/>
      <w:bookmarkEnd w:id="134"/>
      <w:r>
        <w:rPr/>
        <w:t>5</w:t>
      </w:r>
      <w:r>
        <w:rPr>
          <w:rtl w:val="true"/>
        </w:rPr>
        <w:t xml:space="preserve"> - </w:t>
      </w:r>
      <w:r>
        <w:rPr>
          <w:rtl w:val="true"/>
        </w:rPr>
        <w:t>الإنسان و الشيطان</w:t>
      </w:r>
      <w:bookmarkEnd w:id="135"/>
    </w:p>
    <w:p>
      <w:pPr>
        <w:pStyle w:val="Heading3"/>
        <w:numPr>
          <w:ilvl w:val="2"/>
          <w:numId w:val="1"/>
        </w:numPr>
        <w:rPr/>
      </w:pPr>
      <w:bookmarkStart w:id="136" w:name="__RefHeading___Toc3064269_653776707"/>
      <w:bookmarkStart w:id="137" w:name="_Toc52"/>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 إِنَّهُ لَكُمْ عَدُوٌّ مُبِينٌ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يَتَّخِذِ الشَّيْطَانَ وَلِيًّا مِنْ دُونِ اللَّهِ فَقَدْ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غيرها من الآيات الكثيرة التي تتكلّم عن الشيطان، وتحذّر الإنسان منه ومن خدعه ومكره وحيله، كما انّ كتاب نهج البلاغة أيضاً لم يخل من ذكر الشيطان و التحذير منه، و فيما يلي نشير إلى ما عثرنا عليه من ذكره في كلام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38" w:name="__RefHeading___Toc3064271_653776707"/>
      <w:bookmarkStart w:id="139" w:name="_Toc53"/>
      <w:bookmarkEnd w:id="138"/>
      <w:r>
        <w:rPr/>
        <w:t>1</w:t>
      </w:r>
      <w:r>
        <w:rPr>
          <w:rtl w:val="true"/>
        </w:rPr>
        <w:t xml:space="preserve"> - </w:t>
      </w:r>
      <w:r>
        <w:rPr>
          <w:rtl w:val="true"/>
        </w:rPr>
        <w:t>العصيان</w:t>
      </w:r>
      <w:bookmarkEnd w:id="1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أمير المؤمنين علیه السلام إلى بدء الخلقة، و انّ الله تعالى لما خلق آدم أمر الملائكة بالسجود له، فامتثلوا إلّا إبليس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استأدى الله </w:t>
      </w:r>
    </w:p>
    <w:p>
      <w:pPr>
        <w:pStyle w:val="BookText"/>
        <w:rPr/>
      </w:pPr>
      <w:r>
        <w:rPr>
          <w:rFonts w:ascii="Amiri" w:hAnsi="Amiri" w:eastAsia="Amiri" w:cs="Amiri"/>
          <w:color w:val="111111"/>
          <w:sz w:val="28"/>
          <w:sz w:val="28"/>
          <w:szCs w:val="28"/>
          <w:rtl w:val="true"/>
          <w:lang w:bidi="ar-SA"/>
        </w:rPr>
        <w:t>سبحانه الملائكة و ديعته لديهم، و عهد وصيته إليهم، في الاذعان بالسجود له، و الخنوع لتكرمته،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قبيله، اعترتهم الحمية، و غلبت عليهم الشقوة، و تعزّزوا بخلقة النار، و استوهنوا خلق الصلصال، فأعطاه الله تعالى النظرة استحقاقاً للسخطة، و استتماماً للبلية، و انجازاً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لبس العزّ و الكبرياء، و اختارهما لنفسه دون خلقه، و جعلهما حمىّ و حرماً على غيره، 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اعترضته الحميّة، فافتخر على آدم بخلقه، وتعصّب عليه لأصله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فعدوّ الله إمام المتعصّبين، و سلف المستكبرين، 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كيف صغّره الله بتكبّره، و وضعه بترفّعه، فجعله في </w:t>
      </w:r>
      <w:bookmarkStart w:id="140" w:name="pg8722_124944"/>
    </w:p>
    <w:p>
      <w:pPr>
        <w:pStyle w:val="BookText"/>
        <w:rPr/>
      </w:pPr>
      <w:bookmarkEnd w:id="140"/>
      <w:r>
        <w:rPr>
          <w:rFonts w:ascii="Amiri" w:hAnsi="Amiri" w:eastAsia="Amiri" w:cs="Amiri"/>
          <w:color w:val="111111"/>
          <w:sz w:val="28"/>
          <w:sz w:val="28"/>
          <w:szCs w:val="28"/>
          <w:rtl w:val="true"/>
          <w:lang w:bidi="ar-SA"/>
        </w:rPr>
        <w:t>الدّنيا مدحوراً، و أعدّ له في الآخرة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الله سبحانه أن يخلق آدم من نورٍ يخطف الأبصار ضياؤه، و يبهر العقول رواؤه، و طيبٍ يأخذ الأنفاس عرفه لفعل، و لو فعل لظلّت له الأعناق خاضعةً، و لخفّت البلوى فيه على الملائكة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064273_653776707"/>
      <w:bookmarkStart w:id="142" w:name="_Toc54"/>
      <w:bookmarkEnd w:id="141"/>
      <w:r>
        <w:rPr/>
        <w:t>2</w:t>
      </w:r>
      <w:r>
        <w:rPr>
          <w:rtl w:val="true"/>
        </w:rPr>
        <w:t xml:space="preserve"> - </w:t>
      </w:r>
      <w:r>
        <w:rPr>
          <w:rtl w:val="true"/>
        </w:rPr>
        <w:t>أهداف الشيطان</w:t>
      </w:r>
      <w:bookmarkEnd w:id="142"/>
    </w:p>
    <w:p>
      <w:pPr>
        <w:pStyle w:val="BookText"/>
        <w:rPr/>
      </w:pPr>
      <w:r>
        <w:rPr>
          <w:rFonts w:ascii="IRNazanin" w:hAnsi="IRNazanin" w:eastAsia="IRNazanin"/>
          <w:color w:val="111111"/>
          <w:sz w:val="28"/>
          <w:sz w:val="28"/>
          <w:szCs w:val="28"/>
          <w:rtl w:val="true"/>
          <w:lang w:bidi="fa-IR"/>
        </w:rPr>
        <w:t>يشير علیه السلام إلى جملة من أهداف الشيطان، و التي منها الإغواء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اجتالتهم الشياطين عن معرفته و اقتطعتهم عن عبادته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منها حاكمية الباطل،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الشيطان قد ذمّر حزبه، و استجلب جلبه، ليعود الجور إلى أوطانه، و يرجع الباطل إلى نصابه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064275_653776707"/>
      <w:bookmarkStart w:id="144" w:name="_Toc55"/>
      <w:bookmarkEnd w:id="143"/>
      <w:r>
        <w:rPr/>
        <w:t>3</w:t>
      </w:r>
      <w:r>
        <w:rPr>
          <w:rtl w:val="true"/>
        </w:rPr>
        <w:t xml:space="preserve">- </w:t>
      </w:r>
      <w:r>
        <w:rPr>
          <w:rtl w:val="true"/>
        </w:rPr>
        <w:t>جنود الشيطان</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عُصي الرحمن، و نُصر الشيطان، و خُذل الإيمان، فانهارت دعائمه، وتنكّرت معالمه، و درست سبله، و عفت شركه، أطاعوا الشيطان فسلكوا مسالكه، و وردوا مناهله، بهم سارت </w:t>
      </w:r>
    </w:p>
    <w:p>
      <w:pPr>
        <w:pStyle w:val="BookText"/>
        <w:rPr/>
      </w:pPr>
      <w:r>
        <w:rPr>
          <w:rFonts w:ascii="Amiri" w:hAnsi="Amiri" w:eastAsia="Amiri" w:cs="Amiri"/>
          <w:color w:val="111111"/>
          <w:sz w:val="28"/>
          <w:sz w:val="28"/>
          <w:szCs w:val="28"/>
          <w:rtl w:val="true"/>
          <w:lang w:bidi="ar-SA"/>
        </w:rPr>
        <w:t>أعلامه، و قام لواؤه، في فتن داستهم بأخفافها، و وطئتهم بأظلافها، و قامت على سنابكها، فهم فيها تائهون حائرون جاهلون مفتونون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 فرّخ في صدورهم ودبّ ودرج في حجورهم، فنظر بأعينهم، ونطق بألسنتهم، فركب بهم الزلل، وزيّن لهم الخطل، فعل من قد شركه الشيطان في سلطانه، ونطق بالباطل على لسانه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أحذّركم أهل النفاق، فإنهم الضالّون المضلّون، والزالّون المزلّون، يتلوّنون ألواناً، و يفتنون افتناناً، ويعمدونكم بكل عمادٍ و يرصدونكم بكل 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دوية، و صفاحهم نقية، 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وقولهم شفاء، وفعلهم الداء العياء، حسدة الرخاء، و مؤكدوا البلاء، و مقنطوا الرجاء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بكل طريق صريع، و إلى كل قلب شفيع، و لكل شجو دموع، يتقارضون الثناء، و يتراقبون الجزاء، 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 لكل قائمٍ مائلاً، و لكل حي قاتلاً، ولكل بابٍ مفتاحاً، و لكل ليلٍ مصباحاً، يتوصلون إلى </w:t>
      </w:r>
      <w:bookmarkStart w:id="145" w:name="pg8722_124948"/>
    </w:p>
    <w:p>
      <w:pPr>
        <w:pStyle w:val="BookText"/>
        <w:rPr/>
      </w:pPr>
      <w:bookmarkEnd w:id="145"/>
      <w:r>
        <w:rPr>
          <w:rFonts w:ascii="Amiri" w:hAnsi="Amiri" w:eastAsia="Amiri" w:cs="Amiri"/>
          <w:color w:val="111111"/>
          <w:sz w:val="28"/>
          <w:sz w:val="28"/>
          <w:szCs w:val="28"/>
          <w:rtl w:val="true"/>
          <w:lang w:bidi="ar-SA"/>
        </w:rPr>
        <w:t>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و يصفون فيموِّهون، قد هيّأوا الطريق، وأضلعوا المضيق، فهم لمة الشيطان، وحمة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مترف قد أخذ الشيطان منك مأخذه، وبلغ فيك أمله، و جرى منك مجرى الروح و الدم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و كتب علیه السلام إلى زياد بن أبيه في شأن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فاحذره فانّما هو الشيطان يأتي المرء من بين يديه و من خلفه وعن يمينه و عن شماله، ليقتحم غفلته، ويستلب غرّته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064277_653776707"/>
      <w:bookmarkStart w:id="147" w:name="_Toc56"/>
      <w:bookmarkEnd w:id="146"/>
      <w:r>
        <w:rPr/>
        <w:t>4</w:t>
      </w:r>
      <w:r>
        <w:rPr>
          <w:rtl w:val="true"/>
        </w:rPr>
        <w:t xml:space="preserve">- </w:t>
      </w:r>
      <w:r>
        <w:rPr>
          <w:rtl w:val="true"/>
        </w:rPr>
        <w:t>منافذ الشيطان</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المنافذ من التي يدخل منها الشيطان الفتن،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ومن هذا </w:t>
      </w:r>
    </w:p>
    <w:p>
      <w:pPr>
        <w:pStyle w:val="BookText"/>
        <w:rPr/>
      </w:pPr>
      <w:r>
        <w:rPr>
          <w:rFonts w:ascii="Amiri" w:hAnsi="Amiri" w:eastAsia="Amiri" w:cs="Amiri"/>
          <w:color w:val="111111"/>
          <w:sz w:val="28"/>
          <w:sz w:val="28"/>
          <w:szCs w:val="28"/>
          <w:rtl w:val="true"/>
          <w:lang w:bidi="ar-SA"/>
        </w:rPr>
        <w:t>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 و 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مجالسة أهل الهوى،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ومجالسة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منساة</w:t>
      </w:r>
    </w:p>
    <w:p>
      <w:pPr>
        <w:pStyle w:val="BookText"/>
        <w:rPr/>
      </w:pPr>
      <w:r>
        <w:rPr>
          <w:rFonts w:ascii="Amiri" w:hAnsi="Amiri" w:eastAsia="Amiri" w:cs="Amiri"/>
          <w:color w:val="111111"/>
          <w:sz w:val="28"/>
          <w:sz w:val="28"/>
          <w:szCs w:val="28"/>
          <w:rtl w:val="true"/>
          <w:lang w:bidi="ar-SA"/>
        </w:rPr>
        <w:t>للإيمان، ومحضرة للشيطان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الكبر والحمية والعصبية،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فأطفئوا ما كمن في قلوبكم من نيران العصبية، و أحقاد الجاهلية، و انّما تلك الحمية تكون في المسلم من خطرات الشيطان و نخواته و نفثاته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في كبر الحمية وفخر الجاهلية، فانّه ملاقح الشنآن ومنافخ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 عاجل البغي وآجل وخامة الظلم، و سوء عاقبة الكبر، فانّها مصيدة إبليس العظمى، و مكيدته الكبرى التي تساور قلوب الرجال مساورة السموم القاتلة، فما تكدي أبداً، ولا تشوي أحداً، لا عالماً لعلمه ولا مقلاً في طمره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العجب،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 الاعجاب بنفسك، و الثقة بما يعجبك منها، و حب الاطراء، فانّ ذلك من أوثق فرص الشيطان في نفسه، ليمحق ما يكون من احسان المحسنين</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الجلوس في الأسواق،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واياك و مقاعد الأسواق، </w:t>
      </w:r>
      <w:bookmarkStart w:id="148" w:name="pg8722_124952"/>
    </w:p>
    <w:p>
      <w:pPr>
        <w:pStyle w:val="BookText"/>
        <w:rPr/>
      </w:pPr>
      <w:bookmarkEnd w:id="148"/>
      <w:r>
        <w:rPr>
          <w:rFonts w:ascii="Amiri" w:hAnsi="Amiri" w:eastAsia="Amiri" w:cs="Amiri"/>
          <w:color w:val="111111"/>
          <w:sz w:val="28"/>
          <w:sz w:val="28"/>
          <w:szCs w:val="28"/>
          <w:rtl w:val="true"/>
          <w:lang w:bidi="ar-SA"/>
        </w:rPr>
        <w:t>فانّها محضرة الشيطان، ومعاريض الفتن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الغضب،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اياك والغضب، فانّه طيرة من الشيطان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الغضب فانّه جند عظيم من جند ابلیس</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149" w:name="__RefHeading___Toc3064279_653776707"/>
      <w:bookmarkStart w:id="150" w:name="_Toc57"/>
      <w:bookmarkEnd w:id="149"/>
      <w:r>
        <w:rPr/>
        <w:t>5</w:t>
      </w:r>
      <w:r>
        <w:rPr>
          <w:rtl w:val="true"/>
        </w:rPr>
        <w:t xml:space="preserve">- </w:t>
      </w:r>
      <w:r>
        <w:rPr>
          <w:rtl w:val="true"/>
        </w:rPr>
        <w:t>سبل الشيطان</w:t>
      </w:r>
      <w:bookmarkEnd w:id="150"/>
    </w:p>
    <w:p>
      <w:pPr>
        <w:pStyle w:val="BookText"/>
        <w:rPr/>
      </w:pPr>
      <w:r>
        <w:rPr>
          <w:rFonts w:ascii="IRNazanin" w:hAnsi="IRNazanin" w:eastAsia="IRNazanin"/>
          <w:color w:val="111111"/>
          <w:sz w:val="28"/>
          <w:sz w:val="28"/>
          <w:szCs w:val="28"/>
          <w:rtl w:val="true"/>
          <w:lang w:bidi="fa-IR"/>
        </w:rPr>
        <w:t xml:space="preserve">انّ للشيطان في الاغواء طرائق مختلفة، منها التزيين والتسويف،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الشيطان موکّل به يزيّن له المعصية ليركبها، و يمنّيه التوبة ليسوّفها، حتى تهجم عليه منيّته عليه أغفل ما يكون عنها</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منها الوسوسة،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وحذّركم عدوّاً نفذ في الصدور خفيّاً، و نفث في الآذان نجياً، فأضلّ وأردى و وعد فمنّی، و زيّن سيئات الجرائم، و هوّن موبقات العظائم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تسهيل الأمور في نظر الإنسان،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يسنّي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طرقه، ويريد أن يحلّ دينكم عقدة عقدة، </w:t>
      </w:r>
      <w:bookmarkStart w:id="151" w:name="pg8722_124954"/>
    </w:p>
    <w:p>
      <w:pPr>
        <w:pStyle w:val="BookText"/>
        <w:rPr/>
      </w:pPr>
      <w:bookmarkEnd w:id="151"/>
      <w:r>
        <w:rPr>
          <w:rFonts w:ascii="Amiri" w:hAnsi="Amiri" w:eastAsia="Amiri" w:cs="Amiri"/>
          <w:color w:val="111111"/>
          <w:sz w:val="28"/>
          <w:sz w:val="28"/>
          <w:szCs w:val="28"/>
          <w:rtl w:val="true"/>
          <w:lang w:bidi="ar-SA"/>
        </w:rPr>
        <w:t>ويعطيكم بالجماعة الفرقة، وبالفرقة الفتنة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و قال علیه السلام بنفس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الشيطان انّما يسنّي لكم طرقه لتتبعوا عقبه</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152" w:name="__RefHeading___Toc3064281_653776707"/>
      <w:bookmarkStart w:id="153" w:name="_Toc58"/>
      <w:bookmarkEnd w:id="152"/>
      <w:r>
        <w:rPr/>
        <w:t>6</w:t>
      </w:r>
      <w:r>
        <w:rPr>
          <w:rtl w:val="true"/>
        </w:rPr>
        <w:t xml:space="preserve">- </w:t>
      </w:r>
      <w:r>
        <w:rPr>
          <w:rtl w:val="true"/>
        </w:rPr>
        <w:t>التخلص من الشيطان</w:t>
      </w:r>
      <w:bookmarkEnd w:id="153"/>
    </w:p>
    <w:p>
      <w:pPr>
        <w:pStyle w:val="BookText"/>
        <w:rPr/>
      </w:pPr>
      <w:r>
        <w:rPr>
          <w:rFonts w:ascii="IRNazanin" w:hAnsi="IRNazanin" w:eastAsia="IRNazanin"/>
          <w:color w:val="111111"/>
          <w:sz w:val="28"/>
          <w:sz w:val="28"/>
          <w:szCs w:val="28"/>
          <w:rtl w:val="true"/>
          <w:lang w:bidi="fa-IR"/>
        </w:rPr>
        <w:t>من الأمور النافعة في التخلّص عن شراك إبليس وجنوده الاستعانة بالله تعالى و الاعتصام به،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وأستعينه على مداحر الشيطان ومزاجره، و الاعتصام من حبائله و مخاتله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أيضاً التقوى،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مدارج الشيطان، ومهابط العدوان</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064283_653776707"/>
      <w:bookmarkStart w:id="155" w:name="_Toc59"/>
      <w:bookmarkEnd w:id="154"/>
      <w:r>
        <w:rPr/>
        <w:t>7</w:t>
      </w:r>
      <w:r>
        <w:rPr>
          <w:rtl w:val="true"/>
        </w:rPr>
        <w:t xml:space="preserve">- </w:t>
      </w:r>
      <w:r>
        <w:rPr>
          <w:rtl w:val="true"/>
        </w:rPr>
        <w:t>الاعتبار من عاقبة الشيطان</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بما كان من فعل الله بابليس، إذ أحبط عمله الطويل وجهده الجهيد، وكان قد عبد الله ستة آلاف سنة، لا يُدرى أمن سني الدنيا أم من سني الآخرة عن كبر ساعة واحدة، فمن بعد ابليس يسلم على الله بمثل معصيته كلّاً ما كان الله سبحانه ليدخل الجنة بشراً بأمر أخرج به منها ملكاً، انّ حكمه في أهل السماء وأهل </w:t>
      </w:r>
      <w:bookmarkStart w:id="156" w:name="pg8722_124956"/>
    </w:p>
    <w:p>
      <w:pPr>
        <w:pStyle w:val="BookText"/>
        <w:rPr/>
      </w:pPr>
      <w:bookmarkEnd w:id="156"/>
      <w:r>
        <w:rPr>
          <w:rFonts w:ascii="Amiri" w:hAnsi="Amiri" w:eastAsia="Amiri" w:cs="Amiri"/>
          <w:color w:val="111111"/>
          <w:sz w:val="28"/>
          <w:sz w:val="28"/>
          <w:szCs w:val="28"/>
          <w:rtl w:val="true"/>
          <w:lang w:bidi="ar-SA"/>
        </w:rPr>
        <w:t>الأرض لواحد، و ما بين الله و بين أحد من خلقه هوادة في اباحة حمى حرّمه على العالمين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064285_653776707"/>
      <w:bookmarkStart w:id="158" w:name="_Toc60"/>
      <w:bookmarkEnd w:id="157"/>
      <w:r>
        <w:rPr/>
        <w:t>8</w:t>
      </w:r>
      <w:r>
        <w:rPr>
          <w:rtl w:val="true"/>
        </w:rPr>
        <w:t xml:space="preserve">- </w:t>
      </w:r>
      <w:r>
        <w:rPr>
          <w:rtl w:val="true"/>
        </w:rPr>
        <w:t>الحذر من الشيطان</w:t>
      </w:r>
      <w:bookmarkEnd w:id="158"/>
    </w:p>
    <w:p>
      <w:pPr>
        <w:pStyle w:val="BookText"/>
        <w:rPr/>
      </w:pP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عدوّ الله أن يعديكم بدائه، وأن يستفزّكم 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فوّق لكم سهم الوعيد، وأغرق لكم بالنّزع الشّديد، ورماكم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قذفاً بغيبٍ بعيدٍ، ورجماً بظنِّ غير مصيبٍ، صدّقه به أبناء الحميّة، وإخوان العصبيّة، و فرسان الكبر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انقادت له الجامحة منكم، واستحكمت الطّماعيّة منه فيكم، فنجمت الحال من السّرّ الخفىّ إلى الأمر الجليّ، استفحل سلطانه عليكم، ودلف بجنوده نحوكم، فأقحموكم ولجات الذّلّ، و أحلّوكم ورطات القتل، و أوطأوكم إثخان الجراحة، طعناً في عيونكم، وحزّاً في حلوقكم، ودقّاً لمناخركم، وقصداً لمقاتلكم، وسوقاً بخزائم القهر إلى النّار المعدّة لكم، فأصبح أعظم في دينكم جرحاً، و أورى في دنياكم قدحاً، من الذين أصبحتم لهم مناصبين، وعليهم متألّبين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فاجعلوا عليه حدّكم، وله جدّكم، فلعمر الله لقد فخر على أصلكم، و وقع في حسبكم، و دفع في نسبكم، وأجلب بخيله عليكم، </w:t>
      </w:r>
      <w:bookmarkStart w:id="159" w:name="pg8722_124958"/>
    </w:p>
    <w:p>
      <w:pPr>
        <w:pStyle w:val="BookText"/>
        <w:rPr/>
      </w:pPr>
      <w:bookmarkEnd w:id="159"/>
      <w:r>
        <w:rPr>
          <w:rFonts w:ascii="Amiri" w:hAnsi="Amiri" w:eastAsia="Amiri" w:cs="Amiri"/>
          <w:color w:val="111111"/>
          <w:sz w:val="28"/>
          <w:sz w:val="28"/>
          <w:szCs w:val="28"/>
          <w:rtl w:val="true"/>
          <w:lang w:bidi="ar-SA"/>
        </w:rPr>
        <w:t>و قصد برجله سبيلكم، يقتنصونكم بكلّ مكان، و يضربون منكم كلّ بنانٍ، لا تمتنعون بحيلةٍ، ولا تدفعون بعزيمةٍ، في حومة ذلٍّ، وحلقة ضيقٍ، وعرصة موتٍ، وجولة بلاءٍ</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3"/>
        <w:numPr>
          <w:ilvl w:val="2"/>
          <w:numId w:val="1"/>
        </w:numPr>
        <w:rPr/>
      </w:pPr>
      <w:bookmarkStart w:id="160" w:name="__RefHeading___Toc3064287_653776707"/>
      <w:bookmarkStart w:id="161" w:name="_Toc61"/>
      <w:bookmarkEnd w:id="160"/>
      <w:r>
        <w:rPr/>
        <w:t>9</w:t>
      </w:r>
      <w:r>
        <w:rPr>
          <w:rtl w:val="true"/>
        </w:rPr>
        <w:t xml:space="preserve">- </w:t>
      </w:r>
      <w:r>
        <w:rPr>
          <w:rtl w:val="true"/>
        </w:rPr>
        <w:t>تبرأ الشيطان من الإنسان</w:t>
      </w:r>
      <w:bookmarkEnd w:id="161"/>
    </w:p>
    <w:p>
      <w:pPr>
        <w:pStyle w:val="BookText"/>
        <w:rPr/>
      </w:pPr>
      <w:r>
        <w:rPr>
          <w:rFonts w:ascii="IRNazanin" w:hAnsi="IRNazanin" w:eastAsia="IRNazanin"/>
          <w:color w:val="111111"/>
          <w:sz w:val="28"/>
          <w:sz w:val="28"/>
          <w:szCs w:val="28"/>
          <w:rtl w:val="true"/>
          <w:lang w:bidi="fa-IR"/>
        </w:rPr>
        <w:t xml:space="preserve">وفي نهاية المطاف فانّ الشيطان سيتخلّى عن الإنسان ويتركه بحسراته،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 سيئات الجرائم، و هوّن موبقات العظائم، حتى إذا استدرج قرينته، واستغلق رهينته، أنكر ما زيّن، و استعظم ما هوّن، وحذّر ما أمّن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اليوم قد استفلّهم، وهو غداً متبرئ منهم ومخل عنهم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كما ورد في القرآن الكريم عن لسان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 وَعْدَ الْحَقِّ وَوَعَدْتُكُمْ فَأَخْلَفْتُكُمْ وَمَا كَانَ لِيَ عَلَيْكُمْ مِنْ سُلْطَانٍ إِلَّا أَنْ دَعَوْتُكُمْ فَاسْتَجَبْتُمْ لِي فَلَا تَلُومُونِي وَلُومُوا أَنْفُسَكُمْ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162" w:name="pg8722_124960"/>
    </w:p>
    <w:p>
      <w:pPr>
        <w:pStyle w:val="Heading2"/>
        <w:numPr>
          <w:ilvl w:val="1"/>
          <w:numId w:val="1"/>
        </w:numPr>
        <w:rPr/>
      </w:pPr>
      <w:bookmarkStart w:id="163" w:name="__RefHeading___Toc3064289_653776707"/>
      <w:bookmarkStart w:id="164" w:name="_Toc62"/>
      <w:bookmarkEnd w:id="162"/>
      <w:bookmarkEnd w:id="163"/>
      <w:r>
        <w:rPr/>
        <w:t>6</w:t>
      </w:r>
      <w:r>
        <w:rPr>
          <w:rtl w:val="true"/>
        </w:rPr>
        <w:t xml:space="preserve">- </w:t>
      </w:r>
      <w:r>
        <w:rPr>
          <w:rtl w:val="true"/>
        </w:rPr>
        <w:t>الإنسان المنكوس</w:t>
      </w:r>
      <w:bookmarkEnd w:id="164"/>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يعرف بقلبه معروفاً، ولم يُنكر منكراً، قُلب فجُعل أعلاه أسفله و أسفله أعلاه</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أمير المؤمنين علیه السلام في هذا الكلام المبارك إلى مرض نفسي يعترض الإنسان و يغيّر موازينه و طريقة تفكره وسلوكه، فيقلب أعلاه أسفله وأسفله أعلاه، ويصير منكوساً، وهذا النموذج قد أعيى الأنبياء علیهم السلام و أتعبهم على طول التاريخ، حتى انّ الله تعالى يخاطب رسول الله صلی الله علیه و آله و سلم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يشير أمير المؤمنين علیه السلام إلى بعض أسباب هذه الانتكاسة و هذا التقهقر، التي منها تغيير معالم الدين و تحريف مبادئه السامية،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سيأتي عليكم زمان يُكفأ فيه الإسلام كما يكفأ </w:t>
      </w:r>
    </w:p>
    <w:p>
      <w:pPr>
        <w:pStyle w:val="BookText"/>
        <w:rPr/>
      </w:pPr>
      <w:r>
        <w:rPr>
          <w:rFonts w:ascii="Amiri" w:hAnsi="Amiri" w:eastAsia="Amiri" w:cs="Amiri"/>
          <w:color w:val="111111"/>
          <w:sz w:val="28"/>
          <w:sz w:val="28"/>
          <w:szCs w:val="28"/>
          <w:rtl w:val="true"/>
          <w:lang w:bidi="ar-SA"/>
        </w:rPr>
        <w:t>الإناء بما فيه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تواخى الناس على الفجور، وتهاجروا على الدين، و تحابوا على الكذب، وتباغضوا على الصدق، فإذا كان كذلك كان الولد غيظاً، والمطر قيظاً، وتفيض اللئام فيضاً، وتغيض الكرام غيضاً، وكان أهل ذلك الزمان ذئاباً، وسلاطينه سباعاً، وأوساطه اُكّالاً، وفقراؤه أمواتاً، وغار الصدق، و خاض الكذب، و استعملت المودة باللسان، وتشاجر الناس بالقلوب، وصار الفسوق نسباً، و العفاف عجباً، ولُبس الإسلام لُبس الفرو مقلوباً</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فيهم من القرآن إلّا رسمه، و من الإسلام إلّا اسمه، مساجدهم يومئذٍ عامرة من البُنى، خراب من الهدى، سكّانها و عمّارها شرّ أهل الأرض، منهم تخرج الفتنة، و إليهم تأوي الخطيئة، يردّون من شذّ عنها فيها، ويسوقون من تأخّر عنها إليها</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ترك الهدى والبينات،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لي لا أعجب من خطإ هذه الفرق على اختلاف حججها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يقتصّون أثر نبيِّ، ولا يقتدون بعمل وصيِّ، ولا يؤمنون بغيبٍ، ولا يعفّون عن عيبٍ، يعملون في الشّبهات، ويسيرون في الشّهوات، </w:t>
      </w:r>
    </w:p>
    <w:p>
      <w:pPr>
        <w:pStyle w:val="BookText"/>
        <w:rPr/>
      </w:pPr>
      <w:r>
        <w:rPr>
          <w:rFonts w:ascii="Amiri" w:hAnsi="Amiri" w:eastAsia="Amiri" w:cs="Amiri"/>
          <w:color w:val="111111"/>
          <w:sz w:val="28"/>
          <w:sz w:val="28"/>
          <w:szCs w:val="28"/>
          <w:rtl w:val="true"/>
          <w:lang w:bidi="ar-SA"/>
        </w:rPr>
        <w:t>المعروف فيهم ما عرفوا، و المنكر عندهم ما أنكروا، مفزعهم في المعضلات إلى أنفسهم، و تعويلهم في المبهمات على آرائهم، كأنّ كلّ امرىءٍ منهم إمام نفسه، قد أخذ منها فيما يرى بعرًى ثقاتٍ، وأسبابٍ محكماتٍ</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نبذ الكتاب حملته، و تناساه حفظته، فالكتاب يومئذٍ و أهله منفيان طريدان، و صاحبان مصطحبان في طريق واحد لا يؤويهما مؤو، فالكتاب و أهله في ذلك الزمان في الناس وليسا فيهم، ومعهم وليسا معهم، لانّ الضلالة لا توافق الهدى و إن اجتمعا، فاجتمع الناس على الفرقة، وافترقوا عن الجماعة كانّهم أئمة الكتاب وليس الكتاب إمامهم، فلم يبق عندهم منه الّا اسمه، ولا يعرفون الّا خطّه وزبره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انكم صرتم بعد الهجرة أعراباً، وبعد الموالاة أحزاباً، ما تتعلّقون ما تتعلّقون من الاسلام الّا باسمه، ولا تعرفون من الإيمان الا اسمه، تقولون النار ولا العار، كأنّكم تريدون أن تكفئوا الاسلام على وجهه انتهاكاً لحريمه ونقضاً لميثاقه الذي وضعه الله لكم حرماً في أرضه، وأمناً بين خلقه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مرض القلوب،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فكّروا في عظيم القدرة، </w:t>
      </w:r>
    </w:p>
    <w:p>
      <w:pPr>
        <w:pStyle w:val="BookText"/>
        <w:rPr/>
      </w:pPr>
      <w:r>
        <w:rPr>
          <w:rFonts w:ascii="Amiri" w:hAnsi="Amiri" w:eastAsia="Amiri" w:cs="Amiri"/>
          <w:color w:val="111111"/>
          <w:sz w:val="28"/>
          <w:sz w:val="28"/>
          <w:szCs w:val="28"/>
          <w:rtl w:val="true"/>
          <w:lang w:bidi="ar-SA"/>
        </w:rPr>
        <w:t>و جسيم النعمة، لرجعوا إلى الطريق، وخافوا عذاب الحريق، ولكن القلوب عليلة، والأبصار مدخولة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ترك اصلاح النفس،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شغل نفسه بغير نفسه تحيّر في الظلمات، و ارتبك في الهلكات، ومدت به شياطينه في طغيانه، و زيّنت له سيّء أعماله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موارد المعرفة حيث إذا كانت خبيثة لا تنتج الّا السوء،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لكل عمل نباتاً، وكل نبات لاغنى به عن الماء، والمياه مختلفة، فما طاب سقيه طاب غرسه، وحلت ثمرته، وما خبث سقيه خبث غرسه و أمرّت ثمرته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متابعة الدنيا والوله اليها،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على جيفة قد افتضحوا بأكلها، و اصطلحوا على حبّها، ومن عشق شيئاً أعشى بصره، و أمرض قلبه، فهو ينظر بعين غير صحيحة، و يسمع باذن غير سميعة، قد خرقت الشهوات عقله، وأماتت الدنيا قلبه، وولهت عليها نفسه، فهو عبد لها و لمن في يديه شيء منها، حيثما زالت زال اليها، و حيثما أقبلت أقبل عليها، لا ينزجر من الله بزاجر، ولا يتعظ منه بواعظ</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تصافيتم على رفض الآجل، و حبّ العاجل، وصار دين أحدكم لعقة على لسانه، صنيع من قد فرغ من عمله، وأحرز رضى سيده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ازدحموا على الحطام، وتشاحّوا على الحرام، ورفع لهم علم الجنة و النار، فصرفوا عن الجنة وجوههم، و أقبلوا إلى النار بأعمالهم، دعاهم ربهم فنفروا وولّوا، و دعاهم الشيطان فاستجابوا و أقبلوا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أيضاً يذكر سائر أوصافهم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دوية، وصفاحهم نقية، يمشون الخفاء، و يدبّون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دواء، وقولهم شفاء، وفعلهم الدّاء العياء، حسدة الرّخاء، و مؤكّدوا البلاء، و مقنطوا الرّجاء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بكلّ طريق صريع، وإلى كلّ قلب شفيع، ولكلّ شجو دموع، يتقارضون الثّناء، ويتراقبون الجزاء، إن سألوا ألحفوا، وإن عذلوا كشفوا، 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ولكلّ قائم مائلاً، ولكلّ حيٍّ قاتلاً، ولكلّ بابٍ مفتاحاً، ولكلّ ليلٍ مصباحاً، يتوصّلون إلى الطّمع باليأس ليقيموا به أسواقهم، وينفّقوا به أعلاقهم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فيشبّهون، ويصفون فيموّهون، قد هيّأوا الطّريق، وأضلعوا المضيق، </w:t>
      </w:r>
    </w:p>
    <w:p>
      <w:pPr>
        <w:pStyle w:val="BookText"/>
        <w:rPr/>
      </w:pPr>
      <w:r>
        <w:rPr>
          <w:rFonts w:ascii="Amiri" w:hAnsi="Amiri" w:eastAsia="Amiri" w:cs="Amiri"/>
          <w:color w:val="111111"/>
          <w:sz w:val="28"/>
          <w:sz w:val="28"/>
          <w:szCs w:val="28"/>
          <w:rtl w:val="true"/>
          <w:lang w:bidi="ar-SA"/>
        </w:rPr>
        <w:t xml:space="preserve">فهم لمة الشّيطان، وحمة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رحمكم الله انكم في زمان القائل فيه بالحق قليل، و للسان عن الصدق كليل، و اللازم للحق ذليل، أهله معتكفون على العصيان، مصطلحون على الإدهان، فتاهم عارم، و شائبهم آثم، و عالمهم منافق، وقارئهم مماذق، لا يعظّم صغيرهم كبيرهم، ولا يعول غنيّهم فقيرهم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65" w:name="pg8722_124973"/>
    </w:p>
    <w:p>
      <w:pPr>
        <w:pStyle w:val="Heading2"/>
        <w:numPr>
          <w:ilvl w:val="1"/>
          <w:numId w:val="1"/>
        </w:numPr>
        <w:rPr/>
      </w:pPr>
      <w:bookmarkStart w:id="166" w:name="__RefHeading___Toc3064291_653776707"/>
      <w:bookmarkStart w:id="167" w:name="_Toc63"/>
      <w:bookmarkEnd w:id="165"/>
      <w:bookmarkEnd w:id="166"/>
      <w:r>
        <w:rPr/>
        <w:t>7</w:t>
      </w:r>
      <w:r>
        <w:rPr>
          <w:rtl w:val="true"/>
        </w:rPr>
        <w:t xml:space="preserve">- </w:t>
      </w:r>
      <w:r>
        <w:rPr>
          <w:rtl w:val="true"/>
        </w:rPr>
        <w:t>نهاية المطاف</w:t>
      </w:r>
      <w:bookmarkEnd w:id="167"/>
    </w:p>
    <w:p>
      <w:pPr>
        <w:pStyle w:val="BookText"/>
        <w:rPr/>
      </w:pPr>
      <w:r>
        <w:rPr>
          <w:rFonts w:ascii="Amiri" w:hAnsi="Amiri" w:eastAsia="Amiri" w:cs="Amiri"/>
          <w:color w:val="111111"/>
          <w:sz w:val="28"/>
          <w:sz w:val="28"/>
          <w:szCs w:val="28"/>
          <w:rtl w:val="true"/>
          <w:lang w:bidi="ar-SA"/>
        </w:rPr>
        <w:t xml:space="preserve">انّ حياة الإنسان الدنيوية تشرف على الانتهاء عندما يحتضر الإنسان، ويكون على أبواب عالم الآخرة التي هي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شقوة لازمة أو سعادة دائمة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كان علیه السلام يكثر في تذكير الانسان بالموت والاستعداد له،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أسمعوا دعوة الموت آذانكم قبل أن يدعى بكم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وكان علیه السلام يوصي ابنه الإمام الحسن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أكثر من ذكر الموت، و ذكر ما تهجم عليه، و تفضي بعد الموت إليه، حتى يأتيك و قد أخذت منه حذرك، و شددت له أزرك، و لا يأتيك بغتة فيبهرك</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واستعدّوا للموت فقد أضلّكم، وكونوا قوماً صيح بهم فانتبهوا، و علموا انّ الدنيا ليست لهم بدار فاستبدلوا، فانّ الله لم يخلقكم عبثاً، ولم يترككم سدى، وما بين أحدكم وبين الجنة أو النار الّا الموت أن ينزل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قادماً يقدم بالفوز أو الشقوة لمستحق لأفضل </w:t>
      </w:r>
    </w:p>
    <w:p>
      <w:pPr>
        <w:pStyle w:val="BookText"/>
        <w:rPr/>
      </w:pPr>
      <w:r>
        <w:rPr>
          <w:rFonts w:ascii="Amiri" w:hAnsi="Amiri" w:eastAsia="Amiri" w:cs="Amiri"/>
          <w:color w:val="111111"/>
          <w:sz w:val="28"/>
          <w:sz w:val="28"/>
          <w:szCs w:val="28"/>
          <w:rtl w:val="true"/>
          <w:lang w:bidi="ar-SA"/>
        </w:rPr>
        <w:t>العُدّة، فتزوّدوا في الدنيا ما تحرزون به نفوسكم غداً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رحمكم الله فقد نودي فيكم بالرحيل، وأقلّوا العُرجة على الدنيا، وانقلبوا بصالح ما بحضرتكم من الزاد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بادروا الموت وغمراته، وامهدوا له قبل حلوله، و أعدّوا له قبل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آجالكم بأعمالكم، فانّكم قوم مرتهنون بما أسلفتم، و مدينون بما قدّمتم، وكأنّ قد نزل بكم المخوف، فلا رجعة تنالون، ولا عثرة تقالون</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ومن أراد المزيد،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في رحاب نهج البلاغة، وآخر دعوانا أن الحمد لله رب العالمين والصلاة والسلام على سيد المرسلين وآله الغرّ الميامين</w:t>
      </w:r>
      <w:r>
        <w:rPr>
          <w:rFonts w:eastAsia="Amiri" w:cs="Amiri" w:ascii="Amiri" w:hAnsi="Amiri"/>
          <w:color w:val="111111"/>
          <w:sz w:val="28"/>
          <w:szCs w:val="28"/>
          <w:rtl w:val="true"/>
          <w:lang w:bidi="ar-SA"/>
        </w:rPr>
        <w:t xml:space="preserve">. </w:t>
      </w:r>
      <w:bookmarkStart w:id="168" w:name="pg8722_124976"/>
    </w:p>
    <w:p>
      <w:pPr>
        <w:pStyle w:val="Heading2"/>
        <w:numPr>
          <w:ilvl w:val="1"/>
          <w:numId w:val="1"/>
        </w:numPr>
        <w:rPr/>
      </w:pPr>
      <w:bookmarkStart w:id="169" w:name="__RefHeading___Toc3064293_653776707"/>
      <w:bookmarkStart w:id="170" w:name="_Toc64"/>
      <w:bookmarkEnd w:id="168"/>
      <w:bookmarkEnd w:id="169"/>
      <w:r>
        <w:rPr>
          <w:rtl w:val="true"/>
        </w:rPr>
        <w:t>الفهرس</w:t>
      </w:r>
      <w:bookmarkEnd w:id="170"/>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والرسل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الثقلان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عن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على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عن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 على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موانع 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حفظ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الذنوب والخطايا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قنطرة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 الحجة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الهدى والبينات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والبيئة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أهداف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منافذ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من عاقبة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تبرأ الشيطان من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المنكوس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للطباطبائي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الحق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رأس العظم عند المفصل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49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أفكارها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109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والمواتح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الدلاء يُمتح بها أي يُسقى بها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 والاعوجاج</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المشي فيه، و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الجبلين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غريب الكلام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217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243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دخلتم في الفجر، والسرار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من الشهر يختفي فيها القمر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90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200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6003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176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451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349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137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76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365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أمتعتهم</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16935</Words>
  <Characters>71456</Characters>
  <CharactersWithSpaces>87915</CharactersWithSpaces>
  <Paragraphs>1031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2026-08-20T04:07:48Z</dcterms:created>
  <dc:creator>ghaemiyeh.com</dc:creator>
  <dc:description/>
  <dc:language>en-US</dc:language>
  <cp:lastModifiedBy/>
  <dcterms:modified xsi:type="dcterms:W3CDTF">2026-08-20T07:37:52Z</dcterms:modified>
  <cp:revision>1</cp:revision>
  <dc:subject/>
  <dc:title>الإنسان فی نهج البلاغة</dc:title>
</cp:coreProperties>
</file>

<file path=docProps/custom.xml><?xml version="1.0" encoding="utf-8"?>
<Properties xmlns="http://schemas.openxmlformats.org/officeDocument/2006/custom-properties" xmlns:vt="http://schemas.openxmlformats.org/officeDocument/2006/docPropsVTypes"/>
</file>