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11</w:t>
      </w:r>
      <w:r>
        <w:rPr>
          <w:rtl w:val="true"/>
        </w:rPr>
        <w:t xml:space="preserve"> </w:t>
      </w:r>
      <w:r>
        <w:rPr>
          <w:rtl w:val="true"/>
        </w:rPr>
        <w:t>با کاروان حسینی تا کاروان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4674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74676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74678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74680_65377670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474682_653776707">
            <w:r>
              <w:rPr>
                <w:webHidden/>
                <w:rStyle w:val="IndexLink"/>
                <w:rtl w:val="true"/>
              </w:rPr>
              <w:t>فصل اول</w:t>
            </w:r>
            <w:r>
              <w:rPr>
                <w:rStyle w:val="IndexLink"/>
                <w:rtl w:val="true"/>
              </w:rPr>
              <w:t>:</w:t>
            </w:r>
            <w:r>
              <w:rPr>
                <w:rStyle w:val="IndexLink"/>
                <w:rtl w:val="true"/>
              </w:rPr>
              <w:t>دشمن شناسی درزیارت اربعین</w:t>
            </w:r>
            <w:r>
              <w:rPr>
                <w:rStyle w:val="IndexLink"/>
                <w:rtl w:val="true"/>
              </w:rPr>
              <w:tab/>
            </w:r>
            <w:r>
              <w:rPr>
                <w:rStyle w:val="IndexLink"/>
              </w:rPr>
              <w:t>14</w:t>
            </w:r>
          </w:hyperlink>
        </w:p>
        <w:p>
          <w:pPr>
            <w:pStyle w:val="Contents3"/>
            <w:tabs>
              <w:tab w:val="clear" w:pos="8459"/>
              <w:tab w:val="right" w:pos="9026" w:leader="dot"/>
            </w:tabs>
            <w:rPr/>
          </w:pPr>
          <w:hyperlink w:anchor="__RefHeading___Toc1474684_653776707">
            <w:r>
              <w:rPr>
                <w:webHidden/>
                <w:rStyle w:val="IndexLink"/>
                <w:rtl w:val="true"/>
              </w:rPr>
              <w:t>ایجاد انگیزه</w:t>
            </w:r>
            <w:r>
              <w:rPr>
                <w:rStyle w:val="IndexLink"/>
                <w:rtl w:val="true"/>
              </w:rPr>
              <w:tab/>
            </w:r>
            <w:r>
              <w:rPr>
                <w:rStyle w:val="IndexLink"/>
              </w:rPr>
              <w:t>14</w:t>
            </w:r>
          </w:hyperlink>
        </w:p>
        <w:p>
          <w:pPr>
            <w:pStyle w:val="Contents3"/>
            <w:tabs>
              <w:tab w:val="clear" w:pos="8459"/>
              <w:tab w:val="right" w:pos="9026" w:leader="dot"/>
            </w:tabs>
            <w:rPr/>
          </w:pPr>
          <w:hyperlink w:anchor="__RefHeading___Toc1474686_653776707">
            <w:r>
              <w:rPr>
                <w:webHidden/>
                <w:rStyle w:val="IndexLink"/>
                <w:rtl w:val="true"/>
              </w:rPr>
              <w:t>متن و محتوا</w:t>
            </w:r>
            <w:r>
              <w:rPr>
                <w:rStyle w:val="IndexLink"/>
                <w:rtl w:val="true"/>
              </w:rPr>
              <w:tab/>
            </w:r>
            <w:r>
              <w:rPr>
                <w:rStyle w:val="IndexLink"/>
              </w:rPr>
              <w:t>16</w:t>
            </w:r>
          </w:hyperlink>
        </w:p>
        <w:p>
          <w:pPr>
            <w:pStyle w:val="Contents4"/>
            <w:tabs>
              <w:tab w:val="clear" w:pos="8176"/>
              <w:tab w:val="right" w:pos="9026" w:leader="dot"/>
            </w:tabs>
            <w:rPr/>
          </w:pPr>
          <w:hyperlink w:anchor="__RefHeading___Toc1474688_653776707">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474690_653776707">
            <w:r>
              <w:rPr>
                <w:webHidden/>
                <w:rStyle w:val="IndexLink"/>
                <w:rtl w:val="true"/>
              </w:rPr>
              <w:t>دشمن شناسی در زیارت اربعین</w:t>
            </w:r>
            <w:r>
              <w:rPr>
                <w:rStyle w:val="IndexLink"/>
                <w:rtl w:val="true"/>
              </w:rPr>
              <w:tab/>
            </w:r>
            <w:r>
              <w:rPr>
                <w:rStyle w:val="IndexLink"/>
              </w:rPr>
              <w:t>19</w:t>
            </w:r>
          </w:hyperlink>
        </w:p>
        <w:p>
          <w:pPr>
            <w:pStyle w:val="Contents3"/>
            <w:tabs>
              <w:tab w:val="clear" w:pos="8459"/>
              <w:tab w:val="right" w:pos="9026" w:leader="dot"/>
            </w:tabs>
            <w:rPr/>
          </w:pPr>
          <w:hyperlink w:anchor="__RefHeading___Toc1474692_653776707">
            <w:r>
              <w:rPr>
                <w:webHidden/>
                <w:rStyle w:val="IndexLink"/>
                <w:rtl w:val="true"/>
              </w:rPr>
              <w:t>گریز و روضه</w:t>
            </w:r>
            <w:r>
              <w:rPr>
                <w:rStyle w:val="IndexLink"/>
                <w:rtl w:val="true"/>
              </w:rPr>
              <w:tab/>
            </w:r>
            <w:r>
              <w:rPr>
                <w:rStyle w:val="IndexLink"/>
              </w:rPr>
              <w:t>27</w:t>
            </w:r>
          </w:hyperlink>
        </w:p>
        <w:p>
          <w:pPr>
            <w:pStyle w:val="Contents2"/>
            <w:tabs>
              <w:tab w:val="clear" w:pos="8743"/>
              <w:tab w:val="right" w:pos="9026" w:leader="dot"/>
            </w:tabs>
            <w:rPr/>
          </w:pPr>
          <w:hyperlink w:anchor="__RefHeading___Toc1474694_653776707">
            <w:r>
              <w:rPr>
                <w:webHidden/>
                <w:rStyle w:val="IndexLink"/>
                <w:rtl w:val="true"/>
              </w:rPr>
              <w:t>فصل دوم</w:t>
            </w:r>
            <w:r>
              <w:rPr>
                <w:rStyle w:val="IndexLink"/>
                <w:rtl w:val="true"/>
              </w:rPr>
              <w:t>:</w:t>
            </w:r>
            <w:r>
              <w:rPr>
                <w:rStyle w:val="IndexLink"/>
                <w:rtl w:val="true"/>
              </w:rPr>
              <w:t>نقش اربعین در احیاو گسترش فرهنگ تشیع</w:t>
            </w:r>
            <w:r>
              <w:rPr>
                <w:rStyle w:val="IndexLink"/>
                <w:rtl w:val="true"/>
              </w:rPr>
              <w:tab/>
            </w:r>
            <w:r>
              <w:rPr>
                <w:rStyle w:val="IndexLink"/>
              </w:rPr>
              <w:t>31</w:t>
            </w:r>
          </w:hyperlink>
        </w:p>
        <w:p>
          <w:pPr>
            <w:pStyle w:val="Contents3"/>
            <w:tabs>
              <w:tab w:val="clear" w:pos="8459"/>
              <w:tab w:val="right" w:pos="9026" w:leader="dot"/>
            </w:tabs>
            <w:rPr/>
          </w:pPr>
          <w:hyperlink w:anchor="__RefHeading___Toc1474696_653776707">
            <w:r>
              <w:rPr>
                <w:webHidden/>
                <w:rStyle w:val="IndexLink"/>
                <w:rtl w:val="true"/>
              </w:rPr>
              <w:t>ایجاد انگیزه</w:t>
            </w:r>
            <w:r>
              <w:rPr>
                <w:rStyle w:val="IndexLink"/>
                <w:rtl w:val="true"/>
              </w:rPr>
              <w:tab/>
            </w:r>
            <w:r>
              <w:rPr>
                <w:rStyle w:val="IndexLink"/>
              </w:rPr>
              <w:t>31</w:t>
            </w:r>
          </w:hyperlink>
        </w:p>
        <w:p>
          <w:pPr>
            <w:pStyle w:val="Contents3"/>
            <w:tabs>
              <w:tab w:val="clear" w:pos="8459"/>
              <w:tab w:val="right" w:pos="9026" w:leader="dot"/>
            </w:tabs>
            <w:rPr/>
          </w:pPr>
          <w:hyperlink w:anchor="__RefHeading___Toc1474698_653776707">
            <w:r>
              <w:rPr>
                <w:webHidden/>
                <w:rStyle w:val="IndexLink"/>
                <w:rtl w:val="true"/>
              </w:rPr>
              <w:t>متن و محتوا</w:t>
            </w:r>
            <w:r>
              <w:rPr>
                <w:rStyle w:val="IndexLink"/>
                <w:rtl w:val="true"/>
              </w:rPr>
              <w:tab/>
            </w:r>
            <w:r>
              <w:rPr>
                <w:rStyle w:val="IndexLink"/>
              </w:rPr>
              <w:t>36</w:t>
            </w:r>
          </w:hyperlink>
        </w:p>
        <w:p>
          <w:pPr>
            <w:pStyle w:val="Contents4"/>
            <w:tabs>
              <w:tab w:val="clear" w:pos="8176"/>
              <w:tab w:val="right" w:pos="9026" w:leader="dot"/>
            </w:tabs>
            <w:rPr/>
          </w:pPr>
          <w:hyperlink w:anchor="__RefHeading___Toc1474700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74702_653776707">
            <w:r>
              <w:rPr>
                <w:webHidden/>
                <w:rStyle w:val="IndexLink"/>
                <w:rtl w:val="true"/>
              </w:rPr>
              <w:t>اربعین و چگونگی احیای تفکر و فرهنگ شیعه</w:t>
            </w:r>
            <w:r>
              <w:rPr>
                <w:rStyle w:val="IndexLink"/>
                <w:rtl w:val="true"/>
              </w:rPr>
              <w:tab/>
            </w:r>
            <w:r>
              <w:rPr>
                <w:rStyle w:val="IndexLink"/>
              </w:rPr>
              <w:t>37</w:t>
            </w:r>
          </w:hyperlink>
        </w:p>
        <w:p>
          <w:pPr>
            <w:pStyle w:val="Contents4"/>
            <w:tabs>
              <w:tab w:val="clear" w:pos="8176"/>
              <w:tab w:val="right" w:pos="9026" w:leader="dot"/>
            </w:tabs>
            <w:rPr/>
          </w:pPr>
          <w:hyperlink w:anchor="__RefHeading___Toc1474704_653776707">
            <w:r>
              <w:rPr>
                <w:webHidden/>
                <w:rStyle w:val="IndexLink"/>
                <w:rtl w:val="true"/>
              </w:rPr>
              <w:t>اربعین و احیاگری فرهنگ زیارت و توسل</w:t>
            </w:r>
            <w:r>
              <w:rPr>
                <w:rStyle w:val="IndexLink"/>
                <w:rtl w:val="true"/>
              </w:rPr>
              <w:tab/>
            </w:r>
            <w:r>
              <w:rPr>
                <w:rStyle w:val="IndexLink"/>
              </w:rPr>
              <w:t>39</w:t>
            </w:r>
          </w:hyperlink>
        </w:p>
        <w:p>
          <w:pPr>
            <w:pStyle w:val="Contents4"/>
            <w:tabs>
              <w:tab w:val="clear" w:pos="8176"/>
              <w:tab w:val="right" w:pos="9026" w:leader="dot"/>
            </w:tabs>
            <w:rPr/>
          </w:pPr>
          <w:hyperlink w:anchor="__RefHeading___Toc1474706_653776707">
            <w:r>
              <w:rPr>
                <w:webHidden/>
                <w:rStyle w:val="IndexLink"/>
                <w:rtl w:val="true"/>
              </w:rPr>
              <w:t>اربعین احیا گیر تفکر مهدویت و جهانیسازی به سبک مهدوی</w:t>
            </w:r>
            <w:r>
              <w:rPr>
                <w:rStyle w:val="IndexLink"/>
                <w:rtl w:val="true"/>
              </w:rPr>
              <w:tab/>
            </w:r>
            <w:r>
              <w:rPr>
                <w:rStyle w:val="IndexLink"/>
              </w:rPr>
              <w:t>42</w:t>
            </w:r>
          </w:hyperlink>
        </w:p>
        <w:p>
          <w:pPr>
            <w:pStyle w:val="Contents3"/>
            <w:tabs>
              <w:tab w:val="clear" w:pos="8459"/>
              <w:tab w:val="right" w:pos="9026" w:leader="dot"/>
            </w:tabs>
            <w:rPr/>
          </w:pPr>
          <w:hyperlink w:anchor="__RefHeading___Toc1474708_653776707">
            <w:r>
              <w:rPr>
                <w:webHidden/>
                <w:rStyle w:val="IndexLink"/>
                <w:rtl w:val="true"/>
              </w:rPr>
              <w:t>گریز و روضه</w:t>
            </w:r>
            <w:r>
              <w:rPr>
                <w:rStyle w:val="IndexLink"/>
                <w:rtl w:val="true"/>
              </w:rPr>
              <w:tab/>
            </w:r>
            <w:r>
              <w:rPr>
                <w:rStyle w:val="IndexLink"/>
              </w:rPr>
              <w:t>44</w:t>
            </w:r>
          </w:hyperlink>
        </w:p>
        <w:p>
          <w:pPr>
            <w:pStyle w:val="Contents2"/>
            <w:tabs>
              <w:tab w:val="clear" w:pos="8743"/>
              <w:tab w:val="right" w:pos="9026" w:leader="dot"/>
            </w:tabs>
            <w:rPr/>
          </w:pPr>
          <w:hyperlink w:anchor="__RefHeading___Toc1474710_653776707">
            <w:r>
              <w:rPr>
                <w:webHidden/>
                <w:rStyle w:val="IndexLink"/>
                <w:rtl w:val="true"/>
              </w:rPr>
              <w:t>فصل سوم</w:t>
            </w:r>
            <w:r>
              <w:rPr>
                <w:rStyle w:val="IndexLink"/>
                <w:rtl w:val="true"/>
              </w:rPr>
              <w:t>:</w:t>
            </w:r>
            <w:r>
              <w:rPr>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مدافع و مروج تشیع</w:t>
            </w:r>
            <w:r>
              <w:rPr>
                <w:rStyle w:val="IndexLink"/>
                <w:rtl w:val="true"/>
              </w:rPr>
              <w:tab/>
            </w:r>
            <w:r>
              <w:rPr>
                <w:rStyle w:val="IndexLink"/>
              </w:rPr>
              <w:t>49</w:t>
            </w:r>
          </w:hyperlink>
        </w:p>
        <w:p>
          <w:pPr>
            <w:pStyle w:val="Contents3"/>
            <w:tabs>
              <w:tab w:val="clear" w:pos="8459"/>
              <w:tab w:val="right" w:pos="9026" w:leader="dot"/>
            </w:tabs>
            <w:rPr/>
          </w:pPr>
          <w:hyperlink w:anchor="__RefHeading___Toc1474712_653776707">
            <w:r>
              <w:rPr>
                <w:webHidden/>
                <w:rStyle w:val="IndexLink"/>
                <w:rtl w:val="true"/>
              </w:rPr>
              <w:t>ایجاد انگیزه</w:t>
            </w:r>
            <w:r>
              <w:rPr>
                <w:rStyle w:val="IndexLink"/>
                <w:rtl w:val="true"/>
              </w:rPr>
              <w:tab/>
            </w:r>
            <w:r>
              <w:rPr>
                <w:rStyle w:val="IndexLink"/>
              </w:rPr>
              <w:t>49</w:t>
            </w:r>
          </w:hyperlink>
        </w:p>
        <w:p>
          <w:pPr>
            <w:pStyle w:val="Contents3"/>
            <w:tabs>
              <w:tab w:val="clear" w:pos="8459"/>
              <w:tab w:val="right" w:pos="9026" w:leader="dot"/>
            </w:tabs>
            <w:rPr/>
          </w:pPr>
          <w:hyperlink w:anchor="__RefHeading___Toc1474714_653776707">
            <w:r>
              <w:rPr>
                <w:webHidden/>
                <w:rStyle w:val="IndexLink"/>
                <w:rtl w:val="true"/>
              </w:rPr>
              <w:t>متن و محتوا</w:t>
            </w:r>
            <w:r>
              <w:rPr>
                <w:rStyle w:val="IndexLink"/>
                <w:rtl w:val="true"/>
              </w:rPr>
              <w:tab/>
            </w:r>
            <w:r>
              <w:rPr>
                <w:rStyle w:val="IndexLink"/>
              </w:rPr>
              <w:t>53</w:t>
            </w:r>
          </w:hyperlink>
        </w:p>
        <w:p>
          <w:pPr>
            <w:pStyle w:val="Contents4"/>
            <w:tabs>
              <w:tab w:val="clear" w:pos="8176"/>
              <w:tab w:val="right" w:pos="9026" w:leader="dot"/>
            </w:tabs>
            <w:rPr/>
          </w:pPr>
          <w:hyperlink w:anchor="__RefHeading___Toc1474716_65377670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74718_653776707">
            <w:r>
              <w:rPr>
                <w:webHidden/>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 شاخص های شیعه</w:t>
            </w:r>
            <w:r>
              <w:rPr>
                <w:rStyle w:val="IndexLink"/>
                <w:rtl w:val="true"/>
              </w:rPr>
              <w:tab/>
            </w:r>
            <w:r>
              <w:rPr>
                <w:rStyle w:val="IndexLink"/>
              </w:rPr>
              <w:t>54</w:t>
            </w:r>
          </w:hyperlink>
        </w:p>
        <w:p>
          <w:pPr>
            <w:pStyle w:val="Contents4"/>
            <w:tabs>
              <w:tab w:val="clear" w:pos="8176"/>
              <w:tab w:val="right" w:pos="9026" w:leader="dot"/>
            </w:tabs>
            <w:rPr/>
          </w:pPr>
          <w:hyperlink w:anchor="__RefHeading___Toc1474720_653776707">
            <w:r>
              <w:rPr>
                <w:webHidden/>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 مدعیان شیعه</w:t>
            </w:r>
            <w:r>
              <w:rPr>
                <w:rStyle w:val="IndexLink"/>
                <w:rtl w:val="true"/>
              </w:rPr>
              <w:tab/>
            </w:r>
            <w:r>
              <w:rPr>
                <w:rStyle w:val="IndexLink"/>
              </w:rPr>
              <w:t>55</w:t>
            </w:r>
          </w:hyperlink>
        </w:p>
        <w:p>
          <w:pPr>
            <w:pStyle w:val="Contents4"/>
            <w:tabs>
              <w:tab w:val="clear" w:pos="8176"/>
              <w:tab w:val="right" w:pos="9026" w:leader="dot"/>
            </w:tabs>
            <w:rPr/>
          </w:pPr>
          <w:hyperlink w:anchor="__RefHeading___Toc1474722_653776707">
            <w:r>
              <w:rPr>
                <w:webHidden/>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 زید النار</w:t>
            </w:r>
            <w:r>
              <w:rPr>
                <w:rStyle w:val="IndexLink"/>
                <w:rtl w:val="true"/>
              </w:rPr>
              <w:tab/>
            </w:r>
            <w:r>
              <w:rPr>
                <w:rStyle w:val="IndexLink"/>
              </w:rPr>
              <w:t>59</w:t>
            </w:r>
          </w:hyperlink>
        </w:p>
        <w:p>
          <w:pPr>
            <w:pStyle w:val="Contents4"/>
            <w:tabs>
              <w:tab w:val="clear" w:pos="8176"/>
              <w:tab w:val="right" w:pos="9026" w:leader="dot"/>
            </w:tabs>
            <w:rPr/>
          </w:pPr>
          <w:hyperlink w:anchor="__RefHeading___Toc1474724_653776707">
            <w:r>
              <w:rPr>
                <w:webHidden/>
                <w:rStyle w:val="IndexLink"/>
                <w:rtl w:val="true"/>
              </w:rPr>
              <w:t>الف</w:t>
            </w:r>
            <w:r>
              <w:rPr>
                <w:rStyle w:val="IndexLink"/>
                <w:rtl w:val="true"/>
              </w:rPr>
              <w:t xml:space="preserve">) </w:t>
            </w:r>
            <w:r>
              <w:rPr>
                <w:rStyle w:val="IndexLink"/>
                <w:rtl w:val="true"/>
              </w:rPr>
              <w:t>استفاده از فرصت مهاجرت</w:t>
            </w:r>
            <w:r>
              <w:rPr>
                <w:rStyle w:val="IndexLink"/>
                <w:rtl w:val="true"/>
              </w:rPr>
              <w:tab/>
            </w:r>
            <w:r>
              <w:rPr>
                <w:rStyle w:val="IndexLink"/>
              </w:rPr>
              <w:t>61</w:t>
            </w:r>
          </w:hyperlink>
        </w:p>
        <w:p>
          <w:pPr>
            <w:pStyle w:val="Contents4"/>
            <w:tabs>
              <w:tab w:val="clear" w:pos="8176"/>
              <w:tab w:val="right" w:pos="9026" w:leader="dot"/>
            </w:tabs>
            <w:rPr/>
          </w:pPr>
          <w:hyperlink w:anchor="__RefHeading___Toc1474726_653776707">
            <w:r>
              <w:rPr>
                <w:webHidden/>
                <w:rStyle w:val="IndexLink"/>
                <w:rtl w:val="true"/>
              </w:rPr>
              <w:t>ب</w:t>
            </w:r>
            <w:r>
              <w:rPr>
                <w:rStyle w:val="IndexLink"/>
                <w:rtl w:val="true"/>
              </w:rPr>
              <w:t xml:space="preserve">) </w:t>
            </w:r>
            <w:r>
              <w:rPr>
                <w:rStyle w:val="IndexLink"/>
                <w:rtl w:val="true"/>
              </w:rPr>
              <w:t>مناظره و مکاتبه</w:t>
            </w:r>
            <w:r>
              <w:rPr>
                <w:rStyle w:val="IndexLink"/>
                <w:rtl w:val="true"/>
              </w:rPr>
              <w:tab/>
            </w:r>
            <w:r>
              <w:rPr>
                <w:rStyle w:val="IndexLink"/>
              </w:rPr>
              <w:t>63</w:t>
            </w:r>
          </w:hyperlink>
        </w:p>
        <w:p>
          <w:pPr>
            <w:pStyle w:val="Contents4"/>
            <w:tabs>
              <w:tab w:val="clear" w:pos="8176"/>
              <w:tab w:val="right" w:pos="9026" w:leader="dot"/>
            </w:tabs>
            <w:rPr/>
          </w:pPr>
          <w:hyperlink w:anchor="__RefHeading___Toc1474728_653776707">
            <w:r>
              <w:rPr>
                <w:webHidden/>
                <w:rStyle w:val="IndexLink"/>
                <w:rtl w:val="true"/>
              </w:rPr>
              <w:t>اتصال مکتب تشیع به فرهنگ انتظار</w:t>
            </w:r>
            <w:r>
              <w:rPr>
                <w:rStyle w:val="IndexLink"/>
                <w:rtl w:val="true"/>
              </w:rPr>
              <w:tab/>
            </w:r>
            <w:r>
              <w:rPr>
                <w:rStyle w:val="IndexLink"/>
              </w:rPr>
              <w:t>63</w:t>
            </w:r>
          </w:hyperlink>
        </w:p>
        <w:p>
          <w:pPr>
            <w:pStyle w:val="Contents3"/>
            <w:tabs>
              <w:tab w:val="clear" w:pos="8459"/>
              <w:tab w:val="right" w:pos="9026" w:leader="dot"/>
            </w:tabs>
            <w:rPr/>
          </w:pPr>
          <w:hyperlink w:anchor="__RefHeading___Toc1474730_653776707">
            <w:r>
              <w:rPr>
                <w:webHidden/>
                <w:rStyle w:val="IndexLink"/>
                <w:rtl w:val="true"/>
              </w:rPr>
              <w:t>گریز و روضه</w:t>
            </w:r>
            <w:r>
              <w:rPr>
                <w:rStyle w:val="IndexLink"/>
                <w:rtl w:val="true"/>
              </w:rPr>
              <w:tab/>
            </w:r>
            <w:r>
              <w:rPr>
                <w:rStyle w:val="IndexLink"/>
              </w:rPr>
              <w:t>64</w:t>
            </w:r>
          </w:hyperlink>
        </w:p>
        <w:p>
          <w:pPr>
            <w:pStyle w:val="Contents2"/>
            <w:tabs>
              <w:tab w:val="clear" w:pos="8743"/>
              <w:tab w:val="right" w:pos="9026" w:leader="dot"/>
            </w:tabs>
            <w:rPr/>
          </w:pPr>
          <w:hyperlink w:anchor="__RefHeading___Toc1474732_653776707">
            <w:r>
              <w:rPr>
                <w:webHidden/>
                <w:rStyle w:val="IndexLink"/>
                <w:rtl w:val="true"/>
              </w:rPr>
              <w:t>فصل چهارم</w:t>
            </w:r>
            <w:r>
              <w:rPr>
                <w:rStyle w:val="IndexLink"/>
                <w:rtl w:val="true"/>
              </w:rPr>
              <w:t>:</w:t>
            </w:r>
            <w:r>
              <w:rPr>
                <w:rStyle w:val="IndexLink"/>
                <w:rtl w:val="true"/>
              </w:rPr>
              <w:t>مهجوریت قرآن از زمان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تا امروز</w:t>
            </w:r>
            <w:r>
              <w:rPr>
                <w:rStyle w:val="IndexLink"/>
                <w:rtl w:val="true"/>
              </w:rPr>
              <w:tab/>
            </w:r>
            <w:r>
              <w:rPr>
                <w:rStyle w:val="IndexLink"/>
              </w:rPr>
              <w:t>69</w:t>
            </w:r>
          </w:hyperlink>
        </w:p>
        <w:p>
          <w:pPr>
            <w:pStyle w:val="Contents3"/>
            <w:tabs>
              <w:tab w:val="clear" w:pos="8459"/>
              <w:tab w:val="right" w:pos="9026" w:leader="dot"/>
            </w:tabs>
            <w:rPr/>
          </w:pPr>
          <w:hyperlink w:anchor="__RefHeading___Toc1474734_653776707">
            <w:r>
              <w:rPr>
                <w:webHidden/>
                <w:rStyle w:val="IndexLink"/>
                <w:rtl w:val="true"/>
              </w:rPr>
              <w:t>ایجاد انگیزه</w:t>
            </w:r>
            <w:r>
              <w:rPr>
                <w:rStyle w:val="IndexLink"/>
                <w:rtl w:val="true"/>
              </w:rPr>
              <w:tab/>
            </w:r>
            <w:r>
              <w:rPr>
                <w:rStyle w:val="IndexLink"/>
              </w:rPr>
              <w:t>69</w:t>
            </w:r>
          </w:hyperlink>
        </w:p>
        <w:p>
          <w:pPr>
            <w:pStyle w:val="Contents3"/>
            <w:tabs>
              <w:tab w:val="clear" w:pos="8459"/>
              <w:tab w:val="right" w:pos="9026" w:leader="dot"/>
            </w:tabs>
            <w:rPr/>
          </w:pPr>
          <w:hyperlink w:anchor="__RefHeading___Toc1474736_653776707">
            <w:r>
              <w:rPr>
                <w:webHidden/>
                <w:rStyle w:val="IndexLink"/>
                <w:rtl w:val="true"/>
              </w:rPr>
              <w:t>متن و محتوا</w:t>
            </w:r>
            <w:r>
              <w:rPr>
                <w:rStyle w:val="IndexLink"/>
                <w:rtl w:val="true"/>
              </w:rPr>
              <w:tab/>
            </w:r>
            <w:r>
              <w:rPr>
                <w:rStyle w:val="IndexLink"/>
              </w:rPr>
              <w:t>72</w:t>
            </w:r>
          </w:hyperlink>
        </w:p>
        <w:p>
          <w:pPr>
            <w:pStyle w:val="Contents4"/>
            <w:tabs>
              <w:tab w:val="clear" w:pos="8176"/>
              <w:tab w:val="right" w:pos="9026" w:leader="dot"/>
            </w:tabs>
            <w:rPr/>
          </w:pPr>
          <w:hyperlink w:anchor="__RefHeading___Toc1474738_65377670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474740_653776707">
            <w:r>
              <w:rPr>
                <w:webHidden/>
                <w:rStyle w:val="IndexLink"/>
                <w:rtl w:val="true"/>
              </w:rPr>
              <w:t>اول</w:t>
            </w:r>
            <w:r>
              <w:rPr>
                <w:rStyle w:val="IndexLink"/>
                <w:rtl w:val="true"/>
              </w:rPr>
              <w:t xml:space="preserve">: </w:t>
            </w:r>
            <w:r>
              <w:rPr>
                <w:rStyle w:val="IndexLink"/>
                <w:rtl w:val="true"/>
              </w:rPr>
              <w:t>تلاوت نکردن قرآن</w:t>
            </w:r>
            <w:r>
              <w:rPr>
                <w:rStyle w:val="IndexLink"/>
                <w:rtl w:val="true"/>
              </w:rPr>
              <w:tab/>
            </w:r>
            <w:r>
              <w:rPr>
                <w:rStyle w:val="IndexLink"/>
              </w:rPr>
              <w:t>77</w:t>
            </w:r>
          </w:hyperlink>
        </w:p>
        <w:p>
          <w:pPr>
            <w:pStyle w:val="Contents4"/>
            <w:tabs>
              <w:tab w:val="clear" w:pos="8176"/>
              <w:tab w:val="right" w:pos="9026" w:leader="dot"/>
            </w:tabs>
            <w:rPr/>
          </w:pPr>
          <w:hyperlink w:anchor="__RefHeading___Toc1474742_653776707">
            <w:r>
              <w:rPr>
                <w:webHidden/>
                <w:rStyle w:val="IndexLink"/>
                <w:rtl w:val="true"/>
              </w:rPr>
              <w:t>دوم</w:t>
            </w:r>
            <w:r>
              <w:rPr>
                <w:rStyle w:val="IndexLink"/>
                <w:rtl w:val="true"/>
              </w:rPr>
              <w:t xml:space="preserve">: </w:t>
            </w:r>
            <w:r>
              <w:rPr>
                <w:rStyle w:val="IndexLink"/>
                <w:rtl w:val="true"/>
              </w:rPr>
              <w:t>تدبر نکردن در قرآن</w:t>
            </w:r>
            <w:r>
              <w:rPr>
                <w:rStyle w:val="IndexLink"/>
                <w:rtl w:val="true"/>
              </w:rPr>
              <w:tab/>
            </w:r>
            <w:r>
              <w:rPr>
                <w:rStyle w:val="IndexLink"/>
              </w:rPr>
              <w:t>77</w:t>
            </w:r>
          </w:hyperlink>
        </w:p>
        <w:p>
          <w:pPr>
            <w:pStyle w:val="Contents3"/>
            <w:tabs>
              <w:tab w:val="clear" w:pos="8459"/>
              <w:tab w:val="right" w:pos="9026" w:leader="dot"/>
            </w:tabs>
            <w:rPr/>
          </w:pPr>
          <w:hyperlink w:anchor="__RefHeading___Toc1474744_653776707">
            <w:r>
              <w:rPr>
                <w:webHidden/>
                <w:rStyle w:val="IndexLink"/>
                <w:rtl w:val="true"/>
              </w:rPr>
              <w:t>گریز و روضه</w:t>
            </w:r>
            <w:r>
              <w:rPr>
                <w:rStyle w:val="IndexLink"/>
                <w:rtl w:val="true"/>
              </w:rPr>
              <w:tab/>
            </w:r>
            <w:r>
              <w:rPr>
                <w:rStyle w:val="IndexLink"/>
              </w:rPr>
              <w:t>83</w:t>
            </w:r>
          </w:hyperlink>
        </w:p>
        <w:p>
          <w:pPr>
            <w:pStyle w:val="Contents2"/>
            <w:tabs>
              <w:tab w:val="clear" w:pos="8743"/>
              <w:tab w:val="right" w:pos="9026" w:leader="dot"/>
            </w:tabs>
            <w:rPr/>
          </w:pPr>
          <w:hyperlink w:anchor="__RefHeading___Toc1474746_653776707">
            <w:r>
              <w:rPr>
                <w:webHidden/>
                <w:rStyle w:val="IndexLink"/>
                <w:rtl w:val="true"/>
              </w:rPr>
              <w:t>فصل پنجم</w:t>
            </w:r>
            <w:r>
              <w:rPr>
                <w:rStyle w:val="IndexLink"/>
                <w:rtl w:val="true"/>
              </w:rPr>
              <w:t xml:space="preserve">: </w:t>
            </w:r>
            <w:r>
              <w:rPr>
                <w:rStyle w:val="IndexLink"/>
                <w:rtl w:val="true"/>
              </w:rPr>
              <w:t>نمایشگاه زندگانی امام حسن</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1474748_653776707">
            <w:r>
              <w:rPr>
                <w:webHidden/>
                <w:rStyle w:val="IndexLink"/>
                <w:rtl w:val="true"/>
              </w:rPr>
              <w:t>ایجاد انگیزه</w:t>
            </w:r>
            <w:r>
              <w:rPr>
                <w:rStyle w:val="IndexLink"/>
                <w:rtl w:val="true"/>
              </w:rPr>
              <w:tab/>
            </w:r>
            <w:r>
              <w:rPr>
                <w:rStyle w:val="IndexLink"/>
              </w:rPr>
              <w:t>87</w:t>
            </w:r>
          </w:hyperlink>
        </w:p>
        <w:p>
          <w:pPr>
            <w:pStyle w:val="Contents3"/>
            <w:tabs>
              <w:tab w:val="clear" w:pos="8459"/>
              <w:tab w:val="right" w:pos="9026" w:leader="dot"/>
            </w:tabs>
            <w:rPr/>
          </w:pPr>
          <w:hyperlink w:anchor="__RefHeading___Toc1474750_653776707">
            <w:r>
              <w:rPr>
                <w:webHidden/>
                <w:rStyle w:val="IndexLink"/>
                <w:rtl w:val="true"/>
              </w:rPr>
              <w:t>متن و محتوا</w:t>
            </w:r>
            <w:r>
              <w:rPr>
                <w:rStyle w:val="IndexLink"/>
                <w:rtl w:val="true"/>
              </w:rPr>
              <w:tab/>
            </w:r>
            <w:r>
              <w:rPr>
                <w:rStyle w:val="IndexLink"/>
              </w:rPr>
              <w:t>91</w:t>
            </w:r>
          </w:hyperlink>
        </w:p>
        <w:p>
          <w:pPr>
            <w:pStyle w:val="Contents4"/>
            <w:tabs>
              <w:tab w:val="clear" w:pos="8176"/>
              <w:tab w:val="right" w:pos="9026" w:leader="dot"/>
            </w:tabs>
            <w:rPr/>
          </w:pPr>
          <w:hyperlink w:anchor="__RefHeading___Toc1474752_653776707">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74754_653776707">
            <w:r>
              <w:rPr>
                <w:webHidden/>
                <w:rStyle w:val="IndexLink"/>
                <w:rtl w:val="true"/>
              </w:rPr>
              <w:t>الف</w:t>
            </w:r>
            <w:r>
              <w:rPr>
                <w:rStyle w:val="IndexLink"/>
                <w:rtl w:val="true"/>
              </w:rPr>
              <w:t xml:space="preserve">) </w:t>
            </w:r>
            <w:r>
              <w:rPr>
                <w:rStyle w:val="IndexLink"/>
                <w:rtl w:val="true"/>
              </w:rPr>
              <w:t>خدا در زندگی امام مجتبی</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474756_653776707">
            <w:r>
              <w:rPr>
                <w:webHidden/>
                <w:rStyle w:val="IndexLink"/>
                <w:rtl w:val="true"/>
              </w:rPr>
              <w:t>ب</w:t>
            </w:r>
            <w:r>
              <w:rPr>
                <w:rStyle w:val="IndexLink"/>
                <w:rtl w:val="true"/>
              </w:rPr>
              <w:t xml:space="preserve">) </w:t>
            </w:r>
            <w:r>
              <w:rPr>
                <w:rStyle w:val="IndexLink"/>
                <w:rtl w:val="true"/>
              </w:rPr>
              <w:t>اخلاق و جهاد با نفس در زندگی امام مجتبی</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1474758_653776707">
            <w:r>
              <w:rPr>
                <w:webHidden/>
                <w:rStyle w:val="IndexLink"/>
                <w:rtl w:val="true"/>
              </w:rPr>
              <w:t>ج</w:t>
            </w:r>
            <w:r>
              <w:rPr>
                <w:rStyle w:val="IndexLink"/>
                <w:rtl w:val="true"/>
              </w:rPr>
              <w:t xml:space="preserve">) </w:t>
            </w:r>
            <w:r>
              <w:rPr>
                <w:rStyle w:val="IndexLink"/>
                <w:rtl w:val="true"/>
              </w:rPr>
              <w:t>مخلوقات خدا در زندگانی امام مجتبی</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474760_653776707">
            <w:r>
              <w:rPr>
                <w:webHidden/>
                <w:rStyle w:val="IndexLink"/>
                <w:rtl w:val="true"/>
              </w:rPr>
              <w:t>گریز و روضه</w:t>
            </w:r>
            <w:r>
              <w:rPr>
                <w:rStyle w:val="IndexLink"/>
                <w:rtl w:val="true"/>
              </w:rPr>
              <w:tab/>
            </w:r>
            <w:r>
              <w:rPr>
                <w:rStyle w:val="IndexLink"/>
              </w:rPr>
              <w:t>100</w:t>
            </w:r>
          </w:hyperlink>
        </w:p>
        <w:p>
          <w:pPr>
            <w:pStyle w:val="Contents2"/>
            <w:tabs>
              <w:tab w:val="clear" w:pos="8743"/>
              <w:tab w:val="right" w:pos="9026" w:leader="dot"/>
            </w:tabs>
            <w:rPr/>
          </w:pPr>
          <w:hyperlink w:anchor="__RefHeading___Toc1474762_653776707">
            <w:r>
              <w:rPr>
                <w:webHidden/>
                <w:rStyle w:val="IndexLink"/>
                <w:rtl w:val="true"/>
              </w:rPr>
              <w:t>فصل ششم</w:t>
            </w:r>
            <w:r>
              <w:rPr>
                <w:rStyle w:val="IndexLink"/>
                <w:rtl w:val="true"/>
              </w:rPr>
              <w:t>:</w:t>
            </w:r>
            <w:r>
              <w:rPr>
                <w:rStyle w:val="IndexLink"/>
                <w:rtl w:val="true"/>
              </w:rPr>
              <w:t>آثار و برکات وقف برای حوزه های علمیه</w:t>
            </w:r>
            <w:r>
              <w:rPr>
                <w:rStyle w:val="IndexLink"/>
                <w:rtl w:val="true"/>
              </w:rPr>
              <w:tab/>
            </w:r>
            <w:r>
              <w:rPr>
                <w:rStyle w:val="IndexLink"/>
              </w:rPr>
              <w:t>105</w:t>
            </w:r>
          </w:hyperlink>
        </w:p>
        <w:p>
          <w:pPr>
            <w:pStyle w:val="Contents3"/>
            <w:tabs>
              <w:tab w:val="clear" w:pos="8459"/>
              <w:tab w:val="right" w:pos="9026" w:leader="dot"/>
            </w:tabs>
            <w:rPr/>
          </w:pPr>
          <w:hyperlink w:anchor="__RefHeading___Toc1474764_653776707">
            <w:r>
              <w:rPr>
                <w:webHidden/>
                <w:rStyle w:val="IndexLink"/>
                <w:rtl w:val="true"/>
              </w:rPr>
              <w:t>ایجاد انگیزه</w:t>
            </w:r>
            <w:r>
              <w:rPr>
                <w:rStyle w:val="IndexLink"/>
                <w:rtl w:val="true"/>
              </w:rPr>
              <w:tab/>
            </w:r>
            <w:r>
              <w:rPr>
                <w:rStyle w:val="IndexLink"/>
              </w:rPr>
              <w:t>105</w:t>
            </w:r>
          </w:hyperlink>
        </w:p>
        <w:p>
          <w:pPr>
            <w:pStyle w:val="Contents3"/>
            <w:tabs>
              <w:tab w:val="clear" w:pos="8459"/>
              <w:tab w:val="right" w:pos="9026" w:leader="dot"/>
            </w:tabs>
            <w:rPr/>
          </w:pPr>
          <w:hyperlink w:anchor="__RefHeading___Toc1474766_653776707">
            <w:r>
              <w:rPr>
                <w:webHidden/>
                <w:rStyle w:val="IndexLink"/>
                <w:rtl w:val="true"/>
              </w:rPr>
              <w:t>متن و محتوا</w:t>
            </w:r>
            <w:r>
              <w:rPr>
                <w:rStyle w:val="IndexLink"/>
                <w:rtl w:val="true"/>
              </w:rPr>
              <w:tab/>
            </w:r>
            <w:r>
              <w:rPr>
                <w:rStyle w:val="IndexLink"/>
              </w:rPr>
              <w:t>109</w:t>
            </w:r>
          </w:hyperlink>
        </w:p>
        <w:p>
          <w:pPr>
            <w:pStyle w:val="Contents3"/>
            <w:tabs>
              <w:tab w:val="clear" w:pos="8459"/>
              <w:tab w:val="right" w:pos="9026" w:leader="dot"/>
            </w:tabs>
            <w:rPr/>
          </w:pPr>
          <w:hyperlink w:anchor="__RefHeading___Toc1474768_653776707">
            <w:r>
              <w:rPr>
                <w:webHidden/>
                <w:rStyle w:val="IndexLink"/>
                <w:rtl w:val="true"/>
              </w:rPr>
              <w:t>رفتارسازی</w:t>
            </w:r>
            <w:r>
              <w:rPr>
                <w:rStyle w:val="IndexLink"/>
                <w:rtl w:val="true"/>
              </w:rPr>
              <w:tab/>
            </w:r>
            <w:r>
              <w:rPr>
                <w:rStyle w:val="IndexLink"/>
              </w:rPr>
              <w:t>111</w:t>
            </w:r>
          </w:hyperlink>
        </w:p>
        <w:p>
          <w:pPr>
            <w:pStyle w:val="Contents4"/>
            <w:tabs>
              <w:tab w:val="clear" w:pos="8176"/>
              <w:tab w:val="right" w:pos="9026" w:leader="dot"/>
            </w:tabs>
            <w:rPr/>
          </w:pPr>
          <w:hyperlink w:anchor="__RefHeading___Toc1474770_653776707">
            <w:r>
              <w:rPr>
                <w:webHidden/>
                <w:rStyle w:val="IndexLink"/>
                <w:rtl w:val="true"/>
              </w:rPr>
              <w:t xml:space="preserve">مورد توجه و عنایت خداوند 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قرار گرفتن</w:t>
            </w:r>
            <w:r>
              <w:rPr>
                <w:rStyle w:val="IndexLink"/>
                <w:rtl w:val="true"/>
              </w:rPr>
              <w:tab/>
            </w:r>
            <w:r>
              <w:rPr>
                <w:rStyle w:val="IndexLink"/>
              </w:rPr>
              <w:t>111</w:t>
            </w:r>
          </w:hyperlink>
        </w:p>
        <w:p>
          <w:pPr>
            <w:pStyle w:val="Contents4"/>
            <w:tabs>
              <w:tab w:val="clear" w:pos="8176"/>
              <w:tab w:val="right" w:pos="9026" w:leader="dot"/>
            </w:tabs>
            <w:rPr/>
          </w:pPr>
          <w:hyperlink w:anchor="__RefHeading___Toc1474772_653776707">
            <w:r>
              <w:rPr>
                <w:webHidden/>
                <w:rStyle w:val="IndexLink"/>
                <w:rtl w:val="true"/>
              </w:rPr>
              <w:t>تقویت باورها و دینداری مردم</w:t>
            </w:r>
            <w:r>
              <w:rPr>
                <w:rStyle w:val="IndexLink"/>
                <w:rtl w:val="true"/>
              </w:rPr>
              <w:tab/>
            </w:r>
            <w:r>
              <w:rPr>
                <w:rStyle w:val="IndexLink"/>
              </w:rPr>
              <w:t>112</w:t>
            </w:r>
          </w:hyperlink>
        </w:p>
        <w:p>
          <w:pPr>
            <w:pStyle w:val="Contents4"/>
            <w:tabs>
              <w:tab w:val="clear" w:pos="8176"/>
              <w:tab w:val="right" w:pos="9026" w:leader="dot"/>
            </w:tabs>
            <w:rPr/>
          </w:pPr>
          <w:hyperlink w:anchor="__RefHeading___Toc1474774_653776707">
            <w:r>
              <w:rPr>
                <w:webHidden/>
                <w:rStyle w:val="IndexLink"/>
                <w:rtl w:val="true"/>
              </w:rPr>
              <w:t>ترویج و نشر فرهنگ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جامعه</w:t>
            </w:r>
            <w:r>
              <w:rPr>
                <w:rStyle w:val="IndexLink"/>
                <w:rtl w:val="true"/>
              </w:rPr>
              <w:tab/>
            </w:r>
            <w:r>
              <w:rPr>
                <w:rStyle w:val="IndexLink"/>
              </w:rPr>
              <w:t>113</w:t>
            </w:r>
          </w:hyperlink>
        </w:p>
        <w:p>
          <w:pPr>
            <w:pStyle w:val="Contents4"/>
            <w:tabs>
              <w:tab w:val="clear" w:pos="8176"/>
              <w:tab w:val="right" w:pos="9026" w:leader="dot"/>
            </w:tabs>
            <w:rPr/>
          </w:pPr>
          <w:hyperlink w:anchor="__RefHeading___Toc1474776_653776707">
            <w:r>
              <w:rPr>
                <w:webHidden/>
                <w:rStyle w:val="IndexLink"/>
                <w:rtl w:val="true"/>
              </w:rPr>
              <w:t>رونق گرفتن حوزه های علمیه و عالم پروری</w:t>
            </w:r>
            <w:r>
              <w:rPr>
                <w:rStyle w:val="IndexLink"/>
                <w:rtl w:val="true"/>
              </w:rPr>
              <w:tab/>
            </w:r>
            <w:r>
              <w:rPr>
                <w:rStyle w:val="IndexLink"/>
              </w:rPr>
              <w:t>114</w:t>
            </w:r>
          </w:hyperlink>
        </w:p>
        <w:p>
          <w:pPr>
            <w:pStyle w:val="Contents4"/>
            <w:tabs>
              <w:tab w:val="clear" w:pos="8176"/>
              <w:tab w:val="right" w:pos="9026" w:leader="dot"/>
            </w:tabs>
            <w:rPr/>
          </w:pPr>
          <w:hyperlink w:anchor="__RefHeading___Toc1474778_653776707">
            <w:r>
              <w:rPr>
                <w:webHidden/>
                <w:rStyle w:val="IndexLink"/>
                <w:rtl w:val="true"/>
              </w:rPr>
              <w:t>شریک شدن در ثواب اعمال طلاب علوم دینی</w:t>
            </w:r>
            <w:r>
              <w:rPr>
                <w:rStyle w:val="IndexLink"/>
                <w:rtl w:val="true"/>
              </w:rPr>
              <w:tab/>
            </w:r>
            <w:r>
              <w:rPr>
                <w:rStyle w:val="IndexLink"/>
              </w:rPr>
              <w:t>115</w:t>
            </w:r>
          </w:hyperlink>
        </w:p>
        <w:p>
          <w:pPr>
            <w:pStyle w:val="Contents4"/>
            <w:tabs>
              <w:tab w:val="clear" w:pos="8176"/>
              <w:tab w:val="right" w:pos="9026" w:leader="dot"/>
            </w:tabs>
            <w:rPr/>
          </w:pPr>
          <w:hyperlink w:anchor="__RefHeading___Toc1474780_653776707">
            <w:r>
              <w:rPr>
                <w:webHidden/>
                <w:rStyle w:val="IndexLink"/>
                <w:rtl w:val="true"/>
              </w:rPr>
              <w:t>مورد پذیرش و توجه امام زمان</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قرار گرفتن</w:t>
            </w:r>
            <w:r>
              <w:rPr>
                <w:rStyle w:val="IndexLink"/>
                <w:rtl w:val="true"/>
              </w:rPr>
              <w:tab/>
            </w:r>
            <w:r>
              <w:rPr>
                <w:rStyle w:val="IndexLink"/>
              </w:rPr>
              <w:t>116</w:t>
            </w:r>
          </w:hyperlink>
        </w:p>
        <w:p>
          <w:pPr>
            <w:pStyle w:val="Contents4"/>
            <w:tabs>
              <w:tab w:val="clear" w:pos="8176"/>
              <w:tab w:val="right" w:pos="9026" w:leader="dot"/>
            </w:tabs>
            <w:rPr/>
          </w:pPr>
          <w:hyperlink w:anchor="__RefHeading___Toc1474782_653776707">
            <w:r>
              <w:rPr>
                <w:webHidden/>
                <w:rStyle w:val="IndexLink"/>
                <w:rtl w:val="true"/>
              </w:rPr>
              <w:t>سخن پایانی</w:t>
            </w:r>
            <w:r>
              <w:rPr>
                <w:rStyle w:val="IndexLink"/>
                <w:rtl w:val="true"/>
              </w:rPr>
              <w:tab/>
            </w:r>
            <w:r>
              <w:rPr>
                <w:rStyle w:val="IndexLink"/>
              </w:rPr>
              <w:t>116</w:t>
            </w:r>
          </w:hyperlink>
        </w:p>
        <w:p>
          <w:pPr>
            <w:pStyle w:val="Contents2"/>
            <w:tabs>
              <w:tab w:val="clear" w:pos="8743"/>
              <w:tab w:val="right" w:pos="9026" w:leader="dot"/>
            </w:tabs>
            <w:rPr/>
          </w:pPr>
          <w:hyperlink w:anchor="__RefHeading___Toc1474784_653776707">
            <w:r>
              <w:rPr>
                <w:webHidden/>
                <w:rStyle w:val="IndexLink"/>
                <w:rtl w:val="true"/>
              </w:rPr>
              <w:t>فصل هفتم</w:t>
            </w:r>
            <w:r>
              <w:rPr>
                <w:rStyle w:val="IndexLink"/>
                <w:rtl w:val="true"/>
              </w:rPr>
              <w:t>:</w:t>
            </w:r>
            <w:r>
              <w:rPr>
                <w:rStyle w:val="IndexLink"/>
                <w:rtl w:val="true"/>
              </w:rPr>
              <w:t>تربیت و رشد فرزندان با وقف و موقوفات</w:t>
            </w:r>
            <w:r>
              <w:rPr>
                <w:rStyle w:val="IndexLink"/>
                <w:rtl w:val="true"/>
              </w:rPr>
              <w:tab/>
            </w:r>
            <w:r>
              <w:rPr>
                <w:rStyle w:val="IndexLink"/>
              </w:rPr>
              <w:t>119</w:t>
            </w:r>
          </w:hyperlink>
        </w:p>
        <w:p>
          <w:pPr>
            <w:pStyle w:val="Contents3"/>
            <w:tabs>
              <w:tab w:val="clear" w:pos="8459"/>
              <w:tab w:val="right" w:pos="9026" w:leader="dot"/>
            </w:tabs>
            <w:rPr/>
          </w:pPr>
          <w:hyperlink w:anchor="__RefHeading___Toc1474786_653776707">
            <w:r>
              <w:rPr>
                <w:webHidden/>
                <w:rStyle w:val="IndexLink"/>
                <w:rtl w:val="true"/>
              </w:rPr>
              <w:t>ایجاد انگیزه</w:t>
            </w:r>
            <w:r>
              <w:rPr>
                <w:rStyle w:val="IndexLink"/>
                <w:rtl w:val="true"/>
              </w:rPr>
              <w:tab/>
            </w:r>
            <w:r>
              <w:rPr>
                <w:rStyle w:val="IndexLink"/>
              </w:rPr>
              <w:t>119</w:t>
            </w:r>
          </w:hyperlink>
        </w:p>
        <w:p>
          <w:pPr>
            <w:pStyle w:val="Contents3"/>
            <w:tabs>
              <w:tab w:val="clear" w:pos="8459"/>
              <w:tab w:val="right" w:pos="9026" w:leader="dot"/>
            </w:tabs>
            <w:rPr/>
          </w:pPr>
          <w:hyperlink w:anchor="__RefHeading___Toc1474788_653776707">
            <w:r>
              <w:rPr>
                <w:webHidden/>
                <w:rStyle w:val="IndexLink"/>
                <w:rtl w:val="true"/>
              </w:rPr>
              <w:t>متن و محتوا</w:t>
            </w:r>
            <w:r>
              <w:rPr>
                <w:rStyle w:val="IndexLink"/>
                <w:rtl w:val="true"/>
              </w:rPr>
              <w:tab/>
            </w:r>
            <w:r>
              <w:rPr>
                <w:rStyle w:val="IndexLink"/>
              </w:rPr>
              <w:t>122</w:t>
            </w:r>
          </w:hyperlink>
        </w:p>
        <w:p>
          <w:pPr>
            <w:pStyle w:val="Contents4"/>
            <w:tabs>
              <w:tab w:val="clear" w:pos="8176"/>
              <w:tab w:val="right" w:pos="9026" w:leader="dot"/>
            </w:tabs>
            <w:rPr/>
          </w:pPr>
          <w:hyperlink w:anchor="__RefHeading___Toc1474790_65377670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474792_653776707">
            <w:r>
              <w:rPr>
                <w:webHidden/>
                <w:rStyle w:val="IndexLink"/>
                <w:rtl w:val="true"/>
              </w:rPr>
              <w:t>الف</w:t>
            </w:r>
            <w:r>
              <w:rPr>
                <w:rStyle w:val="IndexLink"/>
                <w:rtl w:val="true"/>
              </w:rPr>
              <w:t xml:space="preserve">) </w:t>
            </w:r>
            <w:r>
              <w:rPr>
                <w:rStyle w:val="IndexLink"/>
                <w:rtl w:val="true"/>
              </w:rPr>
              <w:t>تربیت‏ الگویی با وقف و موقوفات</w:t>
            </w:r>
            <w:r>
              <w:rPr>
                <w:rStyle w:val="IndexLink"/>
                <w:rtl w:val="true"/>
              </w:rPr>
              <w:tab/>
            </w:r>
            <w:r>
              <w:rPr>
                <w:rStyle w:val="IndexLink"/>
              </w:rPr>
              <w:t>123</w:t>
            </w:r>
          </w:hyperlink>
        </w:p>
        <w:p>
          <w:pPr>
            <w:pStyle w:val="Contents4"/>
            <w:tabs>
              <w:tab w:val="clear" w:pos="8176"/>
              <w:tab w:val="right" w:pos="9026" w:leader="dot"/>
            </w:tabs>
            <w:rPr/>
          </w:pPr>
          <w:hyperlink w:anchor="__RefHeading___Toc1474794_653776707">
            <w:r>
              <w:rPr>
                <w:webHidden/>
                <w:rStyle w:val="IndexLink"/>
                <w:rtl w:val="true"/>
              </w:rPr>
              <w:t>ب</w:t>
            </w:r>
            <w:r>
              <w:rPr>
                <w:rStyle w:val="IndexLink"/>
                <w:rtl w:val="true"/>
              </w:rPr>
              <w:t xml:space="preserve">) </w:t>
            </w:r>
            <w:r>
              <w:rPr>
                <w:rStyle w:val="IndexLink"/>
                <w:rtl w:val="true"/>
              </w:rPr>
              <w:t>تـربیت‏ عملی با وقف و موقوفات</w:t>
            </w:r>
            <w:r>
              <w:rPr>
                <w:rStyle w:val="IndexLink"/>
                <w:rtl w:val="true"/>
              </w:rPr>
              <w:tab/>
            </w:r>
            <w:r>
              <w:rPr>
                <w:rStyle w:val="IndexLink"/>
              </w:rPr>
              <w:t>127</w:t>
            </w:r>
          </w:hyperlink>
        </w:p>
        <w:p>
          <w:pPr>
            <w:pStyle w:val="Contents4"/>
            <w:tabs>
              <w:tab w:val="clear" w:pos="8176"/>
              <w:tab w:val="right" w:pos="9026" w:leader="dot"/>
            </w:tabs>
            <w:rPr/>
          </w:pPr>
          <w:hyperlink w:anchor="__RefHeading___Toc1474796_653776707">
            <w:r>
              <w:rPr>
                <w:webHidden/>
                <w:rStyle w:val="IndexLink"/>
                <w:rtl w:val="true"/>
              </w:rPr>
              <w:t>ج</w:t>
            </w:r>
            <w:r>
              <w:rPr>
                <w:rStyle w:val="IndexLink"/>
                <w:rtl w:val="true"/>
              </w:rPr>
              <w:t xml:space="preserve">) </w:t>
            </w:r>
            <w:r>
              <w:rPr>
                <w:rStyle w:val="IndexLink"/>
                <w:rtl w:val="true"/>
              </w:rPr>
              <w:t>تربیت موعظهای با وقف و موقوفات</w:t>
            </w:r>
            <w:r>
              <w:rPr>
                <w:rStyle w:val="IndexLink"/>
                <w:rtl w:val="true"/>
              </w:rPr>
              <w:tab/>
            </w:r>
            <w:r>
              <w:rPr>
                <w:rStyle w:val="IndexLink"/>
              </w:rPr>
              <w:t>130</w:t>
            </w:r>
          </w:hyperlink>
        </w:p>
        <w:p>
          <w:pPr>
            <w:pStyle w:val="Contents2"/>
            <w:tabs>
              <w:tab w:val="clear" w:pos="8743"/>
              <w:tab w:val="right" w:pos="9026" w:leader="dot"/>
            </w:tabs>
            <w:rPr/>
          </w:pPr>
          <w:hyperlink w:anchor="__RefHeading___Toc1474798_653776707">
            <w:r>
              <w:rPr>
                <w:webHidden/>
                <w:rStyle w:val="IndexLink"/>
                <w:rtl w:val="true"/>
              </w:rPr>
              <w:t>فصل هشتم</w:t>
            </w:r>
            <w:r>
              <w:rPr>
                <w:rStyle w:val="IndexLink"/>
                <w:rtl w:val="true"/>
              </w:rPr>
              <w:t>:</w:t>
            </w:r>
            <w:r>
              <w:rPr>
                <w:rStyle w:val="IndexLink"/>
                <w:rtl w:val="true"/>
              </w:rPr>
              <w:t>نقش وقف در تــرویج زیارت بقاع متبـــرکه</w:t>
            </w:r>
            <w:r>
              <w:rPr>
                <w:rStyle w:val="IndexLink"/>
                <w:rtl w:val="true"/>
              </w:rPr>
              <w:tab/>
            </w:r>
            <w:r>
              <w:rPr>
                <w:rStyle w:val="IndexLink"/>
              </w:rPr>
              <w:t>135</w:t>
            </w:r>
          </w:hyperlink>
        </w:p>
        <w:p>
          <w:pPr>
            <w:pStyle w:val="Contents3"/>
            <w:tabs>
              <w:tab w:val="clear" w:pos="8459"/>
              <w:tab w:val="right" w:pos="9026" w:leader="dot"/>
            </w:tabs>
            <w:rPr/>
          </w:pPr>
          <w:hyperlink w:anchor="__RefHeading___Toc1474800_653776707">
            <w:r>
              <w:rPr>
                <w:webHidden/>
                <w:rStyle w:val="IndexLink"/>
                <w:rtl w:val="true"/>
              </w:rPr>
              <w:t>ایجاد انگیزه</w:t>
            </w:r>
            <w:r>
              <w:rPr>
                <w:rStyle w:val="IndexLink"/>
                <w:rtl w:val="true"/>
              </w:rPr>
              <w:tab/>
            </w:r>
            <w:r>
              <w:rPr>
                <w:rStyle w:val="IndexLink"/>
              </w:rPr>
              <w:t>135</w:t>
            </w:r>
          </w:hyperlink>
        </w:p>
        <w:p>
          <w:pPr>
            <w:pStyle w:val="Contents3"/>
            <w:tabs>
              <w:tab w:val="clear" w:pos="8459"/>
              <w:tab w:val="right" w:pos="9026" w:leader="dot"/>
            </w:tabs>
            <w:rPr/>
          </w:pPr>
          <w:hyperlink w:anchor="__RefHeading___Toc1474802_653776707">
            <w:r>
              <w:rPr>
                <w:webHidden/>
                <w:rStyle w:val="IndexLink"/>
                <w:rtl w:val="true"/>
              </w:rPr>
              <w:t>متن و محتوا</w:t>
            </w:r>
            <w:r>
              <w:rPr>
                <w:rStyle w:val="IndexLink"/>
                <w:rtl w:val="true"/>
              </w:rPr>
              <w:tab/>
            </w:r>
            <w:r>
              <w:rPr>
                <w:rStyle w:val="IndexLink"/>
              </w:rPr>
              <w:t>138</w:t>
            </w:r>
          </w:hyperlink>
        </w:p>
        <w:p>
          <w:pPr>
            <w:pStyle w:val="Contents4"/>
            <w:tabs>
              <w:tab w:val="clear" w:pos="8176"/>
              <w:tab w:val="right" w:pos="9026" w:leader="dot"/>
            </w:tabs>
            <w:rPr/>
          </w:pPr>
          <w:hyperlink w:anchor="__RefHeading___Toc1474804_65377670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74806_653776707">
            <w:r>
              <w:rPr>
                <w:webHidden/>
                <w:rStyle w:val="IndexLink"/>
                <w:rtl w:val="true"/>
              </w:rPr>
              <w:t>آثار زیارت بقاع متبرکه</w:t>
            </w:r>
            <w:r>
              <w:rPr>
                <w:rStyle w:val="IndexLink"/>
                <w:rtl w:val="true"/>
              </w:rPr>
              <w:tab/>
            </w:r>
            <w:r>
              <w:rPr>
                <w:rStyle w:val="IndexLink"/>
              </w:rPr>
              <w:t>140</w:t>
            </w:r>
          </w:hyperlink>
        </w:p>
        <w:p>
          <w:pPr>
            <w:pStyle w:val="Contents4"/>
            <w:tabs>
              <w:tab w:val="clear" w:pos="8176"/>
              <w:tab w:val="right" w:pos="9026" w:leader="dot"/>
            </w:tabs>
            <w:rPr/>
          </w:pPr>
          <w:hyperlink w:anchor="__RefHeading___Toc1474808_653776707">
            <w:r>
              <w:rPr>
                <w:webHidden/>
                <w:rStyle w:val="IndexLink"/>
                <w:rtl w:val="true"/>
              </w:rPr>
              <w:t>تقویت باورها و اعتقادات مذهبی افراد</w:t>
            </w:r>
            <w:r>
              <w:rPr>
                <w:rStyle w:val="IndexLink"/>
                <w:rtl w:val="true"/>
              </w:rPr>
              <w:tab/>
            </w:r>
            <w:r>
              <w:rPr>
                <w:rStyle w:val="IndexLink"/>
              </w:rPr>
              <w:t>140</w:t>
            </w:r>
          </w:hyperlink>
        </w:p>
        <w:p>
          <w:pPr>
            <w:pStyle w:val="Contents4"/>
            <w:tabs>
              <w:tab w:val="clear" w:pos="8176"/>
              <w:tab w:val="right" w:pos="9026" w:leader="dot"/>
            </w:tabs>
            <w:rPr/>
          </w:pPr>
          <w:hyperlink w:anchor="__RefHeading___Toc1474810_653776707">
            <w:r>
              <w:rPr>
                <w:webHidden/>
                <w:rStyle w:val="IndexLink"/>
                <w:rtl w:val="true"/>
              </w:rPr>
              <w:t>حفظ قداست شعائر دین</w:t>
            </w:r>
            <w:r>
              <w:rPr>
                <w:rStyle w:val="IndexLink"/>
                <w:rtl w:val="true"/>
              </w:rPr>
              <w:tab/>
            </w:r>
            <w:r>
              <w:rPr>
                <w:rStyle w:val="IndexLink"/>
              </w:rPr>
              <w:t>141</w:t>
            </w:r>
          </w:hyperlink>
        </w:p>
        <w:p>
          <w:pPr>
            <w:pStyle w:val="Contents4"/>
            <w:tabs>
              <w:tab w:val="clear" w:pos="8176"/>
              <w:tab w:val="right" w:pos="9026" w:leader="dot"/>
            </w:tabs>
            <w:rPr/>
          </w:pPr>
          <w:hyperlink w:anchor="__RefHeading___Toc1474812_653776707">
            <w:r>
              <w:rPr>
                <w:webHidden/>
                <w:rStyle w:val="IndexLink"/>
                <w:rtl w:val="true"/>
              </w:rPr>
              <w:t>معرفی الگوهای شاخص به جامعه</w:t>
            </w:r>
            <w:r>
              <w:rPr>
                <w:rStyle w:val="IndexLink"/>
                <w:rtl w:val="true"/>
              </w:rPr>
              <w:tab/>
            </w:r>
            <w:r>
              <w:rPr>
                <w:rStyle w:val="IndexLink"/>
              </w:rPr>
              <w:t>142</w:t>
            </w:r>
          </w:hyperlink>
        </w:p>
        <w:p>
          <w:pPr>
            <w:pStyle w:val="Contents4"/>
            <w:tabs>
              <w:tab w:val="clear" w:pos="8176"/>
              <w:tab w:val="right" w:pos="9026" w:leader="dot"/>
            </w:tabs>
            <w:rPr/>
          </w:pPr>
          <w:hyperlink w:anchor="__RefHeading___Toc1474814_653776707">
            <w:r>
              <w:rPr>
                <w:webHidden/>
                <w:rStyle w:val="IndexLink"/>
                <w:rtl w:val="true"/>
              </w:rPr>
              <w:t>برآورده شدن دعا</w:t>
            </w:r>
            <w:r>
              <w:rPr>
                <w:rStyle w:val="IndexLink"/>
                <w:rtl w:val="true"/>
              </w:rPr>
              <w:tab/>
            </w:r>
            <w:r>
              <w:rPr>
                <w:rStyle w:val="IndexLink"/>
              </w:rPr>
              <w:t>143</w:t>
            </w:r>
          </w:hyperlink>
        </w:p>
        <w:p>
          <w:pPr>
            <w:pStyle w:val="Contents4"/>
            <w:tabs>
              <w:tab w:val="clear" w:pos="8176"/>
              <w:tab w:val="right" w:pos="9026" w:leader="dot"/>
            </w:tabs>
            <w:rPr/>
          </w:pPr>
          <w:hyperlink w:anchor="__RefHeading___Toc1474816_653776707">
            <w:r>
              <w:rPr>
                <w:webHidden/>
                <w:rStyle w:val="IndexLink"/>
                <w:rtl w:val="true"/>
              </w:rPr>
              <w:t>وقف و چگونگی ترویج زیارت بقاع متبرکه</w:t>
            </w:r>
            <w:r>
              <w:rPr>
                <w:rStyle w:val="IndexLink"/>
                <w:rtl w:val="true"/>
              </w:rPr>
              <w:tab/>
            </w:r>
            <w:r>
              <w:rPr>
                <w:rStyle w:val="IndexLink"/>
              </w:rPr>
              <w:t>144</w:t>
            </w:r>
          </w:hyperlink>
        </w:p>
        <w:p>
          <w:pPr>
            <w:pStyle w:val="Contents3"/>
            <w:tabs>
              <w:tab w:val="clear" w:pos="8459"/>
              <w:tab w:val="right" w:pos="9026" w:leader="dot"/>
            </w:tabs>
            <w:rPr/>
          </w:pPr>
          <w:hyperlink w:anchor="__RefHeading___Toc1474818_653776707">
            <w:r>
              <w:rPr>
                <w:webHidden/>
                <w:rStyle w:val="IndexLink"/>
                <w:rtl w:val="true"/>
              </w:rPr>
              <w:t>رفتارسازی</w:t>
            </w:r>
            <w:r>
              <w:rPr>
                <w:rStyle w:val="IndexLink"/>
                <w:rtl w:val="true"/>
              </w:rPr>
              <w:tab/>
            </w:r>
            <w:r>
              <w:rPr>
                <w:rStyle w:val="IndexLink"/>
              </w:rPr>
              <w:t>145</w:t>
            </w:r>
          </w:hyperlink>
        </w:p>
        <w:p>
          <w:pPr>
            <w:pStyle w:val="Contents4"/>
            <w:tabs>
              <w:tab w:val="clear" w:pos="8176"/>
              <w:tab w:val="right" w:pos="9026" w:leader="dot"/>
            </w:tabs>
            <w:rPr/>
          </w:pPr>
          <w:hyperlink w:anchor="__RefHeading___Toc1474820_653776707">
            <w:r>
              <w:rPr>
                <w:webHidden/>
                <w:rStyle w:val="IndexLink"/>
                <w:rtl w:val="true"/>
              </w:rPr>
              <w:t>وقف و زیباسازی محیط ظاهری و معنوی بقاع متبرکه</w:t>
            </w:r>
            <w:r>
              <w:rPr>
                <w:rStyle w:val="IndexLink"/>
                <w:rtl w:val="true"/>
              </w:rPr>
              <w:tab/>
            </w:r>
            <w:r>
              <w:rPr>
                <w:rStyle w:val="IndexLink"/>
              </w:rPr>
              <w:t>145</w:t>
            </w:r>
          </w:hyperlink>
        </w:p>
        <w:p>
          <w:pPr>
            <w:pStyle w:val="Contents4"/>
            <w:tabs>
              <w:tab w:val="clear" w:pos="8176"/>
              <w:tab w:val="right" w:pos="9026" w:leader="dot"/>
            </w:tabs>
            <w:rPr/>
          </w:pPr>
          <w:hyperlink w:anchor="__RefHeading___Toc1474822_653776707">
            <w:r>
              <w:rPr>
                <w:webHidden/>
                <w:rStyle w:val="IndexLink"/>
                <w:rtl w:val="true"/>
              </w:rPr>
              <w:t>اطعام و اکرام زائران و مجاوران بقاع متبرکه</w:t>
            </w:r>
            <w:r>
              <w:rPr>
                <w:rStyle w:val="IndexLink"/>
                <w:rtl w:val="true"/>
              </w:rPr>
              <w:tab/>
            </w:r>
            <w:r>
              <w:rPr>
                <w:rStyle w:val="IndexLink"/>
              </w:rPr>
              <w:t>146</w:t>
            </w:r>
          </w:hyperlink>
        </w:p>
        <w:p>
          <w:pPr>
            <w:pStyle w:val="Contents4"/>
            <w:tabs>
              <w:tab w:val="clear" w:pos="8176"/>
              <w:tab w:val="right" w:pos="9026" w:leader="dot"/>
            </w:tabs>
            <w:rPr/>
          </w:pPr>
          <w:hyperlink w:anchor="__RefHeading___Toc1474824_653776707">
            <w:r>
              <w:rPr>
                <w:webHidden/>
                <w:rStyle w:val="IndexLink"/>
                <w:rtl w:val="true"/>
              </w:rPr>
              <w:t xml:space="preserve">وقف و تعظیم شعائر دین مبین اسلام در بقاع متبرکه </w:t>
            </w:r>
            <w:r>
              <w:rPr>
                <w:rStyle w:val="IndexLink"/>
                <w:rtl w:val="true"/>
              </w:rPr>
              <w:t>(</w:t>
            </w:r>
            <w:r>
              <w:rPr>
                <w:rStyle w:val="IndexLink"/>
                <w:rtl w:val="true"/>
              </w:rPr>
              <w:t>ترویج اهداف و آرمانهای امام زادگان</w:t>
            </w:r>
            <w:r>
              <w:rPr>
                <w:rStyle w:val="IndexLink"/>
                <w:rtl w:val="true"/>
              </w:rPr>
              <w:t>)</w:t>
              <w:tab/>
            </w:r>
            <w:r>
              <w:rPr>
                <w:rStyle w:val="IndexLink"/>
              </w:rPr>
              <w:t>149</w:t>
            </w:r>
          </w:hyperlink>
        </w:p>
        <w:p>
          <w:pPr>
            <w:pStyle w:val="Contents4"/>
            <w:tabs>
              <w:tab w:val="clear" w:pos="8176"/>
              <w:tab w:val="right" w:pos="9026" w:leader="dot"/>
            </w:tabs>
            <w:rPr/>
          </w:pPr>
          <w:hyperlink w:anchor="__RefHeading___Toc1474826_653776707">
            <w:r>
              <w:rPr>
                <w:webHidden/>
                <w:rStyle w:val="IndexLink"/>
                <w:rtl w:val="true"/>
              </w:rPr>
              <w:t>وقف برای آموزش معارف دینی و مهارت های زندگی</w:t>
            </w:r>
            <w:r>
              <w:rPr>
                <w:rStyle w:val="IndexLink"/>
                <w:rtl w:val="true"/>
              </w:rPr>
              <w:tab/>
            </w:r>
            <w:r>
              <w:rPr>
                <w:rStyle w:val="IndexLink"/>
              </w:rPr>
              <w:t>150</w:t>
            </w:r>
          </w:hyperlink>
        </w:p>
        <w:p>
          <w:pPr>
            <w:pStyle w:val="Contents4"/>
            <w:tabs>
              <w:tab w:val="clear" w:pos="8176"/>
              <w:tab w:val="right" w:pos="9026" w:leader="dot"/>
            </w:tabs>
            <w:rPr/>
          </w:pPr>
          <w:hyperlink w:anchor="__RefHeading___Toc1474828_653776707">
            <w:r>
              <w:rPr>
                <w:webHidden/>
                <w:rStyle w:val="IndexLink"/>
                <w:rtl w:val="true"/>
              </w:rPr>
              <w:t>سخن پایانی</w:t>
            </w:r>
            <w:r>
              <w:rPr>
                <w:rStyle w:val="IndexLink"/>
                <w:rtl w:val="true"/>
              </w:rPr>
              <w:tab/>
            </w:r>
            <w:r>
              <w:rPr>
                <w:rStyle w:val="IndexLink"/>
              </w:rPr>
              <w:t>151</w:t>
            </w:r>
          </w:hyperlink>
        </w:p>
        <w:p>
          <w:pPr>
            <w:pStyle w:val="Contents2"/>
            <w:tabs>
              <w:tab w:val="clear" w:pos="8743"/>
              <w:tab w:val="right" w:pos="9026" w:leader="dot"/>
            </w:tabs>
            <w:rPr/>
          </w:pPr>
          <w:hyperlink w:anchor="__RefHeading___Toc1474830_653776707">
            <w:r>
              <w:rPr>
                <w:webHidden/>
                <w:rStyle w:val="IndexLink"/>
                <w:rtl w:val="true"/>
              </w:rPr>
              <w:t>فصل نهم</w:t>
            </w:r>
            <w:r>
              <w:rPr>
                <w:rStyle w:val="IndexLink"/>
                <w:rtl w:val="true"/>
              </w:rPr>
              <w:t>:</w:t>
            </w:r>
            <w:r>
              <w:rPr>
                <w:rStyle w:val="IndexLink"/>
                <w:rtl w:val="true"/>
              </w:rPr>
              <w:t>نقش وقف در جهت ترویج فرهنگ قرآن</w:t>
            </w:r>
            <w:r>
              <w:rPr>
                <w:rStyle w:val="IndexLink"/>
                <w:rtl w:val="true"/>
              </w:rPr>
              <w:tab/>
            </w:r>
            <w:r>
              <w:rPr>
                <w:rStyle w:val="IndexLink"/>
              </w:rPr>
              <w:t>153</w:t>
            </w:r>
          </w:hyperlink>
        </w:p>
        <w:p>
          <w:pPr>
            <w:pStyle w:val="Contents3"/>
            <w:tabs>
              <w:tab w:val="clear" w:pos="8459"/>
              <w:tab w:val="right" w:pos="9026" w:leader="dot"/>
            </w:tabs>
            <w:rPr/>
          </w:pPr>
          <w:hyperlink w:anchor="__RefHeading___Toc1474832_653776707">
            <w:r>
              <w:rPr>
                <w:webHidden/>
                <w:rStyle w:val="IndexLink"/>
                <w:rtl w:val="true"/>
              </w:rPr>
              <w:t>ایجاد انگیزه</w:t>
            </w:r>
            <w:r>
              <w:rPr>
                <w:rStyle w:val="IndexLink"/>
                <w:rtl w:val="true"/>
              </w:rPr>
              <w:tab/>
            </w:r>
            <w:r>
              <w:rPr>
                <w:rStyle w:val="IndexLink"/>
              </w:rPr>
              <w:t>153</w:t>
            </w:r>
          </w:hyperlink>
        </w:p>
        <w:p>
          <w:pPr>
            <w:pStyle w:val="Contents3"/>
            <w:tabs>
              <w:tab w:val="clear" w:pos="8459"/>
              <w:tab w:val="right" w:pos="9026" w:leader="dot"/>
            </w:tabs>
            <w:rPr/>
          </w:pPr>
          <w:hyperlink w:anchor="__RefHeading___Toc1474834_653776707">
            <w:r>
              <w:rPr>
                <w:webHidden/>
                <w:rStyle w:val="IndexLink"/>
                <w:rtl w:val="true"/>
              </w:rPr>
              <w:t>متن و محتوا</w:t>
            </w:r>
            <w:r>
              <w:rPr>
                <w:rStyle w:val="IndexLink"/>
                <w:rtl w:val="true"/>
              </w:rPr>
              <w:tab/>
            </w:r>
            <w:r>
              <w:rPr>
                <w:rStyle w:val="IndexLink"/>
              </w:rPr>
              <w:t>157</w:t>
            </w:r>
          </w:hyperlink>
        </w:p>
        <w:p>
          <w:pPr>
            <w:pStyle w:val="Contents4"/>
            <w:tabs>
              <w:tab w:val="clear" w:pos="8176"/>
              <w:tab w:val="right" w:pos="9026" w:leader="dot"/>
            </w:tabs>
            <w:rPr/>
          </w:pPr>
          <w:hyperlink w:anchor="__RefHeading___Toc1474836_65377670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474838_653776707">
            <w:r>
              <w:rPr>
                <w:webHidden/>
                <w:rStyle w:val="IndexLink"/>
                <w:rtl w:val="true"/>
              </w:rPr>
              <w:t>انس و الفت با قرآن</w:t>
            </w:r>
            <w:r>
              <w:rPr>
                <w:rStyle w:val="IndexLink"/>
                <w:rtl w:val="true"/>
              </w:rPr>
              <w:tab/>
            </w:r>
            <w:r>
              <w:rPr>
                <w:rStyle w:val="IndexLink"/>
              </w:rPr>
              <w:t>161</w:t>
            </w:r>
          </w:hyperlink>
        </w:p>
        <w:p>
          <w:pPr>
            <w:pStyle w:val="Contents4"/>
            <w:tabs>
              <w:tab w:val="clear" w:pos="8176"/>
              <w:tab w:val="right" w:pos="9026" w:leader="dot"/>
            </w:tabs>
            <w:rPr/>
          </w:pPr>
          <w:hyperlink w:anchor="__RefHeading___Toc1474840_653776707">
            <w:r>
              <w:rPr>
                <w:webHidden/>
                <w:rStyle w:val="IndexLink"/>
                <w:rtl w:val="true"/>
              </w:rPr>
              <w:t>التزام عملی به ارزش ها و آموزه های قرآنی</w:t>
            </w:r>
            <w:r>
              <w:rPr>
                <w:rStyle w:val="IndexLink"/>
                <w:rtl w:val="true"/>
              </w:rPr>
              <w:tab/>
            </w:r>
            <w:r>
              <w:rPr>
                <w:rStyle w:val="IndexLink"/>
              </w:rPr>
              <w:t>163</w:t>
            </w:r>
          </w:hyperlink>
        </w:p>
        <w:p>
          <w:pPr>
            <w:pStyle w:val="Contents4"/>
            <w:tabs>
              <w:tab w:val="clear" w:pos="8176"/>
              <w:tab w:val="right" w:pos="9026" w:leader="dot"/>
            </w:tabs>
            <w:rPr/>
          </w:pPr>
          <w:hyperlink w:anchor="__RefHeading___Toc1474842_653776707">
            <w:r>
              <w:rPr>
                <w:webHidden/>
                <w:rStyle w:val="IndexLink"/>
                <w:rtl w:val="true"/>
              </w:rPr>
              <w:t>چگونگی ترویج قرآن با وقف</w:t>
            </w:r>
            <w:r>
              <w:rPr>
                <w:rStyle w:val="IndexLink"/>
                <w:rtl w:val="true"/>
              </w:rPr>
              <w:tab/>
            </w:r>
            <w:r>
              <w:rPr>
                <w:rStyle w:val="IndexLink"/>
              </w:rPr>
              <w:t>166</w:t>
            </w:r>
          </w:hyperlink>
        </w:p>
        <w:p>
          <w:pPr>
            <w:pStyle w:val="Contents3"/>
            <w:tabs>
              <w:tab w:val="clear" w:pos="8459"/>
              <w:tab w:val="right" w:pos="9026" w:leader="dot"/>
            </w:tabs>
            <w:rPr/>
          </w:pPr>
          <w:hyperlink w:anchor="__RefHeading___Toc1474844_653776707">
            <w:r>
              <w:rPr>
                <w:webHidden/>
                <w:rStyle w:val="IndexLink"/>
                <w:rtl w:val="true"/>
              </w:rPr>
              <w:t>رفتارسازی</w:t>
            </w:r>
            <w:r>
              <w:rPr>
                <w:rStyle w:val="IndexLink"/>
                <w:rtl w:val="true"/>
              </w:rPr>
              <w:tab/>
            </w:r>
            <w:r>
              <w:rPr>
                <w:rStyle w:val="IndexLink"/>
              </w:rPr>
              <w:t>167</w:t>
            </w:r>
          </w:hyperlink>
        </w:p>
        <w:p>
          <w:pPr>
            <w:pStyle w:val="Contents2"/>
            <w:tabs>
              <w:tab w:val="clear" w:pos="8743"/>
              <w:tab w:val="right" w:pos="9026" w:leader="dot"/>
            </w:tabs>
            <w:rPr/>
          </w:pPr>
          <w:hyperlink w:anchor="__RefHeading___Toc1474846_653776707">
            <w:r>
              <w:rPr>
                <w:webHidden/>
                <w:rStyle w:val="IndexLink"/>
                <w:rtl w:val="true"/>
              </w:rPr>
              <w:t>فصل دهم</w:t>
            </w:r>
            <w:r>
              <w:rPr>
                <w:rStyle w:val="IndexLink"/>
                <w:rtl w:val="true"/>
              </w:rPr>
              <w:t>:</w:t>
            </w:r>
            <w:r>
              <w:rPr>
                <w:rStyle w:val="IndexLink"/>
                <w:rtl w:val="true"/>
              </w:rPr>
              <w:t>نقش وقف در محرومیت زدایی از جامعه</w:t>
            </w:r>
            <w:r>
              <w:rPr>
                <w:rStyle w:val="IndexLink"/>
                <w:rtl w:val="true"/>
              </w:rPr>
              <w:tab/>
            </w:r>
            <w:r>
              <w:rPr>
                <w:rStyle w:val="IndexLink"/>
              </w:rPr>
              <w:t>171</w:t>
            </w:r>
          </w:hyperlink>
        </w:p>
        <w:p>
          <w:pPr>
            <w:pStyle w:val="Contents3"/>
            <w:tabs>
              <w:tab w:val="clear" w:pos="8459"/>
              <w:tab w:val="right" w:pos="9026" w:leader="dot"/>
            </w:tabs>
            <w:rPr/>
          </w:pPr>
          <w:hyperlink w:anchor="__RefHeading___Toc1474848_653776707">
            <w:r>
              <w:rPr>
                <w:webHidden/>
                <w:rStyle w:val="IndexLink"/>
                <w:rtl w:val="true"/>
              </w:rPr>
              <w:t>ایجاد انگیزه</w:t>
            </w:r>
            <w:r>
              <w:rPr>
                <w:rStyle w:val="IndexLink"/>
                <w:rtl w:val="true"/>
              </w:rPr>
              <w:tab/>
            </w:r>
            <w:r>
              <w:rPr>
                <w:rStyle w:val="IndexLink"/>
              </w:rPr>
              <w:t>171</w:t>
            </w:r>
          </w:hyperlink>
        </w:p>
        <w:p>
          <w:pPr>
            <w:pStyle w:val="Contents3"/>
            <w:tabs>
              <w:tab w:val="clear" w:pos="8459"/>
              <w:tab w:val="right" w:pos="9026" w:leader="dot"/>
            </w:tabs>
            <w:rPr/>
          </w:pPr>
          <w:hyperlink w:anchor="__RefHeading___Toc1474850_653776707">
            <w:r>
              <w:rPr>
                <w:webHidden/>
                <w:rStyle w:val="IndexLink"/>
                <w:rtl w:val="true"/>
              </w:rPr>
              <w:t>متن و محتوا</w:t>
            </w:r>
            <w:r>
              <w:rPr>
                <w:rStyle w:val="IndexLink"/>
                <w:rtl w:val="true"/>
              </w:rPr>
              <w:tab/>
            </w:r>
            <w:r>
              <w:rPr>
                <w:rStyle w:val="IndexLink"/>
              </w:rPr>
              <w:t>177</w:t>
            </w:r>
          </w:hyperlink>
        </w:p>
        <w:p>
          <w:pPr>
            <w:pStyle w:val="Contents4"/>
            <w:tabs>
              <w:tab w:val="clear" w:pos="8176"/>
              <w:tab w:val="right" w:pos="9026" w:leader="dot"/>
            </w:tabs>
            <w:rPr/>
          </w:pPr>
          <w:hyperlink w:anchor="__RefHeading___Toc1474852_65377670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74854_653776707">
            <w:r>
              <w:rPr>
                <w:webHidden/>
                <w:rStyle w:val="IndexLink"/>
                <w:rtl w:val="true"/>
              </w:rPr>
              <w:t>وقف متعادل کننده ثروت بین اغنیا و فقرا</w:t>
            </w:r>
            <w:r>
              <w:rPr>
                <w:rStyle w:val="IndexLink"/>
                <w:rtl w:val="true"/>
              </w:rPr>
              <w:tab/>
            </w:r>
            <w:r>
              <w:rPr>
                <w:rStyle w:val="IndexLink"/>
              </w:rPr>
              <w:t>178</w:t>
            </w:r>
          </w:hyperlink>
        </w:p>
        <w:p>
          <w:pPr>
            <w:pStyle w:val="Contents4"/>
            <w:tabs>
              <w:tab w:val="clear" w:pos="8176"/>
              <w:tab w:val="right" w:pos="9026" w:leader="dot"/>
            </w:tabs>
            <w:rPr/>
          </w:pPr>
          <w:hyperlink w:anchor="__RefHeading___Toc1474856_653776707">
            <w:r>
              <w:rPr>
                <w:webHidden/>
                <w:rStyle w:val="IndexLink"/>
                <w:rtl w:val="true"/>
              </w:rPr>
              <w:t>وقف رفع کننده محرومیت های مالی و فرهنگی</w:t>
            </w:r>
            <w:r>
              <w:rPr>
                <w:rStyle w:val="IndexLink"/>
                <w:rtl w:val="true"/>
              </w:rPr>
              <w:tab/>
            </w:r>
            <w:r>
              <w:rPr>
                <w:rStyle w:val="IndexLink"/>
              </w:rPr>
              <w:t>180</w:t>
            </w:r>
          </w:hyperlink>
        </w:p>
        <w:p>
          <w:pPr>
            <w:pStyle w:val="Contents3"/>
            <w:tabs>
              <w:tab w:val="clear" w:pos="8459"/>
              <w:tab w:val="right" w:pos="9026" w:leader="dot"/>
            </w:tabs>
            <w:rPr/>
          </w:pPr>
          <w:hyperlink w:anchor="__RefHeading___Toc1474858_653776707">
            <w:r>
              <w:rPr>
                <w:webHidden/>
                <w:rStyle w:val="IndexLink"/>
                <w:rtl w:val="true"/>
              </w:rPr>
              <w:t>رفتارسازی</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9_54337"/>
      <w:bookmarkStart w:id="1" w:name="pg6499_54337"/>
      <w:bookmarkEnd w:id="1"/>
    </w:p>
    <w:p>
      <w:pPr>
        <w:pStyle w:val="Heading2"/>
        <w:numPr>
          <w:ilvl w:val="1"/>
          <w:numId w:val="1"/>
        </w:numPr>
        <w:rPr/>
      </w:pPr>
      <w:bookmarkStart w:id="2" w:name="pg6499_54337"/>
      <w:bookmarkStart w:id="3" w:name="__RefHeading___Toc147467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 حسینی تا کاروان رضوی نمونه فیش سخنرانی ویژه اربعین ویژه ایام اربعین و دهه آخر ماه صفر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آبان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مدافع تشیع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مهجوریت قرآن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4676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با کاروان حسینی تا کاروان رضوی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فیش سخنرانی ویژه اربعین و دهه آخر ماه صفر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وقف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حسینی تا کاروان رضوی</w:t>
      </w:r>
    </w:p>
    <w:p>
      <w:pPr>
        <w:pStyle w:val="BookText"/>
        <w:rPr/>
      </w:pPr>
      <w:r>
        <w:rPr>
          <w:rFonts w:ascii="IRNazanin" w:hAnsi="IRNazanin" w:eastAsia="IRNazanin"/>
          <w:color w:val="111111"/>
          <w:sz w:val="28"/>
          <w:sz w:val="28"/>
          <w:szCs w:val="28"/>
          <w:rtl w:val="true"/>
          <w:lang w:bidi="fa-IR"/>
        </w:rPr>
        <w:t>نمونه فیش سخنرانی</w:t>
      </w:r>
    </w:p>
    <w:p>
      <w:pPr>
        <w:pStyle w:val="BookText"/>
        <w:rPr/>
      </w:pPr>
      <w:r>
        <w:rPr>
          <w:rFonts w:ascii="IRNazanin" w:hAnsi="IRNazanin" w:eastAsia="IRNazanin"/>
          <w:color w:val="111111"/>
          <w:sz w:val="28"/>
          <w:sz w:val="28"/>
          <w:szCs w:val="28"/>
          <w:rtl w:val="true"/>
          <w:lang w:bidi="fa-IR"/>
        </w:rPr>
        <w:t xml:space="preserve">ویژه ایام اربعین و دهه آخر ماه صفر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وقف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رسیدگی به امور مساجد،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اداره تأمین و تولید محتوا و ارتباطات حوزوی</w:t>
      </w:r>
    </w:p>
    <w:p>
      <w:pPr>
        <w:pStyle w:val="BookText"/>
        <w:rPr/>
      </w:pPr>
      <w:r>
        <w:rPr>
          <w:rFonts w:ascii="IRNazanin" w:hAnsi="IRNazanin" w:eastAsia="IRNazanin"/>
          <w:color w:val="111111"/>
          <w:sz w:val="28"/>
          <w:sz w:val="28"/>
          <w:szCs w:val="28"/>
          <w:rtl w:val="true"/>
          <w:lang w:bidi="fa-IR"/>
        </w:rPr>
        <w:t>اداره کل اعزام مبلغ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تحقیق وتالیف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سفیران انقلاب</w:t>
      </w:r>
    </w:p>
    <w:p>
      <w:pPr>
        <w:pStyle w:val="BookText"/>
        <w:rPr/>
      </w:pPr>
      <w:r>
        <w:rPr>
          <w:rFonts w:ascii="IRNazanin" w:hAnsi="IRNazanin" w:eastAsia="IRNazanin"/>
          <w:color w:val="111111"/>
          <w:sz w:val="28"/>
          <w:sz w:val="28"/>
          <w:szCs w:val="28"/>
          <w:rtl w:val="true"/>
          <w:lang w:bidi="fa-IR"/>
        </w:rPr>
        <w:t>کتاب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آبان ماه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۳۷۸۳۸۵۸۴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w:t>
      </w:r>
    </w:p>
    <w:p>
      <w:pPr>
        <w:pStyle w:val="BookText"/>
        <w:rPr/>
      </w:pPr>
      <w:r>
        <w:rPr>
          <w:rFonts w:ascii="IRNazanin" w:hAnsi="IRNazanin" w:eastAsia="IRNazanin"/>
          <w:color w:val="111111"/>
          <w:sz w:val="28"/>
          <w:sz w:val="28"/>
          <w:szCs w:val="28"/>
          <w:rtl w:val="true"/>
          <w:lang w:bidi="fa-IR"/>
        </w:rPr>
        <w:t xml:space="preserve">قم، بلوار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جنب امام زاده شاه سیدعلی،</w:t>
      </w:r>
    </w:p>
    <w:p>
      <w:pPr>
        <w:pStyle w:val="BookText"/>
        <w:rPr/>
      </w:pPr>
      <w:r>
        <w:rPr>
          <w:rFonts w:ascii="IRNazanin" w:hAnsi="IRNazanin" w:eastAsia="IRNazanin"/>
          <w:color w:val="111111"/>
          <w:sz w:val="28"/>
          <w:sz w:val="28"/>
          <w:szCs w:val="28"/>
          <w:rtl w:val="true"/>
          <w:lang w:bidi="fa-IR"/>
        </w:rPr>
        <w:t>مجتمع فرهنگی آموزشی شاه سیدعلی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۵۴۶۷۱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۳۷۱۹۱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۳۸۱۸۷۱۰۸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۰۲۵</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فروش </w:t>
      </w:r>
      <w:bookmarkStart w:id="7" w:name="pg6499_54341"/>
    </w:p>
    <w:p>
      <w:pPr>
        <w:pStyle w:val="Heading2"/>
        <w:numPr>
          <w:ilvl w:val="1"/>
          <w:numId w:val="1"/>
        </w:numPr>
        <w:rPr/>
      </w:pPr>
      <w:bookmarkStart w:id="8" w:name="__RefHeading___Toc1474678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6499_54343"/>
    </w:p>
    <w:p>
      <w:pPr>
        <w:pStyle w:val="Heading2"/>
        <w:numPr>
          <w:ilvl w:val="1"/>
          <w:numId w:val="1"/>
        </w:numPr>
        <w:rPr/>
      </w:pPr>
      <w:bookmarkStart w:id="11" w:name="__RefHeading___Toc1474680_65377670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فرهنگ عاشورا بزرگترین سرمایه تشیع در مسیر پرتلاطم وپر مخاطره تاریخی بوده است و به یقین آنچه شیعه را در مقابله هجمه ها و ترفندهای شیاطین زمان سربلند و عزیز و مقاوم داشته و ضامن عزت و اقتدار او بوده همین سرمایه بی بدیل است و نمود این حادثه بزرگ در اربعین می باشد که مقام معظم رهبری میفرماید شروع جاذبه مغناطیس حسینی در روز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و صفر که می رسد بزم های عزای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گوشه گیتی جان می گیرد و عزاداری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شور و احساس از شعور و شناخت برخوردار گردد و ایمان را در ذهن جامعه دینی زنده نگه دارد و مکتب عاشورا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فکر سازنده و الهام بخش همواره تاثیر خود را حفظ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روضه های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مهیای پذیرش حق می کند و گریه های برخاسته از عشق و سوز روح و جان را در مسیر معنویت و عبودیت قرار می دهد از سوی دیگر </w:t>
      </w:r>
    </w:p>
    <w:p>
      <w:pPr>
        <w:pStyle w:val="BookText"/>
        <w:rPr/>
      </w:pPr>
      <w:r>
        <w:rPr>
          <w:rFonts w:ascii="IRNazanin" w:hAnsi="IRNazanin" w:eastAsia="IRNazanin"/>
          <w:color w:val="111111"/>
          <w:sz w:val="28"/>
          <w:sz w:val="28"/>
          <w:szCs w:val="28"/>
          <w:rtl w:val="true"/>
          <w:lang w:bidi="fa-IR"/>
        </w:rPr>
        <w:t>اماکن متبرکه و امامزادگان خاستگاه و بستر نشر معارف اسلامی و سنگرهای اصلی دفاع از حریم دین و ولایت بهترین مکان برای برپایی مجالس عزاداری هستند و نقش بی بدیل در حفظ و تداوم این فرهنگ عمیق و اثرگذار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معاونت فرهنگی و اجتماعی سازمان اوقاف و امورخیریه در راستای رسالت خویش و با هدف فرهنگ سازی و توانمندسازی و ایجاد زمینه بهره گیری حداکثری از این فرصت ناب و طلایی اقدام به تهیه و تدوین بسته های محتوایی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ضمن بیان روش های مختلف خطابه به مناسبتهای ایام دهه آخر صفر پرداخته که عبارتند از نمونه فیش سخنرانی ایام اربعین و ارتحال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هفته وقف میباشد که امید است مورد رضایت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درپایان از همه عزیزانی که در تهیه و چاپ این اثر مارا یاری نمودند تشکر و قدردانی می نماییم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امورخیریه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499_54346"/>
      <w:bookmarkStart w:id="14" w:name="pg6499_54346"/>
      <w:bookmarkEnd w:id="14"/>
    </w:p>
    <w:p>
      <w:pPr>
        <w:pStyle w:val="Heading2"/>
        <w:numPr>
          <w:ilvl w:val="1"/>
          <w:numId w:val="1"/>
        </w:numPr>
        <w:rPr/>
      </w:pPr>
      <w:bookmarkStart w:id="15" w:name="pg6499_54346"/>
      <w:bookmarkStart w:id="16" w:name="__RefHeading___Toc1474682_653776707"/>
      <w:bookmarkStart w:id="17" w:name="_Toc5"/>
      <w:bookmarkEnd w:id="15"/>
      <w:bookmarkEnd w:id="16"/>
      <w:r>
        <w:rPr>
          <w:rtl w:val="true"/>
        </w:rPr>
        <w:t>فصل اول</w:t>
      </w:r>
      <w:r>
        <w:rPr>
          <w:rtl w:val="true"/>
        </w:rPr>
        <w:t>:</w:t>
      </w:r>
      <w:r>
        <w:rPr>
          <w:rtl w:val="true"/>
        </w:rPr>
        <w:t>دشمن شناسی درزیارت اربعین</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74684_653776707"/>
      <w:bookmarkStart w:id="19" w:name="_Toc6"/>
      <w:bookmarkEnd w:id="18"/>
      <w:r>
        <w:rPr>
          <w:rtl w:val="true"/>
        </w:rPr>
        <w:t>ایجاد انگیزه</w:t>
      </w:r>
      <w:bookmarkEnd w:id="19"/>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سپاهیانش، آهنگ حرکت به سوی جنگ نهروان نمودند، ناگهان یکی از بزرگان اصحاب، مردی را همراه خود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مطلبی دارد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ستاره شناس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حرکت نکنید و بگذارید حداقل دو یا سه ساعت از روز بگذرد، آنگاه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اوضاع کواکب نشان میدهد که هرکسی در این ساعت حرکت کند، از دشمن شکست خواهد خورد و زیان سختی بر او وارد خواهد شد، ولی اگر در آن ساعت که من میگویم حرکت کنید، پیروز خواهید شد و به مقصود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ستاره شناس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اسب من آبستن است، آیا میتوانی بگویی که کرهاش نر است یا ماده؟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بنشینم حساب کنم میتوانم بگویم</w:t>
      </w:r>
      <w:r>
        <w:rPr>
          <w:rFonts w:eastAsia="IRNazanin" w:cs="IRNazanin"/>
          <w:color w:val="111111"/>
          <w:sz w:val="28"/>
          <w:szCs w:val="28"/>
          <w:rtl w:val="true"/>
          <w:lang w:bidi="fa-IR"/>
        </w:rPr>
        <w:t xml:space="preserve">. </w:t>
      </w:r>
      <w:bookmarkStart w:id="20" w:name="pg6499_54348"/>
    </w:p>
    <w:p>
      <w:pPr>
        <w:pStyle w:val="BookText"/>
        <w:rPr/>
      </w:pPr>
      <w:bookmarkEnd w:id="20"/>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میگویی 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حساب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جزء خدا از نهان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 است که میداند چه در رحم آفریده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ادعائی که تو میکنی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ادعا داری که بر همه جریانات عالم آگاهی و میفهمی در چه ساعت خیر و در چه ساعت شر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تو و این علم تو اعتماد کند به خداوند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دنبال این حرفها بروید، اینها منجر به کهانت و ادعای غیبگویی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ستاره شناس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مخالف نظریات تو هستیم و ما تنها به خدای خود اعتماد دارم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کرد و به طرف دشمن رفت و بعد از مدت کوتاهی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به پیروزی رسیدند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این جریان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آن مرد ستاره شناس از افراد دشمن است که میخواهد با نیرنگ خود جلوی سپاهیان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تا دشمن از پشت حمله کند، از این رو با تدبیر و دوراندیشی نقشه های او را بر آب کرد</w:t>
      </w:r>
      <w:r>
        <w:rPr>
          <w:rFonts w:eastAsia="IRNazanin" w:cs="IRNazanin"/>
          <w:color w:val="111111"/>
          <w:sz w:val="28"/>
          <w:szCs w:val="28"/>
          <w:rtl w:val="true"/>
          <w:lang w:bidi="fa-IR"/>
        </w:rPr>
        <w:t>.</w:t>
      </w:r>
    </w:p>
    <w:p>
      <w:pPr>
        <w:pStyle w:val="Heading3"/>
        <w:numPr>
          <w:ilvl w:val="2"/>
          <w:numId w:val="1"/>
        </w:numPr>
        <w:rPr/>
      </w:pPr>
      <w:bookmarkStart w:id="21" w:name="__RefHeading___Toc1474686_653776707"/>
      <w:bookmarkStart w:id="22" w:name="_Toc7"/>
      <w:bookmarkEnd w:id="21"/>
      <w:r>
        <w:rPr>
          <w:rtl w:val="true"/>
        </w:rPr>
        <w:t>متن و محتوا</w:t>
      </w:r>
      <w:bookmarkEnd w:id="22"/>
    </w:p>
    <w:p>
      <w:pPr>
        <w:pStyle w:val="Heading4"/>
        <w:numPr>
          <w:ilvl w:val="3"/>
          <w:numId w:val="1"/>
        </w:numPr>
        <w:rPr/>
      </w:pPr>
      <w:bookmarkStart w:id="23" w:name="__RefHeading___Toc1474688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یکی از شناخت های ضروری و تعیین کننده در زندگی که به سعادت انسان نیز ارتباط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شناخت دشمن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أَعْقَلَ‏ النَّاسِ‏ عَبْدٌ عَرَفَ‏ رَبَّهُ فَأَطَاعَهُ وَ عَرَفَ عَدُوَّهُ فَعَصَاهُ</w:t>
      </w:r>
      <w:r>
        <w:rPr>
          <w:rStyle w:val="FootnoteAnchor"/>
          <w:rtl w:val="true"/>
        </w:rPr>
        <w:footnoteReference w:id="5"/>
      </w:r>
      <w:r>
        <w:rPr>
          <w:rFonts w:ascii="IRNazanin" w:hAnsi="IRNazanin" w:eastAsia="IRNazanin"/>
          <w:color w:val="111111"/>
          <w:sz w:val="28"/>
          <w:sz w:val="28"/>
          <w:szCs w:val="28"/>
          <w:rtl w:val="true"/>
          <w:lang w:bidi="fa-IR"/>
        </w:rPr>
        <w:t>آگاه باشید، عاقلترین مردم کسی است که خدایش را بشناسد و از او پیروی کند و دشمن را نیز بشناسد و آنگاه نافرمانی 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شناسی در نظر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مهم و بااهمیت است که آن حضرت شناخت دشمن را رمز بینش میدانند و تأکید میکنند که جدی نگرفتن دشمن و توهم فرض کردن دشمن به معنی نشناختن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تذکر میدهند که دشمن همواره در کمین نشسته است و باید مراقب و هوشیار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رسالت های خطیر انبیا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دشمن و معرفی آنها به مردم عنوان میکند که از این طریق سلامت جامعه را تضمین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یا درونی است یا بیرونی، یا آشکار است یا پنهان، یا دشمنی خود را ابراز میکند یا مخفی میسازد، یا کوچک و کم اهمیت است، یا بزرگ و خطرناک، یا چهره دوست به خود میگیرد و یا با صراحت به میدان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انسان خودش دشمن خود باشد و یا با خودش کاری کند که دشمن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نفس، صلح کردن ننگ است</w:t>
      </w:r>
    </w:p>
    <w:p>
      <w:pPr>
        <w:pStyle w:val="BookText"/>
        <w:rPr/>
      </w:pPr>
      <w:r>
        <w:rPr>
          <w:rFonts w:ascii="IRNazanin" w:hAnsi="IRNazanin" w:eastAsia="IRNazanin"/>
          <w:color w:val="111111"/>
          <w:sz w:val="28"/>
          <w:sz w:val="28"/>
          <w:szCs w:val="28"/>
          <w:rtl w:val="true"/>
          <w:lang w:bidi="fa-IR"/>
        </w:rPr>
        <w:t>چون در همه حال با خرد در جنگ است</w:t>
      </w:r>
    </w:p>
    <w:p>
      <w:pPr>
        <w:pStyle w:val="BookText"/>
        <w:rPr/>
      </w:pPr>
      <w:r>
        <w:rPr>
          <w:rFonts w:ascii="IRNazanin" w:hAnsi="IRNazanin" w:eastAsia="IRNazanin"/>
          <w:color w:val="111111"/>
          <w:sz w:val="28"/>
          <w:sz w:val="28"/>
          <w:szCs w:val="28"/>
          <w:rtl w:val="true"/>
          <w:lang w:bidi="fa-IR"/>
        </w:rPr>
        <w:t>هر چند سخن ز آشتی میگوید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خصمی است که آتش بس او نیرنگ است </w:t>
      </w:r>
    </w:p>
    <w:p>
      <w:pPr>
        <w:pStyle w:val="BookText"/>
        <w:rPr/>
      </w:pPr>
      <w:r>
        <w:rPr>
          <w:rFonts w:ascii="IRNazanin" w:hAnsi="IRNazanin" w:eastAsia="IRNazanin"/>
          <w:color w:val="111111"/>
          <w:sz w:val="28"/>
          <w:sz w:val="28"/>
          <w:szCs w:val="28"/>
          <w:rtl w:val="true"/>
          <w:lang w:bidi="fa-IR"/>
        </w:rPr>
        <w:t>در یک تقسیم بندی دیگر، دشمن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دشمن جنی هستند و برخی دیگر انسی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جنی، شیاطینی هستند که با وسوسه و دگرگون ساختن واقعیت امور و زینت بخشیدن به زشتیها و گناهان و ناگوار جلوه دادن نیکیها و طاعات سعی در گمراهی و انحراف انسان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الشَّیْطَنُ مَا کَانُواْ یَعْمَلُون</w:t>
      </w:r>
      <w:r>
        <w:rPr>
          <w:rStyle w:val="FootnoteAnchor"/>
          <w:rtl w:val="true"/>
        </w:rPr>
        <w:footnoteReference w:id="6"/>
      </w:r>
      <w:r>
        <w:rPr>
          <w:rFonts w:ascii="IRNazanin" w:hAnsi="IRNazanin" w:eastAsia="IRNazanin"/>
          <w:color w:val="111111"/>
          <w:sz w:val="28"/>
          <w:sz w:val="28"/>
          <w:szCs w:val="28"/>
          <w:rtl w:val="true"/>
          <w:lang w:bidi="fa-IR"/>
        </w:rPr>
        <w:t>و شیطان، هر کاری را که می‏کردند، در نظرشان زینت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حوزه اصلی فعالیت شیطان در حالات روانی انسان و جنبه تخیل و توهم او است که حقایق را وارونه و بر خلاف واقعیت آنها جلوه میدهد و انسان را به خیال و توهم در مورد واقعیات وادار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به عبادت ایستاده بود پس شیطان به صورت مار عظیمی ظاهر شد تا آن حضرت را از عبادت خود مشغول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دردی بر حضرت وارد کرد؛ اما حضرت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شیطان است، او را لعن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ملعون؛ و باز شروع به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 هاتفی را شنید که سه مرتبه او را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زَین الْعابِدینَ، تویی زینت عبادتکنندگان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لقب در میان مردم مشهور گشت</w:t>
      </w:r>
      <w:r>
        <w:rPr>
          <w:rFonts w:eastAsia="IRNazanin" w:cs="IRNazanin"/>
          <w:color w:val="111111"/>
          <w:sz w:val="28"/>
          <w:szCs w:val="28"/>
          <w:rtl w:val="true"/>
          <w:lang w:bidi="fa-IR"/>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دشمنان انسی، به انسان هایی گفته میشود که مانند شیاطین جنّ، بر ضدِّ خدا و دین او اقدام نموده، انسان ها را با انواع فریب ها از راه خدا دور میسازند یا اعمالی شیطانی انجام </w:t>
      </w:r>
      <w:bookmarkStart w:id="25" w:name="pg6499_54351"/>
    </w:p>
    <w:p>
      <w:pPr>
        <w:pStyle w:val="BookText"/>
        <w:rPr/>
      </w:pPr>
      <w:bookmarkEnd w:id="25"/>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شناخت دشمنان جنی و انسی و دشمنان ظاهر و دشمنان پنهانی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و انسان باید آنها را بشناسد تا از مکر و حیله آنان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آیات قرآن و روایات بر این مسئله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منابعی که میتواند، دشمن و خصوصیات آن را معرفی کند، زیارت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معنوی سیما و ویژگی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و پس از فلسفه قیام عاشورا، به شناخت چهرههای مخالف پرداخته است و به مباحثی همچون جهاد و شهادت، لعن و تبری از دشمنان دین و بیزاری از همفکران ظلم پرداخته که هرکدام میتواند در شناخت بهتر دشمن به ما کمک نماید</w:t>
      </w:r>
      <w:r>
        <w:rPr>
          <w:rFonts w:eastAsia="IRNazanin" w:cs="IRNazanin"/>
          <w:color w:val="111111"/>
          <w:sz w:val="28"/>
          <w:szCs w:val="28"/>
          <w:rtl w:val="true"/>
          <w:lang w:bidi="fa-IR"/>
        </w:rPr>
        <w:t>.</w:t>
      </w:r>
    </w:p>
    <w:p>
      <w:pPr>
        <w:pStyle w:val="Heading4"/>
        <w:numPr>
          <w:ilvl w:val="3"/>
          <w:numId w:val="1"/>
        </w:numPr>
        <w:rPr/>
      </w:pPr>
      <w:bookmarkStart w:id="26" w:name="__RefHeading___Toc1474690_653776707"/>
      <w:bookmarkStart w:id="27" w:name="_Toc9"/>
      <w:bookmarkEnd w:id="26"/>
      <w:r>
        <w:rPr>
          <w:rtl w:val="true"/>
        </w:rPr>
        <w:t>دشمن شناسی در زیارت اربعین</w:t>
      </w:r>
      <w:bookmarkEnd w:id="27"/>
    </w:p>
    <w:p>
      <w:pPr>
        <w:pStyle w:val="BookText"/>
        <w:rPr/>
      </w:pPr>
      <w:r>
        <w:rPr>
          <w:rFonts w:ascii="IRNazanin" w:hAnsi="IRNazanin" w:eastAsia="IRNazanin"/>
          <w:color w:val="111111"/>
          <w:sz w:val="28"/>
          <w:sz w:val="28"/>
          <w:szCs w:val="28"/>
          <w:rtl w:val="true"/>
          <w:lang w:bidi="fa-IR"/>
        </w:rPr>
        <w:t>در این زیارت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 و خصوصیات متفاوتی معرفی شده اند، برخی از آن خصوصیات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خوردگان دنیا و حسرت خورندگان آخرت</w:t>
      </w:r>
    </w:p>
    <w:p>
      <w:pPr>
        <w:pStyle w:val="BookText"/>
        <w:rPr/>
      </w:pPr>
      <w:r>
        <w:rPr>
          <w:rFonts w:ascii="IRNazanin" w:hAnsi="IRNazanin" w:eastAsia="IRNazanin"/>
          <w:color w:val="111111"/>
          <w:sz w:val="28"/>
          <w:sz w:val="28"/>
          <w:szCs w:val="28"/>
          <w:rtl w:val="true"/>
          <w:lang w:bidi="fa-IR"/>
        </w:rPr>
        <w:t>در زیارت اربعین که 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چهره های دشمنان و مخالفان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ترسیم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تَوازَرَ عَلَیْهِ مَنْ غَرَّتْهُ الدُّنْیا وَ شَری آخِرَتَهُ بِالثَّمَنِ الاَوْکَسِ؛ و همدست شدند بر علیه آن حضرت، کسانی که دنیا فریبشان داد و فروختند آخرتشان را به یک بهای اندک و ناچیز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دسته از دشمنان، دنیا را نقد میبینند و آخرت را نسیه؛ از این رو تمام تلاش خود را برای به دست آوردن دنیای فانی میگذارند و با تهیدستی وارد آخرت باقی میشوند و در آنجا بهرهای جز حسرت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نهایت جهالت آنان را رقم میزند؛ چراکه این نگاه، بسیار کوته فکری است و بر فرض اینکه، دنیا عین طلا بوده و خوشی و راحتی در آن باشد و آخرت سفال باشد در این صورت، دل بستن به یک چیز موقتی که هر لحظه امکان از دست دادنش وجود دارد،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Style w:val="FootnoteAnchor"/>
          <w:rtl w:val="true"/>
        </w:rPr>
        <w:footnoteReference w:id="8"/>
      </w:r>
      <w:r>
        <w:rPr>
          <w:rFonts w:ascii="IRNazanin" w:hAnsi="IRNazanin" w:eastAsia="IRNazanin"/>
          <w:color w:val="111111"/>
          <w:sz w:val="28"/>
          <w:sz w:val="28"/>
          <w:szCs w:val="28"/>
          <w:rtl w:val="true"/>
          <w:lang w:bidi="fa-IR"/>
        </w:rPr>
        <w:t>آنچه نزد شماست فانی می‏شود، امّا آنچه نزد خداست باقی است و به کسانی که صبر و استقامت پیشه کنند، مطابق بهترین اعمالی که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مطرح میشود که چرا این دسته از دشمنان حضرت اباعبدالله و برخی از انسان های دیگر فریب دنیایی را میخورند که فانی و مملو از درد، رنج، ناخوشی و ناملایمات است؟ این افراد چه نوع خوشبختی و سعادتی از آن مطالبه میکنند؟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دو چیز را عامل فریب خوردن از دنیا و حسرت در آخرت معرفی میکنند؛ اول عامل درونی که همان نفس اماره است که همواره انسان را به بدیها و بر آوردن خواسته های </w:t>
      </w:r>
    </w:p>
    <w:p>
      <w:pPr>
        <w:pStyle w:val="BookText"/>
        <w:rPr/>
      </w:pPr>
      <w:r>
        <w:rPr>
          <w:rFonts w:ascii="IRNazanin" w:hAnsi="IRNazanin" w:eastAsia="IRNazanin"/>
          <w:color w:val="111111"/>
          <w:sz w:val="28"/>
          <w:sz w:val="28"/>
          <w:szCs w:val="28"/>
          <w:rtl w:val="true"/>
          <w:lang w:bidi="fa-IR"/>
        </w:rPr>
        <w:t>شهوانی، فرمان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فریب انسان، یک عامل بیرونی است که همان شیطان یا ابلیس میباشد که با وعدههای دروغین و فریبنده، انسان را از مسیر الهی خارج نموده و با تکوین آرزوهای کاذب و وعده های بی پایه، او را به ورطه گمراهی میکشد تا آنجا که در برابر امام زمانش شمشیر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نساء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یَتَّخِذِ الشَّیْطانَ وَلِیًّا مِنْ دُونِ اللَّهِ فَقَدْ خَسِرَ خُسْراناً مُبیناً یَعِدُهُمْ وَ یُمَنِّیهِمْ وَ ما یَعِدُهُمُ الشَّیْطانُ إِلاَّ غُرُورا</w:t>
      </w:r>
      <w:r>
        <w:rPr>
          <w:rStyle w:val="FootnoteAnchor"/>
          <w:rtl w:val="true"/>
        </w:rPr>
        <w:footnoteReference w:id="9"/>
      </w:r>
      <w:r>
        <w:rPr>
          <w:rFonts w:ascii="IRNazanin" w:hAnsi="IRNazanin" w:eastAsia="IRNazanin"/>
          <w:color w:val="111111"/>
          <w:sz w:val="28"/>
          <w:sz w:val="28"/>
          <w:szCs w:val="28"/>
          <w:rtl w:val="true"/>
          <w:lang w:bidi="fa-IR"/>
        </w:rPr>
        <w:t>هر کس به جای خدا، شیطان را ولی خود بگیرد، خسارت آشکاری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آنها وعده‏ها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آرزوها، سرگرم می‏سازد در حالی که جز فریب و نیرنگ، به آنها وعده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شیطان فریبنده است؛ یعنی شما را از رسیدن به هدف منحرف میکند؛ و شیطان، جز فریب و دروغ، وعده‏ای به آنها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خصوصیات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شیطان و نفس اماره دنیای فانی و پر از دردسر را برای آنان چنان زینت داده که حاضرند آن را به آخرت باقی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کوردلی را میتوان را در کربلا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مال دنیا و خوشی زودگذر آن حاضر شدند در برابر ولی خدا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یکی از آن نمونه هاست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مستندات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به عمر سعد </w:t>
      </w:r>
    </w:p>
    <w:p>
      <w:pPr>
        <w:pStyle w:val="BookText"/>
        <w:rPr/>
      </w:pPr>
      <w:r>
        <w:rPr>
          <w:rFonts w:ascii="IRNazanin" w:hAnsi="IRNazanin" w:eastAsia="IRNazanin"/>
          <w:color w:val="111111"/>
          <w:sz w:val="28"/>
          <w:sz w:val="28"/>
          <w:szCs w:val="28"/>
          <w:rtl w:val="true"/>
          <w:lang w:bidi="fa-IR"/>
        </w:rPr>
        <w:t>ملعون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تو گفتگو کنم، امشب در میان دو لشکر مرا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ملعون با بیست نفر از همراهان خود خارج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تعداد از قرارگاه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هم رسیدند، همه اصحاب به دستور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دور شدند و فقط برادرش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لعین نیز به افرادش دستور داد که دور شوند و فقط پسرش حفص و غلامش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عمر سعد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خدایی که معاد و بازگشت تو به سوی اوست نمیترسی؟ آیا با من، جنگ میکنی در حالی که میدانی من پسر چه کسی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میدانی که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را رها کن و با ما باش که بودنت با ما تو را به خدا نزدیک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 مرا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تو بنا میکنم و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مزرعه مرا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 را، از اموالی که در حجاز دارم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عیال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اختیار فرموده و چیز دیگری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ملعون رو گردانده در حالی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کار؟ خداوند به زودی تو را در رختخوابت بکشد و در روز حشر نیامرزد،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w:t>
      </w:r>
    </w:p>
    <w:p>
      <w:pPr>
        <w:pStyle w:val="BookText"/>
        <w:rPr/>
      </w:pPr>
      <w:r>
        <w:rPr>
          <w:rFonts w:ascii="IRNazanin" w:hAnsi="IRNazanin" w:eastAsia="IRNazanin"/>
          <w:color w:val="111111"/>
          <w:sz w:val="28"/>
          <w:sz w:val="28"/>
          <w:szCs w:val="28"/>
          <w:rtl w:val="true"/>
          <w:lang w:bidi="fa-IR"/>
        </w:rPr>
        <w:t xml:space="preserve">از گندم عراق، جز اندکی نخوری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را بعد از زمان اندکی خواهند کشت و از گندم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نخواهی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ملعون جهت استهزای سخن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برای من، کفایت از گندم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گندم ملک ری به من نرسد، به خوردن جو کفایت میکنم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به خشم آورندگان خدا، پیامبر و امام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زیارت اربعین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وَتَرَدّی‏ فی‏ هَواهُ وَاَسْخَطَکَ وَاَسْخَطَ نَبِیَّکَ؛ و خود را در چاه هوا و هوس سرنگون کردند و تو و پیامبرت را به خشم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هوی و هوس از مهمترین عوامل سقوط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غرایز و امیال گوناگونی است که همه آنها برای ادامه حیات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علاقه به خویشتن، علاقه به مال و زندگی مادی و امثال اینها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دستگاه آفرینش همه اینها را برای همان هدف تکاملی آفریده است؛ اما مهم این است که گاه اینها از حد تجاوز می‏کنند و پا را از گلیمشان فراتر می‏نهند و از صورت یک ابزار مطیع در دست عقل درمی آیند و بنای طغیان و یاغی‏گری می‏گذارند، عقل را زندانی کرده و بر کل وجود انسان حاکم می‏شوند و زمام اختیار او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که از هر نوع بتپرستی خطرناکتر است، بلکه بتپرستی نیز از آن ریشه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بیجهت نیست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و بدترین بتها شمرده است در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ظِلِّ السَّمَاءِ إِلَهٌ یُعْبَدُ مِنْ دُونِ اللَّهِ أَعْظَمُ عِنْدَ اللَّهِ مِنْ هَوًی مُتَّبَعٌ</w:t>
      </w:r>
      <w:r>
        <w:rPr>
          <w:rStyle w:val="FootnoteAnchor"/>
          <w:rtl w:val="true"/>
        </w:rPr>
        <w:footnoteReference w:id="11"/>
      </w:r>
      <w:r>
        <w:rPr>
          <w:rFonts w:ascii="IRNazanin" w:hAnsi="IRNazanin" w:eastAsia="IRNazanin"/>
          <w:color w:val="111111"/>
          <w:sz w:val="28"/>
          <w:sz w:val="28"/>
          <w:szCs w:val="28"/>
          <w:rtl w:val="true"/>
          <w:lang w:bidi="fa-IR"/>
        </w:rPr>
        <w:t>در زیر آسمان هیچ بتی بزرگتر در نزد خدا از هوی و هوسی که از آن پیروی کنند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مَعَ هَوَی</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مَعَ‏ هَوَی‏</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هرگز نه دین با هواپرستی جمع می‏شود و 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ها فهمیده می شود کسانی که گرفتار هوی پرستی می شوند دیندار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جریان در کربلا شمر بن ذی الجوشن است که در ابتدا از یاران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صفین، آن حضرت را یاری کرد و در مبارزه با اَدهم بن مُحرِز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صورتش به شدت مجروح گشت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اما بعدها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و از دشمنان پر کینه او و خاندانش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روگردانی را میتوان در عدم کنترل هوی و هوس او دنبال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جمله کسانی است که در واقعه عاشورا، جنایت های ننگینی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شمر یکی از صحابی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شمر گویای روحیه پرتلاطم همراه با شجاعت، جنگجویی و فرصت 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او در صف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هنگامی که در مییابد از قِبَل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دست نمی آورد، به خوارج گرایش پیدا میکند و با حفظ جایگاه خود، در میان آنان به دربار معاویه راه پیدا میکند و در </w:t>
      </w:r>
    </w:p>
    <w:p>
      <w:pPr>
        <w:pStyle w:val="BookText"/>
        <w:rPr/>
      </w:pPr>
      <w:r>
        <w:rPr>
          <w:rFonts w:ascii="IRNazanin" w:hAnsi="IRNazanin" w:eastAsia="IRNazanin"/>
          <w:color w:val="111111"/>
          <w:sz w:val="28"/>
          <w:sz w:val="28"/>
          <w:szCs w:val="28"/>
          <w:rtl w:val="true"/>
          <w:lang w:bidi="fa-IR"/>
        </w:rPr>
        <w:t>زمان یزید، نوکری او برای بنی امیه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روز نهم محرم وارد کربلا شد و حوادث هولناکی را در کربلا پدید آورد که کسی در طول تاریخ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حمله به لشکر امام، کشتن نافع بن هلال، حمله به خیمه گاه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صدور فرمان آتش زدن  خیمه گاه، محاصره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بریدن سر مبارک حضرت، غارت و چپاول اموال اهل بیت، بردن اهل بیت به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وحشیانه شمر در واقعه کربلا و پس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با پیروی از هوی و هوسش مورد خشم و نفرت خداوند و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تفرقه افکنان و اختلاف انگیزان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نشانه دیگر دشمنان را پیروی از منافقان و تفرقه افکنان میدانند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 مِنْ عِبادِکَ اَهْلَ الشِّقاقِ وَالنِّفاقِ وَ حَمَلَةَ الاْوْزارِ الْمُسْتَوْجِبینَ النّارَ؛ و پیروی کردند از میان بندگانت آنانی را که اهل دو دستگی و نفاق بودند و کسانی را که بارهای سنگین گناه به دوش میکشیدند و بدین جهت مستوجب دوزخ گشته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منافقان و تفرقه افکنان این است که برای ضربه زدن به اسلام و ارزشها، به صورت برنامه ریزی و حتی </w:t>
      </w:r>
    </w:p>
    <w:p>
      <w:pPr>
        <w:pStyle w:val="BookText"/>
        <w:rPr/>
      </w:pPr>
      <w:r>
        <w:rPr>
          <w:rFonts w:ascii="IRNazanin" w:hAnsi="IRNazanin" w:eastAsia="IRNazanin"/>
          <w:color w:val="111111"/>
          <w:sz w:val="28"/>
          <w:sz w:val="28"/>
          <w:szCs w:val="28"/>
          <w:rtl w:val="true"/>
          <w:lang w:bidi="fa-IR"/>
        </w:rPr>
        <w:t>تشکیلات عمل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این هدف، حاضرند اختلافات بین خود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حکومت هایی مانند آل سعود و برخی از کشورهای عربی حاضرند، داعش بیافرینند و همگام با اهداف پلید خویش، زنان و کودکان و مردم بیگناه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 حکومت ها به نام اسلام، با دشمنان دین همپیمان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مربوط به امروز نیست بلکه سابقه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منافقان برای دستیابی به این هدف مسجدی ساختند که به نام مسجد ضرار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داشتند از این مسجد به عنوان خانه تیمی برای ایجاد تفرقه میان مؤمنان و جاسوسی به نفع دشمن، ضربه زدن به مسلمانان و ترویج کفر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آنان در هر شرایط و با سوءاستفاده از هر وسیلهای، اهداف خود را تحقق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این همپیمانی، در کربلا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از این منافقان و گنهکاران نبود، جریان کربلا آفریده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مورد گوشه ای از رذالت و پستی دشمنان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میکشد و گرنه آنان صفات اخلاقی بسیار زشت دیگری داشتند که فرصت زیادی برای بیان آن لازم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توصیف دشمنان بدکردار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پستی یاوران یزید همین بس که در کربلا به جهت اعتقادی که به کرامت و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از مقابله رو در رو با وی می‏هراسیدند، ولی پس از شهادت، لباس </w:t>
      </w:r>
      <w:bookmarkStart w:id="28" w:name="pg6499_54359"/>
    </w:p>
    <w:p>
      <w:pPr>
        <w:pStyle w:val="BookText"/>
        <w:rPr/>
      </w:pPr>
      <w:bookmarkEnd w:id="28"/>
      <w:r>
        <w:rPr>
          <w:rFonts w:ascii="IRNazanin" w:hAnsi="IRNazanin" w:eastAsia="IRNazanin"/>
          <w:color w:val="111111"/>
          <w:sz w:val="28"/>
          <w:sz w:val="28"/>
          <w:szCs w:val="28"/>
          <w:rtl w:val="true"/>
          <w:lang w:bidi="fa-IR"/>
        </w:rPr>
        <w:t xml:space="preserve">او و اهل بیتش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اگر به دین او و رسالت جد هم کافر بودند، این عملشان در مذهب مردانگی، پست‏ترین کار بود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9" w:name="__RefHeading___Toc1474692_653776707"/>
      <w:bookmarkStart w:id="30" w:name="_Toc10"/>
      <w:bookmarkEnd w:id="29"/>
      <w:r>
        <w:rPr>
          <w:rtl w:val="true"/>
        </w:rPr>
        <w:t>گریز و روضه</w:t>
      </w:r>
      <w:bookmarkEnd w:id="30"/>
    </w:p>
    <w:p>
      <w:pPr>
        <w:pStyle w:val="BookText"/>
        <w:rPr/>
      </w:pPr>
      <w:r>
        <w:rPr>
          <w:rFonts w:ascii="IRNazanin" w:hAnsi="IRNazanin" w:eastAsia="IRNazanin"/>
          <w:color w:val="111111"/>
          <w:sz w:val="28"/>
          <w:sz w:val="28"/>
          <w:szCs w:val="28"/>
          <w:rtl w:val="true"/>
          <w:lang w:bidi="fa-IR"/>
        </w:rPr>
        <w:t>در قرآن کریم، زن فرعون الگوی ایمان برای هر مرد و زن در طول تاریخ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این بانوی نمونه 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چیزهای زیادی به 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فرعون را که به موسی ایمان آورده بود و دلبسته آن هدایتی شده بود که موسی عرضه میکرد، وقتی در زیر فشار شکنجه فرعونی قرار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تواریخ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شکنجه هم از دنیا رفت، شکنجه جسمانی او، او را به فغان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لی‏ عِنْدَکَ بَیْتاً فِی الْجَنَّةِ وَ نَجِّنی‏ مِنْ فِرْعَوْنَ وَ عَمَلِهِ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از خدای متعال درخواست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خانه ای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خدایا من را از دست فرعون و عمل گمراه کننده فرعون نجات بده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بانوی نمونه، برای رهایی از آزار جسمانی، طلب مرگ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همچون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برادر، دو فرزند، تعداد زیادی از نزدیکان و برادرزادگان را از دست نداده بود و در مقابل چشم خودش به قربانگاه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های روحی که برای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اینها برای جناب </w:t>
      </w:r>
    </w:p>
    <w:p>
      <w:pPr>
        <w:pStyle w:val="BookText"/>
        <w:rPr/>
      </w:pP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زینب کبرا بعد از شهادت عزیزانش، آن همه محنت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دشمن را، هتک احترام را، مسئولیت حفظ کودکان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مصیبت ها را مگر میشود مقایسه کرد با مصائب جسمانی؟ اما در مقابل همه این مصائب،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عالمیان عرض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بدن های پارهپاره برادر و برادرزاده ها و فرزندان و دیگر عزیزانش در مقابلش بود و در همان حال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تَقَبَل مِنَّا هَذَا الَقُربَان</w:t>
      </w:r>
      <w:r>
        <w:rPr>
          <w:rStyle w:val="FootnoteAnchor"/>
          <w:rtl w:val="true"/>
        </w:rPr>
        <w:footnoteReference w:id="1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سؤال میشود که چگونه دیدی؟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همه مصیبت در چشم زینب کبرا زیباست؛ چون از سوی خداست، چون برای اوست، چون در راه اوست، در راه اعلای کلمه اوست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تویی که شهره شهری به عشق ورزیدن</w:t>
      </w:r>
    </w:p>
    <w:p>
      <w:pPr>
        <w:pStyle w:val="BookText"/>
        <w:rPr/>
      </w:pPr>
      <w:r>
        <w:rPr>
          <w:rFonts w:ascii="IRNazanin" w:hAnsi="IRNazanin" w:eastAsia="IRNazanin"/>
          <w:color w:val="111111"/>
          <w:sz w:val="28"/>
          <w:sz w:val="28"/>
          <w:szCs w:val="28"/>
          <w:rtl w:val="true"/>
          <w:lang w:bidi="fa-IR"/>
        </w:rPr>
        <w:t>تویی که منتخب هستی به نیزه سر دیدن</w:t>
      </w:r>
    </w:p>
    <w:p>
      <w:pPr>
        <w:pStyle w:val="BookText"/>
        <w:rPr/>
      </w:pPr>
      <w:r>
        <w:rPr>
          <w:rFonts w:ascii="IRNazanin" w:hAnsi="IRNazanin" w:eastAsia="IRNazanin"/>
          <w:color w:val="111111"/>
          <w:sz w:val="28"/>
          <w:sz w:val="28"/>
          <w:szCs w:val="28"/>
          <w:rtl w:val="true"/>
          <w:lang w:bidi="fa-IR"/>
        </w:rPr>
        <w:t>بگو برای من از خاطرات خود بانو</w:t>
      </w:r>
    </w:p>
    <w:p>
      <w:pPr>
        <w:pStyle w:val="BookText"/>
        <w:rPr/>
      </w:pPr>
      <w:r>
        <w:rPr>
          <w:rFonts w:ascii="IRNazanin" w:hAnsi="IRNazanin" w:eastAsia="IRNazanin"/>
          <w:color w:val="111111"/>
          <w:sz w:val="28"/>
          <w:sz w:val="28"/>
          <w:szCs w:val="28"/>
          <w:rtl w:val="true"/>
          <w:lang w:bidi="fa-IR"/>
        </w:rPr>
        <w:t>کنار مقتل عشق و گلو و بوسیدن</w:t>
      </w:r>
    </w:p>
    <w:p>
      <w:pPr>
        <w:pStyle w:val="BookText"/>
        <w:rPr/>
      </w:pPr>
      <w:r>
        <w:rPr>
          <w:rFonts w:ascii="IRNazanin" w:hAnsi="IRNazanin" w:eastAsia="IRNazanin"/>
          <w:color w:val="111111"/>
          <w:sz w:val="28"/>
          <w:sz w:val="28"/>
          <w:szCs w:val="28"/>
          <w:rtl w:val="true"/>
          <w:lang w:bidi="fa-IR"/>
        </w:rPr>
        <w:t>ز بعد کرب و بلا کودکان بی بابا</w:t>
      </w:r>
    </w:p>
    <w:p>
      <w:pPr>
        <w:pStyle w:val="BookText"/>
        <w:rPr/>
      </w:pPr>
      <w:r>
        <w:rPr>
          <w:rFonts w:ascii="IRNazanin" w:hAnsi="IRNazanin" w:eastAsia="IRNazanin"/>
          <w:color w:val="111111"/>
          <w:sz w:val="28"/>
          <w:sz w:val="28"/>
          <w:szCs w:val="28"/>
          <w:rtl w:val="true"/>
          <w:lang w:bidi="fa-IR"/>
        </w:rPr>
        <w:t>شنیدهام که همیشه گرسنه خوابیدن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مفسر قرآن چقدر لذت داشت </w:t>
      </w:r>
    </w:p>
    <w:p>
      <w:pPr>
        <w:pStyle w:val="BookText"/>
        <w:rPr/>
      </w:pPr>
      <w:r>
        <w:rPr>
          <w:rFonts w:ascii="IRNazanin" w:hAnsi="IRNazanin" w:eastAsia="IRNazanin"/>
          <w:color w:val="111111"/>
          <w:sz w:val="28"/>
          <w:sz w:val="28"/>
          <w:szCs w:val="28"/>
          <w:rtl w:val="true"/>
          <w:lang w:bidi="fa-IR"/>
        </w:rPr>
        <w:t>صدای قاری قرآن زنیزه بشنیدن؟</w:t>
      </w:r>
    </w:p>
    <w:p>
      <w:pPr>
        <w:pStyle w:val="BookText"/>
        <w:rPr/>
      </w:pPr>
      <w:r>
        <w:rPr>
          <w:rFonts w:ascii="IRNazanin" w:hAnsi="IRNazanin" w:eastAsia="IRNazanin"/>
          <w:color w:val="111111"/>
          <w:sz w:val="28"/>
          <w:sz w:val="28"/>
          <w:szCs w:val="28"/>
          <w:rtl w:val="true"/>
          <w:lang w:bidi="fa-IR"/>
        </w:rPr>
        <w:t>بهجز شما چه کسی میتواند ای خانم</w:t>
      </w:r>
    </w:p>
    <w:p>
      <w:pPr>
        <w:pStyle w:val="BookText"/>
        <w:rPr/>
      </w:pPr>
      <w:r>
        <w:rPr>
          <w:rFonts w:ascii="IRNazanin" w:hAnsi="IRNazanin" w:eastAsia="IRNazanin"/>
          <w:color w:val="111111"/>
          <w:sz w:val="28"/>
          <w:sz w:val="28"/>
          <w:szCs w:val="28"/>
          <w:rtl w:val="true"/>
          <w:lang w:bidi="fa-IR"/>
        </w:rPr>
        <w:t>شبیه ابر بهاری ز غصه باریدن</w:t>
      </w:r>
    </w:p>
    <w:p>
      <w:pPr>
        <w:pStyle w:val="BookText"/>
        <w:rPr/>
      </w:pPr>
      <w:r>
        <w:rPr>
          <w:rFonts w:ascii="IRNazanin" w:hAnsi="IRNazanin" w:eastAsia="IRNazanin"/>
          <w:color w:val="111111"/>
          <w:sz w:val="28"/>
          <w:sz w:val="28"/>
          <w:szCs w:val="28"/>
          <w:rtl w:val="true"/>
          <w:lang w:bidi="fa-IR"/>
        </w:rPr>
        <w:t>و ما رایتُ و الا جمیلتان یعنی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که دیده نیالودهای به بد دیدن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6499_54363"/>
      <w:bookmarkStart w:id="32" w:name="pg6499_54363"/>
      <w:bookmarkEnd w:id="32"/>
    </w:p>
    <w:p>
      <w:pPr>
        <w:pStyle w:val="Heading2"/>
        <w:numPr>
          <w:ilvl w:val="1"/>
          <w:numId w:val="1"/>
        </w:numPr>
        <w:rPr/>
      </w:pPr>
      <w:bookmarkStart w:id="33" w:name="pg6499_54363"/>
      <w:bookmarkStart w:id="34" w:name="__RefHeading___Toc1474694_653776707"/>
      <w:bookmarkStart w:id="35" w:name="_Toc11"/>
      <w:bookmarkEnd w:id="33"/>
      <w:bookmarkEnd w:id="34"/>
      <w:r>
        <w:rPr>
          <w:rtl w:val="true"/>
        </w:rPr>
        <w:t>فصل دوم</w:t>
      </w:r>
      <w:r>
        <w:rPr>
          <w:rtl w:val="true"/>
        </w:rPr>
        <w:t>:</w:t>
      </w:r>
      <w:r>
        <w:rPr>
          <w:rtl w:val="true"/>
        </w:rPr>
        <w:t>نقش اربعین در احیاو گسترش فرهنگ تشیع</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474696_653776707"/>
      <w:bookmarkStart w:id="37" w:name="_Toc12"/>
      <w:bookmarkEnd w:id="36"/>
      <w:r>
        <w:rPr>
          <w:rtl w:val="true"/>
        </w:rPr>
        <w:t>ایجاد انگیزه</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زمانی که صفحات تاریخ را مرور میکنیم، متوجه میشویم که شیعیان از ابتدایی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شیعه خطاب کرده و آنها را به رسمیت شناخته، در مظلومیت به سر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بنی امیه، به ویژه در عصر معاویه، کشتار بی رحمانه شیعه و طرفداران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بود که حدود صد هزار شیعه توسط معاویه و عمال وی،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حکام اموی که از طرف معاویه حاکم بصره بود، در عرض شش ماه، هشت هزار نفر را قتل و عام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او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نترسیدی که بیگناهی را کشته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برابر این را نیز میکشتم، نمیترسیدم</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ابوالسوار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محدثین و راویان زمان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معاویه در یک صبحگاه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از اقوام ما را، که همگی حافظ قرآن بودند، کشتند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علاوه بر اینها، زیاد بن ابیه پنجاه هزار خانوار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کوفه به شرق ایران تبعید میکند</w:t>
      </w:r>
      <w:r>
        <w:rPr>
          <w:rStyle w:val="FootnoteAnchor"/>
          <w:rtl w:val="true"/>
        </w:rPr>
        <w:footnoteReference w:id="23"/>
      </w:r>
      <w:r>
        <w:rPr>
          <w:rFonts w:ascii="IRNazanin" w:hAnsi="IRNazanin" w:eastAsia="IRNazanin"/>
          <w:color w:val="111111"/>
          <w:sz w:val="28"/>
          <w:sz w:val="28"/>
          <w:szCs w:val="28"/>
          <w:rtl w:val="true"/>
          <w:lang w:bidi="fa-IR"/>
        </w:rPr>
        <w:t xml:space="preserve">و به جای آنان قبایل طرفدار امویان را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آورد و اسکان میدهد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کشتار بیرحمانه در کربلا، در واقعه حره نیز مال و جان و ناموس مردم مدینه را، بر سربازان خود حلال کرد؛ تا آنجا که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مدینه و مکه، بیست نفر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باقی نمانده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ذلت و خواری شیعه و بلای مهم و کشتار،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شیعیان ما را می کشتند و دست و پای افراد را، حتی به گمان شیعه بودن آنان، قطع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اظهار محبت مینمود، به زندان میرفت؛ اموالش را غارت، و خانهاش را خراب میکردند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بنی امیه، امید میرفت که بنیعباس، از عاقبت ظلم و ستم و جنایاتی که بنی امیه بر اهل بیت و شیعه روا داشته بود، عبرت بگیرند و دست خود را به خون پاکان شیعه و سادات و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نسازند، ولی چنان نشد و کشتار، غارت، تبعید، حبس و شکنجه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آغاز و جنایات بنی عباس نسبت به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روی بنی امیه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جنایات به حدی بود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ظلم بنی امیه برگردد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لَیْتَ جَوَر بَنی مَروان عادَ لَنا</w:t>
      </w:r>
    </w:p>
    <w:p>
      <w:pPr>
        <w:pStyle w:val="BookText"/>
        <w:rPr/>
      </w:pPr>
      <w:r>
        <w:rPr>
          <w:rFonts w:ascii="Amiri" w:hAnsi="Amiri" w:eastAsia="Amiri" w:cs="Amiri"/>
          <w:color w:val="111111"/>
          <w:sz w:val="28"/>
          <w:sz w:val="28"/>
          <w:szCs w:val="28"/>
          <w:rtl w:val="true"/>
          <w:lang w:bidi="ar-SA"/>
        </w:rPr>
        <w:t>وَ لَیْتَ عَدْلَ بَنی العَبَّاسِ فِی النَّار</w:t>
      </w:r>
    </w:p>
    <w:p>
      <w:pPr>
        <w:pStyle w:val="BookText"/>
        <w:rPr/>
      </w:pPr>
      <w:r>
        <w:rPr>
          <w:rFonts w:ascii="IRNazanin" w:hAnsi="IRNazanin" w:eastAsia="IRNazanin"/>
          <w:color w:val="111111"/>
          <w:sz w:val="28"/>
          <w:sz w:val="28"/>
          <w:szCs w:val="28"/>
          <w:rtl w:val="true"/>
          <w:lang w:bidi="fa-IR"/>
        </w:rPr>
        <w:t>در دوران کنونی نیز شیعیان یمن، بحرین و میانمار مورد ظلم و ستم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ارتش نیجریه شیعیان را قتلعام و شیخ زکزاکی را به زندان می اندازند و شش فرزند از فرزندان ایشان را شهید میکنند؛ در عربستان روحانی مبارز شیعی همچون شیخ نمر محکوم به اعدام با شمشیر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استکباری حتی اجازه پخش شبکه های ماهوارهای شیعی را برای مخاطبان خود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تحریم های ظالمانه قصد دارند جلوی هر حرکت شیعی را سد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وهابیت و تکفیریها به سرکردگی آلسعود و آلخلیفه در زمین دشمنان اسلام بازی کرده و از توطئه دشمنان استکباری غفلت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حرمهای امامزادگان؛ مساجد و حسینیه های شیعه را تخریب کرده و شیعیان را مورد اذیت و آزار و شکنجه قرار میدهند و به قرآن و سایر مقدسات نیز رحم نکرده و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وضعیت شیعیان، این فراز از دعای ندبه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 قُتِلَ، وَ سُبِیَ مَنْ سُبِیَ، وَ أُقْصِیَ مَنْ أُقْصِیَ</w:t>
      </w:r>
      <w:r>
        <w:rPr>
          <w:rStyle w:val="FootnoteAnchor"/>
          <w:rtl w:val="true"/>
        </w:rPr>
        <w:footnoteReference w:id="27"/>
      </w:r>
      <w:r>
        <w:rPr>
          <w:rFonts w:ascii="IRNazanin" w:hAnsi="IRNazanin" w:eastAsia="IRNazanin"/>
          <w:color w:val="111111"/>
          <w:sz w:val="28"/>
          <w:sz w:val="28"/>
          <w:szCs w:val="28"/>
          <w:rtl w:val="true"/>
          <w:lang w:bidi="fa-IR"/>
        </w:rPr>
        <w:t>و به ظلم گروهی کشته شدند و گروهی هم اسیر و جمعی آواره و دور از وطن و عدهای از حق خود محروم گشتند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شیعه این مقدار مظلوم است؟ علت این همه کشتار شیعیان </w:t>
      </w:r>
      <w:bookmarkStart w:id="38" w:name="pg6499_54368"/>
    </w:p>
    <w:p>
      <w:pPr>
        <w:pStyle w:val="BookText"/>
        <w:rPr/>
      </w:pPr>
      <w:bookmarkEnd w:id="38"/>
      <w:r>
        <w:rPr>
          <w:rFonts w:ascii="IRNazanin" w:hAnsi="IRNazanin" w:eastAsia="IRNazanin"/>
          <w:color w:val="111111"/>
          <w:sz w:val="28"/>
          <w:sz w:val="28"/>
          <w:szCs w:val="28"/>
          <w:rtl w:val="true"/>
          <w:lang w:bidi="fa-IR"/>
        </w:rPr>
        <w:t>چیست؟ آیا بهتر نیست شیعیان از تفکر خود دست بردارند تا اینگونه مورد ظلم و ستم واقع نشوند؟ آیا از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برای رفع این مظلومیت در نظر گرفته شده است؟ چگونه میتوان با دشمنان شعیه مقابله کرد و این مظلومیت شیعیان را به گوش جهانیان رساند؟</w:t>
      </w:r>
    </w:p>
    <w:p>
      <w:pPr>
        <w:pStyle w:val="Heading3"/>
        <w:numPr>
          <w:ilvl w:val="2"/>
          <w:numId w:val="1"/>
        </w:numPr>
        <w:rPr/>
      </w:pPr>
      <w:bookmarkStart w:id="39" w:name="__RefHeading___Toc1474698_653776707"/>
      <w:bookmarkStart w:id="40" w:name="_Toc13"/>
      <w:bookmarkEnd w:id="39"/>
      <w:r>
        <w:rPr>
          <w:rtl w:val="true"/>
        </w:rPr>
        <w:t>متن و محتوا</w:t>
      </w:r>
      <w:bookmarkEnd w:id="40"/>
    </w:p>
    <w:p>
      <w:pPr>
        <w:pStyle w:val="Heading4"/>
        <w:numPr>
          <w:ilvl w:val="3"/>
          <w:numId w:val="1"/>
        </w:numPr>
        <w:rPr/>
      </w:pPr>
      <w:bookmarkStart w:id="41" w:name="__RefHeading___Toc1474700_653776707"/>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مکتب شیعه از ایدئولوژی پویایی برخوردار است که همه ابعاد زندگی بشر را پاسخ میدهد و جایی برای تردید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یا گروهی این تفکر را خوب بشناسند، قطعا به آن ایمان می آورند و زمانی که تفکرات این مکتب در جایی بروز کند، دیگر فضایی برای تفکرات و مکاتب دیگر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تفکر شیعه از همه مظلومان عالم دفاع کرده و افراد را به مبارزه و دفاع در برابر مستکبران و استکبار جهانی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فوق از ابتدای بنای شیعه تاکنون دشمنان سرسختی به مبارزه با آن بر خواسته و استکبار جهانی، قرائت شیعی از اسلام را بهعنوان یکی از مهمترین دشمنان خود میداند و از طرق مختلف میخواهند دست مردم را از این تفکر جدا سازند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مؤثرترین راه مقابله با دشمنان شعیه، احیا و گسترش تفکر شیعی در میان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یکی از بهترین ظرفیت هایی است که سبب میشود تا این تفکر به گوش جهانیان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خود بر </w:t>
      </w:r>
      <w:bookmarkStart w:id="43" w:name="pg6499_54369"/>
    </w:p>
    <w:p>
      <w:pPr>
        <w:pStyle w:val="BookText"/>
        <w:rPr/>
      </w:pPr>
      <w:bookmarkEnd w:id="43"/>
      <w:r>
        <w:rPr>
          <w:rFonts w:ascii="IRNazanin" w:hAnsi="IRNazanin" w:eastAsia="IRNazanin"/>
          <w:color w:val="111111"/>
          <w:sz w:val="28"/>
          <w:sz w:val="28"/>
          <w:szCs w:val="28"/>
          <w:rtl w:val="true"/>
          <w:lang w:bidi="fa-IR"/>
        </w:rPr>
        <w:t>پیاده روی و بزرگداشت اربعین تأکید نموده و نسبت به انجام این مهم 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ایدئولوژی و فرهنگ شیعه را احیا و گسترده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است که باید از زوایای گوناگونی مورد بررسی قرار گیرد</w:t>
      </w:r>
      <w:r>
        <w:rPr>
          <w:rFonts w:eastAsia="IRNazanin" w:cs="IRNazanin"/>
          <w:color w:val="111111"/>
          <w:sz w:val="28"/>
          <w:szCs w:val="28"/>
          <w:rtl w:val="true"/>
          <w:lang w:bidi="fa-IR"/>
        </w:rPr>
        <w:t>.</w:t>
      </w:r>
    </w:p>
    <w:p>
      <w:pPr>
        <w:pStyle w:val="Heading4"/>
        <w:numPr>
          <w:ilvl w:val="3"/>
          <w:numId w:val="1"/>
        </w:numPr>
        <w:rPr/>
      </w:pPr>
      <w:bookmarkStart w:id="44" w:name="__RefHeading___Toc1474702_653776707"/>
      <w:bookmarkStart w:id="45" w:name="_Toc15"/>
      <w:bookmarkEnd w:id="44"/>
      <w:r>
        <w:rPr>
          <w:rtl w:val="true"/>
        </w:rPr>
        <w:t>اربعین و چگونگی احیای تفکر و فرهنگ شیعه</w:t>
      </w:r>
      <w:bookmarkEnd w:id="45"/>
    </w:p>
    <w:p>
      <w:pPr>
        <w:pStyle w:val="BookText"/>
        <w:rPr/>
      </w:pPr>
      <w:r>
        <w:rPr>
          <w:rFonts w:ascii="IRNazanin" w:hAnsi="IRNazanin" w:eastAsia="IRNazanin"/>
          <w:color w:val="111111"/>
          <w:sz w:val="28"/>
          <w:sz w:val="28"/>
          <w:szCs w:val="28"/>
          <w:rtl w:val="true"/>
          <w:lang w:bidi="fa-IR"/>
        </w:rPr>
        <w:t>اربعین از جهات متعددی به احیا و گسترش فرهنگ شیعه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و بازسازی فرهنگ محبت 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آنان، زمینه ساز عشق و پیروی از خداوند است و نمادی از مهر ورزیدن به ارزشهای والای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رسیدن به قله رفیع کمالات معنوی و انسانی بدون دوستی و پیروی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پذیرش اعمال و زحمات یک مسلمان در گرو محبت و پذیرش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 قَدَمَا عَبْدٍ یَوْمَ‏ الْقِیَامَةِ حَتَّی یُسْأَلَ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حُبِّنَا أَهْلَ الْبَیْتِ</w:t>
      </w:r>
      <w:r>
        <w:rPr>
          <w:rStyle w:val="FootnoteAnchor"/>
          <w:rtl w:val="true"/>
        </w:rPr>
        <w:footnoteReference w:id="28"/>
      </w:r>
      <w:r>
        <w:rPr>
          <w:rFonts w:ascii="IRNazanin" w:hAnsi="IRNazanin" w:eastAsia="IRNazanin"/>
          <w:color w:val="111111"/>
          <w:sz w:val="28"/>
          <w:sz w:val="28"/>
          <w:szCs w:val="28"/>
          <w:rtl w:val="true"/>
          <w:lang w:bidi="fa-IR"/>
        </w:rPr>
        <w:t xml:space="preserve">در روز قیامت هیچ بندهای قدم برنمیدارد، مگر اینکه از چهار چیز سؤال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چهارمین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ما اهل بیت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عواطف پاک و اظهار عشق و علاقه نسبت به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ثبات قدم در راه دین و دینداری است و عشق و محبت خالصانه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برابر گناه و فساد بیمه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اگر عاشقی کنی و جوانی</w:t>
      </w:r>
    </w:p>
    <w:p>
      <w:pPr>
        <w:pStyle w:val="BookText"/>
        <w:rPr/>
      </w:pPr>
      <w:r>
        <w:rPr>
          <w:rFonts w:ascii="IRNazanin" w:hAnsi="IRNazanin" w:eastAsia="IRNazanin"/>
          <w:color w:val="111111"/>
          <w:sz w:val="28"/>
          <w:sz w:val="28"/>
          <w:szCs w:val="28"/>
          <w:rtl w:val="true"/>
          <w:lang w:bidi="fa-IR"/>
        </w:rPr>
        <w:t>عشق محمد بس است و آل محمد</w:t>
      </w:r>
    </w:p>
    <w:p>
      <w:pPr>
        <w:pStyle w:val="BookText"/>
        <w:rPr/>
      </w:pPr>
      <w:r>
        <w:rPr>
          <w:rFonts w:ascii="IRNazanin" w:hAnsi="IRNazanin" w:eastAsia="IRNazanin"/>
          <w:color w:val="111111"/>
          <w:sz w:val="28"/>
          <w:sz w:val="28"/>
          <w:szCs w:val="28"/>
          <w:rtl w:val="true"/>
          <w:lang w:bidi="fa-IR"/>
        </w:rPr>
        <w:t>از دیدگاه بسیاری از صاحب نظران و مورخان شیعه و اهل سنت، مبنای تاریخی بزرگداشت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 اهل بیت آن حضرت به کربلا در اولین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سرهای مطهر شهیدان به ویژه سر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پیکرهای مطهر آنهاست؛ بنابراین هر فردی که در این مناسبت شرکت کند، دوستی و پیروی خود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کرده و همین امر سبب برقراری ارتباط خاصی میان شخص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اهل بیتی است که شیعیان اعتقاد به امامت وی دارند و شرکت در مجالس آن حضرت به این معناست که اگرچه ما در کربلا نبودیم، اما احیاگر راه و سنت شما هستیم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بزرگداشت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روشنی از دوستی به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زمینه ای مناسب را برای اطاعت از آنان فراهم میکند و تجدید پیمانی محکم با این انوار مقدس و در نهایت اطاعت و محبت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6" w:name="pg6499_54371"/>
    </w:p>
    <w:p>
      <w:pPr>
        <w:pStyle w:val="BookText"/>
        <w:rPr/>
      </w:pPr>
      <w:bookmarkEnd w:id="46"/>
      <w:r>
        <w:rPr>
          <w:rFonts w:ascii="IRNazanin" w:hAnsi="IRNazanin" w:eastAsia="IRNazanin"/>
          <w:color w:val="111111"/>
          <w:sz w:val="28"/>
          <w:sz w:val="28"/>
          <w:szCs w:val="28"/>
          <w:rtl w:val="true"/>
          <w:lang w:bidi="fa-IR"/>
        </w:rPr>
        <w:t>اینرو در زیارت جامعه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أَحَبَّکُمْ‏ فَقَدْ أَحَبَ‏ اللَّهَ‏ وَ مَنْ أَبْغَضَکُمْ فَقَدْ أَبْغَضَ اللَّهَ وَ مَنِ اعْتَصَمَ بِکُمْ فَقَدِ اعْتَصَمَ بِاللَّهِ</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47" w:name="__RefHeading___Toc1474704_653776707"/>
      <w:bookmarkStart w:id="48" w:name="_Toc16"/>
      <w:bookmarkEnd w:id="47"/>
      <w:r>
        <w:rPr>
          <w:rtl w:val="true"/>
        </w:rPr>
        <w:t>اربعین و احیاگری فرهنگ زیارت و توسل</w:t>
      </w:r>
      <w:bookmarkEnd w:id="48"/>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جایگاه توسل را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وَابْتَغُواْ إِلَیهِ الْوَسِیلَةَ وَجَاهِدُواْ فِی سَبِیلِهِ لَعَلَّکُمْ تُفْلِحُونَ؛ ای کسانی که ایمان آورده‏اید، از خدا پروا کنید و به او توسل و تقرب جویید و در راهش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و هر چیزی را که به کمک آن تقرب به حضرت حق حاصل شود،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گردد،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وَسِیلَتُهُ‏ وَ أَنَا وَ وُلْدِی ذُرِّیَّتُه</w:t>
      </w:r>
      <w:r>
        <w:rPr>
          <w:rStyle w:val="FootnoteAnchor"/>
          <w:rtl w:val="true"/>
        </w:rPr>
        <w:footnoteReference w:id="30"/>
      </w:r>
      <w:r>
        <w:rPr>
          <w:rFonts w:ascii="IRNazanin" w:hAnsi="IRNazanin" w:eastAsia="IRNazanin"/>
          <w:color w:val="111111"/>
          <w:sz w:val="28"/>
          <w:sz w:val="28"/>
          <w:szCs w:val="28"/>
          <w:rtl w:val="true"/>
          <w:lang w:bidi="fa-IR"/>
        </w:rPr>
        <w:t>‏؛ من وسیله تقرب به خدا هستم، من و فرزندم و ذریه او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مسلمین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منوال بوده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خواستند نزد خداوند شفاعت آنها را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که یکی از مسلمان هم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 گناهی شد و از شدت شرمندگی خود را از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کوچه ای دید، بیدرنگ نزد آنها آمد و آندو را بر روی شانه هایش سوار کرد و با همان حال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این دو نوردیده به تو پناه آورده ام و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به آن مرد گنهکار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فَاَنتَ طَلِیق؛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شفیع و واسطه آمرزش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Style w:val="FootnoteAnchor"/>
          <w:rtl w:val="true"/>
        </w:rPr>
        <w:footnoteReference w:id="31"/>
      </w:r>
      <w:r>
        <w:rPr>
          <w:rFonts w:ascii="IRNazanin" w:hAnsi="IRNazanin" w:eastAsia="IRNazanin"/>
          <w:color w:val="111111"/>
          <w:sz w:val="28"/>
          <w:sz w:val="28"/>
          <w:szCs w:val="28"/>
          <w:rtl w:val="true"/>
          <w:lang w:bidi="fa-IR"/>
        </w:rPr>
        <w:t xml:space="preserve">و اگر مخالفان شما، هنگامیکه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می‏گذاردند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که کسی حاجات بزرگی از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و شما حوائج او را بر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آورید، مگر اینکه کسی را نزد شما شفیع قرار دهد که محبوب ترین مردم به نزد شماست، آنگاه حاجت او را به احترام آن شفیع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آگاه باشید </w:t>
      </w:r>
    </w:p>
    <w:p>
      <w:pPr>
        <w:pStyle w:val="BookText"/>
        <w:rPr/>
      </w:pPr>
      <w:r>
        <w:rPr>
          <w:rFonts w:ascii="IRNazanin" w:hAnsi="IRNazanin" w:eastAsia="IRNazanin"/>
          <w:color w:val="111111"/>
          <w:sz w:val="28"/>
          <w:sz w:val="28"/>
          <w:szCs w:val="28"/>
          <w:rtl w:val="true"/>
          <w:lang w:bidi="fa-IR"/>
        </w:rPr>
        <w:t>و بدانید که گرامیترین خلق و افضل آنان نزد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برادر وی علی و امامان پس از وی همانان که وسیله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مردم به سوی من هستند، اینک بدانید که هر کس حاجتی دارد و نفعی را طالب است یا آنکه دچار حادثه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بس صعب و زیانبار گشته و رفعِ آن را خواهان است، باید مرا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طاهرینش بخواند تا به نیکو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وجه آن را 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آورده سازم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زندگی عالمان راستین و سخنان آن بزرگواران، نیز سرشار از ابراز عشق و علاقه به انوار مقدس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و توسل به آنهاست و خود نیز اذعان داشته و دارند که از مهمترین اسباب توفیق ایشان در رسیدن به مدارج علمی و معنوی توسل به اهل بیت و عنایات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اصفهان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بودند، ورود پول به عراق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را آماده کردم و از طریق شام وارد بغداد شدم تا این پول را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بغداد، متوجه شدم که بسیار سختگیری میکنند و همهجا را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دلهره 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مبلغ را برای فرزند شما آوردهام، خودتان این قضیه را ختم به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بهطور معجزه آسایی و بدون هیچ مشکلی از فرودگاه خارج شدم تا اینکه به خدمت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ایشان مرا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فرودگاه مسئله ای داشتید و متوسل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فهمیدم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توسل من و عنایت </w:t>
      </w:r>
      <w:bookmarkStart w:id="49" w:name="pg6499_54374"/>
    </w:p>
    <w:p>
      <w:pPr>
        <w:pStyle w:val="BookText"/>
        <w:rPr/>
      </w:pPr>
      <w:bookmarkEnd w:id="49"/>
      <w:r>
        <w:rPr>
          <w:rFonts w:ascii="IRNazanin" w:hAnsi="IRNazanin" w:eastAsia="IRNazanin"/>
          <w:color w:val="111111"/>
          <w:sz w:val="28"/>
          <w:sz w:val="28"/>
          <w:szCs w:val="28"/>
          <w:rtl w:val="true"/>
          <w:lang w:bidi="fa-IR"/>
        </w:rPr>
        <w:t>ویژه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یا رب به محمد و علی و زهرا</w:t>
      </w:r>
    </w:p>
    <w:p>
      <w:pPr>
        <w:pStyle w:val="BookText"/>
        <w:rPr/>
      </w:pPr>
      <w:r>
        <w:rPr>
          <w:rFonts w:ascii="IRNazanin" w:hAnsi="IRNazanin" w:eastAsia="IRNazanin"/>
          <w:color w:val="111111"/>
          <w:sz w:val="28"/>
          <w:sz w:val="28"/>
          <w:szCs w:val="28"/>
          <w:rtl w:val="true"/>
          <w:lang w:bidi="fa-IR"/>
        </w:rPr>
        <w:t>یا رب به حسین و حسن و آلعبا</w:t>
      </w:r>
    </w:p>
    <w:p>
      <w:pPr>
        <w:pStyle w:val="BookText"/>
        <w:rPr/>
      </w:pPr>
      <w:r>
        <w:rPr>
          <w:rFonts w:ascii="IRNazanin" w:hAnsi="IRNazanin" w:eastAsia="IRNazanin"/>
          <w:color w:val="111111"/>
          <w:sz w:val="28"/>
          <w:sz w:val="28"/>
          <w:szCs w:val="28"/>
          <w:rtl w:val="true"/>
          <w:lang w:bidi="fa-IR"/>
        </w:rPr>
        <w:t>کز لطف برآر حاجتم در دو سرا</w:t>
      </w:r>
    </w:p>
    <w:p>
      <w:pPr>
        <w:pStyle w:val="BookText"/>
        <w:rPr/>
      </w:pPr>
      <w:r>
        <w:rPr>
          <w:rFonts w:ascii="IRNazanin" w:hAnsi="IRNazanin" w:eastAsia="IRNazanin"/>
          <w:color w:val="111111"/>
          <w:sz w:val="28"/>
          <w:sz w:val="28"/>
          <w:szCs w:val="28"/>
          <w:rtl w:val="true"/>
          <w:lang w:bidi="fa-IR"/>
        </w:rPr>
        <w:t>بیمنت خلق یا علی الاعلا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افرادی که در بزرگداشت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کنند، با آگاهی از واسطه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و حق شفاعتی که خالق هستی به آن حضرت داده، در این راه قدم گذارده و برای تعمیق باورها و اعتقادات خود، سختی و مشکلات فروانی را تحمل میکنند تا از مقام شامخ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مناسبت حرکت زائران به سوی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منتهای سیر به این بارگاه شریف ختم میشود، این نگاه ها سبب احیای فرهنگ زیارت و توسل در میان آنان میشود و البته در مسیر پیاده روی و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کرامات و عنایاتی از حضرت اباعبدالله مشاهده شده که سبب تقویت این روحیه در میان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4"/>
        <w:numPr>
          <w:ilvl w:val="3"/>
          <w:numId w:val="1"/>
        </w:numPr>
        <w:rPr/>
      </w:pPr>
      <w:bookmarkStart w:id="50" w:name="__RefHeading___Toc1474706_653776707"/>
      <w:bookmarkStart w:id="51" w:name="_Toc17"/>
      <w:bookmarkEnd w:id="50"/>
      <w:r>
        <w:rPr>
          <w:rtl w:val="true"/>
        </w:rPr>
        <w:t>اربعین احیا گیر تفکر مهدویت و جهانیسازی به سبک مهدوی</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نظام هستی، امام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 اند که لازم است تا زمینه ظهور آن امام رحمت را فراهم کرده و برای تشکیل حکومت </w:t>
      </w:r>
    </w:p>
    <w:p>
      <w:pPr>
        <w:pStyle w:val="BookText"/>
        <w:rPr/>
      </w:pPr>
      <w:r>
        <w:rPr>
          <w:rFonts w:ascii="IRNazanin" w:hAnsi="IRNazanin" w:eastAsia="IRNazanin"/>
          <w:color w:val="111111"/>
          <w:sz w:val="28"/>
          <w:sz w:val="28"/>
          <w:szCs w:val="28"/>
          <w:rtl w:val="true"/>
          <w:lang w:bidi="fa-IR"/>
        </w:rPr>
        <w:t>جهانی ایشان، شرایطی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عصر، بر اساس عقاید و تفکرات مکتب شیعه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 اکنون باید زمینه سازی برای ایجاد این تفکر اصیل و آرمانی شیعه و معرفی آن به همه جوامع انسانی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بهصراحت در قرآن مجید وعده تحقق این روزگار را به مستضعفین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35"/>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عقاید شیعیان برای این آمادگی ظرفیت ها و شرایط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ظرفیت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اربعین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جلوه ظهور است و آمادگی خاصی را برای عصر ظهور در شیعه ایجاد میکند، شباهت های بسیاری با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زیارت اربعین چنین به امام زمانشان خطاب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لِقَلْبِکُمْ‏ سِلْمٌ‏ وَ أَمْرِی‏ لِأَمْرِکُمْ‏ مُتَّبِعٌ‏ وَ نُصْرَتِی لَکُمْ مُعَدَّةٌ حَتَّی یَأْذَنَ اللَّهُ لَکُمْ فَمَعَکُمْ مَعَکُمْ لَا مَعَ عَدُوِّکُمْ؛ قلب من تسلیم قلب شماست و در امور زندگی از اوامر شما تبعیت میکنم و برای یاری دادن شما آمادهام تا اینکه خداوند به شما اجازه خروج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با شمایم نه همراه با دشمنان شما</w:t>
      </w:r>
      <w:r>
        <w:rPr>
          <w:rFonts w:eastAsia="IRNazanin" w:cs="IRNazanin"/>
          <w:color w:val="111111"/>
          <w:sz w:val="28"/>
          <w:szCs w:val="28"/>
          <w:rtl w:val="true"/>
          <w:lang w:bidi="fa-IR"/>
        </w:rPr>
        <w:t xml:space="preserve">» </w:t>
      </w:r>
      <w:bookmarkStart w:id="52" w:name="pg6499_54376"/>
    </w:p>
    <w:p>
      <w:pPr>
        <w:pStyle w:val="BookText"/>
        <w:rPr/>
      </w:pPr>
      <w:bookmarkEnd w:id="52"/>
      <w:r>
        <w:rPr>
          <w:rFonts w:ascii="IRNazanin" w:hAnsi="IRNazanin" w:eastAsia="IRNazanin"/>
          <w:color w:val="111111"/>
          <w:sz w:val="28"/>
          <w:sz w:val="28"/>
          <w:szCs w:val="28"/>
          <w:rtl w:val="true"/>
          <w:lang w:bidi="fa-IR"/>
        </w:rPr>
        <w:t>آری پیاده روی اربعین نمونهای زیبا از آمادگی عمومی برای ظهور امام زمان و تشکیل حکومت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راهپمایی، میلیونها انسان حرکت میکنند به سمت کربلای حسینی و حرکت آنها این پیام را دارد که در انتظار منتقم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انتظار را به زبان محدود نکرده اند؛ بلکه با این حرکت، در عمل نیز آن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ابتدا مردم برای خون خواهی و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و در این اقامه عزا، لبیک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لبیک 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میشود و در نهایت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آماده و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اربعین در احیای تفکر مهدویت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چهارصد نفر از دانشمندان صهیونیست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ببیند هویت شیعه و انقلاب اسلامی چیست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آنها اعتراف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با یاد امام حسین قیام میکنند و با نام امام مهدی قیامشان را حفظ میکنند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تجمع میلیونی زائران در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زمینه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کند، چراکه آمادگی مردم را نشان میدهد و تفکرات مهدویت و حکومت جهانی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می رساند</w:t>
      </w:r>
      <w:r>
        <w:rPr>
          <w:rFonts w:eastAsia="IRNazanin" w:cs="IRNazanin"/>
          <w:color w:val="111111"/>
          <w:sz w:val="28"/>
          <w:szCs w:val="28"/>
          <w:rtl w:val="true"/>
          <w:lang w:bidi="fa-IR"/>
        </w:rPr>
        <w:t>.</w:t>
      </w:r>
    </w:p>
    <w:p>
      <w:pPr>
        <w:pStyle w:val="Heading3"/>
        <w:numPr>
          <w:ilvl w:val="2"/>
          <w:numId w:val="1"/>
        </w:numPr>
        <w:rPr/>
      </w:pPr>
      <w:bookmarkStart w:id="53" w:name="__RefHeading___Toc1474708_653776707"/>
      <w:bookmarkStart w:id="54" w:name="_Toc18"/>
      <w:bookmarkEnd w:id="53"/>
      <w:r>
        <w:rPr>
          <w:rtl w:val="true"/>
        </w:rPr>
        <w:t>گریز و روضه</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خطاب به اصحاب خود به ارتباط میان یاری خود و یاری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جَدِّی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وَلَدِیَ‏ حُسَیْنُ‏ یُقْتَل بِطَفِّ کَرْبَلاَءَ غَرِیبَاً وَحِیدَا عَطشَانَاً فَرِیدَاً فَمَن نَصَرَهُ فَقَد نُصرَتِی وَ نَصَرَ وَلَدَه الحُجه؛ همانا جدم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من حسین در زمین کربلا، غریب و تنها، عطشان و بی کس، کشته میشود، کسی که او را یاری کند، مرا یاری نموده و فرزندش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یاری نموده 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چند نکته اشاره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حُسَیْنُ‏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شهادت میدهند، نه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 شهادت بسیار سوزناکتر از مرگ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غریبانه و مظلومانه هم باشد، دردناکی این قضیه بیشتر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غَرِیبَاً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غربت و تنهایی از لحظه ای که سفر حج را ناتمام گذاشته، آغاز شده و تا گودی قتلگاه ادامه یافته و بعد از آن به نحوی دیگر نمود مییابد، آقا را با عنوان خارجی معرفی میکنند و سربریده ایشان را سنگباران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جانسوز دیگری که پیامبر به آن اشارهکرده، عطش و تشنگی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عطش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کسی که محاصره </w:t>
      </w:r>
    </w:p>
    <w:p>
      <w:pPr>
        <w:pStyle w:val="BookText"/>
        <w:rPr/>
      </w:pPr>
      <w:r>
        <w:rPr>
          <w:rFonts w:ascii="IRNazanin" w:hAnsi="IRNazanin" w:eastAsia="IRNazanin"/>
          <w:color w:val="111111"/>
          <w:sz w:val="28"/>
          <w:sz w:val="28"/>
          <w:szCs w:val="28"/>
          <w:rtl w:val="true"/>
          <w:lang w:bidi="fa-IR"/>
        </w:rPr>
        <w:t>میشود از چهار طرف محاصره میشود، ولی امام شیعیان، علاوه بر اینکه دشمن از چهار طرف محاصره اش کرده بود، آفتاب سوزان هم از بالا بر او میتابید و زمین داغ کربلاء از پایین و گرسنگی و تشنگی هم از درون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رسولالله از شدت عطش به خودش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من از تشنگی میسوزد؛ اما کسی جوابش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افتاده به جانم جگرم میسوزد</w:t>
      </w:r>
    </w:p>
    <w:p>
      <w:pPr>
        <w:pStyle w:val="BookText"/>
        <w:rPr/>
      </w:pPr>
      <w:r>
        <w:rPr>
          <w:rFonts w:ascii="IRNazanin" w:hAnsi="IRNazanin" w:eastAsia="IRNazanin"/>
          <w:color w:val="111111"/>
          <w:sz w:val="28"/>
          <w:sz w:val="28"/>
          <w:szCs w:val="28"/>
          <w:rtl w:val="true"/>
          <w:lang w:bidi="fa-IR"/>
        </w:rPr>
        <w:t>هستی ام ز آتش غمها به برم میسوزد</w:t>
      </w:r>
    </w:p>
    <w:p>
      <w:pPr>
        <w:pStyle w:val="BookText"/>
        <w:rPr/>
      </w:pPr>
      <w:r>
        <w:rPr>
          <w:rFonts w:ascii="IRNazanin" w:hAnsi="IRNazanin" w:eastAsia="IRNazanin"/>
          <w:color w:val="111111"/>
          <w:sz w:val="28"/>
          <w:sz w:val="28"/>
          <w:szCs w:val="28"/>
          <w:rtl w:val="true"/>
          <w:lang w:bidi="fa-IR"/>
        </w:rPr>
        <w:t>در من از سوز عطش تاب سخن گفتن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دهنم خشک و دلم خون، جگرم میسوزد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499_54381"/>
      <w:bookmarkStart w:id="56" w:name="pg6499_54381"/>
      <w:bookmarkEnd w:id="56"/>
    </w:p>
    <w:p>
      <w:pPr>
        <w:pStyle w:val="Heading2"/>
        <w:numPr>
          <w:ilvl w:val="1"/>
          <w:numId w:val="1"/>
        </w:numPr>
        <w:rPr/>
      </w:pPr>
      <w:bookmarkStart w:id="57" w:name="pg6499_54381"/>
      <w:bookmarkStart w:id="58" w:name="__RefHeading___Toc1474710_653776707"/>
      <w:bookmarkStart w:id="59" w:name="_Toc19"/>
      <w:bookmarkEnd w:id="57"/>
      <w:bookmarkEnd w:id="58"/>
      <w:r>
        <w:rPr>
          <w:rtl w:val="true"/>
        </w:rPr>
        <w:t>فصل سوم</w:t>
      </w:r>
      <w:r>
        <w:rPr>
          <w:rtl w:val="true"/>
        </w:rPr>
        <w:t>:</w:t>
      </w:r>
      <w:r>
        <w:rPr>
          <w:rtl w:val="true"/>
        </w:rPr>
        <w:t>امام رضا</w:t>
      </w:r>
      <w:r>
        <w:rPr>
          <w:rtl w:val="true"/>
        </w:rPr>
        <w:t>(</w:t>
      </w:r>
      <w:r>
        <w:rPr>
          <w:rtl w:val="true"/>
        </w:rPr>
        <w:t>علیه السلام</w:t>
      </w:r>
      <w:r>
        <w:rPr>
          <w:rtl w:val="true"/>
        </w:rPr>
        <w:t xml:space="preserve">) </w:t>
      </w:r>
      <w:r>
        <w:rPr>
          <w:rtl w:val="true"/>
        </w:rPr>
        <w:t>مدافع و مروج تشیع</w:t>
      </w:r>
      <w:bookmarkEnd w:id="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474712_653776707"/>
      <w:bookmarkStart w:id="61" w:name="_Toc20"/>
      <w:bookmarkEnd w:id="60"/>
      <w:r>
        <w:rPr>
          <w:rtl w:val="true"/>
        </w:rPr>
        <w:t>ایجاد انگیزه</w:t>
      </w:r>
      <w:bookmarkEnd w:id="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حَکَم بن 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اتاقی مملوّ از جمعیت، پیرمردی وارد شد و رو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بنشان که به خدا سوگند من به شما و دوستدارانتان علاقه 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من حلال شما را حلال میدانم و حرامتان را حرام میشمارم و چشم به فرمانتان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امید به سعادت و نجات داری؟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 پیش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نزد خود نشانده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همانا مردی نزد پدرم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همین پرسش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حسن، حسین و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 و دلت خنک شود، قلبت آرام گیرد، دیده ات روشن گردد و به همراه نویسندگان اعمالت با روح و ریحان از تو استقبال شود، و این در وقتی است که جان به اینجای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w:t>
      </w:r>
    </w:p>
    <w:p>
      <w:pPr>
        <w:pStyle w:val="BookText"/>
        <w:rPr/>
      </w:pPr>
      <w:r>
        <w:rPr>
          <w:rFonts w:ascii="IRNazanin" w:hAnsi="IRNazanin" w:eastAsia="IRNazanin"/>
          <w:color w:val="111111"/>
          <w:sz w:val="28"/>
          <w:sz w:val="28"/>
          <w:szCs w:val="28"/>
          <w:rtl w:val="true"/>
          <w:lang w:bidi="fa-IR"/>
        </w:rPr>
        <w:t>بمانی آنچه را موجب چشم روشنیت هست، ببینی و در بالاترین درجات بهشت با ما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 ای ابا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با تعجب از امام خواست تا کلامش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سخنان را برای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وجملات را تکرار میکرد آنقدر گریه کرد تا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نیز که حال پیرمرد را دیدند به گریه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قطرات اشک را از گوشه های چشم آن پیرمرد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سربلند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پیرمرد مجلس را ترک میکرد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مردی از اهل بهشت را ببیند به این مرد بنگرد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اهل بهشت در زبان، قلب و عمل، انسان را بهشتی میکند و برعکس همراهی با شیطان و لشگریان او عاقبت انسان را به آتش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همین انتسابها به لشگریان الهی و لشگریان شیطان است که مسیر بهشت و جهنم را معلوم میسازد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همراهی و همنشینی در دنیای آخرت عکس العمل رفتار و کردار این دنیاست اهل بیت عصمت و طهارت در اشکال مختلف به تعیین نشانه ها و شاخص های مؤمنان و همراهان خود پرداخته اند عناوینی چون؛ دیندار، مسلمان، مؤمن، شیعه و محب در فرهنگ سخنان اهل بیت تعریف شده تا صفوف </w:t>
      </w:r>
      <w:bookmarkStart w:id="62" w:name="pg6499_54385"/>
    </w:p>
    <w:p>
      <w:pPr>
        <w:pStyle w:val="BookText"/>
        <w:rPr/>
      </w:pPr>
      <w:bookmarkEnd w:id="62"/>
      <w:r>
        <w:rPr>
          <w:rFonts w:ascii="IRNazanin" w:hAnsi="IRNazanin" w:eastAsia="IRNazanin"/>
          <w:color w:val="111111"/>
          <w:sz w:val="28"/>
          <w:sz w:val="28"/>
          <w:szCs w:val="28"/>
          <w:rtl w:val="true"/>
          <w:lang w:bidi="fa-IR"/>
        </w:rPr>
        <w:t>لشگریان الهی را از لشگریان کفر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تعاریف مردم راه را مییابند و متناسب با مدیریت رفتار خود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اگر بخواهیم مانند آن پیرمرد که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همنشین اهل بیت در بهشت باشیم باید بر اساس همین شاخص ها و تعاریف سبک زندگی خود را انتخاب نماییم</w:t>
      </w:r>
      <w:r>
        <w:rPr>
          <w:rFonts w:eastAsia="IRNazanin" w:cs="IRNazanin"/>
          <w:color w:val="111111"/>
          <w:sz w:val="28"/>
          <w:szCs w:val="28"/>
          <w:rtl w:val="true"/>
          <w:lang w:bidi="fa-IR"/>
        </w:rPr>
        <w:t>.</w:t>
      </w:r>
    </w:p>
    <w:p>
      <w:pPr>
        <w:pStyle w:val="Heading3"/>
        <w:numPr>
          <w:ilvl w:val="2"/>
          <w:numId w:val="1"/>
        </w:numPr>
        <w:rPr/>
      </w:pPr>
      <w:bookmarkStart w:id="63" w:name="__RefHeading___Toc1474714_653776707"/>
      <w:bookmarkStart w:id="64" w:name="_Toc21"/>
      <w:bookmarkEnd w:id="63"/>
      <w:r>
        <w:rPr>
          <w:rtl w:val="true"/>
        </w:rPr>
        <w:t>متن و محتوا</w:t>
      </w:r>
      <w:bookmarkEnd w:id="64"/>
    </w:p>
    <w:p>
      <w:pPr>
        <w:pStyle w:val="Heading4"/>
        <w:numPr>
          <w:ilvl w:val="3"/>
          <w:numId w:val="1"/>
        </w:numPr>
        <w:rPr/>
      </w:pPr>
      <w:bookmarkStart w:id="65" w:name="__RefHeading___Toc1474716_653776707"/>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و تعیین حد و مرز صفوف لشگریان الهی تعابیری به کار رفته است که به برخی از آنان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اللَّهِ؛</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مؤمن نباید کافر را به عنوان دوست و سرپرست خود انتخاب کند اگر چنین کرد از خدا نیست و از دایره ولایت الهی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بِأُمُورِ الْمُسْلِمِینَ فَلَیسَ بِمُسْلِمٍ؛</w:t>
      </w:r>
      <w:r>
        <w:rPr>
          <w:rStyle w:val="FootnoteAnchor"/>
          <w:rtl w:val="true"/>
        </w:rPr>
        <w:footnoteReference w:id="42"/>
      </w:r>
      <w:r>
        <w:rPr>
          <w:rFonts w:ascii="IRNazanin" w:hAnsi="IRNazanin" w:eastAsia="IRNazanin"/>
          <w:color w:val="111111"/>
          <w:sz w:val="28"/>
          <w:sz w:val="28"/>
          <w:szCs w:val="28"/>
          <w:rtl w:val="true"/>
          <w:lang w:bidi="fa-IR"/>
        </w:rPr>
        <w:t>کسی که صبح کند و اهتمامی به کارهای مسلمانان نداشته 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روایات دیگر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لَلْمُسْلِمِینَ، فَلَمْ یجِبْهُ، فَلَیسَ به مسلم؛</w:t>
      </w:r>
      <w:r>
        <w:rPr>
          <w:rStyle w:val="FootnoteAnchor"/>
          <w:rtl w:val="true"/>
        </w:rPr>
        <w:footnoteReference w:id="43"/>
      </w:r>
      <w:r>
        <w:rPr>
          <w:rFonts w:ascii="IRNazanin" w:hAnsi="IRNazanin" w:eastAsia="IRNazanin"/>
          <w:color w:val="111111"/>
          <w:sz w:val="28"/>
          <w:sz w:val="28"/>
          <w:szCs w:val="28"/>
          <w:rtl w:val="true"/>
          <w:lang w:bidi="fa-IR"/>
        </w:rPr>
        <w:t xml:space="preserve">کسی که </w:t>
      </w:r>
      <w:bookmarkStart w:id="67" w:name="pg6499_54386"/>
    </w:p>
    <w:p>
      <w:pPr>
        <w:pStyle w:val="BookText"/>
        <w:rPr/>
      </w:pPr>
      <w:bookmarkEnd w:id="67"/>
      <w:r>
        <w:rPr>
          <w:rFonts w:ascii="IRNazanin" w:hAnsi="IRNazanin" w:eastAsia="IRNazanin"/>
          <w:color w:val="111111"/>
          <w:sz w:val="28"/>
          <w:sz w:val="28"/>
          <w:szCs w:val="28"/>
          <w:rtl w:val="true"/>
          <w:lang w:bidi="fa-IR"/>
        </w:rPr>
        <w:t>صدای مردی بشنود که فریاد کمک خواهی از مسلمانان را سر دهد و پاسخش را ندهد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روایاتی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الزَّکاةِ کآکلِ الرِّبَا و مَنْ لَمْ یزَک مَالَهُ فَلَیسَ به مسلم</w:t>
      </w:r>
      <w:r>
        <w:rPr>
          <w:rStyle w:val="FootnoteAnchor"/>
          <w:rtl w:val="true"/>
        </w:rPr>
        <w:footnoteReference w:id="44"/>
      </w:r>
      <w:r>
        <w:rPr>
          <w:rFonts w:ascii="IRNazanin" w:hAnsi="IRNazanin" w:eastAsia="IRNazanin"/>
          <w:color w:val="111111"/>
          <w:sz w:val="28"/>
          <w:sz w:val="28"/>
          <w:szCs w:val="28"/>
          <w:rtl w:val="true"/>
          <w:lang w:bidi="fa-IR"/>
        </w:rPr>
        <w:t>کسی که زکات ندهد همچون رباخوار است و هر کس مالش را پاک نکند مسلمان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لَنَا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أَوْلِیائِنَا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خطاب به یکی از شیعیان که بر دیگری فخر کرده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أَ مَالُک مَعَک تُنْفِقُهُ عَلَی نَفْسِک أَحَبُّ إِلَیک أَمْ تُنْفِقُهُ عَلَی إِخْوَانِک الْمُؤْمِنِینَ قَالَ بَلْ أُن ْفِقُهُ عَلَی نَفْسِی قَالَ فَلَسْتَ مِنْ شِیعَتِنَا فَإِنَّنَا نَحْنُ مَا نُنْفِقُ عَلَی الْمُنْتَحِلِینَ مِنْ إِخْوَانِنَا أَحَبُّ إِلَینَا وَ لَکنْ قُلْ أَنَا مِنْ مُحِبِّیکمْ وَ مِنَ الرَّاجِینَ النَّجَاةَ بِمَحَبَّتِکم؛</w:t>
      </w:r>
      <w:r>
        <w:rPr>
          <w:rStyle w:val="FootnoteAnchor"/>
          <w:rtl w:val="true"/>
        </w:rPr>
        <w:footnoteReference w:id="45"/>
      </w:r>
      <w:r>
        <w:rPr>
          <w:rFonts w:ascii="IRNazanin" w:hAnsi="IRNazanin" w:eastAsia="IRNazanin"/>
          <w:color w:val="111111"/>
          <w:sz w:val="28"/>
          <w:sz w:val="28"/>
          <w:szCs w:val="28"/>
          <w:rtl w:val="true"/>
          <w:lang w:bidi="fa-IR"/>
        </w:rPr>
        <w:t>ای بنده خدا آیا بیشتر دوست داری که مالت را خرج خود کنی یا به برادران دینی خود ببخشی؟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به مصرف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شیعیان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مال را که به برادران دینی ببخشیم دوستتر داریم؛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شمایم، و از کسانی که امیدوارم با محبّت شما نجات پیدا کنم</w:t>
      </w:r>
      <w:r>
        <w:rPr>
          <w:rFonts w:eastAsia="IRNazanin" w:cs="IRNazanin"/>
          <w:color w:val="111111"/>
          <w:sz w:val="28"/>
          <w:szCs w:val="28"/>
          <w:rtl w:val="true"/>
          <w:lang w:bidi="fa-IR"/>
        </w:rPr>
        <w:t>.</w:t>
      </w:r>
    </w:p>
    <w:p>
      <w:pPr>
        <w:pStyle w:val="Heading4"/>
        <w:numPr>
          <w:ilvl w:val="3"/>
          <w:numId w:val="1"/>
        </w:numPr>
        <w:rPr/>
      </w:pPr>
      <w:bookmarkStart w:id="68" w:name="__RefHeading___Toc1474718_653776707"/>
      <w:bookmarkStart w:id="69" w:name="_Toc23"/>
      <w:bookmarkEnd w:id="68"/>
      <w:r>
        <w:rPr>
          <w:rtl w:val="true"/>
        </w:rPr>
        <w:t>امام رضا</w:t>
      </w:r>
      <w:r>
        <w:rPr>
          <w:rtl w:val="true"/>
        </w:rPr>
        <w:t>(</w:t>
      </w:r>
      <w:r>
        <w:rPr>
          <w:rtl w:val="true"/>
        </w:rPr>
        <w:t>علیه السلام</w:t>
      </w:r>
      <w:r>
        <w:rPr>
          <w:rtl w:val="true"/>
        </w:rPr>
        <w:t xml:space="preserve">) </w:t>
      </w:r>
      <w:r>
        <w:rPr>
          <w:rtl w:val="true"/>
        </w:rPr>
        <w:t>و شاخص های شیعه</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روایاتی که از وجود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تعابیر </w:t>
      </w:r>
      <w:bookmarkStart w:id="70" w:name="pg6499_54387"/>
    </w:p>
    <w:p>
      <w:pPr>
        <w:pStyle w:val="BookText"/>
        <w:rPr/>
      </w:pPr>
      <w:bookmarkEnd w:id="70"/>
      <w:r>
        <w:rPr>
          <w:rFonts w:ascii="IRNazanin" w:hAnsi="IRNazanin" w:eastAsia="IRNazanin"/>
          <w:color w:val="111111"/>
          <w:sz w:val="28"/>
          <w:sz w:val="28"/>
          <w:szCs w:val="28"/>
          <w:rtl w:val="true"/>
          <w:lang w:bidi="fa-IR"/>
        </w:rPr>
        <w:t>دسته سوم بیشتر به چشم میخورد که شاید نشاندهنده جایگاه خاص شیعه در نظر حضرت است که شاخصهای مطلوب یک شیعه واقعی را بر اساس مصادیق عینی مورد توجه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مشکلاتی در راه تفکرات شیعی ایجاد شده بود،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و وقوف کامل به در هر فرصت و موقعیتی، برای آگاهی دادن و برشمردن ویژگیها و شاخصه های شیعه و رهروان واقعی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در میان اقدامات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حد و حدود شیعه دو اقدام شاخصتر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شاخصه های شیعه واقعی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مکتب تشیع به مکتب انتظار</w:t>
      </w:r>
    </w:p>
    <w:p>
      <w:pPr>
        <w:pStyle w:val="BookText"/>
        <w:rPr/>
      </w:pPr>
      <w:r>
        <w:rPr>
          <w:rFonts w:ascii="IRNazanin" w:hAnsi="IRNazanin" w:eastAsia="IRNazanin"/>
          <w:color w:val="111111"/>
          <w:sz w:val="28"/>
          <w:sz w:val="28"/>
          <w:szCs w:val="28"/>
          <w:rtl w:val="true"/>
          <w:lang w:bidi="fa-IR"/>
        </w:rPr>
        <w:t>و اما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خود در تعیین شیعه واقعی و شاخصه های و اعتقادات اصلی تشیع پافشاری داشتند و از فرصت های مناسب برای یادآوری آنها و تعمیق مبانی فکری شیعه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 مهاجرت خویش و سایر سادات و علوین و همچنین برپایی مناظرات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حضرت برای تقویت پایههای استوار مکتب تشیع به شمار میرود</w:t>
      </w:r>
      <w:r>
        <w:rPr>
          <w:rFonts w:eastAsia="IRNazanin" w:cs="IRNazanin"/>
          <w:color w:val="111111"/>
          <w:sz w:val="28"/>
          <w:szCs w:val="28"/>
          <w:rtl w:val="true"/>
          <w:lang w:bidi="fa-IR"/>
        </w:rPr>
        <w:t>.</w:t>
      </w:r>
    </w:p>
    <w:p>
      <w:pPr>
        <w:pStyle w:val="Heading4"/>
        <w:numPr>
          <w:ilvl w:val="3"/>
          <w:numId w:val="1"/>
        </w:numPr>
        <w:rPr/>
      </w:pPr>
      <w:bookmarkStart w:id="71" w:name="__RefHeading___Toc1474720_653776707"/>
      <w:bookmarkStart w:id="72" w:name="_Toc24"/>
      <w:bookmarkEnd w:id="71"/>
      <w:r>
        <w:rPr>
          <w:rtl w:val="true"/>
        </w:rPr>
        <w:t>امام رضا</w:t>
      </w:r>
      <w:r>
        <w:rPr>
          <w:rtl w:val="true"/>
        </w:rPr>
        <w:t>(</w:t>
      </w:r>
      <w:r>
        <w:rPr>
          <w:rtl w:val="true"/>
        </w:rPr>
        <w:t>علیه السلام</w:t>
      </w:r>
      <w:r>
        <w:rPr>
          <w:rtl w:val="true"/>
        </w:rPr>
        <w:t xml:space="preserve">) </w:t>
      </w:r>
      <w:r>
        <w:rPr>
          <w:rtl w:val="true"/>
        </w:rPr>
        <w:t>و مدعیان شیعه</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مأمون عباسی ولایت عهدی را به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کرد </w:t>
      </w:r>
    </w:p>
    <w:p>
      <w:pPr>
        <w:pStyle w:val="BookText"/>
        <w:rPr/>
      </w:pPr>
      <w:r>
        <w:rPr>
          <w:rFonts w:ascii="IRNazanin" w:hAnsi="IRNazanin" w:eastAsia="IRNazanin"/>
          <w:color w:val="111111"/>
          <w:sz w:val="28"/>
          <w:sz w:val="28"/>
          <w:szCs w:val="28"/>
          <w:rtl w:val="true"/>
          <w:lang w:bidi="fa-IR"/>
        </w:rPr>
        <w:t>روزی دربان حضرت وارد شد و گفت عدهای جلوی درب منزل آمده و اجازه ورود میخواهند و میگویند که ما از شیعیان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کاری هستم ایشان را از ورود به منزل برگردان، روز دیگری دوباره آمدند و همانند روز قبل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شما هستیم و دوباره حضرت آنها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بر همین منوال سپری گشت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و ملاقات به آنها را نمیدادند وقتی آنها از دیدار امام ناامید شدند به خادم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و سرور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عدهای از شیعیان پدرت،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آمدیم و شما ما را نپذیرفتی مخالفین ما را سرزنش و شماتت خواهند کرد شاید ناچار شویم از محل و دیار خویش کوچ نماییم؛ چرا که از اهالی شرمنده و خجالت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 ایشان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دربان خود فرمود به آنها اجازه بده تا وارد شوند موقعی که وارد شدند اجازه نشستن نداد و چون لحظاتی را سر پا ایستادند اظهار داشتند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که نسبت به ما روا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را بخوانید که فرموده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Style w:val="FootnoteAnchor"/>
          <w:rtl w:val="true"/>
        </w:rPr>
        <w:footnoteReference w:id="46"/>
      </w:r>
      <w:r>
        <w:rPr>
          <w:rFonts w:ascii="IRNazanin" w:hAnsi="IRNazanin" w:eastAsia="IRNazanin"/>
          <w:color w:val="111111"/>
          <w:sz w:val="28"/>
          <w:sz w:val="28"/>
          <w:szCs w:val="28"/>
          <w:rtl w:val="true"/>
          <w:lang w:bidi="fa-IR"/>
        </w:rPr>
        <w:t>آنچه از مصائب و سختی ها به شما میرسد در اثر کردار و گفتار خودتان هست ولی خداوند بسیاری از خطاها را عفو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که درباره شما انجام دادم به پروردگارم و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امیرالمؤمنین علی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کردهایم و گناه ما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لِدَعواکم أنَّکم شِیعَةُ 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ادعائی که کردید و اظهار داشتید که از شیعیان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سلمان، مقداد، عمار و محمد بن ابوبکر میباشند، آنهایی که در هیچ موردی از دستورات آن حضرت سرپیچی و تخلف نداشته اند؛ ولیکن شما در حالی اظهار شیعه بودن میکنید که در بسیاری از واجبات الهی کوتاه مینمایید، بسیاری از حقوق مهم برادران دینی خود را سبک دانسته و اهمیتی نمیدهید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این چنین گفته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دوستان و علاقه مندان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دوستانش را دوست و دشمنانش را دشمن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گفتارتان تکذیب و رد نمیکردم؛ چون این موقعیت و منزلتی را که شما ادعا کردید، بسیار عظیم و حساس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گفتار گذشته خویش پشیمان هستیم و به درگاه خداوند یکتا توبه نموده و طلب مغفرت میکنیم و میگوئیم که از ما دوستان شما و دشمن دشمنان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آنها را مورد لطف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احترام شایانی </w:t>
      </w:r>
    </w:p>
    <w:p>
      <w:pPr>
        <w:pStyle w:val="BookText"/>
        <w:rPr/>
      </w:pPr>
      <w:r>
        <w:rPr>
          <w:rFonts w:ascii="IRNazanin" w:hAnsi="IRNazanin" w:eastAsia="IRNazanin"/>
          <w:color w:val="111111"/>
          <w:sz w:val="28"/>
          <w:sz w:val="28"/>
          <w:szCs w:val="28"/>
          <w:rtl w:val="true"/>
          <w:lang w:bidi="fa-IR"/>
        </w:rPr>
        <w:t>از آنها به عمل آورد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مراحلی که از ورودشان به منزل مانع شدی بر آنها سلام کن؛ چون از کردار خود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تا از آنها نسبت به مشکلاتشان دلجوئی شود و هدایای قابل توجه ی نیز به آنها مبذول نمود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اینگونه برخورد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عنوان تشیع را با خود یدک میکشند این پیام را دارد که حضرت برای این عنوان و این جایگاه اهمیت خاصی قائل بوده، در کنار تبلیغ این مکتب، مدافع آن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یأْمَنْ جَارُهُ بَوَائِقَهُ؛</w:t>
      </w:r>
      <w:r>
        <w:rPr>
          <w:rStyle w:val="FootnoteAnchor"/>
          <w:rtl w:val="true"/>
        </w:rPr>
        <w:footnoteReference w:id="48"/>
      </w:r>
      <w:r>
        <w:rPr>
          <w:rFonts w:ascii="IRNazanin" w:hAnsi="IRNazanin" w:eastAsia="IRNazanin"/>
          <w:color w:val="111111"/>
          <w:sz w:val="28"/>
          <w:sz w:val="28"/>
          <w:szCs w:val="28"/>
          <w:rtl w:val="true"/>
          <w:lang w:bidi="fa-IR"/>
        </w:rPr>
        <w:t>از ما نیست کسی که همسایه اش از شر و بلاهای او در امان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خود، شیعه را تنها در چند واژه یعنی اطاعت از اوامر امام و تسلیم امام بودن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ابینصر بزنطی، یکی از اصحاب و یاران و حضرت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دانشمند، فقیه و محدث و مورد توجه و عنایت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من چنین نوشت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شِیعَتُنَا مَنْ تَابَعَنَا وَ لَمْ یخَالِفْنَا، وَ مَنْ إِذَا خِفْنَا خَافَ، وَ إِذَا أَمِنَّا أَمِنَ، فَأُوَلئِک شِیعَتُنَا؛</w:t>
      </w:r>
      <w:r>
        <w:rPr>
          <w:rStyle w:val="FootnoteAnchor"/>
          <w:rtl w:val="true"/>
        </w:rPr>
        <w:footnoteReference w:id="49"/>
      </w:r>
      <w:r>
        <w:rPr>
          <w:rFonts w:ascii="IRNazanin" w:hAnsi="IRNazanin" w:eastAsia="IRNazanin"/>
          <w:color w:val="111111"/>
          <w:sz w:val="28"/>
          <w:sz w:val="28"/>
          <w:szCs w:val="28"/>
          <w:rtl w:val="true"/>
          <w:lang w:bidi="fa-IR"/>
        </w:rPr>
        <w:t>به درستی که شیعه ما کسی است که از ما متابعت کند، و مخالفت ما را نکند و در هنگام ترس ما ترسناک در هنگام آرامی و امنیت ما آرام باشد</w:t>
      </w:r>
      <w:r>
        <w:rPr>
          <w:rFonts w:eastAsia="IRNazanin" w:cs="IRNazanin"/>
          <w:color w:val="111111"/>
          <w:sz w:val="28"/>
          <w:szCs w:val="28"/>
          <w:rtl w:val="true"/>
          <w:lang w:bidi="fa-IR"/>
        </w:rPr>
        <w:t xml:space="preserve">.» </w:t>
      </w:r>
      <w:bookmarkStart w:id="73" w:name="pg6499_54391"/>
    </w:p>
    <w:p>
      <w:pPr>
        <w:pStyle w:val="BookText"/>
        <w:rPr/>
      </w:pPr>
      <w:bookmarkEnd w:id="73"/>
      <w:r>
        <w:rPr>
          <w:rFonts w:ascii="IRNazanin" w:hAnsi="IRNazanin" w:eastAsia="IRNazanin"/>
          <w:color w:val="111111"/>
          <w:sz w:val="28"/>
          <w:sz w:val="28"/>
          <w:szCs w:val="28"/>
          <w:rtl w:val="true"/>
          <w:lang w:bidi="fa-IR"/>
        </w:rPr>
        <w:t>در بیان ویژگیهای شیعه و پیرو واقعی امام رضا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تبعیت اصلی ترین ویژگی است و شیعه واقعی کسی است که با اطمینان کامل به رهبر، به دنبال وی رهسپار شود و از ناملایمات عبور کند، بدون اینکه تردیدی از راهِ در پیش گرفته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اطمینان کامل به رهبر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الْمُسَلِّمُونَ لِأَمْرِنَا الْآخِذُونَ بِقَوْلِنَا الْمُخَالِفُونَ لِأَعْدَائِنَا فَمَنْ لَمْ یکنْ کذَلِک فَلَیسَ مِنَّا؛</w:t>
      </w:r>
      <w:r>
        <w:rPr>
          <w:rStyle w:val="FootnoteAnchor"/>
          <w:rtl w:val="true"/>
        </w:rPr>
        <w:footnoteReference w:id="50"/>
      </w:r>
      <w:r>
        <w:rPr>
          <w:rFonts w:ascii="IRNazanin" w:hAnsi="IRNazanin" w:eastAsia="IRNazanin"/>
          <w:color w:val="111111"/>
          <w:sz w:val="28"/>
          <w:sz w:val="28"/>
          <w:szCs w:val="28"/>
          <w:rtl w:val="true"/>
          <w:lang w:bidi="fa-IR"/>
        </w:rPr>
        <w:t>شیعیان ما کسانی هستند که تسلیم امر ما و گفته ما، و مخالف دشمنان ما باشند و کسی که چنین نباشد شیعه ما نیست</w:t>
      </w:r>
      <w:r>
        <w:rPr>
          <w:rFonts w:eastAsia="IRNazanin" w:cs="IRNazanin"/>
          <w:color w:val="111111"/>
          <w:sz w:val="28"/>
          <w:szCs w:val="28"/>
          <w:rtl w:val="true"/>
          <w:lang w:bidi="fa-IR"/>
        </w:rPr>
        <w:t>.»</w:t>
      </w:r>
    </w:p>
    <w:p>
      <w:pPr>
        <w:pStyle w:val="Heading4"/>
        <w:numPr>
          <w:ilvl w:val="3"/>
          <w:numId w:val="1"/>
        </w:numPr>
        <w:rPr/>
      </w:pPr>
      <w:bookmarkStart w:id="74" w:name="__RefHeading___Toc1474722_653776707"/>
      <w:bookmarkStart w:id="75" w:name="_Toc25"/>
      <w:bookmarkEnd w:id="74"/>
      <w:r>
        <w:rPr>
          <w:rtl w:val="true"/>
        </w:rPr>
        <w:t>امام رضا</w:t>
      </w:r>
      <w:r>
        <w:rPr>
          <w:rtl w:val="true"/>
        </w:rPr>
        <w:t>(</w:t>
      </w:r>
      <w:r>
        <w:rPr>
          <w:rtl w:val="true"/>
        </w:rPr>
        <w:t>علیه السلام</w:t>
      </w:r>
      <w:r>
        <w:rPr>
          <w:rtl w:val="true"/>
        </w:rPr>
        <w:t xml:space="preserve">) </w:t>
      </w:r>
      <w:r>
        <w:rPr>
          <w:rtl w:val="true"/>
        </w:rPr>
        <w:t>و زید النار</w:t>
      </w:r>
      <w:bookmarkEnd w:id="75"/>
    </w:p>
    <w:p>
      <w:pPr>
        <w:pStyle w:val="BookText"/>
        <w:rPr/>
      </w:pPr>
      <w:r>
        <w:rPr>
          <w:rFonts w:ascii="IRNazanin" w:hAnsi="IRNazanin" w:eastAsia="IRNazanin"/>
          <w:color w:val="111111"/>
          <w:sz w:val="28"/>
          <w:sz w:val="28"/>
          <w:szCs w:val="28"/>
          <w:rtl w:val="true"/>
          <w:lang w:bidi="fa-IR"/>
        </w:rPr>
        <w:t>زید بن موسی برادر حضرتعلی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شخصی به نام ابوالسرایا در بصره قیام کرد و علیه حکومت بنیالعباس وارد مبارزه شد، خانه های بنیعباس و پیروان آنها را در بصره به آتش کشید و نخلستانهای آنان را آتش زد، به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گشت و موقعی که رهبر آنان کشته شد مبارزین و مجاهدین بنی هاشم پراکنده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 و بعداً عمّال مأمون وی را دستگیر کردند و مدتی زندانی بود تا آنکه مأمون خلیفه عباسی وی را به توصیه امام هشتم آزاد 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امام رضا در مرو اقامت داشت، زید بن موسی بن جعفر بر مأمون وارد شد مأمون مقدم او را گرامی داشت به او احترام </w:t>
      </w:r>
    </w:p>
    <w:p>
      <w:pPr>
        <w:pStyle w:val="BookText"/>
        <w:rPr/>
      </w:pPr>
      <w:r>
        <w:rPr>
          <w:rFonts w:ascii="IRNazanin" w:hAnsi="IRNazanin" w:eastAsia="IRNazanin"/>
          <w:color w:val="111111"/>
          <w:sz w:val="28"/>
          <w:sz w:val="28"/>
          <w:szCs w:val="28"/>
          <w:rtl w:val="true"/>
          <w:lang w:bidi="fa-IR"/>
        </w:rPr>
        <w:t>نمود،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حضور داشت زید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سلام داد،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تحویل نگرفت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من پسر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جواب سلام مرا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مَا أَطَعْتَ‏ اللَّهَ‏ فَإِذَا عَصَیْتَ اللَّهَ لَا إِخَاءَ بَیْنِی وَ بَیْنَک‏</w:t>
      </w:r>
      <w:r>
        <w:rPr>
          <w:rStyle w:val="FootnoteAnchor"/>
          <w:rtl w:val="true"/>
        </w:rPr>
        <w:footnoteReference w:id="52"/>
      </w:r>
      <w:r>
        <w:rPr>
          <w:rFonts w:ascii="IRNazanin" w:hAnsi="IRNazanin" w:eastAsia="IRNazanin"/>
          <w:color w:val="111111"/>
          <w:sz w:val="28"/>
          <w:sz w:val="28"/>
          <w:szCs w:val="28"/>
          <w:rtl w:val="true"/>
          <w:lang w:bidi="fa-IR"/>
        </w:rPr>
        <w:t>تو آن وقت برادر من هستی که خدا را اطاعت نمائی، و اگر خدا را نافرمانی کنی هرگز بین من و تو برادری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شریفه استناد فرمود آنجا که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 من از اهل من است که وعده لطف به آنها داده ای و وعده عذاب تو هم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هرگز با تو اهلیت ندارد او را عملی ناشایست است خداوند پسر نوح را به خاطر کردار ناروایش از فرزندی نوح خارج ساخت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زید عقیده و تصوراتی خاصی داشته که بر خلاف اسلام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در واقع خواسته به همگان اعلام کند که آن باورهای برادرش زید مورد تایید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نقل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تصورات زید خطاب به او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زید سخن برخی از کوفیان تو را مغرور کرده است که میگویند فاطمه دامنش را پاک ساخته به همین خاطر خداوند فرزندان او را بر آتش جهنم حرام نموده است، به خدا قسم این تنها اختصاص </w:t>
      </w:r>
      <w:bookmarkStart w:id="76" w:name="pg6499_54393"/>
    </w:p>
    <w:p>
      <w:pPr>
        <w:pStyle w:val="BookText"/>
        <w:rPr/>
      </w:pPr>
      <w:bookmarkEnd w:id="76"/>
      <w:r>
        <w:rPr>
          <w:rFonts w:ascii="IRNazanin" w:hAnsi="IRNazanin" w:eastAsia="IRNazanin"/>
          <w:color w:val="111111"/>
          <w:sz w:val="28"/>
          <w:sz w:val="28"/>
          <w:szCs w:val="28"/>
          <w:rtl w:val="true"/>
          <w:lang w:bidi="fa-IR"/>
        </w:rPr>
        <w:t>به حسن و حسین فرزندان خود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خیال میکنی این درست است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کند، روزها را روزه بگیرد و شبها را عبادت کند، تو نیز خدا را معصیت کنی، سپس هر دو تای شما روز قیامت مساوی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در پیشگاه الهی باید از او گرامی تر باشی که بدون زحمت وارد بهشت شدی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خطراتی که مبانی اعتقادی شیعه را تهدید میکرد از فرصت های مناسب برای یادآوری این ویژگیها استفاده میکردند به برخی از این فرصت ها اشاره میکنیم</w:t>
      </w:r>
      <w:r>
        <w:rPr>
          <w:rFonts w:eastAsia="IRNazanin" w:cs="IRNazanin"/>
          <w:color w:val="111111"/>
          <w:sz w:val="28"/>
          <w:szCs w:val="28"/>
          <w:rtl w:val="true"/>
          <w:lang w:bidi="fa-IR"/>
        </w:rPr>
        <w:t>:</w:t>
      </w:r>
    </w:p>
    <w:p>
      <w:pPr>
        <w:pStyle w:val="Heading4"/>
        <w:numPr>
          <w:ilvl w:val="3"/>
          <w:numId w:val="1"/>
        </w:numPr>
        <w:rPr/>
      </w:pPr>
      <w:bookmarkStart w:id="77" w:name="__RefHeading___Toc1474724_653776707"/>
      <w:bookmarkStart w:id="78" w:name="_Toc26"/>
      <w:bookmarkEnd w:id="77"/>
      <w:r>
        <w:rPr>
          <w:rtl w:val="true"/>
        </w:rPr>
        <w:t>الف</w:t>
      </w:r>
      <w:r>
        <w:rPr>
          <w:rtl w:val="true"/>
        </w:rPr>
        <w:t xml:space="preserve">) </w:t>
      </w:r>
      <w:r>
        <w:rPr>
          <w:rtl w:val="true"/>
        </w:rPr>
        <w:t>استفاده از فرصت مهاجرت</w:t>
      </w:r>
      <w:bookmarkEnd w:id="7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 برای مردم سخنرانی کرده و مبانی فکری شیعه را بیان میکردند، بارزترین نمونه آن بیان حدیث سلسله الذهب در جمع مردم نیشابور است که در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قلعه محکم من است هر آنکس داخل آن شود از عذاب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کمی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شروطی دارد که یکی از شرایط آن، پذیرش ولایت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سادات به تبع آن نیز بر ترویج تشیع و دفاع از مبانی اصیل شیعه تأثیر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ورود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گروهی از سادات و شیعیان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از موفقیت به وجود آمده در حکومت مأمون استفاده کرده و به صورت گروهی به طرف ایران </w:t>
      </w:r>
    </w:p>
    <w:p>
      <w:pPr>
        <w:pStyle w:val="BookText"/>
        <w:rPr/>
      </w:pP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شوق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طرف مرو عازم شدند، در بین راه نیز عده زیادی از علاقمندان به امام رضا به آنها 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ایران به سادات و آل رسول عشق میورزیدند به آنها پناه دادند و آنها 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آنها در بین مردم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گسترش مکتب تشیع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حرکت از مدینه تا مرو، در طول مسیر از روشهای گوناگون جهت شناساندن شیعه اقدام میکردند، رجا بن ابیالضحاک که مأموریت آوردن امام را بر عهده داشتند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هیچ شهری فرود نمی آمد، مگر اینکه مردم به سراغ او می آمدند و مسائل دینی و اعتقادی خویش را میپرسیدند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طول مسیر، احادیث را از طریق پدرانش،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بهترین روش معرفی مکتب تشیع و خنثی کننده توطئه هایی بود که شیعه را خارج از دین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در هنگام ورود به دربار مأمون که از ایشان تقاضای خواندن خطبه کردند، نیز به معرفی ولایت خود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رسول خدا بر شما حق داریم و شما هم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ذیحق هستید، زمانی که شما حق ما را ادا کردید ما هم بر خود لازم میدانیم که حق شما را به جای آوریم، پس در زمینه حق شما حق ما هم باید ادا شود</w:t>
      </w:r>
      <w:r>
        <w:rPr>
          <w:rFonts w:eastAsia="IRNazanin" w:cs="IRNazanin"/>
          <w:color w:val="111111"/>
          <w:sz w:val="28"/>
          <w:szCs w:val="28"/>
          <w:rtl w:val="true"/>
          <w:lang w:bidi="fa-IR"/>
        </w:rPr>
        <w:t>.</w:t>
      </w:r>
      <w:r>
        <w:rPr>
          <w:rStyle w:val="FootnoteAnchor"/>
          <w:rtl w:val="true"/>
        </w:rPr>
        <w:footnoteReference w:id="56"/>
      </w:r>
      <w:bookmarkStart w:id="79" w:name="pg6499_54395"/>
    </w:p>
    <w:p>
      <w:pPr>
        <w:pStyle w:val="Heading4"/>
        <w:numPr>
          <w:ilvl w:val="3"/>
          <w:numId w:val="1"/>
        </w:numPr>
        <w:rPr/>
      </w:pPr>
      <w:bookmarkStart w:id="80" w:name="__RefHeading___Toc1474726_653776707"/>
      <w:bookmarkStart w:id="81" w:name="_Toc27"/>
      <w:bookmarkEnd w:id="79"/>
      <w:bookmarkEnd w:id="80"/>
      <w:r>
        <w:rPr>
          <w:rtl w:val="true"/>
        </w:rPr>
        <w:t>ب</w:t>
      </w:r>
      <w:r>
        <w:rPr>
          <w:rtl w:val="true"/>
        </w:rPr>
        <w:t xml:space="preserve">) </w:t>
      </w:r>
      <w:r>
        <w:rPr>
          <w:rtl w:val="true"/>
        </w:rPr>
        <w:t>مناظره و مکاتبه</w:t>
      </w:r>
      <w:bookmarkEnd w:id="81"/>
    </w:p>
    <w:p>
      <w:pPr>
        <w:pStyle w:val="BookText"/>
        <w:rPr/>
      </w:pPr>
      <w:r>
        <w:rPr>
          <w:rFonts w:ascii="IRNazanin" w:hAnsi="IRNazanin" w:eastAsia="IRNazanin"/>
          <w:color w:val="111111"/>
          <w:sz w:val="28"/>
          <w:sz w:val="28"/>
          <w:szCs w:val="28"/>
          <w:rtl w:val="true"/>
          <w:lang w:bidi="fa-IR"/>
        </w:rPr>
        <w:t>یکی دیگر از فرصتهایی که به واسطه آن مکتب شیعه معرفی و استدلال های مخالفین ابطال میگشت، مجالس مناظرهای بود که با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و تمام آنها به نفع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مییافت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مجموعه نامه هایی که امام به افراد مختلف در توضیح مبانی تشیع مینوشتند</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روشها برای شناساندن جریان اصیل تشیع که کاملاً در راستای تعالیم پیامبر و امامان پیشین بود، توانست در این دوره زمانی و بعد از سختگیری هایی که در دوره هارون بر شیعیان و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شده بود تا حدودی وضعیت فکری و اعتقادی شیعیان را تثبیت کند و در این دوره شاهد حضور و فعالیت شیعیان و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4"/>
        <w:numPr>
          <w:ilvl w:val="3"/>
          <w:numId w:val="1"/>
        </w:numPr>
        <w:rPr/>
      </w:pPr>
      <w:bookmarkStart w:id="82" w:name="__RefHeading___Toc1474728_653776707"/>
      <w:bookmarkStart w:id="83" w:name="_Toc28"/>
      <w:bookmarkEnd w:id="82"/>
      <w:r>
        <w:rPr>
          <w:rtl w:val="true"/>
        </w:rPr>
        <w:t>اتصال مکتب تشیع به فرهنگ انتظار</w:t>
      </w:r>
      <w:bookmarkEnd w:id="83"/>
    </w:p>
    <w:p>
      <w:pPr>
        <w:pStyle w:val="BookText"/>
        <w:rPr/>
      </w:pPr>
      <w:r>
        <w:rPr>
          <w:rFonts w:ascii="IRNazanin" w:hAnsi="IRNazanin" w:eastAsia="IRNazanin"/>
          <w:color w:val="111111"/>
          <w:sz w:val="28"/>
          <w:sz w:val="28"/>
          <w:szCs w:val="28"/>
          <w:rtl w:val="true"/>
          <w:lang w:bidi="fa-IR"/>
        </w:rPr>
        <w:t>یکی از اقدامات اساسی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تشیع متصل کردن مکتب تشیع به مکتب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روایات متعددی به موضوع فضیلت انتظار و فرج اشاره کرده است؛ از جمله در روایتی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تَعْلَمُ أَنَّ انْتِظَارَ الْفَرَجِ مِنَ الْفَرَجِ قُلْتُ لَا أَدْرِی إِلَّا أَنَّ تُعَلِّمَنِی فَقَالَ نَعَمْ انْتِظَارُ الْفَرَجِ مِنَ الْفَرَجِ</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آیا میدانی که انتظار فرج، جزئی از فرج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مگر اینکه </w:t>
      </w:r>
      <w:bookmarkStart w:id="84" w:name="pg6499_54396"/>
    </w:p>
    <w:p>
      <w:pPr>
        <w:pStyle w:val="BookText"/>
        <w:rPr/>
      </w:pPr>
      <w:bookmarkEnd w:id="84"/>
      <w:r>
        <w:rPr>
          <w:rFonts w:ascii="IRNazanin" w:hAnsi="IRNazanin" w:eastAsia="IRNazanin"/>
          <w:color w:val="111111"/>
          <w:sz w:val="28"/>
          <w:sz w:val="28"/>
          <w:szCs w:val="28"/>
          <w:rtl w:val="true"/>
          <w:lang w:bidi="fa-IR"/>
        </w:rPr>
        <w:t>شما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فرج، جزئی از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بسیار زیبایی، فضیلت انتظار را اینگونه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یرْضَی أَحَدُکمْ أَنْ یکونَ فِی بَیتِهِ ینْفِقُ عَلَی عِیالِهِ ینْتَظِرُ أَمْرَنَا فَإِنْ أَدْرَکهُ کانَ کمَنْ شَهِدَ مَعَ رَسُولِ اللَّهِ ص بَدْراً وَ إِنْ لَمْ یدْرِکهُ کانَ کمَنْ کانَ مَعَ قَائِمِنَا فِی فُسْطَاطِهِ هَکذَا وَ هَکذَا وَ جَمَعَ بَینَ سَبَّابَتَیهِ؛</w:t>
      </w:r>
      <w:r>
        <w:rPr>
          <w:rStyle w:val="FootnoteAnchor"/>
          <w:rtl w:val="true"/>
        </w:rPr>
        <w:footnoteReference w:id="60"/>
      </w:r>
      <w:r>
        <w:rPr>
          <w:rFonts w:ascii="IRNazanin" w:hAnsi="IRNazanin" w:eastAsia="IRNazanin"/>
          <w:color w:val="111111"/>
          <w:sz w:val="28"/>
          <w:sz w:val="28"/>
          <w:szCs w:val="28"/>
          <w:rtl w:val="true"/>
          <w:lang w:bidi="fa-IR"/>
        </w:rPr>
        <w:t>آیا هیچ یک از شما خوش ندارد که در خانه خود بماند، نفقه خانواده اش را بپردازد و چشم به راه امر ما باشد؟ پس اگر در چنین حالی از دنیا برود، مانند کسی است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مرگ به سراغ او نیاید، مانند کسی است که همراه قائم ما و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و اینچنین و سپس حضرت دو انگشت سبابه خویش را به هم 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متصل کردن مکتب تشیع به فرهنگ انتظار به شیعیان توصیه میفرمودند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w:t>
      </w:r>
    </w:p>
    <w:p>
      <w:pPr>
        <w:pStyle w:val="Heading3"/>
        <w:numPr>
          <w:ilvl w:val="2"/>
          <w:numId w:val="1"/>
        </w:numPr>
        <w:rPr/>
      </w:pPr>
      <w:bookmarkStart w:id="85" w:name="__RefHeading___Toc1474730_653776707"/>
      <w:bookmarkStart w:id="86" w:name="_Toc29"/>
      <w:bookmarkEnd w:id="85"/>
      <w:r>
        <w:rPr>
          <w:rtl w:val="true"/>
        </w:rPr>
        <w:t>گریز و روضه</w:t>
      </w:r>
      <w:bookmarkEnd w:id="86"/>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شَبِیب إِنْ کُنْتَ بَاکِیاً لِشَیْ ءٍ فَابْکِ لِلْحُسَیْنِ بْنِ عَلِیِّ </w:t>
      </w:r>
    </w:p>
    <w:p>
      <w:pPr>
        <w:pStyle w:val="BookText"/>
        <w:rPr/>
      </w:pPr>
      <w:r>
        <w:rPr>
          <w:rFonts w:ascii="Amiri" w:hAnsi="Amiri" w:eastAsia="Amiri" w:cs="Amiri"/>
          <w:color w:val="111111"/>
          <w:sz w:val="28"/>
          <w:sz w:val="28"/>
          <w:szCs w:val="28"/>
          <w:rtl w:val="true"/>
          <w:lang w:bidi="ar-SA"/>
        </w:rPr>
        <w:t>بْنِ أَبِی طَالِبٍ ع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فَلَمْ یُؤْذَنْ لَهُمْ فَهُمْ عِنْدَ قَبْرِهِ شُعْثٌ غُبْرٌ إِلَی أَنْ یَقُومَ الْقَائِمُ ع فَیَکُونُونَ مِنْ أَنْصَارِهِ وَ شِعَارُهُمْ یَا لَثَارَاتِ الْحُسَیْن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گریه کنی، بر حسین بن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کن،زیرا او را همچون گوسفند ذبح کردند و از بستگانش، هیجده نفر به همراهش شهید شدند که در روی زمین نظیر نداشتند، آسمان های هفتگانه و زمین‏ها بخاطر شهادتش گریستند،و چهار هزار فرشته برای یاری او به زمین آمدند، ولی تقدیر الهی نبود، آنها تا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قبرش با حال زار و ژولیده باقی میمانند و از یاوران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فرمودند؛ اما در زیارت خود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تاکید بر گریه به نحوی وجود دارد آنجا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 عَلی مَن اَمَر اَولادَهُ و عیالَهُ بِالنَّیاحَةِ عَلیهِ قََبلَ وُصُولِ القَتُلِ اِلَیهِ</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آن مولایی که به فرزندان و عیال خود دستورداد قبل از اینکه شهید شود بر او گریه و زاری نمایند </w:t>
      </w:r>
    </w:p>
    <w:p>
      <w:pPr>
        <w:pStyle w:val="BookText"/>
        <w:rPr/>
      </w:pPr>
      <w:r>
        <w:rPr>
          <w:rFonts w:ascii="IRNazanin" w:hAnsi="IRNazanin" w:eastAsia="IRNazanin"/>
          <w:color w:val="111111"/>
          <w:sz w:val="28"/>
          <w:sz w:val="28"/>
          <w:szCs w:val="28"/>
          <w:rtl w:val="true"/>
          <w:lang w:bidi="fa-IR"/>
        </w:rPr>
        <w:t>آمدم ای شاه پناهم بده</w:t>
      </w:r>
    </w:p>
    <w:p>
      <w:pPr>
        <w:pStyle w:val="BookText"/>
        <w:rPr/>
      </w:pPr>
      <w:r>
        <w:rPr>
          <w:rFonts w:ascii="IRNazanin" w:hAnsi="IRNazanin" w:eastAsia="IRNazanin"/>
          <w:color w:val="111111"/>
          <w:sz w:val="28"/>
          <w:sz w:val="28"/>
          <w:szCs w:val="28"/>
          <w:rtl w:val="true"/>
          <w:lang w:bidi="fa-IR"/>
        </w:rPr>
        <w:t>خط امانی زگناهم بده</w:t>
      </w:r>
    </w:p>
    <w:p>
      <w:pPr>
        <w:pStyle w:val="BookText"/>
        <w:rPr/>
      </w:pPr>
      <w:r>
        <w:rPr>
          <w:rFonts w:ascii="IRNazanin" w:hAnsi="IRNazanin" w:eastAsia="IRNazanin"/>
          <w:color w:val="111111"/>
          <w:sz w:val="28"/>
          <w:sz w:val="28"/>
          <w:szCs w:val="28"/>
          <w:rtl w:val="true"/>
          <w:lang w:bidi="fa-IR"/>
        </w:rPr>
        <w:t>ای حرمت ملجأ درماندگان</w:t>
      </w:r>
    </w:p>
    <w:p>
      <w:pPr>
        <w:pStyle w:val="BookText"/>
        <w:rPr/>
      </w:pPr>
      <w:r>
        <w:rPr>
          <w:rFonts w:ascii="IRNazanin" w:hAnsi="IRNazanin" w:eastAsia="IRNazanin"/>
          <w:color w:val="111111"/>
          <w:sz w:val="28"/>
          <w:sz w:val="28"/>
          <w:szCs w:val="28"/>
          <w:rtl w:val="true"/>
          <w:lang w:bidi="fa-IR"/>
        </w:rPr>
        <w:t>دور مران از درُ راهم بد</w:t>
      </w:r>
    </w:p>
    <w:p>
      <w:pPr>
        <w:pStyle w:val="BookText"/>
        <w:rPr/>
      </w:pPr>
      <w:r>
        <w:rPr>
          <w:rFonts w:ascii="IRNazanin" w:hAnsi="IRNazanin" w:eastAsia="IRNazanin"/>
          <w:color w:val="111111"/>
          <w:sz w:val="28"/>
          <w:sz w:val="28"/>
          <w:szCs w:val="28"/>
          <w:rtl w:val="true"/>
          <w:lang w:bidi="fa-IR"/>
        </w:rPr>
        <w:t>در شب اول که به قبرم نهند</w:t>
      </w:r>
    </w:p>
    <w:p>
      <w:pPr>
        <w:pStyle w:val="BookText"/>
        <w:rPr/>
      </w:pPr>
      <w:r>
        <w:rPr>
          <w:rFonts w:ascii="IRNazanin" w:hAnsi="IRNazanin" w:eastAsia="IRNazanin"/>
          <w:color w:val="111111"/>
          <w:sz w:val="28"/>
          <w:sz w:val="28"/>
          <w:szCs w:val="28"/>
          <w:rtl w:val="true"/>
          <w:lang w:bidi="fa-IR"/>
        </w:rPr>
        <w:t>نور بدان شام سیاهم بده</w:t>
      </w:r>
    </w:p>
    <w:p>
      <w:pPr>
        <w:pStyle w:val="BookText"/>
        <w:rPr/>
      </w:pPr>
      <w:r>
        <w:rPr>
          <w:rFonts w:ascii="IRNazanin" w:hAnsi="IRNazanin" w:eastAsia="IRNazanin"/>
          <w:color w:val="111111"/>
          <w:sz w:val="28"/>
          <w:sz w:val="28"/>
          <w:szCs w:val="28"/>
          <w:rtl w:val="true"/>
          <w:lang w:bidi="fa-IR"/>
        </w:rPr>
        <w:t>ای که عطابخش همه عالمی</w:t>
      </w:r>
    </w:p>
    <w:p>
      <w:pPr>
        <w:pStyle w:val="BookText"/>
        <w:rPr/>
      </w:pPr>
      <w:r>
        <w:rPr>
          <w:rFonts w:ascii="IRNazanin" w:hAnsi="IRNazanin" w:eastAsia="IRNazanin"/>
          <w:color w:val="111111"/>
          <w:sz w:val="28"/>
          <w:sz w:val="28"/>
          <w:szCs w:val="28"/>
          <w:rtl w:val="true"/>
          <w:lang w:bidi="fa-IR"/>
        </w:rPr>
        <w:t>جمله حاجات مرا هم بده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بستگان را جمع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من بلند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دنبال مسافر میمنتی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آری آن مسافری که امید به بازگشت داشته باشد من دیگر از این سفر برنمی گردم اما جد غریبش حسین، روز عاشورا عازم میدان شد یک وقت دید ذوالجناح قدم از قدم برمی دارد دید دخترش سکینه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این وداع با قلب حضرت، همین قدر بگویم، دیدند حضرت اشک دختر پاک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با اشک هایت دلم را مسوزان</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499_54401"/>
      <w:bookmarkStart w:id="88" w:name="pg6499_54401"/>
      <w:bookmarkEnd w:id="88"/>
    </w:p>
    <w:p>
      <w:pPr>
        <w:pStyle w:val="Heading2"/>
        <w:numPr>
          <w:ilvl w:val="1"/>
          <w:numId w:val="1"/>
        </w:numPr>
        <w:rPr/>
      </w:pPr>
      <w:bookmarkStart w:id="89" w:name="pg6499_54401"/>
      <w:bookmarkStart w:id="90" w:name="__RefHeading___Toc1474732_653776707"/>
      <w:bookmarkStart w:id="91" w:name="_Toc30"/>
      <w:bookmarkEnd w:id="89"/>
      <w:bookmarkEnd w:id="90"/>
      <w:r>
        <w:rPr>
          <w:rtl w:val="true"/>
        </w:rPr>
        <w:t>فصل چهارم</w:t>
      </w:r>
      <w:r>
        <w:rPr>
          <w:rtl w:val="true"/>
        </w:rPr>
        <w:t>:</w:t>
      </w:r>
      <w:r>
        <w:rPr>
          <w:rtl w:val="true"/>
        </w:rPr>
        <w:t>مهجوریت قرآن از زمان رسول خدا</w:t>
      </w:r>
      <w:r>
        <w:rPr>
          <w:rtl w:val="true"/>
        </w:rPr>
        <w:t>(</w:t>
      </w:r>
      <w:r>
        <w:rPr>
          <w:rtl w:val="true"/>
        </w:rPr>
        <w:t>صلی الله علیه و آله و سلم</w:t>
      </w:r>
      <w:r>
        <w:rPr>
          <w:rtl w:val="true"/>
        </w:rPr>
        <w:t xml:space="preserve">) </w:t>
      </w:r>
      <w:r>
        <w:rPr>
          <w:rtl w:val="true"/>
        </w:rPr>
        <w:t>تا امروز</w:t>
      </w:r>
      <w:bookmarkEnd w:id="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474734_653776707"/>
      <w:bookmarkStart w:id="93" w:name="_Toc31"/>
      <w:bookmarkEnd w:id="92"/>
      <w:r>
        <w:rPr>
          <w:rtl w:val="true"/>
        </w:rPr>
        <w:t>ایجاد انگیزه</w:t>
      </w:r>
      <w:bookmarkEnd w:id="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صدرالدین محمد بن ابراهیم قوام شیرازی معروف به مُلاصَدرا و صدرالمتألهین فیلسوف شیعه ایرانی و بنیانگذار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ایام جوانی از سوی استاد خود میرداماد به صدرالدین و صدرا ملقب شد و شاید اولین ستایش را نیز از همین استاد خود در قالب شعر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بندگیت کرد افلاطون</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جاهت گرفته باج از گردون</w:t>
      </w:r>
    </w:p>
    <w:p>
      <w:pPr>
        <w:pStyle w:val="BookText"/>
        <w:rPr/>
      </w:pPr>
      <w:r>
        <w:rPr>
          <w:rFonts w:ascii="IRNazanin" w:hAnsi="IRNazanin" w:eastAsia="IRNazanin"/>
          <w:color w:val="111111"/>
          <w:sz w:val="28"/>
          <w:sz w:val="28"/>
          <w:szCs w:val="28"/>
          <w:rtl w:val="true"/>
          <w:lang w:bidi="fa-IR"/>
        </w:rPr>
        <w:t>یک سر ز گریبان طبیعت بیرون</w:t>
      </w:r>
    </w:p>
    <w:p>
      <w:pPr>
        <w:pStyle w:val="BookText"/>
        <w:rPr/>
      </w:pPr>
      <w:r>
        <w:rPr>
          <w:rFonts w:ascii="IRNazanin" w:hAnsi="IRNazanin" w:eastAsia="IRNazanin"/>
          <w:color w:val="111111"/>
          <w:sz w:val="28"/>
          <w:sz w:val="28"/>
          <w:szCs w:val="28"/>
          <w:rtl w:val="true"/>
          <w:lang w:bidi="fa-IR"/>
        </w:rPr>
        <w:t>بر مسند تحقیق نیامد چون تو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علم او تقریبا در تمام جهان فراگیر بوده و علمای بزرگی از او به بزرگی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عظمت و بزرگی علمی او در مقدّمه تفسیر سوره واقعه میگوید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مطالعه کتب حکما </w:t>
      </w:r>
      <w:bookmarkStart w:id="94" w:name="pg6499_54404"/>
    </w:p>
    <w:p>
      <w:pPr>
        <w:pStyle w:val="BookText"/>
        <w:rPr/>
      </w:pPr>
      <w:bookmarkEnd w:id="94"/>
      <w:r>
        <w:rPr>
          <w:rFonts w:ascii="IRNazanin" w:hAnsi="IRNazanin" w:eastAsia="IRNazanin"/>
          <w:color w:val="111111"/>
          <w:sz w:val="28"/>
          <w:sz w:val="28"/>
          <w:szCs w:val="28"/>
          <w:rtl w:val="true"/>
          <w:lang w:bidi="fa-IR"/>
        </w:rPr>
        <w:t>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 در قرآن و روایات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 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خانه وحی را کوبیدم، درها باز شد و پردهها کنار رفت و دیدم فرشتگان به من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طِبْتُمْ فَادْخُلُوها خالِدِینَ</w:t>
      </w:r>
      <w:r>
        <w:rPr>
          <w:rStyle w:val="FootnoteAnchor"/>
          <w:rtl w:val="true"/>
        </w:rPr>
        <w:footnoteReference w:id="65"/>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pStyle w:val="Heading3"/>
        <w:numPr>
          <w:ilvl w:val="2"/>
          <w:numId w:val="1"/>
        </w:numPr>
        <w:rPr/>
      </w:pPr>
      <w:bookmarkStart w:id="95" w:name="__RefHeading___Toc1474736_653776707"/>
      <w:bookmarkStart w:id="96" w:name="_Toc32"/>
      <w:bookmarkEnd w:id="95"/>
      <w:r>
        <w:rPr>
          <w:rtl w:val="true"/>
        </w:rPr>
        <w:t>متن و محتوا</w:t>
      </w:r>
      <w:bookmarkEnd w:id="96"/>
    </w:p>
    <w:p>
      <w:pPr>
        <w:pStyle w:val="Heading4"/>
        <w:numPr>
          <w:ilvl w:val="3"/>
          <w:numId w:val="1"/>
        </w:numPr>
        <w:rPr/>
      </w:pPr>
      <w:bookmarkStart w:id="97" w:name="__RefHeading___Toc1474738_653776707"/>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همه پیامبران خدا برای اثبات ادعای نبوت خود از معجزاتی متناسب با وضعیت فرهنگی و اجتماعی مردم دوران خود، بهره گرفته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سحر و جادو در عصر او تبدیل به اژدها میشد و دستش با خارج شدن از گریبان، مثل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دورانی که درمان بیماری های مختلف کار مرسوم و رایجی بود، مردگان را به اذن خدا زنده میکرد و کور مادرزاد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حضرت صالح، کوه منفجر شد و از درون آن شتری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چندی یکی </w:t>
      </w:r>
    </w:p>
    <w:p>
      <w:pPr>
        <w:pStyle w:val="BookText"/>
        <w:rPr/>
      </w:pPr>
      <w:r>
        <w:rPr>
          <w:rFonts w:ascii="IRNazanin" w:hAnsi="IRNazanin" w:eastAsia="IRNazanin"/>
          <w:color w:val="111111"/>
          <w:sz w:val="28"/>
          <w:sz w:val="28"/>
          <w:szCs w:val="28"/>
          <w:rtl w:val="true"/>
          <w:lang w:bidi="fa-IR"/>
        </w:rPr>
        <w:t>از مردم با پشتیبانی همه مردم شتر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آنها مثل مور و ملخ به جان آن افتادند و بزرگ و کوچکشان از گوشت آن خوردند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خداوند نیز پس از سه روز قوم او را عذاب کرد و تنها صالح و مومنان به او را از مهلکه نجات داد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 روند پی در پی ادامه داشت تا اینکه نوبت به آخرین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مردم در جهالت فرهنگی و اجتماعی بسر میبردند، وضعیت اقتصادی نامناسبی نیز داشتند اما از نظر ادبیات، بلاغت و فصاحت قوی بودند؛ پیامبر اسلام در دوران رواج بازار فصاحت و بلاغت، قرآن را بر همگان عرضه کرد تا معجزه جاوید پیامبر خاتم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برای اثبات نبی اکرم نبود بلکه برای رشد و هدایت نیز بود؛ از اینرو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فراوان به یادگیری، حفظ و عمل به آن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تعداد زیادی از مسلمانان، هر چند دین اسلام را اختیار کرده بودند اما نتوانستند به منویات رسول حق لبیک بگویند؛ 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شکایت میکند که مردم از قرآن دور هستند و قرآن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قید حیات بود به دو کارخیلی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حفظ قرآن و عمل به دستورات آن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الْتَبَسَتْ عَلَیکمُ الفِتَنُ کقِطَعِ اللَّیلِ الْمُظْلِمِ فَعَلَیکمْ بِالْقُرآنِ فَانَّهُ شَافِعٌ مُشَفَّعٌ وَ مَاحِلٌ مُصَدَّق</w:t>
      </w:r>
      <w:r>
        <w:rPr>
          <w:rStyle w:val="FootnoteAnchor"/>
          <w:rtl w:val="true"/>
        </w:rPr>
        <w:footnoteReference w:id="68"/>
      </w:r>
      <w:r>
        <w:rPr>
          <w:rFonts w:ascii="IRNazanin" w:hAnsi="IRNazanin" w:eastAsia="IRNazanin"/>
          <w:color w:val="111111"/>
          <w:sz w:val="28"/>
          <w:sz w:val="28"/>
          <w:szCs w:val="28"/>
          <w:rtl w:val="true"/>
          <w:lang w:bidi="fa-IR"/>
        </w:rPr>
        <w:t xml:space="preserve">پس هنگامیکه </w:t>
      </w:r>
    </w:p>
    <w:p>
      <w:pPr>
        <w:pStyle w:val="BookText"/>
        <w:rPr/>
      </w:pPr>
      <w:r>
        <w:rPr>
          <w:rFonts w:ascii="IRNazanin" w:hAnsi="IRNazanin" w:eastAsia="IRNazanin"/>
          <w:color w:val="111111"/>
          <w:sz w:val="28"/>
          <w:sz w:val="28"/>
          <w:szCs w:val="28"/>
          <w:rtl w:val="true"/>
          <w:lang w:bidi="fa-IR"/>
        </w:rPr>
        <w:t>فتنه ها همچون پاره های شب تار و ظلمانی بر شما هجوم می آورند به قرآن پناه آورید، زیرا آن شفاعت کنندهای است که شفاعتش پذیرفته و شکایت کنندهای است که شکایتش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آیات قرآن کریم، بوی گله و شکایت از مسلمانان وجود دارد، افرادی که برای رسیدن به موفقیت، حاضرند تمام راه ها و روش ها را تجربه کنند؛ اما هیچ وقت به خود اجازه آشنایی با کاملترین نسخه خوشبختی و موفقیت را نمیدهند و به همین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لب به شکایت باز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قَوْمیاتَّخَذُوا هَذَا الْقُرْآنَ مَهْجُورًا؛</w:t>
      </w:r>
      <w:r>
        <w:rPr>
          <w:rStyle w:val="FootnoteAnchor"/>
          <w:rtl w:val="true"/>
        </w:rPr>
        <w:footnoteReference w:id="69"/>
      </w:r>
      <w:r>
        <w:rPr>
          <w:rFonts w:ascii="IRNazanin" w:hAnsi="IRNazanin" w:eastAsia="IRNazanin"/>
          <w:color w:val="111111"/>
          <w:sz w:val="28"/>
          <w:sz w:val="28"/>
          <w:szCs w:val="28"/>
          <w:rtl w:val="true"/>
          <w:lang w:bidi="fa-IR"/>
        </w:rPr>
        <w:t>و پیامبر خدا گفت پروردگارا قوم من این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مصادیق این مهجوریت و رها کردن قرآن کریم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قرآن تنها برای تبرک و امنیت خانه و کاشانه و هنگام مسافرت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کلان برای خرید قرآن های زینتی مخصوصا برای زوج های جوان و سالها خاک خوردن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فکر ختم قرآن بودن و عدم توجه به معانی و مفاهیم و توصیه های قرآن مجید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بدتر از همه اینها آنکه متأسفانه در بسیاری از جوامع مسلمان قرآن در زندگی آنان غایب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حتی </w:t>
      </w:r>
    </w:p>
    <w:p>
      <w:pPr>
        <w:pStyle w:val="BookText"/>
        <w:rPr/>
      </w:pPr>
      <w:r>
        <w:rPr>
          <w:rFonts w:ascii="IRNazanin" w:hAnsi="IRNazanin" w:eastAsia="IRNazanin"/>
          <w:color w:val="111111"/>
          <w:sz w:val="28"/>
          <w:sz w:val="28"/>
          <w:szCs w:val="28"/>
          <w:rtl w:val="true"/>
          <w:lang w:bidi="fa-IR"/>
        </w:rPr>
        <w:t>بسیاری، تلاوت و قرائت آن را هم به درستی نمیدانند، تا چه رسد به مراحل بالاتر آن اعم از ترجمه، تفسیر، تدبر و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مهجوریت قرآن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از این نسل گله داریم که چرا با قرآن آشنا نیست؟ چرا در مدرسه ها قرآن یاد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دانشگاه هم که میروند از خواندن قرآن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مردم از اهل بیت خودش به عنوان مفسران واقعی قرآن بود که در حدیث معروف ثقلین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 أَهْلَ بَیتِی وَ إِنَّهُمَا لَنْ یتَفَرَّقَا حَتَّی یرِدَا عَلَی الْحَوْضَ</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همانا من در میان شما دو جانشین قرار میدهم، کتاب خدا ریسمان کشیده شده بین آسمان و زمین و عترتم، این دو از یکدیگر جدا نمیشوند تا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دنیای پر آشوب، همه مردم دنیا بلکه مسلمانان نیز مانند مردم زمان رسول الله نتوانستند به دستور آن حضرت عمل نمایند چرا که قرآن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مهجور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دلیل مهجور ماندن قرآن، عمل نکردن به دستورات حیات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کسانی که تورات را میخوانند اما عمل نمیکنند مثالی شگفت انگیز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میتواند برای کسانی که به دستورات قرآن عمل نمیکنند، صحیح باشد چرا که منظور از تورات، آن کتاب آسمانی </w:t>
      </w:r>
    </w:p>
    <w:p>
      <w:pPr>
        <w:pStyle w:val="BookText"/>
        <w:rPr/>
      </w:pPr>
      <w:r>
        <w:rPr>
          <w:rFonts w:ascii="IRNazanin" w:hAnsi="IRNazanin" w:eastAsia="IRNazanin"/>
          <w:color w:val="111111"/>
          <w:sz w:val="28"/>
          <w:sz w:val="28"/>
          <w:szCs w:val="28"/>
          <w:rtl w:val="true"/>
          <w:lang w:bidi="fa-IR"/>
        </w:rPr>
        <w:t>است که از خداوند ارسال کرده است نه این تورات منحرف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التَّوْرَئةَ ثمُّ لَمْ یحَمِلُوهَا کمَثَلِ الْحِمَارِ یحَمِلُ أَسْفَارَا بِئْسَ مَثَلُ الْقَوْمِ الَّذِینَ کذَّبُواْ بِایاتِ اللَّهِ وَ اللَّهُ لَا یهَدِی الْقَوْمَ الظَّالِمِین</w:t>
      </w:r>
      <w:r>
        <w:rPr>
          <w:rStyle w:val="FootnoteAnchor"/>
          <w:rtl w:val="true"/>
        </w:rPr>
        <w:footnoteReference w:id="71"/>
      </w: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درازگوشی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میکشد اما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مثال بدی دارند،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هشداری بزرگ برای مسلمانان است که مراقب باشند سرنوشت یهویان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قرآن مجید که بر آنها نازل گردیده، برای این نیست که تنها در خانه ها خاک بخورد،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 کنند، یا برای حفظ از حوادث به هنگام سفر از زیر آن رد شوند، یا برای میمنت و شگون خانه جدید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تازه بفرستند، و تا این حد آن را تنزل دهند و یا آخرین همت آنها تلاش و کوشش برای تجوید و تلاوت زیبا و ترتیل و حفظ آن باشد، ولی در زندگی فردی و اجتماعی کمترین انعکاسی نداشته باشد و در عقیده و عمل از آن اثری به چشم نخورد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مصادیق مهجوریت قرآن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ادعا شود امروزه در بین مسلمانان، قران در تمام خانهها وجود دارد، مساجد پر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حافظان قرآن زیادتر </w:t>
      </w:r>
      <w:bookmarkStart w:id="99" w:name="pg6499_54409"/>
    </w:p>
    <w:p>
      <w:pPr>
        <w:pStyle w:val="BookText"/>
        <w:rPr/>
      </w:pPr>
      <w:bookmarkEnd w:id="99"/>
      <w:r>
        <w:rPr>
          <w:rFonts w:ascii="IRNazanin" w:hAnsi="IRNazanin" w:eastAsia="IRNazanin"/>
          <w:color w:val="111111"/>
          <w:sz w:val="28"/>
          <w:sz w:val="28"/>
          <w:szCs w:val="28"/>
          <w:rtl w:val="true"/>
          <w:lang w:bidi="fa-IR"/>
        </w:rPr>
        <w:t xml:space="preserve">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میگویید قرآن مهجور است؟</w:t>
      </w:r>
    </w:p>
    <w:p>
      <w:pPr>
        <w:pStyle w:val="BookText"/>
        <w:rPr/>
      </w:pPr>
      <w:r>
        <w:rPr>
          <w:rFonts w:ascii="IRNazanin" w:hAnsi="IRNazanin" w:eastAsia="IRNazanin"/>
          <w:color w:val="111111"/>
          <w:sz w:val="28"/>
          <w:sz w:val="28"/>
          <w:szCs w:val="28"/>
          <w:rtl w:val="true"/>
          <w:lang w:bidi="fa-IR"/>
        </w:rPr>
        <w:t>برای پاسخ به این سؤال لازم است مصادیقی از مهجوریت قرآن کریم بیان شود</w:t>
      </w:r>
      <w:r>
        <w:rPr>
          <w:rFonts w:eastAsia="IRNazanin" w:cs="IRNazanin"/>
          <w:color w:val="111111"/>
          <w:sz w:val="28"/>
          <w:szCs w:val="28"/>
          <w:rtl w:val="true"/>
          <w:lang w:bidi="fa-IR"/>
        </w:rPr>
        <w:t>.</w:t>
      </w:r>
    </w:p>
    <w:p>
      <w:pPr>
        <w:pStyle w:val="Heading4"/>
        <w:numPr>
          <w:ilvl w:val="3"/>
          <w:numId w:val="1"/>
        </w:numPr>
        <w:rPr/>
      </w:pPr>
      <w:bookmarkStart w:id="100" w:name="__RefHeading___Toc1474740_653776707"/>
      <w:bookmarkStart w:id="101" w:name="_Toc34"/>
      <w:bookmarkEnd w:id="100"/>
      <w:r>
        <w:rPr>
          <w:rtl w:val="true"/>
        </w:rPr>
        <w:t>اول</w:t>
      </w:r>
      <w:r>
        <w:rPr>
          <w:rtl w:val="true"/>
        </w:rPr>
        <w:t xml:space="preserve">: </w:t>
      </w:r>
      <w:r>
        <w:rPr>
          <w:rtl w:val="true"/>
        </w:rPr>
        <w:t>تلاوت نکردن قرآن</w:t>
      </w:r>
      <w:bookmarkEnd w:id="101"/>
    </w:p>
    <w:p>
      <w:pPr>
        <w:pStyle w:val="BookText"/>
        <w:rPr/>
      </w:pPr>
      <w:r>
        <w:rPr>
          <w:rFonts w:ascii="IRNazanin" w:hAnsi="IRNazanin" w:eastAsia="IRNazanin"/>
          <w:color w:val="111111"/>
          <w:sz w:val="28"/>
          <w:sz w:val="28"/>
          <w:szCs w:val="28"/>
          <w:rtl w:val="true"/>
          <w:lang w:bidi="fa-IR"/>
        </w:rPr>
        <w:t>متاسفانه قرائت متن قرآن نیز به اندازه لازم انجام نشده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روایات و توصیه های بزرگان، قرائت قرآن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در نماز، قرآن میخوانیم آن است که قرآن از مهجوریت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خواندن حداقل پنجاه آیه در هر روز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در تمامی خانه ها حداقل یک قرآن وجود دارد حتی در بعضی از منازل چندین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خود بیندازیم، به همسر و فرزندان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 آیه قرآن میخوانیم، چقدر با قرآن 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مقدار از قرآن که میخوانیم با طمأنینه و آرامش است یا با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معانی قرآن توجه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از اینکه تمام عمر خود را در راه قرآن صرف نکرده، تأسّف میخورد و به حوزه ها و دانشگاه ها سفارش میکند که قرآن و ابعاد گوناگون آن را در همه رشته ها، مقصد اعلی قرار دهند تا مبادا در آخر عمر بر ایام جوانی تأسّف بخورند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02" w:name="__RefHeading___Toc1474742_653776707"/>
      <w:bookmarkStart w:id="103" w:name="_Toc35"/>
      <w:bookmarkEnd w:id="102"/>
      <w:r>
        <w:rPr>
          <w:rtl w:val="true"/>
        </w:rPr>
        <w:t>دوم</w:t>
      </w:r>
      <w:r>
        <w:rPr>
          <w:rtl w:val="true"/>
        </w:rPr>
        <w:t xml:space="preserve">: </w:t>
      </w:r>
      <w:r>
        <w:rPr>
          <w:rtl w:val="true"/>
        </w:rPr>
        <w:t>تدبر نکردن در قرآن</w:t>
      </w:r>
      <w:bookmarkEnd w:id="1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قرآن به تنهایی نمیتواند ما را به سعادت نهایی برساند چرا که قرآن در اصل، برای عمل کردن نازل شده است تا انسان به </w:t>
      </w:r>
    </w:p>
    <w:p>
      <w:pPr>
        <w:pStyle w:val="BookText"/>
        <w:rPr/>
      </w:pPr>
      <w:r>
        <w:rPr>
          <w:rFonts w:ascii="IRNazanin" w:hAnsi="IRNazanin" w:eastAsia="IRNazanin"/>
          <w:color w:val="111111"/>
          <w:sz w:val="28"/>
          <w:sz w:val="28"/>
          <w:szCs w:val="28"/>
          <w:rtl w:val="true"/>
          <w:lang w:bidi="fa-IR"/>
        </w:rPr>
        <w:t>سعادت و خوشبختی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قرائت تنها و تدبر و تفکر نداشتن در آیات الهی انسان را به هدف خداوند متعال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مهجوریت قرآن را پیش بینی کرده به مردم زمانش هشدار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زمانی خواهد آمد که قرآن در مهجوریت قرار گیرد و فقط اسم و رسم آن در جامعه خواهد بود، بدون این که از عمل به احکام آن خبری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مکارم شیرازی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اگر به وضع بسیاری از کشورهای اسلامی، مخصوصاً آنها که زیر سلطه فرهنگی شرق و غرب زندگی میکنند، نظر بیفکنیم،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آنها به صورت یک کتاب تشریفاتی درآمده است، تنها الفاظش را با صدای جالب از دستگاه های فرستنده پخش میکنند، و جای آن در کاشی کاری های مساجد به عنوان هنر معماری است، برای افتتاح خانه نو، یا حفظ مسافر، شفای بیماران، و حداکثر برای تلاوت، به عنوان ثواب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که با قرآن استدلال مینمایند، هدفشان اثبات پیش داوریهای خود به کمک آیات با استفاده از روش انحرافی تفسیر به رأی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کشورهای اسلامی، مدارس پر طول و عرضی به عنوان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گروه عظیم یاز پسران و دختران به حفظ قرآن مشغولند، در حالی که، اندیشه های آنها گاهی از غرب و گاه از شرق، و قوانین و مقرراتشان از بیگانگان از اسلام گرفته شده است، و قرآن فقط پوششی است برای خلافکاری هایشان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امروز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مهجور داشتند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از کلام خود درباره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روزگاری بر شما فرا خواهد رسیدکه چیزی پنهانتر از حق و آشکارتر از باطل و فراوانتر از دروغ به خدا و پیامبرش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مردم آن زمان کالایی زیانمندتر از قرآن نیست، اگر آن را درست بخوانند و تفسیر کنند و متاعی پرسودتر از قرآن یافت نمیشود، آنگاه که آن را تحریف کنند و معانی دلخواه خود را رواج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آن را وا گذاشته و حافظان قرآن آن را فراموش میکنند، پس در آن روز قرآن و پیروانش از میان مردم رانده و مهجور میگردند و هر دو غریبانه در یک راه ناشناخته سرگردانند و پناه گاهی میان مردم ندارند، پس قرآن و پیروانش در میان مردمند اما گویا حضور ندارند؛ با مردمند ولی از آنها بریدهاند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در جدایی و تفرقه هم داستان و در اتحاد و یگانگی پراکندهاند، گویی آنان پیشوای قرآن بوده و قرآن پیشوای آنان نیست، پس از قرآن جز نامی نزدشان باقی نماند و آنان جز خطی را از قرآن نشناسند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قرآن از چه مواردی در قیامت شکایت میکند؟</w:t>
      </w:r>
    </w:p>
    <w:p>
      <w:pPr>
        <w:pStyle w:val="BookText"/>
        <w:rPr/>
      </w:pPr>
      <w:r>
        <w:rPr>
          <w:rFonts w:ascii="IRNazanin" w:hAnsi="IRNazanin" w:eastAsia="IRNazanin"/>
          <w:color w:val="111111"/>
          <w:sz w:val="28"/>
          <w:sz w:val="28"/>
          <w:szCs w:val="28"/>
          <w:rtl w:val="true"/>
          <w:lang w:bidi="fa-IR"/>
        </w:rPr>
        <w:t>شاید شکایت قرآن به این مضمون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دستور تلاوت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مسلمانان حتی نتوانستند از رو مرا بخوانند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مرا میخواندند، حقِ ّ تلاوتم را ادا نمیکردند، </w:t>
      </w:r>
    </w:p>
    <w:p>
      <w:pPr>
        <w:pStyle w:val="BookText"/>
        <w:rPr/>
      </w:pPr>
      <w:r>
        <w:rPr>
          <w:rFonts w:ascii="IRNazanin" w:hAnsi="IRNazanin" w:eastAsia="IRNazanin"/>
          <w:color w:val="111111"/>
          <w:sz w:val="28"/>
          <w:sz w:val="28"/>
          <w:szCs w:val="28"/>
          <w:rtl w:val="true"/>
          <w:lang w:bidi="fa-IR"/>
        </w:rPr>
        <w:t>یعنی بدون طهارت و وضو و تدبّر به سراغم می آمدند و یا در تلاوتم عجله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مرا میخواندند و میفهمیدند، ولی عمل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عمل میکردند، به دیگران نمیرساندند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عمل به قرآن حتی از مخالفان قرآن هم عقب تر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در وصیت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در عمل به قرآن و استفاده از رهنمودهای آن از شما مسلمانان جلو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تنها به آیات عبادی و فردی عمل میکردند و نسبت به هجرت و جهاد و ایثار و سیاست که در متن آیاتم بود، بی اعتنا بودند و به بعضی آیات ایمان می آوردند و نسبت به بعضی آیات بی 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آن که مرا قانون بدانند، وسیله نان دانسته و مال التّجاره خود قرار دادند، از خواندن و چاپ کردنم سرمایه اندوزیها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در فکر و روح خود انحرافی داشتند، آیات متشابه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نوع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اهداف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جای این که در تفسیرم از مفسّران واقعی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نمایند، از سلیقه های شخصی خود در تفسیر آیات کمک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 وارونه معنا کردند و بعضی خوب مرا شناختند، ولی حقائق مرا نادیده گرفته و کتمان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مرا برای دلهای زنده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مرا جزو اصیلترین موادّ درسی قرار دهند، مرا از میان برنامههای درسی و نسل تحصیل کرده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تنها به هنگام تفأّل، استخاره و سوگند به سراغم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حدیث شکایت قرآن تنها درباره تحریف و قطعه قطعه کردن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را ما از زبان حال قرآن نقل کردیم یک واقعیّتی است که از طرف هواداران قرآن بر سر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نظام آموزش و ترویج قرآن را با شیوه ها و روش های مختلفی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ایشان هیچگاه قرآن را بر دیگران تحمیل و اجبار نمیکردند بلکه زمینه آشنایی و نیاز مردم به قرآن را فراهم میکردند تا عاشقان قرآن به یادگیری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نازل شد قرآن را اقرائ میفرمود یعنی شمرده شمرده با صدای رسا و گویا می خواندند و مستمعین آن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تلاش های حضرت، باز قرآن مهجور ماند و این مهجوریت در تمام دوران ها ادامه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نزدیکی </w:t>
      </w:r>
    </w:p>
    <w:p>
      <w:pPr>
        <w:pStyle w:val="BookText"/>
        <w:rPr/>
      </w:pPr>
      <w:r>
        <w:rPr>
          <w:rFonts w:ascii="IRNazanin" w:hAnsi="IRNazanin" w:eastAsia="IRNazanin"/>
          <w:color w:val="111111"/>
          <w:sz w:val="28"/>
          <w:sz w:val="28"/>
          <w:szCs w:val="28"/>
          <w:rtl w:val="true"/>
          <w:lang w:bidi="fa-IR"/>
        </w:rPr>
        <w:t>مرگش، که قبلاً آن را برای امت خود بیان کرده بود مطمئن شد، پیوسته در میان مسلمانان به سخنرانی می ایستاد و آنها را از فتنه و اختلاف پس از رفتنش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ترک میکنم و شما در حوض بر من وارد میشوید بدانید که من درباره ثقلین از شما پرسش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پس از من با آنها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لطیف و خبیر مرا آگهی داد که این دو از هم جدا نمیشوند تا مرا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چنین تقاضا کردم و او هم خواسته ام را 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این دو چیز را در شما وانهادم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پیشی نگیرید که دچار پراکندگی شوید و از آنها کوتاهی نکنید که به هلاکت می افتید و به آنها نیاموزید که ایشان از شما داناترند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تب زده در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سرش را پیچیده بود و دست راستش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چپش را به فضل بن عباس تکیه داده بود، راهی مسجد شد و بر فراز منبر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از میان شما رخت بربندم، هر که را نزد من وعده ای بود بیاید تا برایش برآورده سازم، و هر که را بر من وامی بود مرا بدان آگهی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هر کسی جز عمل و کردار چیز دیگری وجود ندارد تا خداوند بدان خیرش دهد یا شری را از او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مدعی ادعا نکند و هیچ منت گذار منت ننهد به خدایی که مرا به حق به پیامبری فرستاد، جز عمل با رحمت چیز دیگری نجات </w:t>
      </w:r>
      <w:bookmarkStart w:id="104" w:name="pg6499_54415"/>
    </w:p>
    <w:p>
      <w:pPr>
        <w:pStyle w:val="BookText"/>
        <w:rPr/>
      </w:pPr>
      <w:bookmarkEnd w:id="104"/>
      <w:r>
        <w:rPr>
          <w:rFonts w:ascii="IRNazanin" w:hAnsi="IRNazanin" w:eastAsia="IRNazanin"/>
          <w:color w:val="111111"/>
          <w:sz w:val="28"/>
          <w:sz w:val="28"/>
          <w:szCs w:val="28"/>
          <w:rtl w:val="true"/>
          <w:lang w:bidi="fa-IR"/>
        </w:rPr>
        <w:t xml:space="preserve">بخش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کرده بودم هر آینه سقوط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پیامت را رساندم؟ آنگاه از منبر پایین آمد و با مردم نمازی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آنگاه به خانه اش رفت</w:t>
      </w:r>
      <w:r>
        <w:rPr>
          <w:rFonts w:eastAsia="IRNazanin" w:cs="IRNazanin"/>
          <w:color w:val="111111"/>
          <w:sz w:val="28"/>
          <w:szCs w:val="28"/>
          <w:rtl w:val="true"/>
          <w:lang w:bidi="fa-IR"/>
        </w:rPr>
        <w:t>.</w:t>
      </w:r>
    </w:p>
    <w:p>
      <w:pPr>
        <w:pStyle w:val="Heading3"/>
        <w:numPr>
          <w:ilvl w:val="2"/>
          <w:numId w:val="1"/>
        </w:numPr>
        <w:rPr/>
      </w:pPr>
      <w:bookmarkStart w:id="105" w:name="__RefHeading___Toc1474744_653776707"/>
      <w:bookmarkStart w:id="106" w:name="_Toc36"/>
      <w:bookmarkEnd w:id="105"/>
      <w:r>
        <w:rPr>
          <w:rtl w:val="true"/>
        </w:rPr>
        <w:t>گریز و روضه</w:t>
      </w:r>
      <w:bookmarkEnd w:id="106"/>
    </w:p>
    <w:p>
      <w:pPr>
        <w:pStyle w:val="BookText"/>
        <w:rPr/>
      </w:pPr>
      <w:r>
        <w:rPr>
          <w:rFonts w:ascii="IRNazanin" w:hAnsi="IRNazanin" w:eastAsia="IRNazanin"/>
          <w:color w:val="111111"/>
          <w:sz w:val="28"/>
          <w:sz w:val="28"/>
          <w:szCs w:val="28"/>
          <w:rtl w:val="true"/>
          <w:lang w:bidi="fa-IR"/>
        </w:rPr>
        <w:t>ای ملائک سوی یثرب همه پرواز کنید</w:t>
      </w:r>
    </w:p>
    <w:p>
      <w:pPr>
        <w:pStyle w:val="BookText"/>
        <w:rPr/>
      </w:pPr>
      <w:r>
        <w:rPr>
          <w:rFonts w:ascii="IRNazanin" w:hAnsi="IRNazanin" w:eastAsia="IRNazanin"/>
          <w:color w:val="111111"/>
          <w:sz w:val="28"/>
          <w:sz w:val="28"/>
          <w:szCs w:val="28"/>
          <w:rtl w:val="true"/>
          <w:lang w:bidi="fa-IR"/>
        </w:rPr>
        <w:t>شمع سان ناله ز سوز جگر آغاز کنید</w:t>
      </w:r>
    </w:p>
    <w:p>
      <w:pPr>
        <w:pStyle w:val="BookText"/>
        <w:rPr/>
      </w:pPr>
      <w:r>
        <w:rPr>
          <w:rFonts w:ascii="IRNazanin" w:hAnsi="IRNazanin" w:eastAsia="IRNazanin"/>
          <w:color w:val="111111"/>
          <w:sz w:val="28"/>
          <w:sz w:val="28"/>
          <w:szCs w:val="28"/>
          <w:rtl w:val="true"/>
          <w:lang w:bidi="fa-IR"/>
        </w:rPr>
        <w:t>همه با هم به سما دست دعا باز کنید</w:t>
      </w:r>
    </w:p>
    <w:p>
      <w:pPr>
        <w:pStyle w:val="BookText"/>
        <w:rPr/>
      </w:pPr>
      <w:r>
        <w:rPr>
          <w:rFonts w:ascii="IRNazanin" w:hAnsi="IRNazanin" w:eastAsia="IRNazanin"/>
          <w:color w:val="111111"/>
          <w:sz w:val="28"/>
          <w:sz w:val="28"/>
          <w:szCs w:val="28"/>
          <w:rtl w:val="true"/>
          <w:lang w:bidi="fa-IR"/>
        </w:rPr>
        <w:t>خون فشانید ز چشم و به خدا راز کنید</w:t>
      </w:r>
    </w:p>
    <w:p>
      <w:pPr>
        <w:pStyle w:val="BookText"/>
        <w:rPr/>
      </w:pPr>
      <w:r>
        <w:rPr>
          <w:rFonts w:ascii="IRNazanin" w:hAnsi="IRNazanin" w:eastAsia="IRNazanin"/>
          <w:color w:val="111111"/>
          <w:sz w:val="28"/>
          <w:sz w:val="28"/>
          <w:szCs w:val="28"/>
          <w:rtl w:val="true"/>
          <w:lang w:bidi="fa-IR"/>
        </w:rPr>
        <w:t>مهر غم، نقش به بال و پرتان میگردد</w:t>
      </w:r>
    </w:p>
    <w:p>
      <w:pPr>
        <w:pStyle w:val="BookText"/>
        <w:rPr/>
      </w:pPr>
      <w:r>
        <w:rPr>
          <w:rFonts w:ascii="IRNazanin" w:hAnsi="IRNazanin" w:eastAsia="IRNazanin"/>
          <w:color w:val="111111"/>
          <w:sz w:val="28"/>
          <w:sz w:val="28"/>
          <w:szCs w:val="28"/>
          <w:rtl w:val="true"/>
          <w:lang w:bidi="fa-IR"/>
        </w:rPr>
        <w:t>مرگ دور سر پیغمبرتان میگردد</w:t>
      </w:r>
    </w:p>
    <w:p>
      <w:pPr>
        <w:pStyle w:val="BookText"/>
        <w:rPr/>
      </w:pPr>
      <w:r>
        <w:rPr>
          <w:rFonts w:ascii="IRNazanin" w:hAnsi="IRNazanin" w:eastAsia="IRNazanin"/>
          <w:color w:val="111111"/>
          <w:sz w:val="28"/>
          <w:sz w:val="28"/>
          <w:szCs w:val="28"/>
          <w:rtl w:val="true"/>
          <w:lang w:bidi="fa-IR"/>
        </w:rPr>
        <w:t>پیک غم از حرم خواجه اَسری آید</w:t>
      </w:r>
    </w:p>
    <w:p>
      <w:pPr>
        <w:pStyle w:val="BookText"/>
        <w:rPr/>
      </w:pPr>
      <w:r>
        <w:rPr>
          <w:rFonts w:ascii="IRNazanin" w:hAnsi="IRNazanin" w:eastAsia="IRNazanin"/>
          <w:color w:val="111111"/>
          <w:sz w:val="28"/>
          <w:sz w:val="28"/>
          <w:szCs w:val="28"/>
          <w:rtl w:val="true"/>
          <w:lang w:bidi="fa-IR"/>
        </w:rPr>
        <w:t>خبر از فاجعه محشر کبری آید</w:t>
      </w:r>
    </w:p>
    <w:p>
      <w:pPr>
        <w:pStyle w:val="BookText"/>
        <w:rPr/>
      </w:pPr>
      <w:r>
        <w:rPr>
          <w:rFonts w:ascii="IRNazanin" w:hAnsi="IRNazanin" w:eastAsia="IRNazanin"/>
          <w:color w:val="111111"/>
          <w:sz w:val="28"/>
          <w:sz w:val="28"/>
          <w:szCs w:val="28"/>
          <w:rtl w:val="true"/>
          <w:lang w:bidi="fa-IR"/>
        </w:rPr>
        <w:t>کاروان اجل از جانب صحرا آید</w:t>
      </w:r>
    </w:p>
    <w:p>
      <w:pPr>
        <w:pStyle w:val="BookText"/>
        <w:rPr/>
      </w:pPr>
      <w:r>
        <w:rPr>
          <w:rFonts w:ascii="IRNazanin" w:hAnsi="IRNazanin" w:eastAsia="IRNazanin"/>
          <w:color w:val="111111"/>
          <w:sz w:val="28"/>
          <w:sz w:val="28"/>
          <w:szCs w:val="28"/>
          <w:rtl w:val="true"/>
          <w:lang w:bidi="fa-IR"/>
        </w:rPr>
        <w:t>نگذارید در ِ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قاصد مرگ کجا، کعبه مقصود کجا</w:t>
      </w:r>
    </w:p>
    <w:p>
      <w:pPr>
        <w:pStyle w:val="BookText"/>
        <w:rPr/>
      </w:pPr>
      <w:r>
        <w:rPr>
          <w:rFonts w:ascii="IRNazanin" w:hAnsi="IRNazanin" w:eastAsia="IRNazanin"/>
          <w:color w:val="111111"/>
          <w:sz w:val="28"/>
          <w:sz w:val="28"/>
          <w:szCs w:val="28"/>
          <w:rtl w:val="true"/>
          <w:lang w:bidi="fa-IR"/>
        </w:rPr>
        <w:t>ملک الموت کجا، خانه معبود کجا</w:t>
      </w:r>
    </w:p>
    <w:p>
      <w:pPr>
        <w:pStyle w:val="BookText"/>
        <w:rPr/>
      </w:pPr>
      <w:r>
        <w:rPr>
          <w:rFonts w:ascii="IRNazanin" w:hAnsi="IRNazanin" w:eastAsia="IRNazanin"/>
          <w:color w:val="111111"/>
          <w:sz w:val="28"/>
          <w:sz w:val="28"/>
          <w:szCs w:val="28"/>
          <w:rtl w:val="true"/>
          <w:lang w:bidi="fa-IR"/>
        </w:rPr>
        <w:t>السلام علیک یا رسول الله، السلام علیک یا نبی الله، السلام علیک یا رحمة الله الواسعه و یا باب نجاة الاُمة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پیامبر گرامی اسلام همان گونه که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در حال جان دادن شما </w:t>
      </w:r>
    </w:p>
    <w:p>
      <w:pPr>
        <w:pStyle w:val="BookText"/>
        <w:rPr/>
      </w:pPr>
      <w:r>
        <w:rPr>
          <w:rFonts w:ascii="IRNazanin" w:hAnsi="IRNazanin" w:eastAsia="IRNazanin"/>
          <w:color w:val="111111"/>
          <w:sz w:val="28"/>
          <w:sz w:val="28"/>
          <w:szCs w:val="28"/>
          <w:rtl w:val="true"/>
          <w:lang w:bidi="fa-IR"/>
        </w:rPr>
        <w:t>حسن و حسین آمدند و خودشان را روی بدن شما انداختند، در نقل دارد پیغمبر دستهایش را باز کرد، یک دست امام حسن و یک دست امام حسین آنها رابه سینه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 حسن و حسین را بردارد، پیامبر تب داشت، حالش مساعد نبود، چشمانش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جان، بگذار حسنم روی سینهام باشد؛ بگذار حسینم روی سینهام باشد؛ بگذار آنها را ببویم؛ بگذار آنها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اینها بوی بهشت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اَتَزَوَّدُ مِنْهُما</w:t>
      </w:r>
      <w:r>
        <w:rPr>
          <w:rStyle w:val="FootnoteAnchor"/>
          <w:rtl w:val="true"/>
        </w:rPr>
        <w:footnoteReference w:id="76"/>
      </w:r>
      <w:r>
        <w:rPr>
          <w:rFonts w:ascii="IRNazanin" w:hAnsi="IRNazanin" w:eastAsia="IRNazanin"/>
          <w:color w:val="111111"/>
          <w:sz w:val="28"/>
          <w:sz w:val="28"/>
          <w:szCs w:val="28"/>
          <w:rtl w:val="true"/>
          <w:lang w:bidi="fa-IR"/>
        </w:rPr>
        <w:t>بگذار از آنها توشه بچینم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نشدی حسن و حسین را از روی سینهات بردارند و روی زمین بگذارند، اما نبودی ببینی که کنار قبرت تیرها بر بدن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آنقدر حسین را دوست داشتی که اگر صحبت میکردی و صدای گریه حسین را میشنیدی، صحبتت را قطع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میخواندی و صدای گریهاش را میشنیدی، صحبتت را قطع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میخواندی وصدای گریهاش را میشنیدی، نماز را سریع تمام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آمد و روی پشت مبارکت مینشست، آنقدر سجده را طولانی میکردی تا حسین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کربلا نبودی ببینی؛ یوم علی صدر المصطفی و یوم علی وجه الثری، حسینت روی نیزه شکسته؛ یه عده با شمشیر، یه عده با سنگ، یه عده هم با نیزه </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6499_54419"/>
      <w:bookmarkStart w:id="108" w:name="pg6499_54419"/>
      <w:bookmarkEnd w:id="108"/>
    </w:p>
    <w:p>
      <w:pPr>
        <w:pStyle w:val="Heading2"/>
        <w:numPr>
          <w:ilvl w:val="1"/>
          <w:numId w:val="1"/>
        </w:numPr>
        <w:rPr/>
      </w:pPr>
      <w:bookmarkStart w:id="109" w:name="pg6499_54419"/>
      <w:bookmarkStart w:id="110" w:name="__RefHeading___Toc1474746_653776707"/>
      <w:bookmarkStart w:id="111" w:name="_Toc37"/>
      <w:bookmarkEnd w:id="109"/>
      <w:bookmarkEnd w:id="110"/>
      <w:r>
        <w:rPr>
          <w:rtl w:val="true"/>
        </w:rPr>
        <w:t>فصل پنجم</w:t>
      </w:r>
      <w:r>
        <w:rPr>
          <w:rtl w:val="true"/>
        </w:rPr>
        <w:t xml:space="preserve">: </w:t>
      </w:r>
      <w:r>
        <w:rPr>
          <w:rtl w:val="true"/>
        </w:rPr>
        <w:t>نمایشگاه  زندگانی امام حسن</w:t>
      </w:r>
      <w:r>
        <w:rPr>
          <w:rtl w:val="true"/>
        </w:rPr>
        <w:t>(</w:t>
      </w:r>
      <w:r>
        <w:rPr>
          <w:rtl w:val="true"/>
        </w:rPr>
        <w:t>علیه السلام</w:t>
      </w:r>
      <w:r>
        <w:rPr>
          <w:rtl w:val="true"/>
        </w:rPr>
        <w:t>)</w:t>
      </w:r>
      <w:bookmarkEnd w:id="1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474748_653776707"/>
      <w:bookmarkStart w:id="113" w:name="_Toc38"/>
      <w:bookmarkEnd w:id="112"/>
      <w:r>
        <w:rPr>
          <w:rtl w:val="true"/>
        </w:rPr>
        <w:t>ایجاد انگیزه</w:t>
      </w:r>
      <w:bookmarkEnd w:id="1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برخی میپندارند که شجاعت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امامان دیگر بود و آن حضرت در میدان نبرد، شهامت و شجاعت لازم را نداشت و به همین جهت، از جنگ فاصله گرفت و زمام امور را به معاویه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پنداری است باطل دشمنان از روی غرض ورزی به این سخن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جنگ جمل، صفین، نهروان و به طور کلی در بسیج عمومی نیروها برای جنگ با معاویه، نقش مهمی به عهده داشت در شجاعت آن حضرت همین بس که حضرت امیرعلیهالسلام در جنگ صفین از یاران خود خواست که امام مجتبی و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پیشتازی در جنگ باز دارند تا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این دو از بین نرود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امام مجتبی در پردهای دیگر جلوهای کاملا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ارتباط با مردم است، در سیره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آمده که حضرت مهربانی را با مهربانی پاسخ میگفت، </w:t>
      </w:r>
    </w:p>
    <w:p>
      <w:pPr>
        <w:pStyle w:val="BookText"/>
        <w:rPr/>
      </w:pPr>
      <w:r>
        <w:rPr>
          <w:rFonts w:ascii="IRNazanin" w:hAnsi="IRNazanin" w:eastAsia="IRNazanin"/>
          <w:color w:val="111111"/>
          <w:sz w:val="28"/>
          <w:sz w:val="28"/>
          <w:szCs w:val="28"/>
          <w:rtl w:val="true"/>
          <w:lang w:bidi="fa-IR"/>
        </w:rPr>
        <w:t>آزاد کردن کنیزی که به حضرت گل هدیه کرد نمونه بارز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پاسخ وی در برابر نامهربانی نیز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 اند، امام، گوسفند زیبایی داشت که به آن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گوسفند، خوابیده است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دید که پای آن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غلامش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پای این حیوان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تو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در عوض، تو را خشنود میکنم، و غلام را آزاد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پرده متفاوت تر زندگی حضرت ارتباط ایشان با خداست؛ در تاریخ آمده که وقتی آن حضرت وضو میگرفت، تمام بدنش از ترس خدا میلرزید و چهره اش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و عبد خدا باید هنگامیکه آماده بندگی به درگاه او میشود، از ترس او رنگش تغییر کند و اعضایش بلرزد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وقتی به آستان مسجد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مهمانت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 به سویت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هایی که داری، از زشتی هایی که از من میدانی، در گذر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وقتی به نماز می ایستاد، تمام تنش میلرزید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زندگانی امامان ما بوده است اما ما چقدر امامان خود را میشناسیم؟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مناسبتی که اکنون </w:t>
      </w:r>
      <w:bookmarkStart w:id="114" w:name="pg6499_54423"/>
    </w:p>
    <w:p>
      <w:pPr>
        <w:pStyle w:val="BookText"/>
        <w:rPr/>
      </w:pPr>
      <w:bookmarkEnd w:id="114"/>
      <w:r>
        <w:rPr>
          <w:rFonts w:ascii="IRNazanin" w:hAnsi="IRNazanin" w:eastAsia="IRNazanin"/>
          <w:color w:val="111111"/>
          <w:sz w:val="28"/>
          <w:sz w:val="28"/>
          <w:szCs w:val="28"/>
          <w:rtl w:val="true"/>
          <w:lang w:bidi="fa-IR"/>
        </w:rPr>
        <w:t>در آن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داریم؟ چقدر از سیره و سبک زندگی کریم مدینه آگاهیم؟ آن حضرت چگونه با همسر، فرزندان و دیگران تعامل مینمود؟ ارتباط و تعاملی که ما با جهان اطراف خود برقرار میکنیم، چقدر نزدیک و شبیه ارتباطات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سبب عشق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به پا شده است و مناسبت و ضرورت دارد که ما معرفت خودمان را نسبت به ایشان بالاتر ببریم</w:t>
      </w:r>
      <w:r>
        <w:rPr>
          <w:rFonts w:eastAsia="IRNazanin" w:cs="IRNazanin"/>
          <w:color w:val="111111"/>
          <w:sz w:val="28"/>
          <w:szCs w:val="28"/>
          <w:rtl w:val="true"/>
          <w:lang w:bidi="fa-IR"/>
        </w:rPr>
        <w:t>.</w:t>
      </w:r>
    </w:p>
    <w:p>
      <w:pPr>
        <w:pStyle w:val="Heading3"/>
        <w:numPr>
          <w:ilvl w:val="2"/>
          <w:numId w:val="1"/>
        </w:numPr>
        <w:rPr/>
      </w:pPr>
      <w:bookmarkStart w:id="115" w:name="__RefHeading___Toc1474750_653776707"/>
      <w:bookmarkStart w:id="116" w:name="_Toc39"/>
      <w:bookmarkEnd w:id="115"/>
      <w:r>
        <w:rPr>
          <w:rtl w:val="true"/>
        </w:rPr>
        <w:t>متن و محتوا</w:t>
      </w:r>
      <w:bookmarkEnd w:id="116"/>
    </w:p>
    <w:p>
      <w:pPr>
        <w:pStyle w:val="Heading4"/>
        <w:numPr>
          <w:ilvl w:val="3"/>
          <w:numId w:val="1"/>
        </w:numPr>
        <w:rPr/>
      </w:pPr>
      <w:bookmarkStart w:id="117" w:name="__RefHeading___Toc1474752_653776707"/>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با نگاهی به نمایشگاه زندگانی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و پرده به نمایش در آمده است که بدان میپردازیم</w:t>
      </w:r>
      <w:r>
        <w:rPr>
          <w:rFonts w:eastAsia="IRNazanin" w:cs="IRNazanin"/>
          <w:color w:val="111111"/>
          <w:sz w:val="28"/>
          <w:szCs w:val="28"/>
          <w:rtl w:val="true"/>
          <w:lang w:bidi="fa-IR"/>
        </w:rPr>
        <w:t>.</w:t>
      </w:r>
    </w:p>
    <w:p>
      <w:pPr>
        <w:pStyle w:val="Heading4"/>
        <w:numPr>
          <w:ilvl w:val="3"/>
          <w:numId w:val="1"/>
        </w:numPr>
        <w:rPr/>
      </w:pPr>
      <w:bookmarkStart w:id="119" w:name="__RefHeading___Toc1474754_653776707"/>
      <w:bookmarkStart w:id="120" w:name="_Toc41"/>
      <w:bookmarkEnd w:id="119"/>
      <w:r>
        <w:rPr>
          <w:rtl w:val="true"/>
        </w:rPr>
        <w:t>الف</w:t>
      </w:r>
      <w:r>
        <w:rPr>
          <w:rtl w:val="true"/>
        </w:rPr>
        <w:t xml:space="preserve">) </w:t>
      </w:r>
      <w:r>
        <w:rPr>
          <w:rtl w:val="true"/>
        </w:rPr>
        <w:t>خدا در زندگی امام مجتبی</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 xml:space="preserve">از مسائلی که هر فردی بهطور جدی به آن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خالق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هر فرد بالغی واجب شده تا در هر روز حداقل پنج نوبت نماز بخواند و از این طریق با خداوند متعال رابطه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و دوری از این ارتباط، عواقب بسیار بدی حتی در همین امور دنیایی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Style w:val="FootnoteAnchor"/>
          <w:rtl w:val="true"/>
        </w:rPr>
        <w:footnoteReference w:id="82"/>
      </w:r>
      <w:r>
        <w:rPr>
          <w:rFonts w:ascii="IRNazanin" w:hAnsi="IRNazanin" w:eastAsia="IRNazanin"/>
          <w:color w:val="111111"/>
          <w:sz w:val="28"/>
          <w:sz w:val="28"/>
          <w:szCs w:val="28"/>
          <w:rtl w:val="true"/>
          <w:lang w:bidi="fa-IR"/>
        </w:rPr>
        <w:t xml:space="preserve">‏؛ 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زیباترین وجه این نوع ارتباط در زندگی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حالات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عَلِیِّ بْنِ أَبِی طَالِبٍ علیهما کَانَ أَعْبَدَ النَّاسِ فِی زَمَانِهِ وَ أَزْهَدَهُمْ وَ أَفْضَلَهُمْ؛ همانا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زاهدترین و برترین مردم زمان خویش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حَجَّ حَجَّ مَاشِیاً وَ رُبَّمَا مَشَی حَافِیاً؛ هرگاه حج‏ به جا می‏آورد، پیاده و گاهی پابرهنه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ذَکَرَ الْمَوْتَ بَکَی وَ إِذَا ذَکَرَ الْقَبْرَ بَکَی وَ إِذَا ذَکَرَ الْبَعْثَ وَ النُّشُورَ بَکَی وَ إِذَا ذَکَرَ الْمَمَرَّ عَلَی الصِّرَاطِ بَکَی وَ إِذَا ذَکَرَ الْعَرْضَ‏ عَلَی اللَّهِ تَعَالَی ذِکْرُهُ شَهَقَ شَهْقَةً یُغْشَی عَلَیْهِ مِنْهَا؛ همیشه اینگونه بود که اگر یادی از مرگ و قبر و قیامت می‏کرد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یادی از گذشتن از صراط می‏کرد، گریه می‏کرد، هرگاه یادی از عرضه شدن در پیشگاه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صدای حضرت بلند می‏شد تا آنجا که غش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بیهوش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 کس نیارد ز پس تو پیش فرست</w:t>
      </w:r>
      <w:r>
        <w:rPr>
          <w:rStyle w:val="FootnoteAnchor"/>
          <w:rtl w:val="true"/>
        </w:rPr>
        <w:footnoteReference w:id="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إِذَا قَامَ فِی صَلَاتِهِ تَرْتَعِدُ فَرَائِصُهُ بَیْنَ یَدَیْ رَبِّهِ عَزَّ وَ جَلَّ وَ کَانَ إِذَا ذَکَرَ الْجَنَّةَ وَ النَّارَ اضْطَرَبَ اضْطِرَابَ السَّلِیمِ وَ یَسْأَلُ اللَّهَ الْجَنَّةَ وَ یَعُوذُ بِهِ مِنَ النَّارِ</w:t>
      </w:r>
      <w:r>
        <w:rPr>
          <w:rStyle w:val="FootnoteAnchor"/>
          <w:rtl w:val="true"/>
        </w:rPr>
        <w:footnoteReference w:id="84"/>
      </w:r>
      <w:r>
        <w:rPr>
          <w:rFonts w:ascii="IRNazanin" w:hAnsi="IRNazanin" w:eastAsia="IRNazanin"/>
          <w:color w:val="111111"/>
          <w:sz w:val="28"/>
          <w:sz w:val="28"/>
          <w:szCs w:val="28"/>
          <w:rtl w:val="true"/>
          <w:lang w:bidi="fa-IR"/>
        </w:rPr>
        <w:t xml:space="preserve">‏؛ و هرگاه برای نماز می‏ایستاد، بندبند وجود او در مقابل خدایش می‏لرزید و هر وقت از بهشت و جهنم یاد می‏کرد، مانند مارگزیده می‏پیچید و از </w:t>
      </w:r>
    </w:p>
    <w:p>
      <w:pPr>
        <w:pStyle w:val="BookText"/>
        <w:rPr/>
      </w:pPr>
      <w:r>
        <w:rPr>
          <w:rFonts w:ascii="IRNazanin" w:hAnsi="IRNazanin" w:eastAsia="IRNazanin"/>
          <w:color w:val="111111"/>
          <w:sz w:val="28"/>
          <w:sz w:val="28"/>
          <w:szCs w:val="28"/>
          <w:rtl w:val="true"/>
          <w:lang w:bidi="fa-IR"/>
        </w:rPr>
        <w:t>خداوند بهشت را درخواست می‏کرد و از آتش جهنم به خدا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از محبان حضرت هستیم، روزانه یا در هر هفته چقدر به مرگ، فکر میکنیم؟ مرگی که با هر قدم برداشتنی، یک قدم به آن نزدیکتر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قیامت و مواقف آن را یاد میکنیم؟ چقدر برای رهایی از آتش جهنم، تلاش میکنیم و اشک میریزیم؟</w:t>
      </w:r>
    </w:p>
    <w:p>
      <w:pPr>
        <w:pStyle w:val="BookText"/>
        <w:rPr/>
      </w:pPr>
      <w:r>
        <w:rPr>
          <w:rFonts w:ascii="IRNazanin" w:hAnsi="IRNazanin" w:eastAsia="IRNazanin"/>
          <w:color w:val="111111"/>
          <w:sz w:val="28"/>
          <w:sz w:val="28"/>
          <w:szCs w:val="28"/>
          <w:rtl w:val="true"/>
          <w:lang w:bidi="fa-IR"/>
        </w:rPr>
        <w:t>آری این امامی که الگوی ماست، هرگز خدا را فراموش نکرده و در تمام عمر خویش به یاد محبوبش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دوری دوست و خوف و عظمت او اشک می‏ریخته؛ در نماز، در حال خواندن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آخرین لحظه، حتی آنگاه که در بستر شهادت افتاده بود، گریه‏اش شدت میگیرد،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می‏کنی در حالیکه محبوب رسول خدا هستی و رسول خدا درباره تو بسیار تعریف کرده و سخن گفته است و تو بیست مرتبه پیاده به حج مشرف شدهای و سه بار اموالت را بین فقرا تقسیم نموده ای؟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أَبْکِی‏ لِخَصْلَتَیْنِ‏ هَوْلِ الْمُطَّلَعِ وَ فِرَاقِ الْأَحِبَّة</w:t>
      </w:r>
      <w:r>
        <w:rPr>
          <w:rStyle w:val="FootnoteAnchor"/>
          <w:rtl w:val="true"/>
        </w:rPr>
        <w:footnoteReference w:id="85"/>
      </w:r>
      <w:r>
        <w:rPr>
          <w:rFonts w:ascii="IRNazanin" w:hAnsi="IRNazanin" w:eastAsia="IRNazanin"/>
          <w:color w:val="111111"/>
          <w:sz w:val="28"/>
          <w:sz w:val="28"/>
          <w:szCs w:val="28"/>
          <w:rtl w:val="true"/>
          <w:lang w:bidi="fa-IR"/>
        </w:rPr>
        <w:t>به خاطر دو چیز می‏گریم؛ وحشت آنچه در پیش دارم و جدایی از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غربت قبر و قیامت</w:t>
      </w:r>
    </w:p>
    <w:p>
      <w:pPr>
        <w:pStyle w:val="BookText"/>
        <w:rPr/>
      </w:pPr>
      <w:r>
        <w:rPr>
          <w:rFonts w:ascii="IRNazanin" w:hAnsi="IRNazanin" w:eastAsia="IRNazanin"/>
          <w:color w:val="111111"/>
          <w:sz w:val="28"/>
          <w:sz w:val="28"/>
          <w:szCs w:val="28"/>
          <w:rtl w:val="true"/>
          <w:lang w:bidi="fa-IR"/>
        </w:rPr>
        <w:t>فغان از وحشت قبر و قیامت</w:t>
      </w:r>
    </w:p>
    <w:p>
      <w:pPr>
        <w:pStyle w:val="BookText"/>
        <w:rPr/>
      </w:pPr>
      <w:r>
        <w:rPr>
          <w:rFonts w:ascii="IRNazanin" w:hAnsi="IRNazanin" w:eastAsia="IRNazanin"/>
          <w:color w:val="111111"/>
          <w:sz w:val="28"/>
          <w:sz w:val="28"/>
          <w:szCs w:val="28"/>
          <w:rtl w:val="true"/>
          <w:lang w:bidi="fa-IR"/>
        </w:rPr>
        <w:t>اگر ارباب من دستم نگیرد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طاقت قبر و قیامت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حالات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فَرَغَ مِنَ الْفَجْرِ لَمْ یَتَکَلَّمْ حَتَّی تَطْلُعَ الشَّمْسُ وَ إِنْ زُحْزِحَ</w:t>
      </w:r>
      <w:r>
        <w:rPr>
          <w:rStyle w:val="FootnoteAnchor"/>
          <w:rtl w:val="true"/>
        </w:rPr>
        <w:footnoteReference w:id="87"/>
      </w:r>
      <w:r>
        <w:rPr>
          <w:rFonts w:ascii="IRNazanin" w:hAnsi="IRNazanin" w:eastAsia="IRNazanin"/>
          <w:color w:val="111111"/>
          <w:sz w:val="28"/>
          <w:sz w:val="28"/>
          <w:szCs w:val="28"/>
          <w:rtl w:val="true"/>
          <w:lang w:bidi="fa-IR"/>
        </w:rPr>
        <w:t xml:space="preserve">همیشه وقتی از نماز صبح فارغ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بر سجاده خویش می‏نشست و عبادت خدا می‏کرد، با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خورشید طلوع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مناقب، جریان عجیبی را از حضرت در حال نماز،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زن زیبای بادیه نشینی، خدمت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امام مشغول نماز بود، نماز را تمام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 جواب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بی‏شوهرم، به این مکان وارد شده‏ام، مایلم از شما کام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عَنِّی لَا تُحْرِقِینِی بِالنَّارِ وَ نَفْسَکِ؛ از من دور شو، می‏خواهی مرا با خودت در آتش جهنم بسوزانی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 پیوسته در صدد دل بردن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در این شرایط شروع به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گریه حضرت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با مشاهده گریه امام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سیلاب اشک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نیز تحت تأثیر قرار داد به گونه ای که او هم شروع به گریه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اصحاب نیز وارد آن مجلس شدند و همگی با مشاهده </w:t>
      </w:r>
    </w:p>
    <w:p>
      <w:pPr>
        <w:pStyle w:val="BookText"/>
        <w:rPr/>
      </w:pPr>
      <w:r>
        <w:rPr>
          <w:rFonts w:ascii="IRNazanin" w:hAnsi="IRNazanin" w:eastAsia="IRNazanin"/>
          <w:color w:val="111111"/>
          <w:sz w:val="28"/>
          <w:sz w:val="28"/>
          <w:szCs w:val="28"/>
          <w:rtl w:val="true"/>
          <w:lang w:bidi="fa-IR"/>
        </w:rPr>
        <w:t>این وضعیت، به گریه افتادند تا اینکه صدای ناله و ضجه های آنان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زن بادیه نشین از آن مکان خارج گردید و اصحاب نیز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آن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و جلالت برادر خویش، سبب گریه را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نیمه شبی،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عجیبی از خواب، بیدار شد و گریه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از آن جهت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خواب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زنده‏ام به کسی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صدیق را در خواب دیدم، مردم برای تماشای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جلو رفته و او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حُسن و زیبائی‏اش را دیدم گریه‏ام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سوی من توجه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پدر و مادرم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به یاد آوردم جریان تو را با زن عزیز مصر که چه رنج و مشقتی کشیدی، به زندان افتادی، پیر کهن سال یعقوب در فراق تو چه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گرفتاریها تحت تأثیر هوای نفس واقع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گریه می‏کنم و در شگفتم از نیروی تو که چه اندازه خودداری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تَعَجَّبْتَ مِمَّا فِیهِ الْمَرْأَةُ الْبَدَوِیَّةُ بِالْأَبْوَاءِ</w:t>
      </w:r>
      <w:r>
        <w:rPr>
          <w:rStyle w:val="FootnoteAnchor"/>
          <w:rtl w:val="true"/>
        </w:rPr>
        <w:footnoteReference w:id="88"/>
      </w:r>
      <w:r>
        <w:rPr>
          <w:rFonts w:ascii="IRNazanin" w:hAnsi="IRNazanin" w:eastAsia="IRNazanin"/>
          <w:color w:val="111111"/>
          <w:sz w:val="28"/>
          <w:sz w:val="28"/>
          <w:szCs w:val="28"/>
          <w:rtl w:val="true"/>
          <w:lang w:bidi="fa-IR"/>
        </w:rPr>
        <w:t xml:space="preserve">چرا تعجب نمی‏کنی از خودت راجع به آن زن بادیه نشین که او در ابواء </w:t>
      </w:r>
      <w:bookmarkStart w:id="121" w:name="pg6499_54428"/>
    </w:p>
    <w:p>
      <w:pPr>
        <w:pStyle w:val="BookText"/>
        <w:rPr/>
      </w:pPr>
      <w:bookmarkEnd w:id="121"/>
      <w:r>
        <w:rPr>
          <w:rFonts w:ascii="IRNazanin" w:hAnsi="IRNazanin" w:eastAsia="IRNazanin"/>
          <w:color w:val="111111"/>
          <w:sz w:val="28"/>
          <w:sz w:val="28"/>
          <w:szCs w:val="28"/>
          <w:rtl w:val="true"/>
          <w:lang w:bidi="fa-IR"/>
        </w:rPr>
        <w:t>با تو مصادف شد، چه حالی پیدا کردی دیدی چگونه اشک می‏ریختی</w:t>
      </w:r>
      <w:r>
        <w:rPr>
          <w:rFonts w:eastAsia="IRNazanin" w:cs="IRNazanin"/>
          <w:color w:val="111111"/>
          <w:sz w:val="28"/>
          <w:szCs w:val="28"/>
          <w:rtl w:val="true"/>
          <w:lang w:bidi="fa-IR"/>
        </w:rPr>
        <w:t>.»</w:t>
      </w:r>
    </w:p>
    <w:p>
      <w:pPr>
        <w:pStyle w:val="Heading4"/>
        <w:numPr>
          <w:ilvl w:val="3"/>
          <w:numId w:val="1"/>
        </w:numPr>
        <w:rPr/>
      </w:pPr>
      <w:bookmarkStart w:id="122" w:name="__RefHeading___Toc1474756_653776707"/>
      <w:bookmarkStart w:id="123" w:name="_Toc42"/>
      <w:bookmarkEnd w:id="122"/>
      <w:r>
        <w:rPr>
          <w:rtl w:val="true"/>
        </w:rPr>
        <w:t>ب</w:t>
      </w:r>
      <w:r>
        <w:rPr>
          <w:rtl w:val="true"/>
        </w:rPr>
        <w:t xml:space="preserve">) </w:t>
      </w:r>
      <w:r>
        <w:rPr>
          <w:rtl w:val="true"/>
        </w:rPr>
        <w:t>اخلاق و جهاد با نفس در زندگی امام مجتبی</w:t>
      </w:r>
      <w:r>
        <w:rPr>
          <w:rtl w:val="true"/>
        </w:rPr>
        <w:t>(</w:t>
      </w:r>
      <w:r>
        <w:rPr>
          <w:rtl w:val="true"/>
        </w:rPr>
        <w:t>علیه السلام</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بردباری</w:t>
      </w:r>
    </w:p>
    <w:p>
      <w:pPr>
        <w:pStyle w:val="BookText"/>
        <w:rPr/>
      </w:pPr>
      <w:r>
        <w:rPr>
          <w:rFonts w:ascii="IRNazanin" w:hAnsi="IRNazanin" w:eastAsia="IRNazanin"/>
          <w:color w:val="111111"/>
          <w:sz w:val="28"/>
          <w:sz w:val="28"/>
          <w:szCs w:val="28"/>
          <w:rtl w:val="true"/>
          <w:lang w:bidi="fa-IR"/>
        </w:rPr>
        <w:t xml:space="preserve">در قرآن کریم، هم خدا و هم انسانها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آیه این صفت به خدا نسبت داده شده و در آیاتی نیز به پیامبران و انسان های دیگر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آیات قرآن نشأت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آن حضرت در حدی بوده که مروان یکی از دشمنان پرکینه خاندان رسالت، بعد از آنکه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آزار داد،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با کسی انجام دادم که حلم و خویشتنداری او با کوه ها برابری میکند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تاریخ نقل شده که روزی یکی از غلامان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 کرد که مستوجب عقوبت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خواست تا او را تأدیب کند، او آیه زیر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خشم خود را فرو می‏برند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این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 و از خطای مردم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 نیز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Style w:val="FootnoteAnchor"/>
          <w:rtl w:val="true"/>
        </w:rPr>
        <w:footnoteReference w:id="90"/>
      </w: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 دو برابر آنچه پیشتر از من می‏یافتی، برای تو مقرّر گردانیدم‏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خشم، روان خویش می آزاری</w:t>
      </w:r>
    </w:p>
    <w:p>
      <w:pPr>
        <w:pStyle w:val="BookText"/>
        <w:rPr/>
      </w:pPr>
      <w:r>
        <w:rPr>
          <w:rFonts w:ascii="IRNazanin" w:hAnsi="IRNazanin" w:eastAsia="IRNazanin"/>
          <w:color w:val="111111"/>
          <w:sz w:val="28"/>
          <w:sz w:val="28"/>
          <w:szCs w:val="28"/>
          <w:rtl w:val="true"/>
          <w:lang w:bidi="fa-IR"/>
        </w:rPr>
        <w:t>در حـلم، وقار خود نگه میداری</w:t>
      </w:r>
    </w:p>
    <w:p>
      <w:pPr>
        <w:pStyle w:val="BookText"/>
        <w:rPr/>
      </w:pPr>
      <w:r>
        <w:rPr>
          <w:rFonts w:ascii="IRNazanin" w:hAnsi="IRNazanin" w:eastAsia="IRNazanin"/>
          <w:color w:val="111111"/>
          <w:sz w:val="28"/>
          <w:sz w:val="28"/>
          <w:szCs w:val="28"/>
          <w:rtl w:val="true"/>
          <w:lang w:bidi="fa-IR"/>
        </w:rPr>
        <w:t>در خشم، اگر گمان نصرت داری</w:t>
      </w:r>
    </w:p>
    <w:p>
      <w:pPr>
        <w:pStyle w:val="BookText"/>
        <w:rPr/>
      </w:pPr>
      <w:r>
        <w:rPr>
          <w:rFonts w:ascii="IRNazanin" w:hAnsi="IRNazanin" w:eastAsia="IRNazanin"/>
          <w:color w:val="111111"/>
          <w:sz w:val="28"/>
          <w:sz w:val="28"/>
          <w:szCs w:val="28"/>
          <w:rtl w:val="true"/>
          <w:lang w:bidi="fa-IR"/>
        </w:rPr>
        <w:t>در حـلم، بود ثواب نیکــوکاری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نفس به قدرشناسی</w:t>
      </w:r>
    </w:p>
    <w:p>
      <w:pPr>
        <w:pStyle w:val="BookText"/>
        <w:rPr/>
      </w:pPr>
      <w:r>
        <w:rPr>
          <w:rFonts w:ascii="IRNazanin" w:hAnsi="IRNazanin" w:eastAsia="IRNazanin"/>
          <w:color w:val="111111"/>
          <w:sz w:val="28"/>
          <w:sz w:val="28"/>
          <w:szCs w:val="28"/>
          <w:rtl w:val="true"/>
          <w:lang w:bidi="fa-IR"/>
        </w:rPr>
        <w:t>قرآن مجید در بیش از هفتاد آیه، سپاسگزاری و قدردانی را چه از جانب خدا و چه از سوی انسانها مورد اشاره قرار داده و با عناوین گوناگونی بر انجام این کار نیک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 بر آنکه منادی اخلاق نیکوی انسانی بودند، خود، بهتر و بیشتر از دیگران به آن پایبند بوده و به آنچه سفارش مینمودند، حتماً عمل میکردند و اگر دیگران را از چیزی بازمیداشتند، خود، قبل از همه گرد آن 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 داشتن زحمت های دیگران و سپاسگزاری از نعمت و نیکی نیز، سرآمد و پیشقدم بودند و هر احسانی که به آنها میشد، چه از جانب خداوند، چه از سوی مردم، خواه به صورت معنوی یا مادی، به خوبی آن را پاسخ میدادند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تشکر فردی و اجتماعی از مردم در سیره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bookmarkStart w:id="124" w:name="pg6499_54430"/>
    </w:p>
    <w:p>
      <w:pPr>
        <w:pStyle w:val="BookText"/>
        <w:rPr/>
      </w:pPr>
      <w:bookmarkEnd w:id="124"/>
      <w:r>
        <w:rPr>
          <w:rFonts w:ascii="IRNazanin" w:hAnsi="IRNazanin" w:eastAsia="IRNazanin"/>
          <w:color w:val="111111"/>
          <w:sz w:val="28"/>
          <w:sz w:val="28"/>
          <w:szCs w:val="28"/>
          <w:rtl w:val="true"/>
          <w:lang w:bidi="fa-IR"/>
        </w:rPr>
        <w:t xml:space="preserve">نقل شده که روزی کنیزی شاخه گلی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 آن حضرت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برای یک شاخه گل ناچیز، او را آزاد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أَدَّبَنَا اللَّهُ‏ تَعَالَی‏؛ خداوند ما را چنین تربیت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 إِنَّ اللَّهَ کانَ عَلی‏ کُلِّ شَیْ‏ءٍ حَسیبا</w:t>
      </w:r>
      <w:r>
        <w:rPr>
          <w:rStyle w:val="FootnoteAnchor"/>
          <w:rtl w:val="true"/>
        </w:rPr>
        <w:footnoteReference w:id="92"/>
      </w:r>
      <w:r>
        <w:rPr>
          <w:rFonts w:ascii="IRNazanin" w:hAnsi="IRNazanin" w:eastAsia="IRNazanin"/>
          <w:color w:val="111111"/>
          <w:sz w:val="28"/>
          <w:sz w:val="28"/>
          <w:szCs w:val="28"/>
          <w:rtl w:val="true"/>
          <w:lang w:bidi="fa-IR"/>
        </w:rPr>
        <w:t xml:space="preserve">هرگاه به شما درود و تحیت گویند، پاسخ آن را بهتر از آن بدهید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25" w:name="__RefHeading___Toc1474758_653776707"/>
      <w:bookmarkStart w:id="126" w:name="_Toc43"/>
      <w:bookmarkEnd w:id="125"/>
      <w:r>
        <w:rPr>
          <w:rtl w:val="true"/>
        </w:rPr>
        <w:t>ج</w:t>
      </w:r>
      <w:r>
        <w:rPr>
          <w:rtl w:val="true"/>
        </w:rPr>
        <w:t xml:space="preserve">) </w:t>
      </w:r>
      <w:r>
        <w:rPr>
          <w:rtl w:val="true"/>
        </w:rPr>
        <w:t>مخلوقات خدا در زندگانی امام مجتبی</w:t>
      </w:r>
      <w:r>
        <w:rPr>
          <w:rtl w:val="true"/>
        </w:rPr>
        <w:t>(</w:t>
      </w:r>
      <w:r>
        <w:rPr>
          <w:rtl w:val="true"/>
        </w:rPr>
        <w:t>علیه السلام</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به خدمت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بی‏رحم ستمکاری دارم که حرمت پیران را نمی‏دارد و بر خردسالان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این سخن را شنید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دشمن تو کیست تا انتقام تو را از او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تهی‏دستی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سربه زیر افکند، سپس خادم خود را طلبید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ما مانده است،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درهم آورد، حضرت همه آن درهمها را به او داد و او را سوگند داد که هر وقت که این دشمن بر تو ستم کرد، شکایت او را پیش من بیاور تا من دفع ستم او از تو بکنم‏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پر برکتش همواره در راه هدایت و ارشاد مردم،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برخورد آن حضرت با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جالب و زیبا بود که همه را به خود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شامیان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شخصی را دیدم با چهره‏ای آرام و بسیار نیکو و لباسی در بر کرده که به طرز زیبایی آراسته و سوار بر اسب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خشمی سوزان سر تا پای وجودم را فرا گرفت و بر علی بن ابیطالب حسد بردم که چگونه او چنین پسری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او رفته و پرسیدم آیا تو فرزند علی هستی؟ زمانی که تأیید کرد، سیل دشنام و ناسزا از دهان من به سوی او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ناسزاگویی پایان دادم،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غریب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اگر مسکن نداری به تو مسکن می‏دهم و اگر پول نداری به تو کمک می‏کنم و اگر نیازمندی، بی‏نیازت سازم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گفتار مهرانگیزِ را از او شنیدم، آنچنان دگرگون شدم که اشک از چشمانم جاری گردید و با تمام وجودم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خلیفه خدا در زمینش هستی، خداوند آگاه‏تر است که مقام رسالت خود را در وجود چه کسی قرار دهد، تو و پدرت مبغوض‏ترین افراد در نزد من بودید، ولی اینک تو محبوب‏ترین انسان‏ها در نزد من هستی</w:t>
      </w:r>
      <w:r>
        <w:rPr>
          <w:rFonts w:eastAsia="IRNazanin" w:cs="IRNazanin"/>
          <w:color w:val="111111"/>
          <w:sz w:val="28"/>
          <w:szCs w:val="28"/>
          <w:rtl w:val="true"/>
          <w:lang w:bidi="fa-IR"/>
        </w:rPr>
        <w:t xml:space="preserve">» </w:t>
      </w:r>
      <w:bookmarkStart w:id="127" w:name="pg6499_54432"/>
    </w:p>
    <w:p>
      <w:pPr>
        <w:pStyle w:val="BookText"/>
        <w:rPr/>
      </w:pPr>
      <w:bookmarkEnd w:id="127"/>
      <w:r>
        <w:rPr>
          <w:rFonts w:ascii="IRNazanin" w:hAnsi="IRNazanin" w:eastAsia="IRNazanin"/>
          <w:color w:val="111111"/>
          <w:sz w:val="28"/>
          <w:sz w:val="28"/>
          <w:szCs w:val="28"/>
          <w:rtl w:val="true"/>
          <w:lang w:bidi="fa-IR"/>
        </w:rPr>
        <w:t>سپس من به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مهمان آن بزرگوار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حالی که قلبم سرشار از محبت خاندان رسالت بود، از محضر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روزی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مشغول خوردن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سگی از راه رسید و در کنار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لقمه‏ای که تناول می‏فرمودند، لقمه‏ای هم پیش سگ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این سگ را از اطراف شما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خودش رها کنید؛ زیرا از خدا شرمم دارم که جانداری به غذای من نگاه کند و من آن را طعام ندهم و برانم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 با این آقایی که علاوه بر مهربانی با دوستانش، با دشمنان و با حیوانات نیز مهربان بود، چگونه مهربانی او را پاسخ دادند؟ چطور در مدینه با ایشان رفتار کردند؟ چطور او را مظلومانه مجبور به صلح کردند؟</w:t>
      </w:r>
    </w:p>
    <w:p>
      <w:pPr>
        <w:pStyle w:val="Heading3"/>
        <w:numPr>
          <w:ilvl w:val="2"/>
          <w:numId w:val="1"/>
        </w:numPr>
        <w:rPr/>
      </w:pPr>
      <w:bookmarkStart w:id="128" w:name="__RefHeading___Toc1474760_653776707"/>
      <w:bookmarkStart w:id="129" w:name="_Toc44"/>
      <w:bookmarkEnd w:id="128"/>
      <w:r>
        <w:rPr>
          <w:rtl w:val="true"/>
        </w:rPr>
        <w:t>گریز و روضه</w:t>
      </w:r>
      <w:bookmarkEnd w:id="1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مصیبت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شود، آن دل در قیامت خشنود خواهد بود و هر چشمی که در مصیبت او گریه کند در قیامت کور نخواهد شد و هر قدمی که از برای زیارت او برداشته شود بر صراط نمیلغزد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یکی از روزهای بسیار گرم،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 و تشنگی بر آن حضرت فشار آورده بود، در وقت افطار، همسرش زهری را با شربتی مخلوط کرد و آن را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آن شربت را آشامید و احساس مسمومیت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حمد کرد و روی به جعده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ولی بدان که معاویه، تو را فریب داده و پس از من جانشینی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او را با عذاب خود خوار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در بستر بیماری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را در بستر بیماری بود و زجر و مصیبت فراوان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نفس مبارکش به شماره افتاد و رنگ صورتش زرد شد و معلوم گشت که آخرین ساعات حیات را سپری میکند،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را در آغوش گرفت و پیشانی وی را بوسید و با یکدیگر سخنانی طولانی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وصی خود گرداند، اسرار امامت را به او گفت و ودایع خلافت را به او سپرد و روح مقدسش به ریاض قدس پرواز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وصایایی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کنار جدم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 اما اگر مانع از این کار شد، تو را به حق قرابت خویش، سوگند میدهم که مانع از درگیری شوی و نگذاری تا قطرهای خون به این خاطر بر زمین بریزد؛ در این صورت، بدن مرا در بقیع دفن کنید تا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و نزد او شکایت نمایم و از آنچه بعد از وی، از این مردم کشیدم، شکایت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به عالم بقا رحلت فرمودند،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بنیهاشم بدن مبارک را غسل دادند و به سوی روضه منوره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تا بدن را در آنجا دفن نمایند؛ اما عدهای مانع شدند و جنازه حضرت را تیرباران کردند آنگونه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جنازه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خیلی بر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 به تابوت اصابت نمیکرد؛ بلکه بر قلب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جگر او را میخراشید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نکرد و دست به شمشیر برد؛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خونی در تشییع جنازه ایشان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تابوت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نکردی، پس چه میکردی اگر با زینب روی تل زینبیه میبودی؟ آن هنگامی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شمشیرها بالا میروند؛ نیزه ها بالا میروند و همه در یک نقطه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دیدم ز بالای بلندی</w:t>
      </w:r>
    </w:p>
    <w:p>
      <w:pPr>
        <w:pStyle w:val="BookText"/>
        <w:rPr/>
      </w:pPr>
      <w:r>
        <w:rPr>
          <w:rFonts w:ascii="IRNazanin" w:hAnsi="IRNazanin" w:eastAsia="IRNazanin"/>
          <w:color w:val="111111"/>
          <w:sz w:val="28"/>
          <w:sz w:val="28"/>
          <w:szCs w:val="28"/>
          <w:rtl w:val="true"/>
          <w:lang w:bidi="fa-IR"/>
        </w:rPr>
        <w:t>که محبوب خدا را سر بریدند</w:t>
      </w:r>
    </w:p>
    <w:p>
      <w:pPr>
        <w:pStyle w:val="BookText"/>
        <w:rPr/>
      </w:pPr>
      <w:r>
        <w:rPr>
          <w:rFonts w:ascii="IRNazanin" w:hAnsi="IRNazanin" w:eastAsia="IRNazanin"/>
          <w:color w:val="111111"/>
          <w:sz w:val="28"/>
          <w:sz w:val="28"/>
          <w:szCs w:val="28"/>
          <w:rtl w:val="true"/>
          <w:lang w:bidi="fa-IR"/>
        </w:rPr>
        <w:t>خودم دیدم کبوترهای معصوم</w:t>
      </w:r>
    </w:p>
    <w:p>
      <w:pPr>
        <w:pStyle w:val="BookText"/>
        <w:rPr/>
      </w:pPr>
      <w:r>
        <w:rPr>
          <w:rFonts w:ascii="IRNazanin" w:hAnsi="IRNazanin" w:eastAsia="IRNazanin"/>
          <w:color w:val="111111"/>
          <w:sz w:val="28"/>
          <w:sz w:val="28"/>
          <w:szCs w:val="28"/>
          <w:rtl w:val="true"/>
          <w:lang w:bidi="fa-IR"/>
        </w:rPr>
        <w:t>همه سر زیر پرها کرده بودند</w:t>
      </w:r>
    </w:p>
    <w:p>
      <w:pPr>
        <w:pStyle w:val="BookText"/>
        <w:rPr/>
      </w:pPr>
      <w:r>
        <w:rPr>
          <w:rFonts w:ascii="IRNazanin" w:hAnsi="IRNazanin" w:eastAsia="IRNazanin"/>
          <w:color w:val="111111"/>
          <w:sz w:val="28"/>
          <w:sz w:val="28"/>
          <w:szCs w:val="28"/>
          <w:rtl w:val="true"/>
          <w:lang w:bidi="fa-IR"/>
        </w:rPr>
        <w:t>خودم دیدم که صحرا لاله گون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دیدم زمین دریای خون بود</w:t>
      </w:r>
      <w:r>
        <w:rPr>
          <w:rStyle w:val="FootnoteAnchor"/>
          <w:rtl w:val="true"/>
        </w:rPr>
        <w:footnoteReference w:id="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6499_54437"/>
      <w:bookmarkStart w:id="131" w:name="pg6499_54437"/>
      <w:bookmarkEnd w:id="131"/>
    </w:p>
    <w:p>
      <w:pPr>
        <w:pStyle w:val="Heading2"/>
        <w:numPr>
          <w:ilvl w:val="1"/>
          <w:numId w:val="1"/>
        </w:numPr>
        <w:rPr/>
      </w:pPr>
      <w:bookmarkStart w:id="132" w:name="pg6499_54437"/>
      <w:bookmarkStart w:id="133" w:name="__RefHeading___Toc1474762_653776707"/>
      <w:bookmarkStart w:id="134" w:name="_Toc45"/>
      <w:bookmarkEnd w:id="132"/>
      <w:bookmarkEnd w:id="133"/>
      <w:r>
        <w:rPr>
          <w:rtl w:val="true"/>
        </w:rPr>
        <w:t>فصل ششم</w:t>
      </w:r>
      <w:r>
        <w:rPr>
          <w:rtl w:val="true"/>
        </w:rPr>
        <w:t>:</w:t>
      </w:r>
      <w:r>
        <w:rPr>
          <w:rtl w:val="true"/>
        </w:rPr>
        <w:t>آثار و برکات وقف برای حوزه های علمیه</w:t>
      </w:r>
      <w:bookmarkEnd w:id="1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474764_653776707"/>
      <w:bookmarkStart w:id="136" w:name="_Toc46"/>
      <w:bookmarkEnd w:id="135"/>
      <w:r>
        <w:rPr>
          <w:rtl w:val="true"/>
        </w:rPr>
        <w:t>ایجاد انگیزه</w:t>
      </w:r>
      <w:bookmarkEnd w:id="1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آن روزها که مسلمانان به کار حفر خندق مشغول بودند، به سراغ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آن حضرت را در مسجدی که در آن نزدیک بود مشاهده کردم که ردای خود را زیر سر گذارده و به پشت خوابیده و برای آنکه گرسنگی در او اثر نکند و خالی بودن شکم او مانع از کار حفر خندق نشود، سنگی به شکم خود بسته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وضع را که دیدم، به فکر افتادم تا غذایی تهیه کرده و آن حضرت را به خانه ببرم، از این رو به خانه رفتم و بزغاله‏ای را که در منزل داشتم و از نظر اندام متوسط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چاق و نه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کردم و از زنم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جو،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بزغاله را بپز و جو را نیز آرد کن و نانی بپز تا من امشب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قبول کرد و من کنار خندق آمدم 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چون شام شد و مردم دست از کار کشیده و خواستند به خانه‏های خود بروند، از آن حضرت </w:t>
      </w:r>
    </w:p>
    <w:p>
      <w:pPr>
        <w:pStyle w:val="BookText"/>
        <w:rPr/>
      </w:pPr>
      <w:r>
        <w:rPr>
          <w:rFonts w:ascii="IRNazanin" w:hAnsi="IRNazanin" w:eastAsia="IRNazanin"/>
          <w:color w:val="111111"/>
          <w:sz w:val="28"/>
          <w:sz w:val="28"/>
          <w:szCs w:val="28"/>
          <w:rtl w:val="true"/>
          <w:lang w:bidi="fa-IR"/>
        </w:rPr>
        <w:t>دعوت کردم تا شام را در خانه ما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خانه داری؟ من جریان بزغاله و یک صاع جو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جار بزنند تا همه افرادی که در حفر خندق کار می‏کردند شام را در خانه جابر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دیگری است که خود آن حضرت فریاد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الخَندَق إنَّ جَابِرا صَنَعَ لَکُم شُوربَاً فَحی هَلاکُم؛ ای اهل خندق جابر برای شما شوربایی ساخته همگی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 آن وقت چه بر من گذشت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می‏دیدم آن گروه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مشهور بیش از هفتصد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راه افتادند و به فکر فرو رفتم که چگونه می‏خواهند از آن اندک غذا بخورند و سیر شوند، از این رو به سرعت خود را به خانه رسانده،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شدم، رسول خدا با همه مردم به خانه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از تو پرسید چه در خانه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 نباش خدا و رسول او به جریان داناتر هستند و به راستی آن زن با همین یک جمله اندوه بزرگی را از دل من دور کرد و به خوبی مرا دلداری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یکسره به سوی مطبخ آمد و سر دیگ و تنور رفت و دستور داد، پارچه‏ای روی دیگ و پارچه‏ای نیز روی تنور نان انداختند و خود ایستاد و فرمان داد مسلمانان ده نفر ده نفر بیایند و برای هر دسته مقداری نان از زیر پارچه </w:t>
      </w:r>
      <w:bookmarkStart w:id="137" w:name="pg6499_54441"/>
    </w:p>
    <w:p>
      <w:pPr>
        <w:pStyle w:val="BookText"/>
        <w:rPr/>
      </w:pPr>
      <w:bookmarkEnd w:id="137"/>
      <w:r>
        <w:rPr>
          <w:rFonts w:ascii="IRNazanin" w:hAnsi="IRNazanin" w:eastAsia="IRNazanin"/>
          <w:color w:val="111111"/>
          <w:sz w:val="28"/>
          <w:sz w:val="28"/>
          <w:szCs w:val="28"/>
          <w:rtl w:val="true"/>
          <w:lang w:bidi="fa-IR"/>
        </w:rPr>
        <w:t>روی تنور بیرون می‏آورد و با دست خود در کاسه‏های بزرگی که تهیه شد، ترید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خود ملاقه را می‏گرفت و سر دیگ می‏آمد و آبگوشت روی نانها می‏ریخت و قدری گوشت هم روی آن می‏گذارد و به آنها می‏داد و در هر بار پارچه‏ای را که روی دیگ و تنور بود دوباره روی آن می‏انداخت و بدین ترتیب همه آن جمعیت بسیار را سیر کرد و پس از همه ما نیز با خود او غذا خوردیم و به همسایه‏ها نیز دادیم</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38" w:name="__RefHeading___Toc1474766_653776707"/>
      <w:bookmarkStart w:id="139" w:name="_Toc47"/>
      <w:bookmarkEnd w:id="138"/>
      <w:r>
        <w:rPr>
          <w:rtl w:val="true"/>
        </w:rPr>
        <w:t>متن و محتوا</w:t>
      </w:r>
      <w:bookmarkEnd w:id="139"/>
    </w:p>
    <w:p>
      <w:pPr>
        <w:pStyle w:val="BookText"/>
        <w:rPr/>
      </w:pPr>
      <w:r>
        <w:rPr>
          <w:rFonts w:ascii="IRNazanin" w:hAnsi="IRNazanin" w:eastAsia="IRNazanin"/>
          <w:color w:val="111111"/>
          <w:sz w:val="28"/>
          <w:sz w:val="28"/>
          <w:szCs w:val="28"/>
          <w:rtl w:val="true"/>
          <w:lang w:bidi="fa-IR"/>
        </w:rPr>
        <w:t>در این جریان عنایت و توجه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 جابر سبب برکت در آن شد به گونهای که افراد بسیار زیادی را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به معنای پایداری خیر الهی در چیزی و رشد و افزایش درخواستی است که هر انسان مؤمن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اگر با دو ویژگی همراه باشد، برکت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کثرت و فراوانی؛ و دیگری، ثبات و دوام، برای مثال، نسل بابرکت، به معنای کثرت و دوام فرزندان نیک سیرت است، یا عمر بابرکت، زندگی همراه با خیر فراوانی است که آثار آن،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بابرکت مالی است که هم کثیر و هم استمرار داشته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موضوعی است که در فرهنگ اسلامی به عنوان یک اصل شناخته شده و عوامل زیادی در آن دخالت داشته و رابطه مستقیمی با چگونگی استفاده صحیح و مناسب از نعمات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علاوه بر آنکه بسیاری از نعمات خود را با تعبیر نعماتی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یاد کرده، به زیبایی به اصل </w:t>
      </w:r>
    </w:p>
    <w:p>
      <w:pPr>
        <w:pStyle w:val="BookText"/>
        <w:rPr/>
      </w:pPr>
      <w:r>
        <w:rPr>
          <w:rFonts w:ascii="IRNazanin" w:hAnsi="IRNazanin" w:eastAsia="IRNazanin"/>
          <w:color w:val="111111"/>
          <w:sz w:val="28"/>
          <w:sz w:val="28"/>
          <w:szCs w:val="28"/>
          <w:rtl w:val="true"/>
          <w:lang w:bidi="fa-IR"/>
        </w:rPr>
        <w:t>برکت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Style w:val="FootnoteAnchor"/>
          <w:rtl w:val="true"/>
        </w:rPr>
        <w:footnoteReference w:id="101"/>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 ایشان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موثرترین عوامل ایجاد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Style w:val="FootnoteAnchor"/>
          <w:rtl w:val="true"/>
        </w:rPr>
        <w:footnoteReference w:id="102"/>
      </w:r>
      <w:r>
        <w:rPr>
          <w:rFonts w:ascii="IRNazanin" w:hAnsi="IRNazanin" w:eastAsia="IRNazanin"/>
          <w:color w:val="111111"/>
          <w:sz w:val="28"/>
          <w:sz w:val="28"/>
          <w:szCs w:val="28"/>
          <w:rtl w:val="true"/>
          <w:lang w:bidi="fa-IR"/>
        </w:rPr>
        <w:t>مال و فرزندان آرایش زندگانی جهان اند و لکن، اعمال صالح که تا قیامت باقی است، نزد پرودگار بسی بهتر و عاقبت آن نیکوتر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موقوفاتی که شکل میگیرد، برخی از آنها نسبت به دیگر موقوفات برکت بیشتری دارند که یکی از این نوع موقوفات، موقوفاتی است که برای حوزه های علمیه و صرف تحصیل و تدریس شاگردان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مدعی را در ادامه اثبات میکنیم؛ اما قبل از بیان آن، باید به این نکته اشاره کنیم که در گذشته موقوفات زیادی برای حوزه های وجود داشته، به گونهای که بیشتر بازارهای قدیمی شهرها و روستاها و بخش عمدهای از زمین ها و اراضی کشاورزی و تعداد قابل توجه ی از باغ های وسیع، وقف حوزههای علمیه بودهاند؛ اما متاسفانه در دهه های اخیر این موقوفات کم شده است</w:t>
      </w:r>
      <w:r>
        <w:rPr>
          <w:rFonts w:eastAsia="IRNazanin" w:cs="IRNazanin"/>
          <w:color w:val="111111"/>
          <w:sz w:val="28"/>
          <w:szCs w:val="28"/>
          <w:rtl w:val="true"/>
          <w:lang w:bidi="fa-IR"/>
        </w:rPr>
        <w:t xml:space="preserve">. </w:t>
      </w:r>
      <w:bookmarkStart w:id="140" w:name="pg6499_54443"/>
    </w:p>
    <w:p>
      <w:pPr>
        <w:pStyle w:val="BookText"/>
        <w:rPr/>
      </w:pPr>
      <w:bookmarkEnd w:id="140"/>
      <w:r>
        <w:rPr>
          <w:rFonts w:ascii="IRNazanin" w:hAnsi="IRNazanin" w:eastAsia="IRNazanin"/>
          <w:color w:val="111111"/>
          <w:sz w:val="28"/>
          <w:sz w:val="28"/>
          <w:szCs w:val="28"/>
          <w:rtl w:val="true"/>
          <w:lang w:bidi="fa-IR"/>
        </w:rPr>
        <w:t>آثار و برکات وقف برای حوزه های علمیه</w:t>
      </w:r>
    </w:p>
    <w:p>
      <w:pPr>
        <w:pStyle w:val="Heading3"/>
        <w:numPr>
          <w:ilvl w:val="2"/>
          <w:numId w:val="1"/>
        </w:numPr>
        <w:rPr/>
      </w:pPr>
      <w:bookmarkStart w:id="141" w:name="__RefHeading___Toc1474768_653776707"/>
      <w:bookmarkStart w:id="142" w:name="_Toc48"/>
      <w:bookmarkEnd w:id="141"/>
      <w:r>
        <w:rPr>
          <w:rtl w:val="true"/>
        </w:rPr>
        <w:t>رفتارسازی</w:t>
      </w:r>
      <w:bookmarkEnd w:id="142"/>
    </w:p>
    <w:p>
      <w:pPr>
        <w:pStyle w:val="Heading4"/>
        <w:numPr>
          <w:ilvl w:val="3"/>
          <w:numId w:val="1"/>
        </w:numPr>
        <w:rPr/>
      </w:pPr>
      <w:bookmarkStart w:id="143" w:name="__RefHeading___Toc1474770_653776707"/>
      <w:bookmarkStart w:id="144" w:name="_Toc49"/>
      <w:bookmarkEnd w:id="143"/>
      <w:r>
        <w:rPr>
          <w:rtl w:val="true"/>
        </w:rPr>
        <w:t xml:space="preserve">مورد توجه و عنایت خداوند و اهل بیت </w:t>
      </w:r>
      <w:r>
        <w:rPr>
          <w:rtl w:val="true"/>
        </w:rPr>
        <w:t>(</w:t>
      </w:r>
      <w:r>
        <w:rPr>
          <w:rtl w:val="true"/>
        </w:rPr>
        <w:t>علیهم السلام</w:t>
      </w:r>
      <w:r>
        <w:rPr>
          <w:rtl w:val="true"/>
        </w:rPr>
        <w:t xml:space="preserve">) </w:t>
      </w:r>
      <w:r>
        <w:rPr>
          <w:rtl w:val="true"/>
        </w:rPr>
        <w:t>قرار گرفتن</w:t>
      </w:r>
      <w:bookmarkEnd w:id="144"/>
    </w:p>
    <w:p>
      <w:pPr>
        <w:pStyle w:val="BookText"/>
        <w:rPr/>
      </w:pPr>
      <w:r>
        <w:rPr>
          <w:rFonts w:ascii="IRNazanin" w:hAnsi="IRNazanin" w:eastAsia="IRNazanin"/>
          <w:color w:val="111111"/>
          <w:sz w:val="28"/>
          <w:sz w:val="28"/>
          <w:szCs w:val="28"/>
          <w:rtl w:val="true"/>
          <w:lang w:bidi="fa-IR"/>
        </w:rPr>
        <w:t>اگر با عینک تاریخ به حوزه های علمیه نگاه کنیم، در ابتدا خواهیم دید که اساسا خود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همین حوزه بودهاند که شاخص ترین ایشان وجود پر برکت امامین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ورق زدن تاریخ به دوران ائمه بعدی یعنی حضرت امام جواد و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این سه امام بزرگوار نیز هر یک به سهم خود، سبب تشکیل حوزههای علمیه در شهرهایی مثل مدینه،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فعالیت این حوزهها، رفته رفته امر تأسیس دیگر مراکز حوزوی رونق پیدا کرده و افرادی چون شیخ مفید در بغداد و شیخ طوسی در نجف به تاسیس حوزه های علمیه با آن همه عظمت و رونق علمی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واقفی چیزی را برای حوزه های علمیه وقف نماید، به اهداف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حوزههای علمیه کمک کرده و در مسیری که ایشان قدم گذاردهاند، گام مینهد و قطعاً این عمل مورد پسند خدای متعال و اهل 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بارانِ عالم غم ندارند</w:t>
      </w:r>
    </w:p>
    <w:p>
      <w:pPr>
        <w:pStyle w:val="BookText"/>
        <w:rPr/>
      </w:pPr>
      <w:r>
        <w:rPr>
          <w:rFonts w:ascii="IRNazanin" w:hAnsi="IRNazanin" w:eastAsia="IRNazanin"/>
          <w:color w:val="111111"/>
          <w:sz w:val="28"/>
          <w:sz w:val="28"/>
          <w:szCs w:val="28"/>
          <w:rtl w:val="true"/>
          <w:lang w:bidi="fa-IR"/>
        </w:rPr>
        <w:t>به دستِ خویش جز مرهم ندارند</w:t>
      </w:r>
    </w:p>
    <w:p>
      <w:pPr>
        <w:pStyle w:val="BookText"/>
        <w:rPr/>
      </w:pPr>
      <w:r>
        <w:rPr>
          <w:rFonts w:ascii="IRNazanin" w:hAnsi="IRNazanin" w:eastAsia="IRNazanin"/>
          <w:color w:val="111111"/>
          <w:sz w:val="28"/>
          <w:sz w:val="28"/>
          <w:szCs w:val="28"/>
          <w:rtl w:val="true"/>
          <w:lang w:bidi="fa-IR"/>
        </w:rPr>
        <w:t>در این دنیای پرآشوب، آنان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دارند و چیزی کم ندارند </w:t>
      </w:r>
      <w:bookmarkStart w:id="145" w:name="pg6499_54444"/>
    </w:p>
    <w:p>
      <w:pPr>
        <w:pStyle w:val="BookText"/>
        <w:rPr/>
      </w:pPr>
      <w:bookmarkEnd w:id="145"/>
      <w:r>
        <w:rPr>
          <w:rFonts w:ascii="IRNazanin" w:hAnsi="IRNazanin" w:eastAsia="IRNazanin"/>
          <w:color w:val="111111"/>
          <w:sz w:val="28"/>
          <w:sz w:val="28"/>
          <w:szCs w:val="28"/>
          <w:rtl w:val="true"/>
          <w:lang w:bidi="fa-IR"/>
        </w:rPr>
        <w:t>سرافرازند آری نیک مردند</w:t>
      </w:r>
    </w:p>
    <w:p>
      <w:pPr>
        <w:pStyle w:val="BookText"/>
        <w:rPr/>
      </w:pPr>
      <w:r>
        <w:rPr>
          <w:rFonts w:ascii="IRNazanin" w:hAnsi="IRNazanin" w:eastAsia="IRNazanin"/>
          <w:color w:val="111111"/>
          <w:sz w:val="28"/>
          <w:sz w:val="28"/>
          <w:szCs w:val="28"/>
          <w:rtl w:val="true"/>
          <w:lang w:bidi="fa-IR"/>
        </w:rPr>
        <w:t>همانانی که اهل عشق و دردند</w:t>
      </w:r>
    </w:p>
    <w:p>
      <w:pPr>
        <w:pStyle w:val="BookText"/>
        <w:rPr/>
      </w:pPr>
      <w:r>
        <w:rPr>
          <w:rFonts w:ascii="IRNazanin" w:hAnsi="IRNazanin" w:eastAsia="IRNazanin"/>
          <w:color w:val="111111"/>
          <w:sz w:val="28"/>
          <w:sz w:val="28"/>
          <w:szCs w:val="28"/>
          <w:rtl w:val="true"/>
          <w:lang w:bidi="fa-IR"/>
        </w:rPr>
        <w:t>گذشتند از هر آن چیزی که دارند</w:t>
      </w:r>
    </w:p>
    <w:p>
      <w:pPr>
        <w:pStyle w:val="BookText"/>
        <w:rPr/>
      </w:pPr>
      <w:r>
        <w:rPr>
          <w:rFonts w:ascii="IRNazanin" w:hAnsi="IRNazanin" w:eastAsia="IRNazanin"/>
          <w:color w:val="111111"/>
          <w:sz w:val="28"/>
          <w:sz w:val="28"/>
          <w:szCs w:val="28"/>
          <w:rtl w:val="true"/>
          <w:lang w:bidi="fa-IR"/>
        </w:rPr>
        <w:t>چه خوش اموال خود را وقف کردند</w:t>
      </w:r>
      <w:r>
        <w:rPr>
          <w:rStyle w:val="FootnoteAnchor"/>
          <w:rtl w:val="true"/>
        </w:rPr>
        <w:footnoteReference w:id="103"/>
      </w:r>
    </w:p>
    <w:p>
      <w:pPr>
        <w:pStyle w:val="Heading4"/>
        <w:numPr>
          <w:ilvl w:val="3"/>
          <w:numId w:val="1"/>
        </w:numPr>
        <w:rPr/>
      </w:pPr>
      <w:bookmarkStart w:id="146" w:name="__RefHeading___Toc1474772_653776707"/>
      <w:bookmarkStart w:id="147" w:name="_Toc50"/>
      <w:bookmarkEnd w:id="146"/>
      <w:r>
        <w:rPr>
          <w:rtl w:val="true"/>
        </w:rPr>
        <w:t>تقویت باورها و دینداری مردم</w:t>
      </w:r>
      <w:bookmarkEnd w:id="147"/>
    </w:p>
    <w:p>
      <w:pPr>
        <w:pStyle w:val="BookText"/>
        <w:rPr/>
      </w:pPr>
      <w:r>
        <w:rPr>
          <w:rFonts w:ascii="IRNazanin" w:hAnsi="IRNazanin" w:eastAsia="IRNazanin"/>
          <w:color w:val="111111"/>
          <w:sz w:val="28"/>
          <w:sz w:val="28"/>
          <w:szCs w:val="28"/>
          <w:rtl w:val="true"/>
          <w:lang w:bidi="fa-IR"/>
        </w:rPr>
        <w:t>از آنجا که مردم مباحث اعتقادی و دینی خود را از حوزه های علمیه میگیرند و این مراکز دینی پاسخگوی مباحث اعتقادی و مذهبی مردم میباشند، وقف در این راه، سبب رونق گرفتن این مراکز و در نتیجه تقویت باورها و دینداری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گهربار به این مسئله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حوزههای علمیه، قوام اصلی و ستون مهم انقلاب و نظام مقدس جمهوری اسلامی هستند، حوزه علمیه مزرع علمای دین و پرورشگاه نهال های بالنده فقاهت در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حوزهها در طول زمان تواستهاند اولاً دین را حفظ و تبیین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زحمات حوزه های علمیه از آغاز تا امروز نمیبود، یقیناً از دین و حقایق دینی چیزی باقی نمیماند، بقای دین مدیون تلاش علمی حوزه هاست ثانیاً توانستهاند روحیه دینی مردم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حوزهها بوده است که علما و مبلغانی برخاستند و در میان مردم تبلیغ دین کردند و روحیه دینی را در مردم تقویت نمودند و همچنین توانستند فکر جامعه را هدایت کنند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پس غیبت‏ امام </w:t>
      </w:r>
      <w:bookmarkStart w:id="148" w:name="pg6499_54445"/>
    </w:p>
    <w:p>
      <w:pPr>
        <w:pStyle w:val="BookText"/>
        <w:rPr/>
      </w:pPr>
      <w:bookmarkEnd w:id="148"/>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علمائی‏ نبودند که داعی به سوی او بوده و اشاره به او کنند، و با براهین الهی از او دفاع نمایند، و بندگان مستضعف خدا را از دام ابلیس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بخشند، همه مردم از دین خدا دست کشیده و مرتد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کسانی هستند که زمام قلوب شیعیان ضعیف ما را در دست داشته و مهار می‏کنند، همچون ناخدای کشتی که سکّان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شخصیت های برتر و افضل در نزد خداوند با عزّت و جلال می‏باشند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اگر ادعا میکنیم که برکت وقف برای حوزه های علمیه بیشتر از برکت در موقوفات دیگر است، یک دلیلش این است که آثار آن به همه احاد جامعه بر میگردد</w:t>
      </w:r>
      <w:r>
        <w:rPr>
          <w:rFonts w:eastAsia="IRNazanin" w:cs="IRNazanin"/>
          <w:color w:val="111111"/>
          <w:sz w:val="28"/>
          <w:szCs w:val="28"/>
          <w:rtl w:val="true"/>
          <w:lang w:bidi="fa-IR"/>
        </w:rPr>
        <w:t>.</w:t>
      </w:r>
    </w:p>
    <w:p>
      <w:pPr>
        <w:pStyle w:val="Heading4"/>
        <w:numPr>
          <w:ilvl w:val="3"/>
          <w:numId w:val="1"/>
        </w:numPr>
        <w:rPr/>
      </w:pPr>
      <w:bookmarkStart w:id="149" w:name="__RefHeading___Toc1474774_653776707"/>
      <w:bookmarkStart w:id="150" w:name="_Toc51"/>
      <w:bookmarkEnd w:id="149"/>
      <w:r>
        <w:rPr>
          <w:rtl w:val="true"/>
        </w:rPr>
        <w:t>ترویج و نشر فرهنگ اهل بیت</w:t>
      </w:r>
      <w:r>
        <w:rPr>
          <w:rtl w:val="true"/>
        </w:rPr>
        <w:t>(</w:t>
      </w:r>
      <w:r>
        <w:rPr>
          <w:rtl w:val="true"/>
        </w:rPr>
        <w:t>علیهم السلام</w:t>
      </w:r>
      <w:r>
        <w:rPr>
          <w:rtl w:val="true"/>
        </w:rPr>
        <w:t xml:space="preserve">) </w:t>
      </w:r>
      <w:r>
        <w:rPr>
          <w:rtl w:val="true"/>
        </w:rPr>
        <w:t>در جامعه</w:t>
      </w:r>
      <w:bookmarkEnd w:id="150"/>
    </w:p>
    <w:p>
      <w:pPr>
        <w:pStyle w:val="BookText"/>
        <w:rPr/>
      </w:pPr>
      <w:r>
        <w:rPr>
          <w:rFonts w:ascii="IRNazanin" w:hAnsi="IRNazanin" w:eastAsia="IRNazanin"/>
          <w:color w:val="111111"/>
          <w:sz w:val="28"/>
          <w:sz w:val="28"/>
          <w:szCs w:val="28"/>
          <w:rtl w:val="true"/>
          <w:lang w:bidi="fa-IR"/>
        </w:rPr>
        <w:t>اصلیترین وظیفه طلاب علوم دینی و دانش پژوهان حوزوی، تبلغ دین و نشر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میباشد، هر مقدار موقوفات بیشتری در اختیار حوزه های علمیه قرار گیرد، ترویج و تبلیغ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بهتر رونق بیشتری میگیرد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نقش حوزه علمیه در جهت ترویج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فرمایشی از سخنان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تردیدی نیست که حوزههای علمیه و علمای متعهد در طول تاریخ اسلام و تشیع مهمترین پایگاه محکم اسلام </w:t>
      </w:r>
      <w:bookmarkStart w:id="151" w:name="pg6499_54446"/>
    </w:p>
    <w:p>
      <w:pPr>
        <w:pStyle w:val="BookText"/>
        <w:rPr/>
      </w:pPr>
      <w:bookmarkEnd w:id="151"/>
      <w:r>
        <w:rPr>
          <w:rFonts w:ascii="IRNazanin" w:hAnsi="IRNazanin" w:eastAsia="IRNazanin"/>
          <w:color w:val="111111"/>
          <w:sz w:val="28"/>
          <w:sz w:val="28"/>
          <w:szCs w:val="28"/>
          <w:rtl w:val="true"/>
          <w:lang w:bidi="fa-IR"/>
        </w:rPr>
        <w:t>در برابر حملات و انحرافات و کجروی 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اسلام در همه عمر خود تلاش نمودهاند تا مسایل حلال و حرام الهی را بدون دخل و تصرف ترویج و تبلیغ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فقهای عزیز نبودند معلوم نبود امروزه چه علومی به عنوان علوم قرآن و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خورد تودهها داده بودند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52" w:name="__RefHeading___Toc1474776_653776707"/>
      <w:bookmarkStart w:id="153" w:name="_Toc52"/>
      <w:bookmarkEnd w:id="152"/>
      <w:r>
        <w:rPr>
          <w:rtl w:val="true"/>
        </w:rPr>
        <w:t>رونق گرفتن حوزه های علمیه و عالم پروری</w:t>
      </w:r>
      <w:bookmarkEnd w:id="153"/>
    </w:p>
    <w:p>
      <w:pPr>
        <w:pStyle w:val="BookText"/>
        <w:rPr/>
      </w:pPr>
      <w:r>
        <w:rPr>
          <w:rFonts w:ascii="IRNazanin" w:hAnsi="IRNazanin" w:eastAsia="IRNazanin"/>
          <w:color w:val="111111"/>
          <w:sz w:val="28"/>
          <w:sz w:val="28"/>
          <w:szCs w:val="28"/>
          <w:rtl w:val="true"/>
          <w:lang w:bidi="fa-IR"/>
        </w:rPr>
        <w:t>تشکیل پایگاه دینی برای تبلیغ دین امری ضروری است و لازمه آن وجود فضای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در راستای تشکیل حکومت و اجرای رسالت در مدینه را، اتخاذ مکان مناسب میدانند که البته توسط خداوند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از اولین مکان اتخاذی پیامبر جهت تبلیغ دین می گذرد، ولی همچنان این عنصر مکان و پایگاه در تبلیغ از اهمیت ویژهای برخوردار است و اکثر مکانهای و پایگاههای تبلیغی که حوزه های علمیه هستند از طریق عمل به سنت حسنه وقف تأمین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تأمل بر روی دو واژه وقف و حوزه علمیه ذهن انسان را به رابطه مردم با دین داری و حوزه های علمیه معطوف میسازد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توجه به پیشرفت علم و تکنولوژی و به روز بودن حوزهها در کنار مباحث سنتی میطلبد که از امکانات مادی خوبی برخوردار باشند و روشن است که یک قسمت عمده مادی وجود یک مکان مناسب جهت مستقر شدن علما و طلاب میباشد و مستلزم چنین امری جلب مسیر واقفان سنت حسنه وقف به این </w:t>
      </w:r>
      <w:bookmarkStart w:id="154" w:name="pg6499_54447"/>
    </w:p>
    <w:p>
      <w:pPr>
        <w:pStyle w:val="BookText"/>
        <w:rPr/>
      </w:pPr>
      <w:bookmarkEnd w:id="154"/>
      <w:r>
        <w:rPr>
          <w:rFonts w:ascii="IRNazanin" w:hAnsi="IRNazanin" w:eastAsia="IRNazanin"/>
          <w:color w:val="111111"/>
          <w:sz w:val="28"/>
          <w:sz w:val="28"/>
          <w:szCs w:val="28"/>
          <w:rtl w:val="true"/>
          <w:lang w:bidi="fa-IR"/>
        </w:rPr>
        <w:t>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ایران فعالیتهای علمی حوزه های مذکور مقارن با حکومت صفویه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کسانی که سعی کردند صفویه را ضد شیعه و اسلام و مفاهیم و ارزشهای دینی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صفویه با همه بدی هایی که در جانب حکومت و شخصیت های خودشان داشتند، حرکت های بزرگ و ماندگار و فراموش نشدنی انجام دادند که یکی از آنها گسترش حوزه های علمیه شیعی است که آن وقت حوزههای علمیه اصفهان، خراسان، قم و نجف به برکت آنها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فضاسازی مناسب سلاطین صفویه کار علمی و دینی برای نخبگان ایرانی فراهم شده و مردان بزرگ ایران زمین خدمت بی بدیلی نسبت به قرآن و عترت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از این تاریخ به بعد نزدیک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فقها زمان را به خود اخصاص دادند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این حساب بحث مکان و پایگاه جهت استقرار این فرماندهان و سربازان رسالت نبوی و علوی بیش از پیش داغتر و جدیتر میشود و نیز روشن میشود که هر فرد مؤمنی میتواند از این ظرفیت معنوی به عنوان بهترین نوع باقیات صالحات استفاده کند</w:t>
      </w:r>
      <w:r>
        <w:rPr>
          <w:rFonts w:eastAsia="IRNazanin" w:cs="IRNazanin"/>
          <w:color w:val="111111"/>
          <w:sz w:val="28"/>
          <w:szCs w:val="28"/>
          <w:rtl w:val="true"/>
          <w:lang w:bidi="fa-IR"/>
        </w:rPr>
        <w:t>.</w:t>
      </w:r>
    </w:p>
    <w:p>
      <w:pPr>
        <w:pStyle w:val="Heading4"/>
        <w:numPr>
          <w:ilvl w:val="3"/>
          <w:numId w:val="1"/>
        </w:numPr>
        <w:rPr/>
      </w:pPr>
      <w:bookmarkStart w:id="155" w:name="__RefHeading___Toc1474778_653776707"/>
      <w:bookmarkStart w:id="156" w:name="_Toc53"/>
      <w:bookmarkEnd w:id="155"/>
      <w:r>
        <w:rPr>
          <w:rtl w:val="true"/>
        </w:rPr>
        <w:t>شریک شدن در ثواب اعمال طلاب علوم دینی</w:t>
      </w:r>
      <w:bookmarkEnd w:id="1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پاداش ها، ویژه کسانی است که در زمینه هدایت و نجات انسانها تلاش میکنند و از آنجا که طلاب علوم در جهت هدایت مردم و نجات آنها از عذاب و عقاب، کوشش میکنند، </w:t>
      </w:r>
      <w:bookmarkStart w:id="157" w:name="pg6499_54448"/>
    </w:p>
    <w:p>
      <w:pPr>
        <w:pStyle w:val="BookText"/>
        <w:rPr/>
      </w:pPr>
      <w:bookmarkEnd w:id="157"/>
      <w:r>
        <w:rPr>
          <w:rFonts w:ascii="IRNazanin" w:hAnsi="IRNazanin" w:eastAsia="IRNazanin"/>
          <w:color w:val="111111"/>
          <w:sz w:val="28"/>
          <w:sz w:val="28"/>
          <w:szCs w:val="28"/>
          <w:rtl w:val="true"/>
          <w:lang w:bidi="fa-IR"/>
        </w:rPr>
        <w:t>چنانچه در این زمینه توفیقی حاصل گردد، اجر و پاداشی عظیم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کسی که با عمل و رفتار خود زمینه تحصیل این طلاب علوم دینی را فراهم نماید، در پاداشهای بی حساب آنان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کسی که زمینه هدایت و زندگی یک انسان منحرف را فراهم 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أَحْیاها فَکَأَنَّما أَحْیَا النَّاسَ جَمیعاً</w:t>
      </w:r>
      <w:r>
        <w:rPr>
          <w:rStyle w:val="FootnoteAnchor"/>
          <w:rtl w:val="true"/>
        </w:rPr>
        <w:footnoteReference w:id="108"/>
      </w:r>
      <w:r>
        <w:rPr>
          <w:rFonts w:ascii="IRNazanin" w:hAnsi="IRNazanin" w:eastAsia="IRNazanin"/>
          <w:color w:val="111111"/>
          <w:sz w:val="28"/>
          <w:sz w:val="28"/>
          <w:szCs w:val="28"/>
          <w:rtl w:val="true"/>
          <w:lang w:bidi="fa-IR"/>
        </w:rPr>
        <w:t>و هر کس، انسانی را از هلاکت رهایی بخشد، چنان است که گویی همه مردم را زنده کرده است</w:t>
      </w:r>
      <w:r>
        <w:rPr>
          <w:rFonts w:eastAsia="IRNazanin" w:cs="IRNazanin"/>
          <w:color w:val="111111"/>
          <w:sz w:val="28"/>
          <w:szCs w:val="28"/>
          <w:rtl w:val="true"/>
          <w:lang w:bidi="fa-IR"/>
        </w:rPr>
        <w:t>.»</w:t>
      </w:r>
    </w:p>
    <w:p>
      <w:pPr>
        <w:pStyle w:val="Heading4"/>
        <w:numPr>
          <w:ilvl w:val="3"/>
          <w:numId w:val="1"/>
        </w:numPr>
        <w:rPr/>
      </w:pPr>
      <w:bookmarkStart w:id="158" w:name="__RefHeading___Toc1474780_653776707"/>
      <w:bookmarkStart w:id="159" w:name="_Toc54"/>
      <w:bookmarkEnd w:id="158"/>
      <w:r>
        <w:rPr>
          <w:rtl w:val="true"/>
        </w:rPr>
        <w:t>مورد پذیرش و توجه امام زمان</w:t>
      </w:r>
      <w:r>
        <w:rPr>
          <w:rtl w:val="true"/>
        </w:rPr>
        <w:t>(</w:t>
      </w:r>
      <w:r>
        <w:rPr>
          <w:rtl w:val="true"/>
        </w:rPr>
        <w:t>عجل الله تعالی فرجه</w:t>
      </w:r>
      <w:r>
        <w:rPr>
          <w:rtl w:val="true"/>
        </w:rPr>
        <w:t xml:space="preserve">) </w:t>
      </w:r>
      <w:r>
        <w:rPr>
          <w:rtl w:val="true"/>
        </w:rPr>
        <w:t>قرار گرفتن</w:t>
      </w:r>
      <w:bookmarkEnd w:id="159"/>
    </w:p>
    <w:p>
      <w:pPr>
        <w:pStyle w:val="BookText"/>
        <w:rPr/>
      </w:pPr>
      <w:r>
        <w:rPr>
          <w:rFonts w:ascii="IRNazanin" w:hAnsi="IRNazanin" w:eastAsia="IRNazanin"/>
          <w:color w:val="111111"/>
          <w:sz w:val="28"/>
          <w:sz w:val="28"/>
          <w:szCs w:val="28"/>
          <w:rtl w:val="true"/>
          <w:lang w:bidi="fa-IR"/>
        </w:rPr>
        <w:t>ما معتقدیم هر مالی توفیق صرف شدن و وقف برای حوزه های علمیه را ندارد، زیرا صحنه گردان اصلی حوزه ها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ایشان نسبت به پشت پرده تمام اموال و افعال آگاه است و کمک به حوزه های علمیه و طلاب علوم دینی را تنها از پاکدستان و خالصان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توفیق داشت و موقوف های را به حوزههای علمیه اختصاص داد، شک نکند که مورد توجه و عنایت و پذیرش امام زمان بوده است و گرنه پذیرشش ممکن نبود</w:t>
      </w:r>
      <w:r>
        <w:rPr>
          <w:rFonts w:eastAsia="IRNazanin" w:cs="IRNazanin"/>
          <w:color w:val="111111"/>
          <w:sz w:val="28"/>
          <w:szCs w:val="28"/>
          <w:rtl w:val="true"/>
          <w:lang w:bidi="fa-IR"/>
        </w:rPr>
        <w:t>.</w:t>
      </w:r>
    </w:p>
    <w:p>
      <w:pPr>
        <w:pStyle w:val="Heading4"/>
        <w:numPr>
          <w:ilvl w:val="3"/>
          <w:numId w:val="1"/>
        </w:numPr>
        <w:rPr/>
      </w:pPr>
      <w:bookmarkStart w:id="160" w:name="__RefHeading___Toc1474782_653776707"/>
      <w:bookmarkStart w:id="161" w:name="_Toc55"/>
      <w:bookmarkEnd w:id="160"/>
      <w:r>
        <w:rPr>
          <w:rtl w:val="true"/>
        </w:rPr>
        <w:t>سخن پایانی</w:t>
      </w:r>
      <w:bookmarkEnd w:id="1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فرصت هست و شرایط فراهم است،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تا اجازه دهد مقداری از اموال خود را وقف حوزه های علمیه و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زمینه </w:t>
      </w:r>
    </w:p>
    <w:p>
      <w:pPr>
        <w:pStyle w:val="BookText"/>
        <w:rPr/>
      </w:pPr>
      <w:r>
        <w:rPr>
          <w:rFonts w:ascii="IRNazanin" w:hAnsi="IRNazanin" w:eastAsia="IRNazanin"/>
          <w:color w:val="111111"/>
          <w:sz w:val="28"/>
          <w:sz w:val="28"/>
          <w:szCs w:val="28"/>
          <w:rtl w:val="true"/>
          <w:lang w:bidi="fa-IR"/>
        </w:rPr>
        <w:t>اقدامی نکینم فرصت از دست میرود و حسرتش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عباسقلی خان یکی از واقفین معروف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به فرزندش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یک زمین را صرف آب انبار و باغ دیگر را جهت ساخت مسجد و ملکهای فلان منطقه را صرف ساخت حوزه علمیه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که فرد فهمیدهای بود در آن جا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فانوس را بردار تا برویم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احترام پدر چراغ به دست از پشت سر حرکت میکرد، در مسیر عباسقلی خان در تاریکی سایهاش نزدیک بود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چراغ را از پشت سر من گرفتی، من میخواهم جلوی پایم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تو خودت صبح گفتی نور را از پشت سر من اینطوری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آفرین گفت و فردای آن روز تمامی علمای شهر را جمع کرد و گفت قصد ساخت حوزه علمیه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تابه حال نماز شب قضا ندارد کلنگ احداث بنا را بزند، هیچ کس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آستین را بالا زد و کلنگ احداث آن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تاکنون بیش از سه نوبت توسعه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در این سه بار، بیش از چهل مدرسه و مسجد تخریب شده، اما مدرسه علمیه عباسقلی خان سر جای خود مانده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خلاصه آنکه</w:t>
      </w:r>
    </w:p>
    <w:p>
      <w:pPr>
        <w:pStyle w:val="BookText"/>
        <w:rPr/>
      </w:pPr>
      <w:r>
        <w:rPr>
          <w:rFonts w:ascii="IRNazanin" w:hAnsi="IRNazanin" w:eastAsia="IRNazanin"/>
          <w:color w:val="111111"/>
          <w:sz w:val="28"/>
          <w:sz w:val="28"/>
          <w:szCs w:val="28"/>
          <w:rtl w:val="true"/>
          <w:lang w:bidi="fa-IR"/>
        </w:rPr>
        <w:t>چراغ پیش رو به گور خویش فرست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نیارد ز پس، پیش فرست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6499_54451"/>
      <w:bookmarkStart w:id="163" w:name="pg6499_54451"/>
      <w:bookmarkEnd w:id="163"/>
    </w:p>
    <w:p>
      <w:pPr>
        <w:pStyle w:val="Heading2"/>
        <w:numPr>
          <w:ilvl w:val="1"/>
          <w:numId w:val="1"/>
        </w:numPr>
        <w:rPr/>
      </w:pPr>
      <w:bookmarkStart w:id="164" w:name="pg6499_54451"/>
      <w:bookmarkStart w:id="165" w:name="__RefHeading___Toc1474784_653776707"/>
      <w:bookmarkStart w:id="166" w:name="_Toc56"/>
      <w:bookmarkEnd w:id="164"/>
      <w:bookmarkEnd w:id="165"/>
      <w:r>
        <w:rPr>
          <w:rtl w:val="true"/>
        </w:rPr>
        <w:t>فصل هفتم</w:t>
      </w:r>
      <w:r>
        <w:rPr>
          <w:rtl w:val="true"/>
        </w:rPr>
        <w:t>:</w:t>
      </w:r>
      <w:r>
        <w:rPr>
          <w:rtl w:val="true"/>
        </w:rPr>
        <w:t>تربیت و رشد فرزندان با وقف و موقوفات</w:t>
      </w:r>
      <w:bookmarkEnd w:id="16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474786_653776707"/>
      <w:bookmarkStart w:id="168" w:name="_Toc57"/>
      <w:bookmarkEnd w:id="167"/>
      <w:r>
        <w:rPr>
          <w:rtl w:val="true"/>
        </w:rPr>
        <w:t>ایجاد انگیزه</w:t>
      </w:r>
      <w:bookmarkEnd w:id="1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نخلستانی به محضر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حفر قناتی بودند و هنگام ظهر از قنات بیرون آمد، نماز ظهر و عصرش را خواند،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خوردن هست؟ گفتم، کدوی پخته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کدوی پخته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شستند و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چنین زمزمه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آن کسی که به واسطه شکم به جهنم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صرف ناهار، دوباره به قنات رفتند و کلنگی زدند، اتفاقا به حفرهای خورد که آب از آن فوران کرد و به سرعت تمام چاه پر از آب شد، به حدی که آب گل آلود تا ریش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 و دیگر امکان کار کردن در آنجا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قنات بالا آمد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و خویشاوندان حضرت که در آنجا حضور داشتند، از </w:t>
      </w:r>
      <w:bookmarkStart w:id="169" w:name="pg6499_54454"/>
    </w:p>
    <w:p>
      <w:pPr>
        <w:pStyle w:val="BookText"/>
        <w:rPr/>
      </w:pPr>
      <w:bookmarkEnd w:id="169"/>
      <w:r>
        <w:rPr>
          <w:rFonts w:ascii="IRNazanin" w:hAnsi="IRNazanin" w:eastAsia="IRNazanin"/>
          <w:color w:val="111111"/>
          <w:sz w:val="28"/>
          <w:sz w:val="28"/>
          <w:szCs w:val="28"/>
          <w:rtl w:val="true"/>
          <w:lang w:bidi="fa-IR"/>
        </w:rPr>
        <w:t>دیدن این مقدار آب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از قنات بالا نیامده بود و یک پایش‍ این طرف قنات و پای دیگر آن طرف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قلم و دوات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بود که بیست و چهار چشمه و قنات و باغستان وقف فقرا و ضعفا و بیچارهها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و در همان حال، وق نامه این قنات را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و خویشان من، چشم داشتی به این قنات نداشته باشید، این مال فقرا و بیچارهگان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این قنات، علاوه بر کسب رضای خداوند و منفع رساندن به نیازمندان، یک شیوه تربیتی را نیز نسبت به فرزندان و اطرافیان خود به کار گرفتند که میتواند اثر تربیتی فوق العادهای به دنبال داشته باشد و به عنوان یک الگوی تربیتی کارآمد مورد استفاده والدین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انجام چنین کاری در واقع خودش را الگویی برای فرزندانش در مسئله وقف معرفی میکند و به فرزندانش می آموزد که تلاش و کوششتان برای آخرت باشد، نه برای شکم و دنیا و بهترین وسیله برای آموزش چنین باوری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0" w:name="__RefHeading___Toc1474788_653776707"/>
      <w:bookmarkStart w:id="171" w:name="_Toc58"/>
      <w:bookmarkEnd w:id="170"/>
      <w:r>
        <w:rPr>
          <w:rtl w:val="true"/>
        </w:rPr>
        <w:t>متن و محتوا</w:t>
      </w:r>
      <w:bookmarkEnd w:id="171"/>
    </w:p>
    <w:p>
      <w:pPr>
        <w:pStyle w:val="Heading4"/>
        <w:numPr>
          <w:ilvl w:val="3"/>
          <w:numId w:val="1"/>
        </w:numPr>
        <w:rPr/>
      </w:pPr>
      <w:bookmarkStart w:id="172" w:name="__RefHeading___Toc1474790_653776707"/>
      <w:bookmarkStart w:id="173" w:name="_Toc59"/>
      <w:bookmarkEnd w:id="172"/>
      <w:r>
        <w:rPr>
          <w:rtl w:val="true"/>
        </w:rPr>
        <w:t>اشاره</w:t>
      </w:r>
      <w:bookmarkEnd w:id="1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دغدغه های اساسی والدین گرامی، مسئله تربیت فرزندان و رشد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موفقیت و اثرگذاری، والدین به این مسئله ختم میشود که برای دستیابی به تربیت و </w:t>
      </w:r>
      <w:bookmarkStart w:id="174" w:name="pg6499_54455"/>
    </w:p>
    <w:p>
      <w:pPr>
        <w:pStyle w:val="BookText"/>
        <w:rPr/>
      </w:pPr>
      <w:bookmarkEnd w:id="174"/>
      <w:r>
        <w:rPr>
          <w:rFonts w:ascii="IRNazanin" w:hAnsi="IRNazanin" w:eastAsia="IRNazanin"/>
          <w:color w:val="111111"/>
          <w:sz w:val="28"/>
          <w:sz w:val="28"/>
          <w:szCs w:val="28"/>
          <w:rtl w:val="true"/>
          <w:lang w:bidi="fa-IR"/>
        </w:rPr>
        <w:t>رشد موفق و مناسب، چه شیوه تربیتی را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برای کسانی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 و الگوی خود میدانند، متناسب بودن سبک تربیتی اتخاذ شده با سبک و شیوهای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میپسندند،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آن هستیم تا بخش کوچکی از روش تربیتی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تربیت و رشد فرزندان را مرور کنیم که البته این بیان ما با توجه به وقف و واقفان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فرزندانشان شیوه‏های مختلفی بـه کار مـی‏بردند و در هـر موقعیتی از شیوه‏ای مناسب بهره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و سخنان امامان چنان برمی‏آید که آنها از سـه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الگویی‏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موعظه‏ای‏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محترم نیز میتوانند در هر سه شیوه تربیتی ذکر شده، از وقف و سیره واقفان مدد بگیرند و زمینه تربیت صحیح فرزندانشان را فراهم نمایند</w:t>
      </w:r>
      <w:r>
        <w:rPr>
          <w:rFonts w:eastAsia="IRNazanin" w:cs="IRNazanin"/>
          <w:color w:val="111111"/>
          <w:sz w:val="28"/>
          <w:szCs w:val="28"/>
          <w:rtl w:val="true"/>
          <w:lang w:bidi="fa-IR"/>
        </w:rPr>
        <w:t>:</w:t>
      </w:r>
    </w:p>
    <w:p>
      <w:pPr>
        <w:pStyle w:val="Heading4"/>
        <w:numPr>
          <w:ilvl w:val="3"/>
          <w:numId w:val="1"/>
        </w:numPr>
        <w:rPr/>
      </w:pPr>
      <w:bookmarkStart w:id="175" w:name="__RefHeading___Toc1474792_653776707"/>
      <w:bookmarkStart w:id="176" w:name="_Toc60"/>
      <w:bookmarkEnd w:id="175"/>
      <w:r>
        <w:rPr>
          <w:rtl w:val="true"/>
        </w:rPr>
        <w:t>الف</w:t>
      </w:r>
      <w:r>
        <w:rPr>
          <w:rtl w:val="true"/>
        </w:rPr>
        <w:t xml:space="preserve">) </w:t>
      </w:r>
      <w:r>
        <w:rPr>
          <w:rtl w:val="true"/>
        </w:rPr>
        <w:t>تربیت‏ الگویی با وقف و موقوفات</w:t>
      </w:r>
      <w:bookmarkEnd w:id="176"/>
    </w:p>
    <w:p>
      <w:pPr>
        <w:pStyle w:val="BookText"/>
        <w:rPr/>
      </w:pPr>
      <w:r>
        <w:rPr>
          <w:rFonts w:ascii="IRNazanin" w:hAnsi="IRNazanin" w:eastAsia="IRNazanin"/>
          <w:color w:val="111111"/>
          <w:sz w:val="28"/>
          <w:sz w:val="28"/>
          <w:szCs w:val="28"/>
          <w:rtl w:val="true"/>
          <w:lang w:bidi="fa-IR"/>
        </w:rPr>
        <w:t>تربیت‏ به شیوه الگویی عـبارت اسـت از ارائه الگوهای مطمئن و شایسته برای اینکه فرزندان، رفتار و اخلاق آنها را سرمشق خویش قرار داده، در مسیر تکامل و رشد بهتر،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والدین، خود اولین الگوی فرزندان هستند و فرزندان رفتار و زندگی آنان را سرمشق خویش قـرار می‏دهند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فرزندان ما تربیت صحیح و کارآمدی را داشته باشند، خود پدر و مادر باید در درجه اول از آن تربیت برخوردار </w:t>
      </w:r>
    </w:p>
    <w:p>
      <w:pPr>
        <w:pStyle w:val="BookText"/>
        <w:rPr/>
      </w:pPr>
      <w:r>
        <w:rPr>
          <w:rFonts w:ascii="IRNazanin" w:hAnsi="IRNazanin" w:eastAsia="IRNazanin"/>
          <w:color w:val="111111"/>
          <w:sz w:val="28"/>
          <w:sz w:val="28"/>
          <w:szCs w:val="28"/>
          <w:rtl w:val="true"/>
          <w:lang w:bidi="fa-IR"/>
        </w:rPr>
        <w:t>باشد، بعد فرزندان را به سوی دست یابی به آن هدایت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تـواند که شـود هـستی‏بخش</w:t>
      </w:r>
    </w:p>
    <w:p>
      <w:pPr>
        <w:pStyle w:val="BookText"/>
        <w:rPr/>
      </w:pPr>
      <w:r>
        <w:rPr>
          <w:rFonts w:ascii="IRNazanin" w:hAnsi="IRNazanin" w:eastAsia="IRNazanin"/>
          <w:color w:val="111111"/>
          <w:sz w:val="28"/>
          <w:sz w:val="28"/>
          <w:szCs w:val="28"/>
          <w:rtl w:val="true"/>
          <w:lang w:bidi="fa-IR"/>
        </w:rPr>
        <w:t>بر اساس تربیت‏ به روش الگویی،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کامل برای فرزندان بود و با رفتار و اعمال شایسته خویش، فرزندان را به طور غـیرمـستقیم و بـا زبان عمل تربیت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مواعظ و وصایای متعددش کمتر فـرزندان را به عبادت و سجده سفارش می‏کرد و گویا عمل پیوسته و دلنشین آن حضرت فرزندان را از هر سخن و موعظه‏ای در این باره بی‏نیاز مـی‏ساخت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حـضرت دوست نداشت کسی در طهارت یاریش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وضو آب فراهم می‏کرد و شب‏ها قبل از خوابیدن آب را آماده مـی‏ساخت، در نـیمه شـب بیدار می‏شد، ابتدا مسواک می‏زد و بعد وضو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مـستحبی که در روز از او فـوت مـی‏شد، شب قضا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این نمازها بر شما واجب نیست؛ ولی دوست دارم هر کدام از شما که نـفسش را بـر کار خـیری عادت داد، بر آن مداومت ورزد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بـاقر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کیسه نان را بر دوشش می‏گذاشت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صـدقه مـی‏داد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امـوالش را دو 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تـقسیم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 والدین گرامی میتوانند با اشاره به موقوفاتی که هر یک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در این زمینه الگو 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الگوهای موثر در انجام وقف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میتوان گفت موقوفاتی که با نیت آشنایی با سبک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میگیرند، نوعی از نقشآفرینی تربیتی وقف است که در جهت معرفی الگوها به متربیان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نخستین وقف در اسلام را پس از کشته شدن مخیریق در احد،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یکی از یهودیانی است که در جنگ احد همراه سپاه اسلام علیه مشرکان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احد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هفت قطعه از باغهای من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در این جنگ کشته شد و آن باغهای هفتگانه از همان تاریخ، یعنی سال سوم هجری به ملک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آن حضرت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باغها را اداره میکردند تا اینکه در همان سال آن باغها را وقف کردند؛ اما این وقف خاص بود، یعنی، بر اولاد و بر بنی هاشم وقف شد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قرب الاسناد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نخلستانهای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الحیطان السبعه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مخیرق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میراث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وقف فرمودند و آن حضرت، درآمد آن را صرف هزینه مهمان ها و نیازمندی های خویش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سر آن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گواهی دادند که این نخلستان ها وقف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امامان شیعه که پس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پرچمدار این شیوه حسنه اند، در این عرصه خوش درخشیدهاند که در پیشاپیش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صدقات و موقوفات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مطالب زیادی را یادآور شدهاند که انسان را به شگفتی وا میدارد از آن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میان بنی هاشم تقسیم شود، همگی را کفایت میکند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را در ینبع، سویقه و مدینه ایجاد کرد و زمینه ای موات فراوانی را احیا کرد، سپس آنها را از ملک خود خارج ساخته و صدقه برای مسلمانان قرار داد؛ به گونهای که هنگام مرگ چیزی برای خویش باقی نگذاشته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بخشی از وصیت 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موقوفاتش به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باغهای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برای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او به فرزند 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در گذشت او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اولاد بزرگ وی یکی پس از دیگری به فرزندانشان میرسد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پدرش و وقف‏نامه خودش را به وسیله ابواسماعیل مصادف به </w:t>
      </w:r>
      <w:bookmarkStart w:id="177" w:name="pg6499_54459"/>
    </w:p>
    <w:p>
      <w:pPr>
        <w:pStyle w:val="BookText"/>
        <w:rPr/>
      </w:pPr>
      <w:bookmarkEnd w:id="177"/>
      <w:r>
        <w:rPr>
          <w:rFonts w:ascii="IRNazanin" w:hAnsi="IRNazanin" w:eastAsia="IRNazanin"/>
          <w:color w:val="111111"/>
          <w:sz w:val="28"/>
          <w:sz w:val="28"/>
          <w:szCs w:val="28"/>
          <w:rtl w:val="true"/>
          <w:lang w:bidi="fa-IR"/>
        </w:rPr>
        <w:t>سوی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وصیت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و بخشنده این صدقات و موقوفات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واقع در فلان محله را با حدود چنین و چنان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نخل، زمین، قنات، آب، چاه، حقوق آن، حق آبیاری و تمام حقوقش در پستی و بلندی و عرض و طول و حیاط و مطبخ و نهر و جاده و سیل گاه و خراب و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حقوقش بر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 و متولّی آن پس از پرداخت هزینه‏های آن و پس از پرداخت محصول سی درخت به بینوایان اهل آنجا، بقیه محصولات آن را میان فرزندان موسی بن جعفر تقسیم می‏کند و به پسران، دو برابر دختران می‏پردازد </w:t>
      </w:r>
      <w:r>
        <w:rPr>
          <w:rFonts w:eastAsia="IRNazanin" w:cs="IRNazanin"/>
          <w:color w:val="111111"/>
          <w:sz w:val="28"/>
          <w:szCs w:val="28"/>
          <w:rtl w:val="true"/>
          <w:lang w:bidi="fa-IR"/>
        </w:rPr>
        <w:t>... .</w:t>
      </w:r>
      <w:r>
        <w:rPr>
          <w:rStyle w:val="FootnoteAnchor"/>
          <w:rtl w:val="true"/>
        </w:rPr>
        <w:footnoteReference w:id="119"/>
      </w:r>
    </w:p>
    <w:p>
      <w:pPr>
        <w:pStyle w:val="Heading4"/>
        <w:numPr>
          <w:ilvl w:val="3"/>
          <w:numId w:val="1"/>
        </w:numPr>
        <w:rPr/>
      </w:pPr>
      <w:bookmarkStart w:id="178" w:name="__RefHeading___Toc1474794_653776707"/>
      <w:bookmarkStart w:id="179" w:name="_Toc61"/>
      <w:bookmarkEnd w:id="178"/>
      <w:r>
        <w:rPr>
          <w:rtl w:val="true"/>
        </w:rPr>
        <w:t>ب</w:t>
      </w:r>
      <w:r>
        <w:rPr>
          <w:rtl w:val="true"/>
        </w:rPr>
        <w:t xml:space="preserve">) </w:t>
      </w:r>
      <w:r>
        <w:rPr>
          <w:rtl w:val="true"/>
        </w:rPr>
        <w:t>تـربیت‏ عملی با وقف و موقوفات</w:t>
      </w:r>
      <w:bookmarkEnd w:id="179"/>
    </w:p>
    <w:p>
      <w:pPr>
        <w:pStyle w:val="BookText"/>
        <w:rPr/>
      </w:pPr>
      <w:r>
        <w:rPr>
          <w:rFonts w:ascii="IRNazanin" w:hAnsi="IRNazanin" w:eastAsia="IRNazanin"/>
          <w:color w:val="111111"/>
          <w:sz w:val="28"/>
          <w:sz w:val="28"/>
          <w:szCs w:val="28"/>
          <w:rtl w:val="true"/>
          <w:lang w:bidi="fa-IR"/>
        </w:rPr>
        <w:t>معصومین با واگذاری مـسؤولیت ‏به فرزندان، شرکت دادن آنها در فعالیتهای پسندیده و بردن آنها به مجالس و مکانهای مناسب به طـور عـملی به تربیت آنان می‏پرداخت و بـر کار آنـان نـظارت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تربیت کند که در هنگام دعا کردن همسایگان و نزدیکانش را فراموش نکند، او را در کنار خود قرار میدهد و خود از ابتدای شب تا صبح برای همسایگان و نزدیکان دعا میکند و هنگامی که فرزندش علت این عمل او را جویا میشود،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آمـوزش احـترام به بزرگترها، تنها به شیوه تربیت الگویی بسنده نمیکند و به طور عملی به فرزندش می آموزد که با بزرگتر باید چگونه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بن‏مسلم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جابر بن‏عبدالله بودیم که علی بـن‏حسین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حـالی که فرزند خردسالش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بود، نـزد جـابر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عـلی بـن‏حسین بـه فرزندش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رَأْسَ‏ عَمِّک‏ فَدَنَا مُحَمَّدُ بْنُ عَلِیٍّ مِنْ جَابِرٍ فَقَبَّلَ رَأْسَه‏؛ صورت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آمد و صورت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که ذکر شد، نشان می‏دهد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 بردن فرزند خود به مـجالس و مکانهای مختلف، واگذاری مـسؤولیت‏ به آنها و شـرکت دادن آنان در فعالیت های سیاسی و عبادی و اجتماعی به تربیت عملی آنان اقدام می‏کردند و این شیوه در تربیت ‏بس مفید و مؤثر است؛ زیرا بسیاری از نقاط ضعف و قوت اخلاقی و غیر اخلاقی فرزندان و نیز استعدادها و توانمندی های آنان در میدان عمل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فـرزندان استعدادها و نقاط قوت ناشناخته داشته باشند و یا از عیوب و ضعف های پنهان رنج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فرزندان در فعالیتهای مناسب و نظارت درست بر کار آنان والدین را از این امور آگاه می‏سازد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وقف نیز پدر و مادرها نباید به همین حد که خود وقفی را انجام میدهند اکتفا کنند؛ بلکه باید فرزندانش را نیز به این </w:t>
      </w:r>
    </w:p>
    <w:p>
      <w:pPr>
        <w:pStyle w:val="BookText"/>
        <w:rPr/>
      </w:pPr>
      <w:r>
        <w:rPr>
          <w:rFonts w:ascii="IRNazanin" w:hAnsi="IRNazanin" w:eastAsia="IRNazanin"/>
          <w:color w:val="111111"/>
          <w:sz w:val="28"/>
          <w:sz w:val="28"/>
          <w:szCs w:val="28"/>
          <w:rtl w:val="true"/>
          <w:lang w:bidi="fa-IR"/>
        </w:rPr>
        <w:t>کار تشویق و در مرحله عمل نیز آنان را با این قضیه درگیر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ابتدایی بحث فرزندان را به عنوان وارثان وقف معرفی کرد و آنان را نیز شاهد عمل خیرخواهانه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نقل شده که حضرت علی در خیبر و وادی القری، اموالی را وقف نمود و هم چنین اموال ابی نیزر، بغیبغه، ارباح، أرینه، رغد، رزین و ریاح را بر مؤمنان وقف نمود و فرزندانش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افرادی صالح و امین بودند، به این کار مأمور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متن وقف نامهای که نوشته، فرزندانش را به عنوان دفترداران موقوفاتش معرفی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یَقُومُ‏ عَلَی‏ ذَلِکَ‏ الْحَسَنُ‏ بْنُ‏ عَلِیٍّ یَأْکُلُ مِنْهُ بِالْمَعْرُوفِ وَ یُنْفِقُهُ حَیْثُ یَرَاهُ اللَّهُ عَزَّ وَ جَلَّ فِی حِلٍّ مُحَلَّلٍ لَا حَرَجَ عَلَیْهِ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حَدَثَ بِحَسَنٍ حَدَثٌ وَ حُسَیْنٌ حَیٌّ فَإِنَّهُ إِلَی الْحُسَیْنِ بْنِ عَلِیٍّ وَ إِنَّ حُسَیْناً یَفْعَلُ فِیهِ مِثْلَ الَّذِی أَمَرْتُ بِهِ حَسَناً لَهُ مِثْلُ الَّذِی کَتَبْتُ لِلْحَسَن‏</w:t>
      </w:r>
      <w:r>
        <w:rPr>
          <w:rStyle w:val="FootnoteAnchor"/>
          <w:rtl w:val="true"/>
        </w:rPr>
        <w:footnoteReference w:id="122"/>
      </w:r>
      <w:r>
        <w:rPr>
          <w:rFonts w:ascii="IRNazanin" w:hAnsi="IRNazanin" w:eastAsia="IRNazanin"/>
          <w:color w:val="111111"/>
          <w:sz w:val="28"/>
          <w:sz w:val="28"/>
          <w:szCs w:val="28"/>
          <w:rtl w:val="true"/>
          <w:lang w:bidi="fa-IR"/>
        </w:rPr>
        <w:t xml:space="preserve">نظارت بر این اوقاف و صدقات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است، از آنها به قدر ضرورت خود، بدون زیاده روی بهره میبرد و در مواردی که رضای الهی در آن است، صرف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پیشامدی برای حسن،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حسین زنده باشد، این کارها به او موکول میشود، باید آنچه را به حسن دستور دادم، وی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آنچه برای حسن نوشتم و بر اوست آنچه بر عهده حسن بود</w:t>
      </w:r>
      <w:r>
        <w:rPr>
          <w:rFonts w:eastAsia="IRNazanin" w:cs="IRNazanin"/>
          <w:color w:val="111111"/>
          <w:sz w:val="28"/>
          <w:szCs w:val="28"/>
          <w:rtl w:val="true"/>
          <w:lang w:bidi="fa-IR"/>
        </w:rPr>
        <w:t xml:space="preserve">.» </w:t>
      </w:r>
      <w:bookmarkStart w:id="180" w:name="pg6499_54462"/>
    </w:p>
    <w:p>
      <w:pPr>
        <w:pStyle w:val="Heading4"/>
        <w:numPr>
          <w:ilvl w:val="3"/>
          <w:numId w:val="1"/>
        </w:numPr>
        <w:rPr/>
      </w:pPr>
      <w:bookmarkStart w:id="181" w:name="__RefHeading___Toc1474796_653776707"/>
      <w:bookmarkStart w:id="182" w:name="_Toc62"/>
      <w:bookmarkEnd w:id="180"/>
      <w:bookmarkEnd w:id="181"/>
      <w:r>
        <w:rPr>
          <w:rtl w:val="true"/>
        </w:rPr>
        <w:t>ج</w:t>
      </w:r>
      <w:r>
        <w:rPr>
          <w:rtl w:val="true"/>
        </w:rPr>
        <w:t xml:space="preserve">) </w:t>
      </w:r>
      <w:r>
        <w:rPr>
          <w:rtl w:val="true"/>
        </w:rPr>
        <w:t>تربیت موعظهای با وقف و موقوفات</w:t>
      </w:r>
      <w:bookmarkEnd w:id="182"/>
    </w:p>
    <w:p>
      <w:pPr>
        <w:pStyle w:val="BookText"/>
        <w:rPr/>
      </w:pPr>
      <w:r>
        <w:rPr>
          <w:rFonts w:ascii="IRNazanin" w:hAnsi="IRNazanin" w:eastAsia="IRNazanin"/>
          <w:color w:val="111111"/>
          <w:sz w:val="28"/>
          <w:sz w:val="28"/>
          <w:szCs w:val="28"/>
          <w:rtl w:val="true"/>
          <w:lang w:bidi="fa-IR"/>
        </w:rPr>
        <w:t>هر چند تربیت الگویی و عملی به عنوان شیوه های غیرمستقیم تربیتی نقش مـؤثری در تربیت دارند؛ اما موعظه و نصیحت فرزندان نیز یک شیوه تربیتی مؤثر و مفید است و گاهی آثاری دارد که از تربیت غیر مستقیم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 نصیحت اگر به جا، منطقی، با لطافت و نرمی و از سر سوز و خیرخواهی باشد، باعث ایجـاد الفـت و صمیمیت‏ بین والدین و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 احساس می‏کند والدین او را دوست دارند، با او صمیمی‏اند و برای او احترام و اهمیت قایلند؛ به ویژه اگر والدین قبل از آن محبت بی‏شائبه و دلسوزی صادقانه خود را نسبت‏به او نشان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و نصیحت‏به وقت خاصی اختصاص نـدارد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مـتاسفانه برخی از والدین فقط هنگامی که فرزندانشان مرتکب خلاف می‏شوند به فکر نصیحت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موعظه نهی از منکر نیست و غالبا در هنگام ارتکاب خلاف و بعد از آن تاثیر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بـاید قـبل از ارتـکاب خلاف و برای پیشگیری از آن باشد نـه وسـیله‏ای بـرای درمان</w:t>
      </w:r>
      <w:r>
        <w:rPr>
          <w:rFonts w:eastAsia="IRNazanin" w:cs="IRNazanin"/>
          <w:color w:val="111111"/>
          <w:sz w:val="28"/>
          <w:szCs w:val="28"/>
          <w:rtl w:val="true"/>
          <w:lang w:bidi="fa-IR"/>
        </w:rPr>
        <w:t>.</w:t>
      </w:r>
      <w:r>
        <w:rPr>
          <w:rStyle w:val="FootnoteAnchor"/>
          <w:rtl w:val="true"/>
        </w:rPr>
        <w:footnoteReference w:id="12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والدین گرامی میتوانند با بیان آثار وقف و تشویق فرزنانشان به این عمل خیرخواهانه زمینه تربیت صحیح را در آنان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با مرور آیات و روایات این موضوع به اهداف تربیتی خود برسند؛ زیرا آیات و روایاتی که درباره وقف و آثار آن، به ما رسیده خود نوعی از تربیت موعظه ای با کمک وقف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منابع دینی فضیلتی همچون وقف، ارزش مال را تـا حـد ارزش عمر انسان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بخشی از مال خـود را نـزد خـدا باقی میگذارد، به ارزش والای عمر خود احترام گذاشته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از هـر راهی که بیندوزیم، هزینه ای گزاف بابت آن داده ایم؛ مگر آنـکه بخشی از آن را نـزد خـدا به امانت بگذاریم و ایمان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 وَ لَنَجْزِیَنَّ الَّذینَ صَبَرُوا أَجْرَهُمْ بِأَحْسَنِ ما کانُوا یَعْمَلُون</w:t>
      </w:r>
      <w:r>
        <w:rPr>
          <w:rStyle w:val="FootnoteAnchor"/>
          <w:rtl w:val="true"/>
        </w:rPr>
        <w:footnoteReference w:id="124"/>
      </w:r>
      <w:r>
        <w:rPr>
          <w:rFonts w:ascii="IRNazanin" w:hAnsi="IRNazanin" w:eastAsia="IRNazanin"/>
          <w:color w:val="111111"/>
          <w:sz w:val="28"/>
          <w:sz w:val="28"/>
          <w:szCs w:val="28"/>
          <w:rtl w:val="true"/>
          <w:lang w:bidi="fa-IR"/>
        </w:rPr>
        <w:t>آنچه نزد شماست پایان میپذیرد و آنچه نزد اوست، باقی است و قطعا ما صـابران را بـه بـهتر از آنچه میکردند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به دست می آورید، دوام و بقایی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عمری را که ارزش آن بـیرون از حـساب اسـت، صرف متاعی کنیم که دوامی ندارد؟ آیا هیچ عاقلی، بینهایت را در پای امور محدود و حقیر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راهی اسـت کـه بینهایت را به بینهایت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برای اینکه قیمت عمر خود را بگیریم و به اندازه آنچه دادهایم نصیب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کار و عـمر انـسان را ضایع نمیکند و بابت صرف عمر که ارزش بینهایت دارد سود ابدی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وقف،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انْقَطَعَ‏ عَمَلُهُ‏ إِلَّا مِنْ‏ ثَلَاثَةٍ صَدَقَةٍ جَارِیَةٍ وَ عِلْمٍ یُنْتَفَعُ بِهِ وَ وَلَدٍ صَالِحٍ یَدْعُو لَهُ</w:t>
      </w:r>
      <w:r>
        <w:rPr>
          <w:rStyle w:val="FootnoteAnchor"/>
          <w:rtl w:val="true"/>
        </w:rPr>
        <w:footnoteReference w:id="125"/>
      </w:r>
      <w:r>
        <w:rPr>
          <w:rFonts w:ascii="IRNazanin" w:hAnsi="IRNazanin" w:eastAsia="IRNazanin"/>
          <w:color w:val="111111"/>
          <w:sz w:val="28"/>
          <w:sz w:val="28"/>
          <w:szCs w:val="28"/>
          <w:rtl w:val="true"/>
          <w:lang w:bidi="fa-IR"/>
        </w:rPr>
        <w:t xml:space="preserve">با مردن انسان طومار زندگی او پیچیده شده و برای همیشه ارتباط او با دنیا قطع میشود، مگر </w:t>
      </w:r>
    </w:p>
    <w:p>
      <w:pPr>
        <w:pStyle w:val="BookText"/>
        <w:rPr/>
      </w:pPr>
      <w:r>
        <w:rPr>
          <w:rFonts w:ascii="IRNazanin" w:hAnsi="IRNazanin" w:eastAsia="IRNazanin"/>
          <w:color w:val="111111"/>
          <w:sz w:val="28"/>
          <w:sz w:val="28"/>
          <w:szCs w:val="28"/>
          <w:rtl w:val="true"/>
          <w:lang w:bidi="fa-IR"/>
        </w:rPr>
        <w:t>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خیرات مستمری که مردم، از آنها سود برند، دانشمندی که اثری علمی برای هدایت مردم، از خود به یادگار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و نیک کرداری که پدر و مادر را به دعای خیر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إِلَی یَوْمِ الْقِیَامَةِ صَدَقَةٌ مَوْقُوفَةٌ لَا تُورَثُ‏ أَوْ سُنَّةُ هُدًی‏ سَنَّهَا فَکَانَ یَعْمَلُ بِهَا وَ عَمِلَ مِنْ بَعْدِهِ غَیْرُهُ أَوْ وَلَدٌ صَالِحٌ یَسْتَغْفِرُ لَهُ</w:t>
      </w:r>
      <w:r>
        <w:rPr>
          <w:rStyle w:val="FootnoteAnchor"/>
          <w:rtl w:val="true"/>
        </w:rPr>
        <w:footnoteReference w:id="126"/>
      </w:r>
      <w:r>
        <w:rPr>
          <w:rFonts w:ascii="IRNazanin" w:hAnsi="IRNazanin" w:eastAsia="IRNazanin"/>
          <w:color w:val="111111"/>
          <w:sz w:val="28"/>
          <w:sz w:val="28"/>
          <w:szCs w:val="28"/>
          <w:rtl w:val="true"/>
          <w:lang w:bidi="fa-IR"/>
        </w:rPr>
        <w:t>پس از مرگ آدمی پادا شی به دنبال فرد نمی آید، مگر در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فرد در زمان حیاتش جاری و برقرار ساخته که پس از مرگش تا قیامت جاری و برقرار می ماند؛ صدقه ای که وقف کرده و به ارث گذاشته نمی شود، و نیز سنّتی که برقرار نموده و در زمان حیاتش به آن عمل می شده و پس از وفاتش به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برایش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آیهای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Style w:val="FootnoteAnchor"/>
          <w:rtl w:val="true"/>
        </w:rPr>
        <w:footnoteReference w:id="127"/>
      </w:r>
      <w:r>
        <w:rPr>
          <w:rFonts w:ascii="IRNazanin" w:hAnsi="IRNazanin" w:eastAsia="IRNazanin"/>
          <w:color w:val="111111"/>
          <w:sz w:val="28"/>
          <w:sz w:val="28"/>
          <w:szCs w:val="28"/>
          <w:rtl w:val="true"/>
          <w:lang w:bidi="fa-IR"/>
        </w:rPr>
        <w:t>از امـوال مـؤمنان صدقات را بگیر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میگردانی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مذکور و روایات ذیل آن چنین برمی آید که وقف یکی از بهترین راه ها بـرای تـزکیه نفس و پاکسازی درونی است؛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به دلیل ریاضتی که در انقطاع از مال است و هم به دلیل شکوفایی و رشـدی که حـذف اضافات مالی و دنیایی برای انسان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در لغت یعنی رویش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وقف، ضمن حذف زواید و حـرس عـلف های هرز، زمینه رشد روحی انسان را فراهم میکند و بـدین ترتیب، از رهـگذر تـصفیه درون و پاکسازی روحانی، زمینه شکوفایی جان آدمی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مرور شده، معلوم میشود که وقف اثرات اخلاقی عجیب و عمیقی بر خود شخص واقف و اطرافیان او میگذارد و لذا عرفا و سالکین الی الله علاقه عجیبی به وقف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عارفان واقعی به دو انـگیزه وقـف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خدمت به خـلق کـه آن را از عبادت خالق جا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نگره که خدمت به مؤمنان تعمیق ایمان و تـوسعه جـان آدمی است، آنان را به وقف اموال خـود مـیخواند؛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 آن بر قطع علایق مادی و تمهید وارستگی خود واقف</w:t>
      </w:r>
      <w:r>
        <w:rPr>
          <w:rFonts w:eastAsia="IRNazanin" w:cs="IRNazanin"/>
          <w:color w:val="111111"/>
          <w:sz w:val="28"/>
          <w:szCs w:val="28"/>
          <w:rtl w:val="true"/>
          <w:lang w:bidi="fa-IR"/>
        </w:rPr>
        <w:t>.</w:t>
      </w:r>
      <w:r>
        <w:rPr>
          <w:rStyle w:val="FootnoteAnchor"/>
          <w:rtl w:val="true"/>
        </w:rPr>
        <w:footnoteReference w:id="1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شگفت آن است که وقـف، افزون بـر تزکیه واقف، جامعه را نیز تهذیب میکند؛ زیرا وقتی سنت وقف در جامعه ای رایج و دارج شد، به نوعی همه مـردم بـه بخشندگی و نوع دوستی و سخاوتمندی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وقف، دعوت علنی و عـمومی از مـردم برای نـوعدوستی و مـهربانی بـا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واقف در میان مردم دعوتنامهء زندهء الهـی است برای تشویق مردم و مـؤمنان بـه خیر و نیکی؛ و یکی از بهترین راه های تربیت اشخاص و خانواده ایشان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6499_54467"/>
      <w:bookmarkStart w:id="184" w:name="pg6499_54467"/>
      <w:bookmarkEnd w:id="184"/>
    </w:p>
    <w:p>
      <w:pPr>
        <w:pStyle w:val="Heading2"/>
        <w:numPr>
          <w:ilvl w:val="1"/>
          <w:numId w:val="1"/>
        </w:numPr>
        <w:rPr/>
      </w:pPr>
      <w:bookmarkStart w:id="185" w:name="pg6499_54467"/>
      <w:bookmarkStart w:id="186" w:name="__RefHeading___Toc1474798_653776707"/>
      <w:bookmarkStart w:id="187" w:name="_Toc63"/>
      <w:bookmarkEnd w:id="185"/>
      <w:bookmarkEnd w:id="186"/>
      <w:r>
        <w:rPr>
          <w:rtl w:val="true"/>
        </w:rPr>
        <w:t>فصل هشتم</w:t>
      </w:r>
      <w:r>
        <w:rPr>
          <w:rtl w:val="true"/>
        </w:rPr>
        <w:t>:</w:t>
      </w:r>
      <w:r>
        <w:rPr>
          <w:rtl w:val="true"/>
        </w:rPr>
        <w:t>نقش وقف در تــرویج زیارت بقاع متبـــرکه</w:t>
      </w:r>
      <w:bookmarkEnd w:id="1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474800_653776707"/>
      <w:bookmarkStart w:id="189" w:name="_Toc64"/>
      <w:bookmarkEnd w:id="188"/>
      <w:r>
        <w:rPr>
          <w:rtl w:val="true"/>
        </w:rPr>
        <w:t>ایجاد انگیزه</w:t>
      </w:r>
      <w:bookmarkEnd w:id="1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لوستر بزرگ و گرانقیمت به آستان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شد که تا مدّتها کانون توجّه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ارزش مادی این لوستر با عظمت که آن روز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خریداری شده بود، نکته جالب، اهدای آن توسّط یکی از هموطنان 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خادمین حرم مطهر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ارامنه ساکن اصفهان، مواجه با مشکلی میشود که از رفع آن عاجز میگردد و کاملاً امید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بر اثر ازدحام اتومبیل هایی که از تهران رهسپار حرم مطهر بودند، ترافیک سنگینی ایجاد میشود و این مرد ارمنی در ترافیک سنگین خیابان شهید رجایی متوقف میگردد، او متوجّه میشود که اتومبیل ها در یک خط ممتد به سمتی متمایل میشوند که در انتهای آن گنبد و گلدسته ای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صاحب این </w:t>
      </w:r>
      <w:bookmarkStart w:id="190" w:name="pg6499_54470"/>
    </w:p>
    <w:p>
      <w:pPr>
        <w:pStyle w:val="BookText"/>
        <w:rPr/>
      </w:pPr>
      <w:bookmarkEnd w:id="190"/>
      <w:r>
        <w:rPr>
          <w:rFonts w:ascii="IRNazanin" w:hAnsi="IRNazanin" w:eastAsia="IRNazanin"/>
          <w:color w:val="111111"/>
          <w:sz w:val="28"/>
          <w:sz w:val="28"/>
          <w:szCs w:val="28"/>
          <w:rtl w:val="true"/>
          <w:lang w:bidi="fa-IR"/>
        </w:rPr>
        <w:t>گنبد و بارگاه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مطمئناً این مردم برای حلّ مشکلاتشان، از این بارگاه چیزی دیده اند که اینگونه به سویش سرازیر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دل خود این سخن را میگذراند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آقا که در نزد تو عزیز است، نظری هم به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حال نیّت میکند که اگر مشکل لاعلاجش برطرف شود، هدیه ای به حرم مطهر این آقای بزرگوار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آن هموطن ارمنی به تهران می آید و لوسترفروشی های تهران را زیر پا میگذارد تا اینکه یکی از مرغوبترین لوسترهای موجود را خریداری میکند و در حالی که تلألویی از اشک در چشمانش موج میزند، لوستر را به دفتر آستانه حرم مطهر تحویل میدهد و ماجرایش را برای یکی از خادمین تعریف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واسطه این آقای بزرگوار و صاحب این بارگاه، مشکلم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عهد خود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 این است که از طرف من ایشان را زیارت کنید و آستانش را ببوسید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91" w:name="__RefHeading___Toc1474802_653776707"/>
      <w:bookmarkStart w:id="192" w:name="_Toc65"/>
      <w:bookmarkEnd w:id="191"/>
      <w:r>
        <w:rPr>
          <w:rtl w:val="true"/>
        </w:rPr>
        <w:t>متن و محتوا</w:t>
      </w:r>
      <w:bookmarkEnd w:id="192"/>
    </w:p>
    <w:p>
      <w:pPr>
        <w:pStyle w:val="Heading4"/>
        <w:numPr>
          <w:ilvl w:val="3"/>
          <w:numId w:val="1"/>
        </w:numPr>
        <w:rPr/>
      </w:pPr>
      <w:bookmarkStart w:id="193" w:name="__RefHeading___Toc1474804_653776707"/>
      <w:bookmarkStart w:id="194" w:name="_Toc66"/>
      <w:bookmarkEnd w:id="193"/>
      <w:r>
        <w:rPr>
          <w:rtl w:val="true"/>
        </w:rPr>
        <w:t>اشاره</w:t>
      </w:r>
      <w:bookmarkEnd w:id="1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مناطق کشور پهناور جمهوری اسلامی ایران، بارگاهها و بقاع متبرکه بیشماری از امامزادگان عالی مقام که منسوب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دیده میشود که بسیار بر قداست و معنویت این دیار افزوده اند و شایسته است، دوستان و ارادتمندان به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تعظیم این شعائر الهی و برای </w:t>
      </w:r>
    </w:p>
    <w:p>
      <w:pPr>
        <w:pStyle w:val="BookText"/>
        <w:rPr/>
      </w:pPr>
      <w:r>
        <w:rPr>
          <w:rFonts w:ascii="IRNazanin" w:hAnsi="IRNazanin" w:eastAsia="IRNazanin"/>
          <w:color w:val="111111"/>
          <w:sz w:val="28"/>
          <w:sz w:val="28"/>
          <w:szCs w:val="28"/>
          <w:rtl w:val="true"/>
          <w:lang w:bidi="fa-IR"/>
        </w:rPr>
        <w:t>اجر گذاشتن به مزد رسالت آن نبی اعظم، به این بقاع متبرک توجه نموده و به زیارت قبور پربرکت این اختران فروزان رفته و به طرق مختلف شرعی آنها را تعظیم نمایند؛ از اینروست که مرحوم شیخ عباس قمی در کتاب مفاتیحالجنان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امامزادگان عظام و شاهزادگان عالیمقام که قبورشان محل فیوضات و برکات و موضع نزول رحمت و عنایت الهیه است و علمای اعلام تصریح به استحباب زیارت قبور ایشان فرمودهاند و بحمدالله تعالی در غالب بلاد شیعه قبورشان موجود و بلکه در قریه و بریه و اطراف کوه ها و درهها پیوسته ملاذ درماندگان و ملجأ واماندگان و پناه مظلومین و موجب تسلی دلهای پژمردگان بوده و خواهند بود تا یوم قیامت و از بسیاری از ایشان کرامت و خوارق عادات هم مشاهده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حقیقت این است که فضای بقاع متبرکه یکی از بهترین مکانها برای تبلیغ دین اسلام و قرآن است و باید با همت مردم برای تبلیغ و ترویج آن تلاش شود که خوشبختانه سازمان اوقاف و امور خیریه از این فضا بهره کافی را برده است؛ اما لازم است مردم عزیز و متدین در بازسازی و آماده سازی زیرساختها برای آبادانی بقاع متبرکه یاریگر سازمان اوقاف و امور خیریه باشند و توجه بیشتری به زیارت این امکان داشته باشند و همانگونه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تلاش کنیم تا بقاع متبرکه و امامزادگان تبدیل به قطب های فرهنگی 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بقاع متبرک و قبور پربرکت، تفسیر عملی سوره </w:t>
      </w:r>
      <w:bookmarkStart w:id="195" w:name="pg6499_54472"/>
    </w:p>
    <w:p>
      <w:pPr>
        <w:pStyle w:val="BookText"/>
        <w:rPr/>
      </w:pPr>
      <w:bookmarkEnd w:id="195"/>
      <w:r>
        <w:rPr>
          <w:rFonts w:ascii="IRNazanin" w:hAnsi="IRNazanin" w:eastAsia="IRNazanin"/>
          <w:color w:val="111111"/>
          <w:sz w:val="28"/>
          <w:sz w:val="28"/>
          <w:szCs w:val="28"/>
          <w:rtl w:val="true"/>
          <w:lang w:bidi="fa-IR"/>
        </w:rPr>
        <w:t>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مصداق روشن کوثر و حافظان شجره طیبه و ناشران اهل ولایت و مبلغان آثار هستند و قبور آنها هم منشأ برکات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زیبا، برای مزار شهدای عزیز انقلاب اسلامی و مدافعان حرم نیز جایگاه رفیعی معرفی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امامزادگان عشقند که مزارشان زیارتگاه اهل یقین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96" w:name="__RefHeading___Toc1474806_653776707"/>
      <w:bookmarkStart w:id="197" w:name="_Toc67"/>
      <w:bookmarkEnd w:id="196"/>
      <w:r>
        <w:rPr>
          <w:rtl w:val="true"/>
        </w:rPr>
        <w:t>آثار زیارت بقاع متبرکه</w:t>
      </w:r>
      <w:bookmarkEnd w:id="197"/>
    </w:p>
    <w:p>
      <w:pPr>
        <w:pStyle w:val="BookText"/>
        <w:rPr/>
      </w:pPr>
      <w:r>
        <w:rPr>
          <w:rFonts w:ascii="IRNazanin" w:hAnsi="IRNazanin" w:eastAsia="IRNazanin"/>
          <w:color w:val="111111"/>
          <w:sz w:val="28"/>
          <w:sz w:val="28"/>
          <w:szCs w:val="28"/>
          <w:rtl w:val="true"/>
          <w:lang w:bidi="fa-IR"/>
        </w:rPr>
        <w:t>بقاع متبرکه و آثار فرهنگی و مذهبی ذخایر مهمی برای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بقاع متبرکه که همه ساله بلکه همه روزه گروه های زیادی را به سوی خود جذب می کند، فواید و برکات زیادی برای زائرین محترم دارد زیرا از یکسو وسیله توجه به پروردگار عالم و تقرب به ذات مقدس او از طریق شفاعت او میشود و از سوی دیگر سبب ندامت و توبه از گناهان است، ازاینرو آثار و برکات متعددی برای این عمل عبادی و فرهنگی وجود دارد که برخی از این آثار عبارتند از</w:t>
      </w:r>
      <w:r>
        <w:rPr>
          <w:rFonts w:eastAsia="IRNazanin" w:cs="IRNazanin"/>
          <w:color w:val="111111"/>
          <w:sz w:val="28"/>
          <w:szCs w:val="28"/>
          <w:rtl w:val="true"/>
          <w:lang w:bidi="fa-IR"/>
        </w:rPr>
        <w:t>:</w:t>
      </w:r>
    </w:p>
    <w:p>
      <w:pPr>
        <w:pStyle w:val="Heading4"/>
        <w:numPr>
          <w:ilvl w:val="3"/>
          <w:numId w:val="1"/>
        </w:numPr>
        <w:rPr/>
      </w:pPr>
      <w:bookmarkStart w:id="198" w:name="__RefHeading___Toc1474808_653776707"/>
      <w:bookmarkStart w:id="199" w:name="_Toc68"/>
      <w:bookmarkEnd w:id="198"/>
      <w:r>
        <w:rPr>
          <w:rtl w:val="true"/>
        </w:rPr>
        <w:t>تقویت باورها و اعتقادات مذهبی افراد</w:t>
      </w:r>
      <w:bookmarkEnd w:id="19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این اماکن مباحث مذهبی و دینی مرور و در معرض دید قرار میگیرد و از طرف دیگر صاحبان این بقاع متبرکه منسوب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زائر در این اماکن مورد توجه و عنایت خداوند متعال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پیشین، زائرین در این اماکن، ادعیه و زیارت نامه هایی </w:t>
      </w:r>
      <w:bookmarkStart w:id="200" w:name="pg6499_54473"/>
    </w:p>
    <w:p>
      <w:pPr>
        <w:pStyle w:val="BookText"/>
        <w:rPr/>
      </w:pPr>
      <w:bookmarkEnd w:id="200"/>
      <w:r>
        <w:rPr>
          <w:rFonts w:ascii="IRNazanin" w:hAnsi="IRNazanin" w:eastAsia="IRNazanin"/>
          <w:color w:val="111111"/>
          <w:sz w:val="28"/>
          <w:sz w:val="28"/>
          <w:szCs w:val="28"/>
          <w:rtl w:val="true"/>
          <w:lang w:bidi="fa-IR"/>
        </w:rPr>
        <w:t>را مرور می کنند که مضامین اعتقادی وایمانی اساسی در آنها مطرحشده است، این مسائل سبب تقویت باورها و اعتقادات زائران میگردد</w:t>
      </w:r>
      <w:r>
        <w:rPr>
          <w:rFonts w:eastAsia="IRNazanin" w:cs="IRNazanin"/>
          <w:color w:val="111111"/>
          <w:sz w:val="28"/>
          <w:szCs w:val="28"/>
          <w:rtl w:val="true"/>
          <w:lang w:bidi="fa-IR"/>
        </w:rPr>
        <w:t>.</w:t>
      </w:r>
    </w:p>
    <w:p>
      <w:pPr>
        <w:pStyle w:val="Heading4"/>
        <w:numPr>
          <w:ilvl w:val="3"/>
          <w:numId w:val="1"/>
        </w:numPr>
        <w:rPr/>
      </w:pPr>
      <w:bookmarkStart w:id="201" w:name="__RefHeading___Toc1474810_653776707"/>
      <w:bookmarkStart w:id="202" w:name="_Toc69"/>
      <w:bookmarkEnd w:id="201"/>
      <w:r>
        <w:rPr>
          <w:rtl w:val="true"/>
        </w:rPr>
        <w:t>حفظ قداست شعائر دین</w:t>
      </w:r>
      <w:bookmarkEnd w:id="202"/>
    </w:p>
    <w:p>
      <w:pPr>
        <w:pStyle w:val="BookText"/>
        <w:rPr/>
      </w:pPr>
      <w:r>
        <w:rPr>
          <w:rFonts w:ascii="IRNazanin" w:hAnsi="IRNazanin" w:eastAsia="IRNazanin"/>
          <w:color w:val="111111"/>
          <w:sz w:val="28"/>
          <w:sz w:val="28"/>
          <w:szCs w:val="28"/>
          <w:rtl w:val="true"/>
          <w:lang w:bidi="fa-IR"/>
        </w:rPr>
        <w:t>از جمله اثراتی که در نتیجه زیارت بقاع متبرکه در جامعه اسلامی به وجود می آید، تأکید بر قداست آرمانها و اهداف مکتب و شعائر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قداست شعائر دین، مسئله ای است که در قرآن کریم و آموزه های اسلامی بر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زمانها و مکان های مختلفی دارای قداست هستند؛ از جمله زمانهای مقدس، اعیاد مذهبی، ماه ها، لیلة القدر و شبی که قرآن در آن فرو فرستاده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مکان های مقدس مسجدالحرام، کعبه، مقام ابراهیم، مساجد و اماکن متبرکه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و اولیای الهی، حجر الاسود، قرآن کریم، ادعیه، شعائر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مبارک و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خانه خدا در هنگام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دست گذاردن بر این سنگ سیاه نوعی پیمان بستن با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پیوسته در راه آرمان او، سعی و کوشش کند و چون دست زائر به قهرمان توحید نمیرسد، دست به چیزی میگذارد که یادگار از اوست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بقاع متبرکه نیز به عنوان یکی از این مکانهای مقدس به حساب می آیند که حفظ قداست آنها با حضور در این مراکز، موجب حفظ </w:t>
      </w:r>
      <w:bookmarkStart w:id="203" w:name="pg6499_54474"/>
    </w:p>
    <w:p>
      <w:pPr>
        <w:pStyle w:val="BookText"/>
        <w:rPr/>
      </w:pPr>
      <w:bookmarkEnd w:id="203"/>
      <w:r>
        <w:rPr>
          <w:rFonts w:ascii="IRNazanin" w:hAnsi="IRNazanin" w:eastAsia="IRNazanin"/>
          <w:color w:val="111111"/>
          <w:sz w:val="28"/>
          <w:sz w:val="28"/>
          <w:szCs w:val="28"/>
          <w:rtl w:val="true"/>
          <w:lang w:bidi="fa-IR"/>
        </w:rPr>
        <w:t>شعائر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زیارتنامه ها، ادعیه و فعالیتها و اعمال مذهبی که در این اماکن انجام میگیرد و نیز با توجه به اینکه این اماکن محل اجتماعات مذهبی و سیاسی جامعه اسلامی هستند، زیارت بقاع متبرکه موجب حفظ قداست شعائر دینی خواهد شد</w:t>
      </w:r>
      <w:r>
        <w:rPr>
          <w:rFonts w:eastAsia="IRNazanin" w:cs="IRNazanin"/>
          <w:color w:val="111111"/>
          <w:sz w:val="28"/>
          <w:szCs w:val="28"/>
          <w:rtl w:val="true"/>
          <w:lang w:bidi="fa-IR"/>
        </w:rPr>
        <w:t>.</w:t>
      </w:r>
    </w:p>
    <w:p>
      <w:pPr>
        <w:pStyle w:val="Heading4"/>
        <w:numPr>
          <w:ilvl w:val="3"/>
          <w:numId w:val="1"/>
        </w:numPr>
        <w:rPr/>
      </w:pPr>
      <w:bookmarkStart w:id="204" w:name="__RefHeading___Toc1474812_653776707"/>
      <w:bookmarkStart w:id="205" w:name="_Toc70"/>
      <w:bookmarkEnd w:id="204"/>
      <w:r>
        <w:rPr>
          <w:rtl w:val="true"/>
        </w:rPr>
        <w:t>معرفی الگوهای شاخص به جامعه</w:t>
      </w:r>
      <w:bookmarkEnd w:id="205"/>
    </w:p>
    <w:p>
      <w:pPr>
        <w:pStyle w:val="BookText"/>
        <w:rPr/>
      </w:pPr>
      <w:r>
        <w:rPr>
          <w:rFonts w:ascii="IRNazanin" w:hAnsi="IRNazanin" w:eastAsia="IRNazanin"/>
          <w:color w:val="111111"/>
          <w:sz w:val="28"/>
          <w:sz w:val="28"/>
          <w:szCs w:val="28"/>
          <w:rtl w:val="true"/>
          <w:lang w:bidi="fa-IR"/>
        </w:rPr>
        <w:t>قرآن کریم در پاسخ به نیاز فطری انسان مبنی بر الگو گیری از اولیای الهی، برای انسانهای برخوردار از جهان بینی الهی، حضرت ابراهیم</w:t>
      </w:r>
      <w:r>
        <w:rPr>
          <w:rStyle w:val="FootnoteAnchor"/>
          <w:rtl w:val="true"/>
        </w:rPr>
        <w:footnoteReference w:id="134"/>
      </w:r>
      <w:r>
        <w:rPr>
          <w:rFonts w:ascii="IRNazanin" w:hAnsi="IRNazanin" w:eastAsia="IRNazanin"/>
          <w:color w:val="111111"/>
          <w:sz w:val="28"/>
          <w:sz w:val="28"/>
          <w:szCs w:val="28"/>
          <w:rtl w:val="true"/>
          <w:lang w:bidi="fa-IR"/>
        </w:rPr>
        <w:t>و رسول مکرم اسلام</w:t>
      </w:r>
      <w:r>
        <w:rPr>
          <w:rStyle w:val="FootnoteAnchor"/>
          <w:rtl w:val="true"/>
        </w:rPr>
        <w:footnoteReference w:id="135"/>
      </w:r>
      <w:r>
        <w:rPr>
          <w:rFonts w:ascii="IRNazanin" w:hAnsi="IRNazanin" w:eastAsia="IRNazanin"/>
          <w:color w:val="111111"/>
          <w:sz w:val="28"/>
          <w:sz w:val="28"/>
          <w:szCs w:val="28"/>
          <w:rtl w:val="true"/>
          <w:lang w:bidi="fa-IR"/>
        </w:rPr>
        <w:t>را به عنوان مقتدایی نیکو و الگویی شایسته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الهی با ارائه نمونه هایی مثل آسیه و مریم الگوی زنان مسلمان را مشخص 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انسان علاوه بر معارف نظری مکتب و قوانین اصیل نیازمند راهنمای عینی و الگویی مقدس است که با عملکرد خویش او را به سوی حقیقت و زیبایی ها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گامی در راستای همین هدف،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گرفتن از اسوهها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تمام ابعاد و اقسام آن همچون زیارت کعبه،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معصومین و امامزادگان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الگو گرفتن از کسانی است که شایستگی الگو قرار گرفتن را 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بقاع متبرکه موجب زنده شدن یاد و خاطر بزرگان مدفون شده در این اماکن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که زندگی خود را در راه دفاع از آرمان های مکتب مقدس اسلام گذراندهاند و بسیاری از آنان جان </w:t>
      </w:r>
      <w:bookmarkStart w:id="206" w:name="pg6499_54475"/>
    </w:p>
    <w:p>
      <w:pPr>
        <w:pStyle w:val="BookText"/>
        <w:rPr/>
      </w:pPr>
      <w:bookmarkEnd w:id="206"/>
      <w:r>
        <w:rPr>
          <w:rFonts w:ascii="IRNazanin" w:hAnsi="IRNazanin" w:eastAsia="IRNazanin"/>
          <w:color w:val="111111"/>
          <w:sz w:val="28"/>
          <w:sz w:val="28"/>
          <w:szCs w:val="28"/>
          <w:rtl w:val="true"/>
          <w:lang w:bidi="fa-IR"/>
        </w:rPr>
        <w:t>خویش را در این راه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بزرگواران از جمله شاخصترین الگوها برای انسان مسلمان و آزاده است و انسان میتواند با الگو قرار دادن آنها به زندگی مادی و معنوی خویش جهتگیری الهی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حرمهای امامزادگان به عنوان اماکنی که پیکر مطهر اولیای الهی را در بر دارند، از مهم ترین مکان هایی هستند که انسان با حضور در آنها میتواند با الگوهای شاخص جامعه بشری آشنا شود و از آنها درس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بیت‏الله الحرام در کنار آن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می‏کنند که عظیم‏ترین و عارفانه‏ترین نقش توحیدی خویش را در تـاریخ بـشریت تـرسیم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جای‏جای سرزمین وحی حکایتی شنیدنی از عرفان، عشق، امید و تسلیم محض در برابر خداوند هـستی‏بخش دارد و زائر هـمواره آنان را در حرکت و عمل خویش حاضر و شاهد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هـمه خـود نشان‏دهنده نقش الگوها در حرکت های عملی اسلام و درسهای زائران کوی دوسـت است که زائران از محضر امامزادگان مدفون در بقاع متبرکه فرا میگیرند</w:t>
      </w:r>
      <w:r>
        <w:rPr>
          <w:rFonts w:eastAsia="IRNazanin" w:cs="IRNazanin"/>
          <w:color w:val="111111"/>
          <w:sz w:val="28"/>
          <w:szCs w:val="28"/>
          <w:rtl w:val="true"/>
          <w:lang w:bidi="fa-IR"/>
        </w:rPr>
        <w:t>.</w:t>
      </w:r>
    </w:p>
    <w:p>
      <w:pPr>
        <w:pStyle w:val="Heading4"/>
        <w:numPr>
          <w:ilvl w:val="3"/>
          <w:numId w:val="1"/>
        </w:numPr>
        <w:rPr/>
      </w:pPr>
      <w:bookmarkStart w:id="207" w:name="__RefHeading___Toc1474814_653776707"/>
      <w:bookmarkStart w:id="208" w:name="_Toc71"/>
      <w:bookmarkEnd w:id="207"/>
      <w:r>
        <w:rPr>
          <w:rtl w:val="true"/>
        </w:rPr>
        <w:t>برآورده شدن دعا</w:t>
      </w:r>
      <w:bookmarkEnd w:id="208"/>
    </w:p>
    <w:p>
      <w:pPr>
        <w:pStyle w:val="BookText"/>
        <w:rPr/>
      </w:pPr>
      <w:r>
        <w:rPr>
          <w:rFonts w:ascii="IRNazanin" w:hAnsi="IRNazanin" w:eastAsia="IRNazanin"/>
          <w:color w:val="111111"/>
          <w:sz w:val="28"/>
          <w:sz w:val="28"/>
          <w:szCs w:val="28"/>
          <w:rtl w:val="true"/>
          <w:lang w:bidi="fa-IR"/>
        </w:rPr>
        <w:t>همان گونه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حجّت خدا بر روی زمین و مسیر دریافت نعمت های الهی بوده اند، پس از حیات خود نیز همان گونه اند و با شفاعت آن بزرگواران است که حاجات انسان میتواند در درگاه خداوند مستجاب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تعالیم اسلامی حتی دعای انسان در </w:t>
      </w:r>
      <w:bookmarkStart w:id="209" w:name="pg6499_54476"/>
    </w:p>
    <w:p>
      <w:pPr>
        <w:pStyle w:val="BookText"/>
        <w:rPr/>
      </w:pPr>
      <w:bookmarkEnd w:id="209"/>
      <w:r>
        <w:rPr>
          <w:rFonts w:ascii="IRNazanin" w:hAnsi="IRNazanin" w:eastAsia="IRNazanin"/>
          <w:color w:val="111111"/>
          <w:sz w:val="28"/>
          <w:sz w:val="28"/>
          <w:szCs w:val="28"/>
          <w:rtl w:val="true"/>
          <w:lang w:bidi="fa-IR"/>
        </w:rPr>
        <w:t>کنار قبور مؤمنین و مؤمنات، مورد پذیرش قرار گرفته و خداوند به برکت و احترام مردگان مؤمن، حـاجت زنـدگان را نیز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مَوْتَاکُمْ فَإِنَّهُمْ یفْرَحُونَ بِزِیارَتِکُمْ وَ لْیطْلُبْ أَحَدُکُمْ حَاجَتَهُ عِنْدَ قَبْرِ أَبِیهِ وَ عِنْدَ قَبْرِ أُمِّهِ بِمَا یدْعُو لَهُمَا</w:t>
      </w:r>
      <w:r>
        <w:rPr>
          <w:rStyle w:val="FootnoteAnchor"/>
          <w:rtl w:val="true"/>
        </w:rPr>
        <w:footnoteReference w:id="137"/>
      </w:r>
      <w:r>
        <w:rPr>
          <w:rFonts w:ascii="IRNazanin" w:hAnsi="IRNazanin" w:eastAsia="IRNazanin"/>
          <w:color w:val="111111"/>
          <w:sz w:val="28"/>
          <w:sz w:val="28"/>
          <w:szCs w:val="28"/>
          <w:rtl w:val="true"/>
          <w:lang w:bidi="fa-IR"/>
        </w:rPr>
        <w:t xml:space="preserve">مردگان فامیل و عشیره خود را زیارت کنید، زیرا آنان با زیارت شما، شاد میشوند و علاوه بر این مناسب است همراه زیارت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 و مادر خود، حاجت خود را از خـداوند خـواسته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زیارت قبور مؤمنین چنین باشد، به طریق اولی روشن است که زیارت قبور اولیای دین و تقاضای برآورده شدن حاجات از خدای تعالی به احترام شرافت و منزلتی که آنان نزد خدای تعالی دارند، موجب پذیرش قرار خواهد گرفت</w:t>
      </w:r>
      <w:r>
        <w:rPr>
          <w:rFonts w:eastAsia="IRNazanin" w:cs="IRNazanin"/>
          <w:color w:val="111111"/>
          <w:sz w:val="28"/>
          <w:szCs w:val="28"/>
          <w:rtl w:val="true"/>
          <w:lang w:bidi="fa-IR"/>
        </w:rPr>
        <w:t>.</w:t>
      </w:r>
    </w:p>
    <w:p>
      <w:pPr>
        <w:pStyle w:val="Heading4"/>
        <w:numPr>
          <w:ilvl w:val="3"/>
          <w:numId w:val="1"/>
        </w:numPr>
        <w:rPr/>
      </w:pPr>
      <w:bookmarkStart w:id="210" w:name="__RefHeading___Toc1474816_653776707"/>
      <w:bookmarkStart w:id="211" w:name="_Toc72"/>
      <w:bookmarkEnd w:id="210"/>
      <w:r>
        <w:rPr>
          <w:rtl w:val="true"/>
        </w:rPr>
        <w:t>وقف و چگونگی ترویج زیارت بقاع متبرکه</w:t>
      </w:r>
      <w:bookmarkEnd w:id="211"/>
    </w:p>
    <w:p>
      <w:pPr>
        <w:pStyle w:val="BookText"/>
        <w:rPr/>
      </w:pPr>
      <w:r>
        <w:rPr>
          <w:rFonts w:ascii="IRNazanin" w:hAnsi="IRNazanin" w:eastAsia="IRNazanin"/>
          <w:color w:val="111111"/>
          <w:sz w:val="28"/>
          <w:sz w:val="28"/>
          <w:szCs w:val="28"/>
          <w:rtl w:val="true"/>
          <w:lang w:bidi="fa-IR"/>
        </w:rPr>
        <w:t>یکی از بهترین و کارآمدترین سرمایه های عظیم و راهگشا برای رونق گرفتن زیارت و برنامههای فرهنگی و مذهبی در این زیارتگاه ها و بقاع متبرکه، استفاده از ظرفیت وقف و موقوفات در این بخش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به شکل های متعددی میتواند در جهت ترویج و رونق گرفتن زیارت بقاع متبرکه نقش آفرینی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عبارتند از</w:t>
      </w:r>
      <w:r>
        <w:rPr>
          <w:rFonts w:eastAsia="IRNazanin" w:cs="IRNazanin"/>
          <w:color w:val="111111"/>
          <w:sz w:val="28"/>
          <w:szCs w:val="28"/>
          <w:rtl w:val="true"/>
          <w:lang w:bidi="fa-IR"/>
        </w:rPr>
        <w:t xml:space="preserve">: </w:t>
      </w:r>
      <w:bookmarkStart w:id="212" w:name="pg6499_54477"/>
    </w:p>
    <w:p>
      <w:pPr>
        <w:pStyle w:val="Heading3"/>
        <w:numPr>
          <w:ilvl w:val="2"/>
          <w:numId w:val="1"/>
        </w:numPr>
        <w:rPr/>
      </w:pPr>
      <w:bookmarkStart w:id="213" w:name="__RefHeading___Toc1474818_653776707"/>
      <w:bookmarkStart w:id="214" w:name="_Toc73"/>
      <w:bookmarkEnd w:id="212"/>
      <w:bookmarkEnd w:id="213"/>
      <w:r>
        <w:rPr>
          <w:rtl w:val="true"/>
        </w:rPr>
        <w:t>رفتارسازی</w:t>
      </w:r>
      <w:bookmarkEnd w:id="214"/>
    </w:p>
    <w:p>
      <w:pPr>
        <w:pStyle w:val="Heading4"/>
        <w:numPr>
          <w:ilvl w:val="3"/>
          <w:numId w:val="1"/>
        </w:numPr>
        <w:rPr/>
      </w:pPr>
      <w:bookmarkStart w:id="215" w:name="__RefHeading___Toc1474820_653776707"/>
      <w:bookmarkStart w:id="216" w:name="_Toc74"/>
      <w:bookmarkEnd w:id="215"/>
      <w:r>
        <w:rPr>
          <w:rtl w:val="true"/>
        </w:rPr>
        <w:t>وقف و زیباسازی محیط ظاهری و معنوی بقاع متبرکه</w:t>
      </w:r>
      <w:bookmarkEnd w:id="216"/>
    </w:p>
    <w:p>
      <w:pPr>
        <w:pStyle w:val="BookText"/>
        <w:rPr/>
      </w:pPr>
      <w:r>
        <w:rPr>
          <w:rFonts w:ascii="IRNazanin" w:hAnsi="IRNazanin" w:eastAsia="IRNazanin"/>
          <w:color w:val="111111"/>
          <w:sz w:val="28"/>
          <w:sz w:val="28"/>
          <w:szCs w:val="28"/>
          <w:rtl w:val="true"/>
          <w:lang w:bidi="fa-IR"/>
        </w:rPr>
        <w:t>بیتردید اولین قدم در جلب توجّه و جذب افراد به سمت هر چیزی از جمله مکانهای مذهبی وجود زیبایی های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به دلیل اینکه هنوز بقاع متبرّک شکل نگرفته بودند، در منابع دینی مطالب زیادی پیرامون آن وجود ندارد؛ اما اگر این اماکن را به معنای عام یک مکان مذهبی به شمار آوریم، در این صورت روایاتی که پیرامون مکان های مذهبی مثل مسجد و یا دعوت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خود یا امام دیگر وارد شده، شامل این اماکن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زیباسازی به دو صورت امکان دارد؛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زیباسازی ظاهری؛ این زیباسازی میتواند در قالبهایی چون نقشه معماری زیبا، ساخت بوستانها، نظافت و پاکیزگی زوار، زیبا و پاک بودن متعلّقاتِ این اماکن مثل فرشها و غیره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نمود که این زیباسازی با رویکرد معماری اصیل اسلامی و مطابق سفارشهای قرآنی و روایی باشد نه صِرف آراستن با نورهای مختلط نئون که گاه آزار دهنده است و بیش از آنکه جذب کننده باشند، صرفاً جلبکننده نظرها به صورت آنی و بی هدف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زیباسازی معنوی؛ بدین معنا که در محیط های مذهبی میتوان با مدیرت و ترغیب بر ترک محرّمات به شکلگیری فضای معنوی، امنیّت بخش و آرامش آور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bookmarkStart w:id="217" w:name="pg6499_54478"/>
    </w:p>
    <w:p>
      <w:pPr>
        <w:pStyle w:val="BookText"/>
        <w:rPr/>
      </w:pPr>
      <w:bookmarkEnd w:id="217"/>
      <w:r>
        <w:rPr>
          <w:rFonts w:ascii="IRNazanin" w:hAnsi="IRNazanin" w:eastAsia="IRNazanin"/>
          <w:color w:val="111111"/>
          <w:sz w:val="28"/>
          <w:sz w:val="28"/>
          <w:szCs w:val="28"/>
          <w:rtl w:val="true"/>
          <w:lang w:bidi="fa-IR"/>
        </w:rPr>
        <w:t>اسلام برای به وجود آمدن این نوع زیبایی راهکار نهی از ارتکاب رذایل اخلاقی به ویژه در این امکان مطهّر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زیبا کردن محیط امامزادگان به شیوهای درست میتواند عاملی برای جذب بوده و از این راه بسترِ لازم برای برقراری ارتباط با مردم و آشناسازی آنها با فرهنگِ دینی فراهم شده و نهایتاً زمینه تبدیل این مراکز به مرجع اصلی فرهنگی فراهم گردد؛ و این مهم با مدد گرفتن از وقف و واقفان امکانپذیر میگردد</w:t>
      </w:r>
      <w:r>
        <w:rPr>
          <w:rFonts w:eastAsia="IRNazanin" w:cs="IRNazanin"/>
          <w:color w:val="111111"/>
          <w:sz w:val="28"/>
          <w:szCs w:val="28"/>
          <w:rtl w:val="true"/>
          <w:lang w:bidi="fa-IR"/>
        </w:rPr>
        <w:t>.</w:t>
      </w:r>
    </w:p>
    <w:p>
      <w:pPr>
        <w:pStyle w:val="Heading4"/>
        <w:numPr>
          <w:ilvl w:val="3"/>
          <w:numId w:val="1"/>
        </w:numPr>
        <w:rPr/>
      </w:pPr>
      <w:bookmarkStart w:id="218" w:name="__RefHeading___Toc1474822_653776707"/>
      <w:bookmarkStart w:id="219" w:name="_Toc75"/>
      <w:bookmarkEnd w:id="218"/>
      <w:r>
        <w:rPr>
          <w:rtl w:val="true"/>
        </w:rPr>
        <w:t>اطعام و اکرام زائران و مجاوران بقاع متبرکه</w:t>
      </w:r>
      <w:bookmarkEnd w:id="219"/>
    </w:p>
    <w:p>
      <w:pPr>
        <w:pStyle w:val="BookText"/>
        <w:rPr/>
      </w:pPr>
      <w:r>
        <w:rPr>
          <w:rFonts w:ascii="IRNazanin" w:hAnsi="IRNazanin" w:eastAsia="IRNazanin"/>
          <w:color w:val="111111"/>
          <w:sz w:val="28"/>
          <w:sz w:val="28"/>
          <w:szCs w:val="28"/>
          <w:rtl w:val="true"/>
          <w:lang w:bidi="fa-IR"/>
        </w:rPr>
        <w:t>از جمله آموزه های دینی که بسیار مورد سفارش پیشوایان دین قرار گرفته موضوع اطعام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مانند بسیاری از آموزه های دینی کارکرد دوسویه دنیوی و اخروی دارد؛ از نظر دنیوی اطعام موجب شکلگیری و تقویت صفات والای انسانی همچون اخلاص، کرم و محبّت نسبت به دیگران میشود و از این جهت بهمثابه عاملی مهم در استحکام بخشی به پیوندهای اجتماعی نقش ایفا میکند و از منظر اخروی نیز باعث سعادت اخروی و آمرزش گناهان در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اهمیت وقف برای اطعام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مُسْلِماً حَتَّی‏ یُشْبِعَهُ‏ لَمْ‏ یَدْرِ أَحَدٌ مِنْ‏ خَلْقِ اللَّهِ مَا لَهُ مِنَ الْأَجْرِ فِی الْآخِرَةِ لَا مَلَکٌ مُقَرَّبٌ وَ لَا نَبِیٌّ مُرْسَلٌ إِلَّا اللَّهُ رَبُّ الْعَالَمِین</w:t>
      </w:r>
      <w:r>
        <w:rPr>
          <w:rStyle w:val="FootnoteAnchor"/>
          <w:rtl w:val="true"/>
        </w:rPr>
        <w:footnoteReference w:id="138"/>
      </w:r>
      <w:r>
        <w:rPr>
          <w:rFonts w:ascii="IRNazanin" w:hAnsi="IRNazanin" w:eastAsia="IRNazanin"/>
          <w:color w:val="111111"/>
          <w:sz w:val="28"/>
          <w:sz w:val="28"/>
          <w:szCs w:val="28"/>
          <w:rtl w:val="true"/>
          <w:lang w:bidi="fa-IR"/>
        </w:rPr>
        <w:t>کسی که مسلمانی را تا سرحدّ سیری اطعام کند، هیچکس  حتی فرشتگان مقرّب و پیامبران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جهان نمیداند که ثواب این کار در آخرت چه اندازه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بقاعِ متبّرک به لحاظ جایگاه معنوی و مقبولیت عمومی میتوانند به عنوان مکانی مناسب برای عملیکردن این آموزه باشند و از این طریق موجب جذب عموم مردم به این اماکن مطهّر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میان درخور توجه است و گاه به عنوان مانعی برای اجرای این امر تلقی میشود، بحث هزینههای این کار است که البته باید توجه داشت که با توجه به همان مقبولیت و اعتقاد عموی که امام زادگان مطهّر بین مردم دارند با یک برنامهریزی درست و مدیریت هوشمند و کاستن از تشریفات دست و پاگیر میتوان کلیه هزینه ها را از محل مشارکتهای مردمی و وقفی تأمین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موقوفات اطعامی موقوفه فتحعلی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صرف اطعام زائران حرم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وقف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 اغنی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هر سال مصادف با سوم شعبان، میلاد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تشریفات حرم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ضیافتی با سفره رنگین برپا میشود که طبق وقف نامه، هفت نوع غذا سر سفره چیده میشود که شامل سوپ، دو رق برنج، کوکو شیرین، سالاد الویه، گوشت و یک رقم خورشت، نوشیدنی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دوغ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نامه آمده است که تولیت آستان قدس رضوی، شخصاً در مجلس باید حضور یابد و به صرف شیرینی و شربت و ناهار هفترنگ، از میهمانان پذیرایی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جالب این وقف نیز مراسم آغازین آن است که طبق وصیت نامه مرحوم فتحعلی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مراسم، متن این وقف برای حضار قرائت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صاحب دیوان، نیتش این بوده که مسئولان و حکام را سالی یکبار به این بهانه دورهم جمع کند تا بلکه این گروه، گرهی از گرههای مردم را به بهانه این گردهمایی بگشایند تا اغنیا سر یک سفره قرار گیرند و تحت تأثیر وقف قرار گیرند و لااقل بخشی از املاک و دارایی خود را به وقف امور خیر، برای ارج نهادن به مقام والای انبیا و اولیا و محرومان کنند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علاوه بر اطعام، بحث تکریم زوّارِ امام زادگان نیز نقش به سزایی در جلب و جذب مردم به سمت این مکانهای مطهّر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مؤمنان به نحوی گسترده در اسلام مورد توجه است تا جایی که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از حرمت کعبه بالاتر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اطعام و در کنار آن اکرام زائران میتواند بستری فراهم سازد که در آن مردم هرچه بیشتر به سوی این مراکز دینی جذب شوند و این امر به نوبه خود فرصتی فراهم خواهد کرد تا بشود با ارائه برنامه های گوناگون فرهنگی و تبلیغی این بقاع را به قطب فرهنگی تبدیل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موقوفات متعدد که در آستان قدس رضوی ثبت شده است نیز موارد جالبی وجود دارد که نشان از ارادت ویژه واقفان به زائران حضرت علی ابن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موقوفات، روستایی است که صاحبش آن را وقف واکس  زدن </w:t>
      </w:r>
      <w:bookmarkStart w:id="220" w:name="pg6499_54481"/>
    </w:p>
    <w:p>
      <w:pPr>
        <w:pStyle w:val="BookText"/>
        <w:rPr/>
      </w:pPr>
      <w:bookmarkEnd w:id="220"/>
      <w:r>
        <w:rPr>
          <w:rFonts w:ascii="IRNazanin" w:hAnsi="IRNazanin" w:eastAsia="IRNazanin"/>
          <w:color w:val="111111"/>
          <w:sz w:val="28"/>
          <w:sz w:val="28"/>
          <w:szCs w:val="28"/>
          <w:rtl w:val="true"/>
          <w:lang w:bidi="fa-IR"/>
        </w:rPr>
        <w:t>کفشهای زائران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مشهد موقوفه هایی برای تأمین کفش زائرانی که کفش های آنها گم میشود هم وجود دارد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21" w:name="__RefHeading___Toc1474824_653776707"/>
      <w:bookmarkStart w:id="222" w:name="_Toc76"/>
      <w:bookmarkEnd w:id="221"/>
      <w:r>
        <w:rPr>
          <w:rtl w:val="true"/>
        </w:rPr>
        <w:t xml:space="preserve">وقف و تعظیم شعائر دین مبین اسلام در بقاع متبرکه </w:t>
      </w:r>
      <w:r>
        <w:rPr>
          <w:rtl w:val="true"/>
        </w:rPr>
        <w:t>(</w:t>
      </w:r>
      <w:r>
        <w:rPr>
          <w:rtl w:val="true"/>
        </w:rPr>
        <w:t>ترویج اهداف و آرمانهای امام زادگان</w:t>
      </w:r>
      <w:r>
        <w:rPr>
          <w:rtl w:val="true"/>
        </w:rPr>
        <w:t>)</w:t>
      </w:r>
      <w:bookmarkEnd w:id="2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پر خیر و برکتی که وقف در حفظ و نگهداری بقاع متبرکه و ترویج زیارت آنها در جامعه اسلامی دارد، تأکید بر قداست آرمانها و اهداف مکتب و شعائر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قداست شعائر دین، مسئله ای است که در قرآن کریم و آموزه های اسلامی بر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زمان ها و مکان های مختلفی دارای قداست هستند؛ از جمله زمانهای مقدس، اعیاد مذهبی، ماه ها، لیلة القدر و شبی که قرآن در آن فرو فرستاده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مکانهای مقدس مسجدالحرام، کعبه، مقام ابراهیم، مساجد و اماکن و بقاع متبرکه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و اولیای الهی، حجر الاسود، قرآن کریم، ادعیه، شعائر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مبارک و مقدس هستند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خانه خدا در هنگام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دست گذاردن بر این سنگ سیاه نوعی پیمان بستن با ابراهیم خلیل است تا پیوسته در راه آرمان او، سعی و کوشش کند و چون دست زائر به قهرمان توحید نمیرسد، دست به چیزی میگذارد که یادگار از اوست و در واقع تجدید میثاق با راه و اهداف </w:t>
      </w:r>
      <w:bookmarkStart w:id="223" w:name="pg6499_54482"/>
    </w:p>
    <w:p>
      <w:pPr>
        <w:pStyle w:val="BookText"/>
        <w:rPr/>
      </w:pPr>
      <w:bookmarkEnd w:id="223"/>
      <w:r>
        <w:rPr>
          <w:rFonts w:ascii="IRNazanin" w:hAnsi="IRNazanin" w:eastAsia="IRNazanin"/>
          <w:color w:val="111111"/>
          <w:sz w:val="28"/>
          <w:sz w:val="28"/>
          <w:szCs w:val="28"/>
          <w:rtl w:val="true"/>
          <w:lang w:bidi="fa-IR"/>
        </w:rPr>
        <w:t>آن حضرت و ابراز تولی با آن قهرمان توحید است بقاع متبرکه نیز به عنوان یکی از این مکانهای مقدس به حساب می آیند که حفظ قداست آنها، موجب حفظ شعائر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زیارتنامه ها، ادعیه و فعالیت های فرهنگی، تبلیغی و اعمال مذهبی که در این اماکن انجام میگیرد و نیز با توجه به این که این اماکن محل اجتماعات مذهبی و سیاسی جامعه اسلامی هستند، زیارت بقاع متبرکه موجب حفظ قداست شعائر دینی خواهد شد و این امر تقویت روحیه ایمان و اعتقاد مردم جامعه را در پی خواهد داشت</w:t>
      </w:r>
      <w:r>
        <w:rPr>
          <w:rFonts w:eastAsia="IRNazanin" w:cs="IRNazanin"/>
          <w:color w:val="111111"/>
          <w:sz w:val="28"/>
          <w:szCs w:val="28"/>
          <w:rtl w:val="true"/>
          <w:lang w:bidi="fa-IR"/>
        </w:rPr>
        <w:t>.</w:t>
      </w:r>
    </w:p>
    <w:p>
      <w:pPr>
        <w:pStyle w:val="Heading4"/>
        <w:numPr>
          <w:ilvl w:val="3"/>
          <w:numId w:val="1"/>
        </w:numPr>
        <w:rPr/>
      </w:pPr>
      <w:bookmarkStart w:id="224" w:name="__RefHeading___Toc1474826_653776707"/>
      <w:bookmarkStart w:id="225" w:name="_Toc77"/>
      <w:bookmarkEnd w:id="224"/>
      <w:r>
        <w:rPr>
          <w:rtl w:val="true"/>
        </w:rPr>
        <w:t>وقف برای آموزش معارف دینی و مهارت های زندگی</w:t>
      </w:r>
      <w:bookmarkEnd w:id="225"/>
    </w:p>
    <w:p>
      <w:pPr>
        <w:pStyle w:val="BookText"/>
        <w:rPr/>
      </w:pPr>
      <w:r>
        <w:rPr>
          <w:rFonts w:ascii="IRNazanin" w:hAnsi="IRNazanin" w:eastAsia="IRNazanin"/>
          <w:color w:val="111111"/>
          <w:sz w:val="28"/>
          <w:sz w:val="28"/>
          <w:szCs w:val="28"/>
          <w:rtl w:val="true"/>
          <w:lang w:bidi="fa-IR"/>
        </w:rPr>
        <w:t>رفتارهایی که از یک فرد بروز میکند، بر خواسته از افکار و اعتقاداتی است که در درون او وجود دارد و همین افکار درونی سبک زندگی او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برخورداری از سبک زندگی خاصی مانند سبک زندگی دینی، آشنایی با معارف دینی و فراگیری مهارت های متناسب با آن ضروری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داشتن یک زندگی بانشاط ضرورت نیاز به فراگیری این معارف و مهارت ها کاملاً احساس میشود و یکی از مراکزی که میتواند نقش آموزش معارف و مهارت ها را بر عهده بگیرد، بقاع متبرّکه است؛ چراکه یکی از اولین مراکزی که مردم متدین با مواجهه با هر مشکلی به آنجا مراجعه میکنند همین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واقفان میتوانند با موقوفات خود متصدیان این مکانهای مقدس را در جهت برگزاری کارگاههای آموزشی و مهارتی یاری </w:t>
      </w:r>
      <w:bookmarkStart w:id="226" w:name="pg6499_54483"/>
    </w:p>
    <w:p>
      <w:pPr>
        <w:pStyle w:val="BookText"/>
        <w:rPr/>
      </w:pPr>
      <w:bookmarkEnd w:id="226"/>
      <w:r>
        <w:rPr>
          <w:rFonts w:ascii="IRNazanin" w:hAnsi="IRNazanin" w:eastAsia="IRNazanin"/>
          <w:color w:val="111111"/>
          <w:sz w:val="28"/>
          <w:sz w:val="28"/>
          <w:szCs w:val="28"/>
          <w:rtl w:val="true"/>
          <w:lang w:bidi="fa-IR"/>
        </w:rPr>
        <w:t>نمایند و خود را از اجر عظیم این عمل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ایجاد کلاس هایِ آموزش معارف و مهارت های زندگی علاوه بر پاسخ به یک نیاز ضروری انسان، میتواند به صورت غیر مستقیم، فرصت مناسبی برای مرجعیت این بقاع در امر رفع نیاز مردم و تبدیل آنها به یک قطب فرهنگی و متحوّل کننده سبک زندگی باشد</w:t>
      </w:r>
      <w:r>
        <w:rPr>
          <w:rFonts w:eastAsia="IRNazanin" w:cs="IRNazanin"/>
          <w:color w:val="111111"/>
          <w:sz w:val="28"/>
          <w:szCs w:val="28"/>
          <w:rtl w:val="true"/>
          <w:lang w:bidi="fa-IR"/>
        </w:rPr>
        <w:t>.</w:t>
      </w:r>
    </w:p>
    <w:p>
      <w:pPr>
        <w:pStyle w:val="Heading4"/>
        <w:numPr>
          <w:ilvl w:val="3"/>
          <w:numId w:val="1"/>
        </w:numPr>
        <w:rPr/>
      </w:pPr>
      <w:bookmarkStart w:id="227" w:name="__RefHeading___Toc1474828_653776707"/>
      <w:bookmarkStart w:id="228" w:name="_Toc78"/>
      <w:bookmarkEnd w:id="227"/>
      <w:r>
        <w:rPr>
          <w:rtl w:val="true"/>
        </w:rPr>
        <w:t>سخن پایانی</w:t>
      </w:r>
      <w:bookmarkEnd w:id="22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ارزشمندترین انواع وقف، وقف جان در راه حفظ حرمت بقاع متبرکه و زیارتگاهها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امروزه مدافعان حرم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حرم در نبرد با کسانی که به مقابله با دین خدا ایستادهاند، از بقاع متبرک حرم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حرمین شریفین در عراق محافظت میکنند و امامان و امامزادگان مدفون در این مشاهد شریفه و بقاع متبرکه با جاذبه خویش، قلوب پاکترین و مخلصترین جوانان را به سمت خود کشانده و امنیت، عزت، استقلال و مقابله با استکبار جهانی را به ارمغان آورده است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6499_54485"/>
      <w:bookmarkStart w:id="230" w:name="pg6499_54485"/>
      <w:bookmarkEnd w:id="230"/>
    </w:p>
    <w:p>
      <w:pPr>
        <w:pStyle w:val="Heading2"/>
        <w:numPr>
          <w:ilvl w:val="1"/>
          <w:numId w:val="1"/>
        </w:numPr>
        <w:rPr/>
      </w:pPr>
      <w:bookmarkStart w:id="231" w:name="pg6499_54485"/>
      <w:bookmarkStart w:id="232" w:name="__RefHeading___Toc1474830_653776707"/>
      <w:bookmarkStart w:id="233" w:name="_Toc79"/>
      <w:bookmarkEnd w:id="231"/>
      <w:bookmarkEnd w:id="232"/>
      <w:r>
        <w:rPr>
          <w:rtl w:val="true"/>
        </w:rPr>
        <w:t>فصل نهم</w:t>
      </w:r>
      <w:r>
        <w:rPr>
          <w:rtl w:val="true"/>
        </w:rPr>
        <w:t>:</w:t>
      </w:r>
      <w:r>
        <w:rPr>
          <w:rtl w:val="true"/>
        </w:rPr>
        <w:t>نقش وقف در جهت ترویج فرهنگ قرآن</w:t>
      </w:r>
      <w:bookmarkEnd w:id="2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1474832_653776707"/>
      <w:bookmarkStart w:id="235" w:name="_Toc80"/>
      <w:bookmarkEnd w:id="234"/>
      <w:r>
        <w:rPr>
          <w:rtl w:val="true"/>
        </w:rPr>
        <w:t>ایجاد انگیزه</w:t>
      </w:r>
      <w:bookmarkEnd w:id="23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یافتن مطلبی رایانه ام را روشن و در فضای مجازی جستجوی خود را آغاز نمودم، در میان سایت هایی که پشت سر هم ردیف شده بودند، یک سایت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سربرگ این سایت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موقوفه مکتب القرآن ثارالله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قسمت معرفی موسسه شدم، این چنین به معرفی موسسه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موقوفه مکتب القرآن ثارالله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لامرد و به همت مدیر و متولی مؤسسه حضرت حجت الاسلام و المسلمین دکتر منصور برزگر و جمعی از طلاب و خیرین منطقه، در منطقه ای محروم و در منزلی کاهگلی شروع فعالیت نموده است که هم اکنون پس از گذشت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یکی از بزرگترین مؤسسات قرآنی در سطح کشور بوده که فعالیت های مختلف قرآنی و آموزشی را انجام میدهد و طی این مدت گامهای مفید و ارزشمندی جهت نیل به اهداف عالیه اسلام و </w:t>
      </w:r>
    </w:p>
    <w:p>
      <w:pPr>
        <w:pStyle w:val="BookText"/>
        <w:rPr/>
      </w:pPr>
      <w:r>
        <w:rPr>
          <w:rFonts w:ascii="IRNazanin" w:hAnsi="IRNazanin" w:eastAsia="IRNazanin"/>
          <w:color w:val="111111"/>
          <w:sz w:val="28"/>
          <w:sz w:val="28"/>
          <w:szCs w:val="28"/>
          <w:rtl w:val="true"/>
          <w:lang w:bidi="fa-IR"/>
        </w:rPr>
        <w:t>قرآن برداشته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چنین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موسسه با ایجاد بیش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قرآنی، مرکز آموزشی و مهد و پیشدبستانی شکوفه های قرآنی و هیئات قرآنی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در تعمیق باورهای دینی و اعتقادی نسل جوان و نوجوان و آشنایی هر چه بیشتر با معارف قرآنی فعالیت نموده که این مهم با همکاری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و روحانیون خلاق و فاضل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متعهد و پرتلاش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حافظ قرآن کریم از یک جزء تا سی جزء، راه اندازی مدارس شبانه روزی حفظ قرآن ویژه خواهران و برادران برای اولین بار در شیراز، سومین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چند شهر دیگر و مجمع قاریان و حافظان نیز از دیگر اقدامات و فعالیت های این مؤسسه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چندین باب مسجد، حسینیه، مرکز قرآنی و مجتمع های بزرگ قرآنی و آموزشی به نامهای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مدارس ابتدایی و راهنمایی پسرانه و دخترانه قرآن محور و احداث مراکز مختلف قرآنی در نقاط متعدد کشور به متراژ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هزاران متر مربع زمین احداث نشده به ارزش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که کلاً وقفشدهاند و در انتظار تأمین بودجه جهت تکمیل و ساخت میباشند، تربیت هزاران حافظ، قاری قرآن و قرآن پژوه؛ راه اندازی سایت قرآنی، باشگاه فرهنگ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طلاب، روحانیون، دانشجویان، اساتید و افراد مرتبط با موسسه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انتشار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حوزه </w:t>
      </w:r>
      <w:bookmarkStart w:id="236" w:name="pg6499_54489"/>
    </w:p>
    <w:p>
      <w:pPr>
        <w:pStyle w:val="BookText"/>
        <w:rPr/>
      </w:pPr>
      <w:bookmarkEnd w:id="236"/>
      <w:r>
        <w:rPr>
          <w:rFonts w:ascii="IRNazanin" w:hAnsi="IRNazanin" w:eastAsia="IRNazanin"/>
          <w:color w:val="111111"/>
          <w:sz w:val="28"/>
          <w:sz w:val="28"/>
          <w:szCs w:val="28"/>
          <w:rtl w:val="true"/>
          <w:lang w:bidi="fa-IR"/>
        </w:rPr>
        <w:t>کودک و نوجوان و بزرگسال، قرآنی و دینی و سایر جزوات آموزشی و نرم افزارهای قرآنی که برخی چاپ و برخی در حال تدوین و چاپ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فرهنگی ورزشی وارثان و صدها فعالیت مختلف فرهنگی و اجتماعی در نقاط محروم، دورافتاده و حساس کشور و جذب و تربیت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بهکارگیری تعداد زیادی از آنان از جمله اقدامات موسسه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مطالعه این همه افتخارآفرینی و توفیق، به حال واقف محترم و دیگر متصدیان این موسسه قرآنی غبطه خوردم و در پی این رفتم تا ریشه این همه خدمات قرآنی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همه توفیق از کجا نشأت گرفته است؟ دیگران چگونه میتوانند برای رفع مهجوریت از قرآن کریم فعالیت خود را آغاز کنند؟</w:t>
      </w:r>
    </w:p>
    <w:p>
      <w:pPr>
        <w:pStyle w:val="Heading3"/>
        <w:numPr>
          <w:ilvl w:val="2"/>
          <w:numId w:val="1"/>
        </w:numPr>
        <w:rPr/>
      </w:pPr>
      <w:bookmarkStart w:id="237" w:name="__RefHeading___Toc1474834_653776707"/>
      <w:bookmarkStart w:id="238" w:name="_Toc81"/>
      <w:bookmarkEnd w:id="237"/>
      <w:r>
        <w:rPr>
          <w:rtl w:val="true"/>
        </w:rPr>
        <w:t>متن و محتوا</w:t>
      </w:r>
      <w:bookmarkEnd w:id="238"/>
    </w:p>
    <w:p>
      <w:pPr>
        <w:pStyle w:val="Heading4"/>
        <w:numPr>
          <w:ilvl w:val="3"/>
          <w:numId w:val="1"/>
        </w:numPr>
        <w:rPr/>
      </w:pPr>
      <w:bookmarkStart w:id="239" w:name="__RefHeading___Toc1474836_653776707"/>
      <w:bookmarkStart w:id="240" w:name="_Toc8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ترویج و گسترش فعالیت های قرآنی و ساری و جاری شدن قرآن در سطح جامعه، یکی از اهداف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خداوند این نعمت بزرگ را بر مؤمنین یادآوری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Style w:val="FootnoteAnchor"/>
          <w:rtl w:val="true"/>
        </w:rPr>
        <w:footnoteReference w:id="142"/>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آنها، پیامبری از خودشان برانگیخت که آیات او را بر آنها بخواند و آنها را پاک کند و کتاب و حکمت بیاموزد هرچند پیش از آن، در گمراهی آشکاری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قرآن در جامعه ما حاکم باشد، قطعاً معارف این کتاب آسمانی، بر اخلاق و رفتار مردم اثر میگذارد؛ کاسب و کارمند و کارگر و روحانی و همگی با ترازوی قرآن خود را سنجش کرده و دیگران نیز آنها را با فرهنگ قرآن میسنجند؛ از این رو، جامعه خود به خود تا حد زیادی به سمت قرآنی شدن خواهد رفت و قطعاً بسیاری از معضلات جامعه رخت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روزگاری که تیر فساد و تباهی دشمنان اسلام و ایران، جوانان و ملت ما را هدف گرفته، یکی از کارآمدترین برنامه ها، ترویج فرهنگ قرآن در میان مردم است؛ زیرا سرکشی و طغیان، شرک و نفاق، تکبر و خودبرتربینی، حسد و ظلم و تجاوز و فتنه گری و بسیاری از دردهای امروز جوامع بشری، ریشه در دور افتادن از تعالیم قرآن و دین دارد که متأسفانه بسیاری از مسلمین نیز با وجود داشتن نسخه شفابخش، گرفتار پارهای از این دردها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کارکرد شفابخشی قرآن روایتشده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یَشْفِهِ الْقُرْآنُ فَلَا شَفَاهُ اللَّهُ</w:t>
      </w:r>
      <w:r>
        <w:rPr>
          <w:rStyle w:val="FootnoteAnchor"/>
          <w:rtl w:val="true"/>
        </w:rPr>
        <w:footnoteReference w:id="143"/>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قرآن شفا نجوید، خداوند شفایش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میفرمایند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مَأْدُبَةُ اللَّهِ فَتَعَلَّمُوا مِنْ مَأْدُبَتِهِ مَا اسْتَطَعْتُمْ</w:t>
      </w:r>
      <w:r>
        <w:rPr>
          <w:rStyle w:val="FootnoteAnchor"/>
          <w:rtl w:val="true"/>
        </w:rPr>
        <w:footnoteReference w:id="144"/>
      </w:r>
      <w:r>
        <w:rPr>
          <w:rFonts w:ascii="IRNazanin" w:hAnsi="IRNazanin" w:eastAsia="IRNazanin"/>
          <w:color w:val="111111"/>
          <w:sz w:val="28"/>
          <w:sz w:val="28"/>
          <w:szCs w:val="28"/>
          <w:rtl w:val="true"/>
          <w:lang w:bidi="fa-IR"/>
        </w:rPr>
        <w:t>قرآن سفره ضیافت الهی است، پس تا میتوانید از سفره ضیافت او فرا 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است که از نخستین روزهای نزول قرآن تاکنون هرکس به فراخور حال و نیاز و استعداد خویش از آن کسب معرفت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فیلسوفان، متکلمان، علمای اخلاق، خطیبان و سخنوران، اهل بلاغت و فصاحت، روانشناسان، مورخان، جامعه شناسان، حقوقدانان، همه و همه آنگاه که در برابر قرآن زانو زده و سر بر آستان مقدسش ساییده اند خود را در برابر اقیانوس بیکران های دیدهاند که آنچه از آن نوشیده اند را تنها جرعه ای از دریای عظمت قرآن وصف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میلیون ها کتاب، مقاله و رساله تحقیقی در موضوعات آن نوشته شده و میشود و از همین روست که پیامبر در وصف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تَنْقَضِی عَجَائِبُهُ وَ لَا یَشْبَعُ‏ مِنْهُ‏ الْعُلَمَاء</w:t>
      </w:r>
      <w:r>
        <w:rPr>
          <w:rStyle w:val="FootnoteAnchor"/>
          <w:rtl w:val="true"/>
        </w:rPr>
        <w:footnoteReference w:id="145"/>
      </w:r>
      <w:r>
        <w:rPr>
          <w:rFonts w:ascii="IRNazanin" w:hAnsi="IRNazanin" w:eastAsia="IRNazanin"/>
          <w:color w:val="111111"/>
          <w:sz w:val="28"/>
          <w:sz w:val="28"/>
          <w:szCs w:val="28"/>
          <w:rtl w:val="true"/>
          <w:lang w:bidi="fa-IR"/>
        </w:rPr>
        <w:t xml:space="preserve">شگفتی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و عالمانش از آن سیر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به دانشمندان و علم دوستان توصیه میکنند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أَثِیرُوا الْقُرْآنَ‏ فَإِنَّ فِیهِ عِلْمَ الْأَوَّلِینَ وَ الْآخِرِینَ</w:t>
      </w:r>
      <w:r>
        <w:rPr>
          <w:rStyle w:val="FootnoteAnchor"/>
          <w:rtl w:val="true"/>
        </w:rPr>
        <w:footnoteReference w:id="146"/>
      </w:r>
      <w:r>
        <w:rPr>
          <w:rFonts w:ascii="IRNazanin" w:hAnsi="IRNazanin" w:eastAsia="IRNazanin"/>
          <w:color w:val="111111"/>
          <w:sz w:val="28"/>
          <w:sz w:val="28"/>
          <w:szCs w:val="28"/>
          <w:rtl w:val="true"/>
          <w:lang w:bidi="fa-IR"/>
        </w:rPr>
        <w:t>در قرآن کاوش و تفکر کنید؛ همانا در آن علم پیشینیان و آیندگان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تأکیدات رهبر معظم انقلاب مدظلهالعالی در کشور میباید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حافظ قرآن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رسمی تاکنون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حافظ پنج جزء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کشور شناسایی شدهاند که این آمار بسیار محدود بوده و تا فرمایشات </w:t>
      </w:r>
    </w:p>
    <w:p>
      <w:pPr>
        <w:pStyle w:val="BookText"/>
        <w:rPr/>
      </w:pPr>
      <w:r>
        <w:rPr>
          <w:rFonts w:ascii="IRNazanin" w:hAnsi="IRNazanin" w:eastAsia="IRNazanin"/>
          <w:color w:val="111111"/>
          <w:sz w:val="28"/>
          <w:sz w:val="28"/>
          <w:szCs w:val="28"/>
          <w:rtl w:val="true"/>
          <w:lang w:bidi="fa-IR"/>
        </w:rPr>
        <w:t xml:space="preserve">رهبری که پرورش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حافظ قرآن است، فاصله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قرآنی در کشور نیازمند اعتبارات مناسب و فرهنگسازی قرآنی است که متأسفانه بودجه قرآنی در کشور طبق اعلام مسئولان مربوطه محدود بوده و نیاز جامعه را مرتفع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اعتبار لازم برای ترویج فرهنگ قرآنی از طرق دیگری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کارآمدترین و مؤثرترین راه ها برای ترویج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طرق مختلفی شکل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توفیقاتی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موقوفه مکتب القرآن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به همان وقف ابتدایی برمیگردد که توسط واقف محترم برای ترویج فعالیت های قرآنی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ابزار حسنه وقف و جنبه های مختلف آن میتوان برای توسعه و ترویج فرهنگ قرآنی بهرهمند شد و بر تمام دستگاه های اجرایی و واقفان عزیز لازم است برای گام برداشتن در این مسیر همت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تهاجم همه جانبه و ظالمانه دشمن علیه قرآن و اصول قرآنی و ترویج احکام قرآن و سبک زندگی قرآنی نیاز به همیاری و مشارکت مردم دارد، زیرا کسانی که وقف قرآنی انجام میدهند در حقیقت آموزه های قرآن را ترویج میکنند و با وقفشان در مقابل تهاجم دشمن جهاد میکنند</w:t>
      </w:r>
      <w:r>
        <w:rPr>
          <w:rFonts w:eastAsia="IRNazanin" w:cs="IRNazanin"/>
          <w:color w:val="111111"/>
          <w:sz w:val="28"/>
          <w:szCs w:val="28"/>
          <w:rtl w:val="true"/>
          <w:lang w:bidi="fa-IR"/>
        </w:rPr>
        <w:t xml:space="preserve">. </w:t>
      </w:r>
      <w:bookmarkStart w:id="241" w:name="pg6499_54493"/>
    </w:p>
    <w:p>
      <w:pPr>
        <w:pStyle w:val="BookText"/>
        <w:rPr/>
      </w:pPr>
      <w:bookmarkEnd w:id="241"/>
      <w:r>
        <w:rPr>
          <w:rFonts w:ascii="IRNazanin" w:hAnsi="IRNazanin" w:eastAsia="IRNazanin"/>
          <w:color w:val="111111"/>
          <w:sz w:val="28"/>
          <w:sz w:val="28"/>
          <w:szCs w:val="28"/>
          <w:rtl w:val="true"/>
          <w:lang w:bidi="fa-IR"/>
        </w:rPr>
        <w:t>این بیان از وقف میگویم سخن</w:t>
      </w:r>
    </w:p>
    <w:p>
      <w:pPr>
        <w:pStyle w:val="BookText"/>
        <w:rPr/>
      </w:pPr>
      <w:r>
        <w:rPr>
          <w:rFonts w:ascii="IRNazanin" w:hAnsi="IRNazanin" w:eastAsia="IRNazanin"/>
          <w:color w:val="111111"/>
          <w:sz w:val="28"/>
          <w:sz w:val="28"/>
          <w:szCs w:val="28"/>
          <w:rtl w:val="true"/>
          <w:lang w:bidi="fa-IR"/>
        </w:rPr>
        <w:t>این سخن نیکو بود ای انجمن</w:t>
      </w:r>
    </w:p>
    <w:p>
      <w:pPr>
        <w:pStyle w:val="BookText"/>
        <w:rPr/>
      </w:pPr>
      <w:r>
        <w:rPr>
          <w:rFonts w:ascii="IRNazanin" w:hAnsi="IRNazanin" w:eastAsia="IRNazanin"/>
          <w:color w:val="111111"/>
          <w:sz w:val="28"/>
          <w:sz w:val="28"/>
          <w:szCs w:val="28"/>
          <w:rtl w:val="true"/>
          <w:lang w:bidi="fa-IR"/>
        </w:rPr>
        <w:t>وقف را مشکل گشا در کار بین</w:t>
      </w:r>
    </w:p>
    <w:p>
      <w:pPr>
        <w:pStyle w:val="BookText"/>
        <w:rPr/>
      </w:pPr>
      <w:r>
        <w:rPr>
          <w:rFonts w:ascii="IRNazanin" w:hAnsi="IRNazanin" w:eastAsia="IRNazanin"/>
          <w:color w:val="111111"/>
          <w:sz w:val="28"/>
          <w:sz w:val="28"/>
          <w:szCs w:val="28"/>
          <w:rtl w:val="true"/>
          <w:lang w:bidi="fa-IR"/>
        </w:rPr>
        <w:t>نقش آن چون گل بود زیبا جبین</w:t>
      </w:r>
    </w:p>
    <w:p>
      <w:pPr>
        <w:pStyle w:val="BookText"/>
        <w:rPr/>
      </w:pPr>
      <w:r>
        <w:rPr>
          <w:rFonts w:ascii="IRNazanin" w:hAnsi="IRNazanin" w:eastAsia="IRNazanin"/>
          <w:color w:val="111111"/>
          <w:sz w:val="28"/>
          <w:sz w:val="28"/>
          <w:szCs w:val="28"/>
          <w:rtl w:val="true"/>
          <w:lang w:bidi="fa-IR"/>
        </w:rPr>
        <w:t>اولین واقف رسول الله بود</w:t>
      </w:r>
    </w:p>
    <w:p>
      <w:pPr>
        <w:pStyle w:val="BookText"/>
        <w:rPr/>
      </w:pPr>
      <w:r>
        <w:rPr>
          <w:rFonts w:ascii="IRNazanin" w:hAnsi="IRNazanin" w:eastAsia="IRNazanin"/>
          <w:color w:val="111111"/>
          <w:sz w:val="28"/>
          <w:sz w:val="28"/>
          <w:szCs w:val="28"/>
          <w:rtl w:val="true"/>
          <w:lang w:bidi="fa-IR"/>
        </w:rPr>
        <w:t>این عمل از بهر ما الگو نمود</w:t>
      </w:r>
    </w:p>
    <w:p>
      <w:pPr>
        <w:pStyle w:val="BookText"/>
        <w:rPr/>
      </w:pPr>
      <w:r>
        <w:rPr>
          <w:rFonts w:ascii="IRNazanin" w:hAnsi="IRNazanin" w:eastAsia="IRNazanin"/>
          <w:color w:val="111111"/>
          <w:sz w:val="28"/>
          <w:sz w:val="28"/>
          <w:szCs w:val="28"/>
          <w:rtl w:val="true"/>
          <w:lang w:bidi="fa-IR"/>
        </w:rPr>
        <w:t>اهل فرهنگ و ادب بودی رسول</w:t>
      </w:r>
    </w:p>
    <w:p>
      <w:pPr>
        <w:pStyle w:val="BookText"/>
        <w:rPr/>
      </w:pPr>
      <w:r>
        <w:rPr>
          <w:rFonts w:ascii="IRNazanin" w:hAnsi="IRNazanin" w:eastAsia="IRNazanin"/>
          <w:color w:val="111111"/>
          <w:sz w:val="28"/>
          <w:sz w:val="28"/>
          <w:szCs w:val="28"/>
          <w:rtl w:val="true"/>
          <w:lang w:bidi="fa-IR"/>
        </w:rPr>
        <w:t>پایگاه حق نمودی این شمول</w:t>
      </w:r>
    </w:p>
    <w:p>
      <w:pPr>
        <w:pStyle w:val="BookText"/>
        <w:rPr/>
      </w:pPr>
      <w:r>
        <w:rPr>
          <w:rFonts w:ascii="IRNazanin" w:hAnsi="IRNazanin" w:eastAsia="IRNazanin"/>
          <w:color w:val="111111"/>
          <w:sz w:val="28"/>
          <w:sz w:val="28"/>
          <w:szCs w:val="28"/>
          <w:rtl w:val="true"/>
          <w:lang w:bidi="fa-IR"/>
        </w:rPr>
        <w:t>در مدینه وقف احمد شد مثال</w:t>
      </w:r>
    </w:p>
    <w:p>
      <w:pPr>
        <w:pStyle w:val="BookText"/>
        <w:rPr/>
      </w:pPr>
      <w:r>
        <w:rPr>
          <w:rFonts w:ascii="IRNazanin" w:hAnsi="IRNazanin" w:eastAsia="IRNazanin"/>
          <w:color w:val="111111"/>
          <w:sz w:val="28"/>
          <w:sz w:val="28"/>
          <w:szCs w:val="28"/>
          <w:rtl w:val="true"/>
          <w:lang w:bidi="fa-IR"/>
        </w:rPr>
        <w:t>داد بستانها به گل در کل سال</w:t>
      </w:r>
    </w:p>
    <w:p>
      <w:pPr>
        <w:pStyle w:val="BookText"/>
        <w:rPr/>
      </w:pPr>
      <w:r>
        <w:rPr>
          <w:rFonts w:ascii="IRNazanin" w:hAnsi="IRNazanin" w:eastAsia="IRNazanin"/>
          <w:color w:val="111111"/>
          <w:sz w:val="28"/>
          <w:sz w:val="28"/>
          <w:szCs w:val="28"/>
          <w:rtl w:val="true"/>
          <w:lang w:bidi="fa-IR"/>
        </w:rPr>
        <w:t>اهل فرهنگ و سخن ها ناب بود</w:t>
      </w:r>
    </w:p>
    <w:p>
      <w:pPr>
        <w:pStyle w:val="BookText"/>
        <w:rPr/>
      </w:pPr>
      <w:r>
        <w:rPr>
          <w:rFonts w:ascii="IRNazanin" w:hAnsi="IRNazanin" w:eastAsia="IRNazanin"/>
          <w:color w:val="111111"/>
          <w:sz w:val="28"/>
          <w:sz w:val="28"/>
          <w:szCs w:val="28"/>
          <w:rtl w:val="true"/>
          <w:lang w:bidi="fa-IR"/>
        </w:rPr>
        <w:t>واقف السر فاتح الابواب بود</w:t>
      </w:r>
    </w:p>
    <w:p>
      <w:pPr>
        <w:pStyle w:val="BookText"/>
        <w:rPr/>
      </w:pPr>
      <w:r>
        <w:rPr>
          <w:rFonts w:ascii="IRNazanin" w:hAnsi="IRNazanin" w:eastAsia="IRNazanin"/>
          <w:color w:val="111111"/>
          <w:sz w:val="28"/>
          <w:sz w:val="28"/>
          <w:szCs w:val="28"/>
          <w:rtl w:val="true"/>
          <w:lang w:bidi="fa-IR"/>
        </w:rPr>
        <w:t>بهر فردا کشت آن فرهنگ راست</w:t>
      </w:r>
    </w:p>
    <w:p>
      <w:pPr>
        <w:pStyle w:val="BookText"/>
        <w:rPr/>
      </w:pPr>
      <w:r>
        <w:rPr>
          <w:rFonts w:ascii="IRNazanin" w:hAnsi="IRNazanin" w:eastAsia="IRNazanin"/>
          <w:color w:val="111111"/>
          <w:sz w:val="28"/>
          <w:sz w:val="28"/>
          <w:szCs w:val="28"/>
          <w:rtl w:val="true"/>
          <w:lang w:bidi="fa-IR"/>
        </w:rPr>
        <w:t>راه پاکش تا ابد الگوی ماست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آثار ترویج فرهنگ قرآن در جامعه</w:t>
      </w:r>
    </w:p>
    <w:p>
      <w:pPr>
        <w:pStyle w:val="Heading4"/>
        <w:numPr>
          <w:ilvl w:val="3"/>
          <w:numId w:val="1"/>
        </w:numPr>
        <w:rPr/>
      </w:pPr>
      <w:bookmarkStart w:id="242" w:name="__RefHeading___Toc1474838_653776707"/>
      <w:bookmarkStart w:id="243" w:name="_Toc83"/>
      <w:bookmarkEnd w:id="242"/>
      <w:r>
        <w:rPr>
          <w:rtl w:val="true"/>
        </w:rPr>
        <w:t>انس و الفت با قرآن</w:t>
      </w:r>
      <w:bookmarkEnd w:id="2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چیزی، بدین معناست که انسان از آن، هیچ وحشت و اضطرابی ندارد و همراه با آن به آرامش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کمال طلب، فقط به امور مادّی بسنده نمیکند و به سوی هدف های والاتری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وحشت و تنهایی خود را در پناه امور معنوی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انس با علم و معرفت به قرآن و ذکر خدا سفارش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أَنِسَ بِتِلَاوَةِ الْقُرْآنِ‏ لَمْ‏ تُوحِشْهُ‏ مُفَارَقَةُ الْإِخْوَان</w:t>
      </w:r>
      <w:r>
        <w:rPr>
          <w:rStyle w:val="FootnoteAnchor"/>
          <w:rtl w:val="true"/>
        </w:rPr>
        <w:footnoteReference w:id="148"/>
      </w:r>
      <w:r>
        <w:rPr>
          <w:rFonts w:ascii="IRNazanin" w:hAnsi="IRNazanin" w:eastAsia="IRNazanin"/>
          <w:color w:val="111111"/>
          <w:sz w:val="28"/>
          <w:sz w:val="28"/>
          <w:szCs w:val="28"/>
          <w:rtl w:val="true"/>
          <w:lang w:bidi="fa-IR"/>
        </w:rPr>
        <w:t>‏؛ هر کس با قرآن انس گیرد، از جدایی دوستان، وحشتی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جواب گروهی که هنگام سفر از ایشان توصیه ای خواسته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الْمُونِسَ فَالْقُرْآنُ یَکْفِیک</w:t>
      </w:r>
      <w:r>
        <w:rPr>
          <w:rStyle w:val="FootnoteAnchor"/>
          <w:rtl w:val="true"/>
        </w:rPr>
        <w:footnoteReference w:id="149"/>
      </w:r>
      <w:r>
        <w:rPr>
          <w:rFonts w:ascii="IRNazanin" w:hAnsi="IRNazanin" w:eastAsia="IRNazanin"/>
          <w:color w:val="111111"/>
          <w:sz w:val="28"/>
          <w:sz w:val="28"/>
          <w:szCs w:val="28"/>
          <w:rtl w:val="true"/>
          <w:lang w:bidi="fa-IR"/>
        </w:rPr>
        <w:t>‏؛ اگر به دنبال مونسی میگردید، قرآن برایتان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بَیْنَ الْمَشْرِقِ وَ الْمَغْرِبِ لَمَا اسْتَوْحَشْتُ‏ بَعْدَ أَنْ‏ یَکُونَ‏ الْقُرْآنُ‏ مَعِی</w:t>
      </w:r>
      <w:r>
        <w:rPr>
          <w:rStyle w:val="FootnoteAnchor"/>
          <w:rtl w:val="true"/>
        </w:rPr>
        <w:footnoteReference w:id="150"/>
      </w:r>
      <w:r>
        <w:rPr>
          <w:rFonts w:ascii="IRNazanin" w:hAnsi="IRNazanin" w:eastAsia="IRNazanin"/>
          <w:color w:val="111111"/>
          <w:sz w:val="28"/>
          <w:sz w:val="28"/>
          <w:szCs w:val="28"/>
          <w:rtl w:val="true"/>
          <w:lang w:bidi="fa-IR"/>
        </w:rPr>
        <w:t>اگر هم هیچ موجودی بر روی زمین زنده نماند و من تنها باشم، مادام که قرآن با من است، وحشتی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شهید مدافع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جمشیدیان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همسر شهیدش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شهید، انس با قرآن بود تا آنجا که ملزم بودند هر روز صبح، قبل از رفتن به محل کار خویش، قرآن کریم را باز نموده و قرائت نماید و در آیات الهی تأمل کند و بدون اینکه کسی حتی پدر و مادر ایشان بدانند دوازده جزء از قرآن کریم را حفظ 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خاطرات انس شهید با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مشغول تلاوت و تأمل در قرآن بودند مرا صدا زدند و گفت به این </w:t>
      </w:r>
      <w:bookmarkStart w:id="244" w:name="pg6499_54495"/>
    </w:p>
    <w:p>
      <w:pPr>
        <w:pStyle w:val="BookText"/>
        <w:rPr/>
      </w:pPr>
      <w:bookmarkEnd w:id="244"/>
      <w:r>
        <w:rPr>
          <w:rFonts w:ascii="IRNazanin" w:hAnsi="IRNazanin" w:eastAsia="IRNazanin"/>
          <w:color w:val="111111"/>
          <w:sz w:val="28"/>
          <w:sz w:val="28"/>
          <w:szCs w:val="28"/>
          <w:rtl w:val="true"/>
          <w:lang w:bidi="fa-IR"/>
        </w:rPr>
        <w:t xml:space="preserve">آیه بنگر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صف که خداوند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یَآ أَیُّهَا الَّذِینَ آمَنُواْ هَلْ أَدُلُّکُمْ عَلَی‏ تِجَارَةٍ تُنجِیکُم مِّنْ عَذَابٍ أَلِیمٍ  تُؤْمِنُونَ بِاللَّهِ وَرَسُولِهِ وَتُجَاهِدُونَ فِی سَبِیلِ اللَّهِ بِأَمْوَالِکُمْ وَ أَنفُسِکُمْ ذَلِکُمْ خَیْرٌ لَّکُمْ إِن کُنتُمْ تَعْلَمُونَ؛ ای کسانی‏که ایمان آورده‏اید، آیا شما را بر تجارتی که از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نجاتتان دهد، راهنمایی کنم؟ به خدا و رسولش ایمان آورید و با اموال و جانهایتان در راه خدا جهاد کنید که این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من هم از مصادیق این آیه باشم و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اخْتِمْ لَنَا بِالسَّعَادَةِ والشَّهَادَةِ</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45" w:name="__RefHeading___Toc1474840_653776707"/>
      <w:bookmarkStart w:id="246" w:name="_Toc84"/>
      <w:bookmarkEnd w:id="245"/>
      <w:r>
        <w:rPr>
          <w:rtl w:val="true"/>
        </w:rPr>
        <w:t>التزام عملی به ارزش ها و آموزه های قرآنی</w:t>
      </w:r>
      <w:bookmarkEnd w:id="246"/>
    </w:p>
    <w:p>
      <w:pPr>
        <w:pStyle w:val="BookText"/>
        <w:rPr/>
      </w:pPr>
      <w:r>
        <w:rPr>
          <w:rFonts w:ascii="IRNazanin" w:hAnsi="IRNazanin" w:eastAsia="IRNazanin"/>
          <w:color w:val="111111"/>
          <w:sz w:val="28"/>
          <w:sz w:val="28"/>
          <w:szCs w:val="28"/>
          <w:rtl w:val="true"/>
          <w:lang w:bidi="fa-IR"/>
        </w:rPr>
        <w:t>در زمان های گذشته، جوان بسیار خوش صورت و زیبا اندامی در کوفه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مسجد جامع شهر حضور داشت و به عبادت خدای یکتا می پرداخت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 زیبا و خردمندی چشمش بر او افتاد و دلباخته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که رنج کشید و روزها بر سر راه آن جوان ایستاد، یک روز، هنگامی که جوان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خودش را به او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کلمه با تو سخن بگویم، آن را بشنو، آنگاه هر چه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آن زن بی اعتنایی کرد و با او سخن نگفت و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مسجد به قصد منزل میرفت، آن زن دوباره سر راهش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جمله با تو سخن بگویم؛ به سخنم گوش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سر خود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تهمت است و من خوش ندارم در موضع تهمت باشم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کاملاً میشناسم و اینجا که ایستادهام از آن جهت نیست که تو را نشناخته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از این موضوع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آمدم تا در این موضوع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اندکی از این مطالب، نزد مردم بسیار بزرگ هست و شما عابدها و زاهدها همانند شیشه میباشید که کمترین چیزی آن را معیوب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فشرده آنچه را که میخواهم به تو بگویم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گرفتار تو شده، پس در کار من و خودت،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به منزل رفت، خواست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آوردن وضع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آن را برداشت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زن همچنان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به او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نامه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انسان معصیت میکند، خدا حلم میورزد، بار دوم پردهپوشی میکند، اما هنگامی که بندهای لباس معصیت به تن پوشید، خداوند غضبی میکند که آسمانها و زمین و کوه ها و درختان و جنبندگان، تحملش را ندارند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گفتی دروغ است، تو را به یاد روزی میاندازم که در آن روز آسمان ها چون فلز گداخته شود و کوه ها مانند پشم زده شود و پراکنده گردد و مردم از ترس به زانو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اصلاح خودم عاجزم تا چه رسد به اصلاح دیگران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آنچه را گفتی راست است و حقیقت گرفتارشدهای، طبیبی را به تو نشان دهم که دردهای مزمن و سخت را علاج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خداوند متعال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دل رو به خدا آور که مرا این آیه قرآن، منقلب و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یَوْمَ الْآزِفَةِ إِذِ الْقُلُوبُ لَدَی الْحَنَاجِرِ کَاظِمِینَ مَا لِلظَّالِمِینَ مِنْ حَمِیمٍ وَلَا شَفِیعٍ یُطَاعُ یَعْلَمُ خَائِنَةَ الْأَعْیُنِ وَمَا تُخْفِی الصُّدُورُ</w:t>
      </w:r>
      <w:r>
        <w:rPr>
          <w:rStyle w:val="FootnoteAnchor"/>
          <w:rtl w:val="true"/>
        </w:rPr>
        <w:footnoteReference w:id="152"/>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از روز قیامت بترسان که نزدیک است از هول و ترس آن، جانها به گلوها برسد و از بیم آن حزن و خشم خود را فرو میبرند، هنگامی که ستمکاران نه خویشی دارند که در آن روز به فریادشان برسد و از آنان حمایت نماید و نه واسطه ای که وساطتش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خیانت چشمها و آنچه را دلها پنهان میدارند میداند و از قلبهای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من چگونه میتوانم از این آیه بگریزم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بعد از چند روز دیگر آمد و بر سر راه جوان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متوجه شد که زن سر راهش ایستاده است، خواست به منزلش برگردد تا زن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 صدا زد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 زیرا دیگر مزاحم تو نیستم و ملاقاتی بین من و تو، جز در جهان دیگر نخواهد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چون تحت تأثیر آیات قرآن قرارگرفته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خداوندی که کلیدهای قلب تو به دست او است، </w:t>
      </w:r>
      <w:bookmarkStart w:id="247" w:name="pg6499_54498"/>
    </w:p>
    <w:p>
      <w:pPr>
        <w:pStyle w:val="BookText"/>
        <w:rPr/>
      </w:pPr>
      <w:bookmarkEnd w:id="247"/>
      <w:r>
        <w:rPr>
          <w:rFonts w:ascii="IRNazanin" w:hAnsi="IRNazanin" w:eastAsia="IRNazanin"/>
          <w:color w:val="111111"/>
          <w:sz w:val="28"/>
          <w:sz w:val="28"/>
          <w:szCs w:val="28"/>
          <w:rtl w:val="true"/>
          <w:lang w:bidi="fa-IR"/>
        </w:rPr>
        <w:t>میخواهم که او این مشکل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 آن جوان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مرا موعظهای کن و پندی بده که تازنده ام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که خودت را از شر خودت حفظ کنی و این آیه را به یاد تو می آورم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یَتَوَفَّاکُم بِاللَّیْلِ وَیَعْلَمُ مَا جَرَحْتُم بِالنَّهَارِ</w:t>
      </w:r>
      <w:r>
        <w:rPr>
          <w:rStyle w:val="FootnoteAnchor"/>
          <w:rtl w:val="true"/>
        </w:rPr>
        <w:footnoteReference w:id="153"/>
      </w:r>
      <w:r>
        <w:rPr>
          <w:rFonts w:ascii="IRNazanin" w:hAnsi="IRNazanin" w:eastAsia="IRNazanin"/>
          <w:color w:val="111111"/>
          <w:sz w:val="28"/>
          <w:sz w:val="28"/>
          <w:szCs w:val="28"/>
          <w:rtl w:val="true"/>
          <w:lang w:bidi="fa-IR"/>
        </w:rPr>
        <w:t xml:space="preserve">او آن خدایی است که چون شب به خواب میروید، جان شما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میمیراند و در روز آنچه از اعمال و کردار را انجام 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این آیه را شنید متأثر شد و سر خود را پایین انداخت، گریه شدیدی کرد و به منزل برگشت و به عبادت و راز و نیاز با خدای خود پرداخت و با همین حال، با اندوه و ناراحتی از این جهان درگذشت و به ابدیت پیوست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48" w:name="__RefHeading___Toc1474842_653776707"/>
      <w:bookmarkStart w:id="249" w:name="_Toc85"/>
      <w:bookmarkEnd w:id="248"/>
      <w:r>
        <w:rPr>
          <w:rtl w:val="true"/>
        </w:rPr>
        <w:t>چگونگی ترویج قرآن با وقف</w:t>
      </w:r>
      <w:bookmarkEnd w:id="2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آشکار بودن ضرورت و اهمیت وقفه ای قرآنی؛ اما متأسفانه در این زمینه موقوفات کمتری نسبت به سایر زمینههای معارفی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احمد شرفخانی معاون اجتماعی و فرهنگی سازمان اوقاف و امور خیریه کشور در گفتگو با  خبرنگار اجتماعی باشگاه خبرنگاران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نیت اوقافی در کل کشور وجود دارد که کمترین سهم وقف مختص موقوفات قرانی است</w:t>
      </w:r>
      <w:r>
        <w:rPr>
          <w:rFonts w:eastAsia="IRNazanin" w:cs="IRNazanin"/>
          <w:color w:val="111111"/>
          <w:sz w:val="28"/>
          <w:szCs w:val="28"/>
          <w:rtl w:val="true"/>
          <w:lang w:bidi="fa-IR"/>
        </w:rPr>
        <w:t xml:space="preserve">.» </w:t>
      </w:r>
      <w:bookmarkStart w:id="250" w:name="pg6499_54499"/>
    </w:p>
    <w:p>
      <w:pPr>
        <w:pStyle w:val="BookText"/>
        <w:rPr/>
      </w:pPr>
      <w:bookmarkEnd w:id="250"/>
      <w:r>
        <w:rPr>
          <w:rFonts w:ascii="IRNazanin" w:hAnsi="IRNazanin" w:eastAsia="IRNazanin"/>
          <w:color w:val="111111"/>
          <w:sz w:val="28"/>
          <w:sz w:val="28"/>
          <w:szCs w:val="28"/>
          <w:rtl w:val="true"/>
          <w:lang w:bidi="fa-IR"/>
        </w:rPr>
        <w:t>اینکه موقوفات قرآنی بعضی استانها با توجه به دارا بودن حجم زیاد موقوفات، کمتر از انگشتان دستان باشد جای تعجب دارد البته یقیناً واقفان دلسوزی وجود دارند که اگر بهخوبی به تأثیر این کار توجیه شوند با رغبت کامل در این فضا گام خواهند گذاشت و این امر نیازمند تبلیغ صحیح توسط کارشناسان آگاه به موضوع خواهد بود که در رسانه ملی، مطبوعات و تبلیغات چهره به چهره در این عرصه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 از عدم آگاهی و فرهنگسازی در این زمینه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جهت دادن موقوفات به سوی وقفهای قرآنی ضروری است؛ زیرا همانگونه که قبلاً اشاره شد وقف و موقوفات یکی از کارآمدترین برنامه ها جهت ترویج فرهنگ قران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از جهات زیر میتوانند به ترویج فرهنگ قرآن کمک کنند</w:t>
      </w:r>
      <w:r>
        <w:rPr>
          <w:rFonts w:eastAsia="IRNazanin" w:cs="IRNazanin"/>
          <w:color w:val="111111"/>
          <w:sz w:val="28"/>
          <w:szCs w:val="28"/>
          <w:rtl w:val="true"/>
          <w:lang w:bidi="fa-IR"/>
        </w:rPr>
        <w:t>:</w:t>
      </w:r>
    </w:p>
    <w:p>
      <w:pPr>
        <w:pStyle w:val="Heading3"/>
        <w:numPr>
          <w:ilvl w:val="2"/>
          <w:numId w:val="1"/>
        </w:numPr>
        <w:rPr/>
      </w:pPr>
      <w:bookmarkStart w:id="251" w:name="__RefHeading___Toc1474844_653776707"/>
      <w:bookmarkStart w:id="252" w:name="_Toc86"/>
      <w:bookmarkEnd w:id="251"/>
      <w:r>
        <w:rPr>
          <w:rtl w:val="true"/>
        </w:rPr>
        <w:t>رفتارسازی</w:t>
      </w:r>
      <w:bookmarkEnd w:id="252"/>
    </w:p>
    <w:p>
      <w:pPr>
        <w:pStyle w:val="BookText"/>
        <w:rPr/>
      </w:pPr>
      <w:r>
        <w:rPr>
          <w:rFonts w:ascii="IRNazanin" w:hAnsi="IRNazanin" w:eastAsia="IRNazanin"/>
          <w:color w:val="111111"/>
          <w:sz w:val="28"/>
          <w:sz w:val="28"/>
          <w:szCs w:val="28"/>
          <w:rtl w:val="true"/>
          <w:lang w:bidi="fa-IR"/>
        </w:rPr>
        <w:t>تأسیس مراکز و مؤسسات قرآنی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حمایت از پژوهش های قرآنی و تهیه و پخش نشریه های قرآنی</w:t>
      </w:r>
    </w:p>
    <w:p>
      <w:pPr>
        <w:pStyle w:val="BookText"/>
        <w:rPr/>
      </w:pPr>
      <w:r>
        <w:rPr>
          <w:rFonts w:ascii="IRNazanin" w:hAnsi="IRNazanin" w:eastAsia="IRNazanin"/>
          <w:color w:val="111111"/>
          <w:sz w:val="28"/>
          <w:sz w:val="28"/>
          <w:szCs w:val="28"/>
          <w:rtl w:val="true"/>
          <w:lang w:bidi="fa-IR"/>
        </w:rPr>
        <w:t>تجلیل از برگزیدگان قرآنی</w:t>
      </w:r>
    </w:p>
    <w:p>
      <w:pPr>
        <w:pStyle w:val="BookText"/>
        <w:rPr/>
      </w:pPr>
      <w:r>
        <w:rPr>
          <w:rFonts w:ascii="IRNazanin" w:hAnsi="IRNazanin" w:eastAsia="IRNazanin"/>
          <w:color w:val="111111"/>
          <w:sz w:val="28"/>
          <w:sz w:val="28"/>
          <w:szCs w:val="28"/>
          <w:rtl w:val="true"/>
          <w:lang w:bidi="fa-IR"/>
        </w:rPr>
        <w:t>ایجاد حلقات معرفتی تفسیر و آموزش قرآن</w:t>
      </w:r>
    </w:p>
    <w:p>
      <w:pPr>
        <w:pStyle w:val="BookText"/>
        <w:rPr/>
      </w:pPr>
      <w:r>
        <w:rPr>
          <w:rFonts w:ascii="IRNazanin" w:hAnsi="IRNazanin" w:eastAsia="IRNazanin"/>
          <w:color w:val="111111"/>
          <w:sz w:val="28"/>
          <w:sz w:val="28"/>
          <w:szCs w:val="28"/>
          <w:rtl w:val="true"/>
          <w:lang w:bidi="fa-IR"/>
        </w:rPr>
        <w:t>حمایت از جلسات حفظ موضوعی و ترتیبی آیات قرآن کریم</w:t>
      </w:r>
    </w:p>
    <w:p>
      <w:pPr>
        <w:pStyle w:val="BookText"/>
        <w:rPr/>
      </w:pPr>
      <w:r>
        <w:rPr>
          <w:rFonts w:ascii="IRNazanin" w:hAnsi="IRNazanin" w:eastAsia="IRNazanin"/>
          <w:color w:val="111111"/>
          <w:sz w:val="28"/>
          <w:sz w:val="28"/>
          <w:szCs w:val="28"/>
          <w:rtl w:val="true"/>
          <w:lang w:bidi="fa-IR"/>
        </w:rPr>
        <w:t>حمایت از کرسی تلاوت قرآن</w:t>
      </w:r>
    </w:p>
    <w:p>
      <w:pPr>
        <w:pStyle w:val="BookText"/>
        <w:rPr/>
      </w:pPr>
      <w:r>
        <w:rPr>
          <w:rFonts w:ascii="IRNazanin" w:hAnsi="IRNazanin" w:eastAsia="IRNazanin"/>
          <w:color w:val="111111"/>
          <w:sz w:val="28"/>
          <w:sz w:val="28"/>
          <w:szCs w:val="28"/>
          <w:rtl w:val="true"/>
          <w:lang w:bidi="fa-IR"/>
        </w:rPr>
        <w:t>تأمین اعتبار لازم برای آماده سازی بنر و بروشورهای قرآنی</w:t>
      </w:r>
    </w:p>
    <w:p>
      <w:pPr>
        <w:pStyle w:val="BookText"/>
        <w:rPr/>
      </w:pPr>
      <w:r>
        <w:rPr>
          <w:rFonts w:ascii="IRNazanin" w:hAnsi="IRNazanin" w:eastAsia="IRNazanin"/>
          <w:color w:val="111111"/>
          <w:sz w:val="28"/>
          <w:sz w:val="28"/>
          <w:szCs w:val="28"/>
          <w:rtl w:val="true"/>
          <w:lang w:bidi="fa-IR"/>
        </w:rPr>
        <w:t>برگزاری جشنواره هنرهای قرآنی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مشاوره های قرآنی </w:t>
      </w:r>
    </w:p>
    <w:p>
      <w:pPr>
        <w:pStyle w:val="BookText"/>
        <w:rPr/>
      </w:pPr>
      <w:r>
        <w:rPr>
          <w:rFonts w:ascii="IRNazanin" w:hAnsi="IRNazanin" w:eastAsia="IRNazanin"/>
          <w:color w:val="111111"/>
          <w:sz w:val="28"/>
          <w:sz w:val="28"/>
          <w:szCs w:val="28"/>
          <w:rtl w:val="true"/>
          <w:lang w:bidi="fa-IR"/>
        </w:rPr>
        <w:t>حمایت مالی جهت تهیه و آمادهسازی نرمافزارهای قرآنی ویژه گوشی موبایل و تبلت</w:t>
      </w:r>
    </w:p>
    <w:p>
      <w:pPr>
        <w:pStyle w:val="BookText"/>
        <w:rPr/>
      </w:pPr>
      <w:r>
        <w:rPr>
          <w:rFonts w:ascii="IRNazanin" w:hAnsi="IRNazanin" w:eastAsia="IRNazanin"/>
          <w:color w:val="111111"/>
          <w:sz w:val="28"/>
          <w:sz w:val="28"/>
          <w:szCs w:val="28"/>
          <w:rtl w:val="true"/>
          <w:lang w:bidi="fa-IR"/>
        </w:rPr>
        <w:t>هدیه دادن قرآن به نونهالان تازهبالغ شده</w:t>
      </w:r>
    </w:p>
    <w:p>
      <w:pPr>
        <w:pStyle w:val="BookText"/>
        <w:rPr/>
      </w:pPr>
      <w:r>
        <w:rPr>
          <w:rFonts w:ascii="IRNazanin" w:hAnsi="IRNazanin" w:eastAsia="IRNazanin"/>
          <w:color w:val="111111"/>
          <w:sz w:val="28"/>
          <w:sz w:val="28"/>
          <w:szCs w:val="28"/>
          <w:rtl w:val="true"/>
          <w:lang w:bidi="fa-IR"/>
        </w:rPr>
        <w:t>پخش کتب قرآن در مناطق محروم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متأسفانه با گذشت قرنها از نزول قرآن و سفارشهای مکرر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کتاب آسمانی در مهجوریت است و این عامل نیازمند همت همه آحاد جامعه برای پیشبرد وقف های جدید در زمینه فعالیت های قرآنی و گسترش آن در جامعه است تا مبادا مشمول این آیه شریفه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Style w:val="FootnoteAnchor"/>
          <w:rtl w:val="true"/>
        </w:rPr>
        <w:footnoteReference w:id="156"/>
      </w:r>
      <w:r>
        <w:rPr>
          <w:rFonts w:ascii="IRNazanin" w:hAnsi="IRNazanin" w:eastAsia="IRNazanin"/>
          <w:color w:val="111111"/>
          <w:sz w:val="28"/>
          <w:sz w:val="28"/>
          <w:szCs w:val="28"/>
          <w:rtl w:val="true"/>
          <w:lang w:bidi="fa-IR"/>
        </w:rPr>
        <w:t>و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آیه شکایت رسول خدا در روز قیامت نیز خواهد بود که به خدای خود از ظلم مردم در حق این قرآن، شکایت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در آن روز، از کسانی نباشیم که رسول گرامی اسلام، از ما شکایت میکند که اگر چنین باشد کار ما دشوار است؛ به ویژه برای آنانی که منتظر شفاعت پیامبر و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متعال میخواهیم تا مشمول روایت زیر باشیم و با مرگ ما رشته اعمال خیرمان قطع نشود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بنده‏ای از دنیا رود، فرشتگان گویند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 اضافه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وقف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فرستید تا به سود شما شود و همه را برجای نگذارید که به زیان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محروم، کسی است که از خیر دارایی خود محروم شود و مغبوط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به حال او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وزنه اعمالش با صدقات و خیرات سنگین شود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6499_54503"/>
      <w:bookmarkStart w:id="254" w:name="pg6499_54503"/>
      <w:bookmarkEnd w:id="254"/>
    </w:p>
    <w:p>
      <w:pPr>
        <w:pStyle w:val="Heading2"/>
        <w:numPr>
          <w:ilvl w:val="1"/>
          <w:numId w:val="1"/>
        </w:numPr>
        <w:rPr/>
      </w:pPr>
      <w:bookmarkStart w:id="255" w:name="pg6499_54503"/>
      <w:bookmarkStart w:id="256" w:name="__RefHeading___Toc1474846_653776707"/>
      <w:bookmarkStart w:id="257" w:name="_Toc87"/>
      <w:bookmarkEnd w:id="255"/>
      <w:bookmarkEnd w:id="256"/>
      <w:r>
        <w:rPr>
          <w:rtl w:val="true"/>
        </w:rPr>
        <w:t>فصل دهم</w:t>
      </w:r>
      <w:r>
        <w:rPr>
          <w:rtl w:val="true"/>
        </w:rPr>
        <w:t>:</w:t>
      </w:r>
      <w:r>
        <w:rPr>
          <w:rtl w:val="true"/>
        </w:rPr>
        <w:t>نقش وقف در محرومیت زدایی از جامعه</w:t>
      </w:r>
      <w:bookmarkEnd w:id="2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474848_653776707"/>
      <w:bookmarkStart w:id="259" w:name="_Toc88"/>
      <w:bookmarkEnd w:id="258"/>
      <w:r>
        <w:rPr>
          <w:rtl w:val="true"/>
        </w:rPr>
        <w:t>ایجاد انگیزه</w:t>
      </w:r>
      <w:bookmarkEnd w:id="2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ایجاد انگیزه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بدون شک همه انسانها به دنبال جلب منفعت و دفع ضرر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زمانی که منفعت مورد نظر، ریسک پذیری کمتری داشته باشد و سود آن قابلتوجه و مدت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دنبال منفعت و سود باشد هیچ اشکالی ندارد و این خصیصه جز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آفریننده مخلوقات است، به این ویژگی انسان ها توجه داشته و بر اساس آن بشر را مورد خطاب قرار داده و در آیهای انسانها را به تجارتی بدون زیان و ضرر نوید میدهد و بیان میکند که مؤمنین امید چنین تجارت بدون زیانی را 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یَتْلُونَ کِتابَ اللّهِ وَ أَقامُوا الصَّلاةَ وَ أَنْفَقُوا مِمّا رَزَقْناهُمْ سِرًّا وَ عَلانِیَةً یَرْجُونَ تِجارَةً لَنْ تَبُورَ</w:t>
      </w:r>
      <w:r>
        <w:rPr>
          <w:rStyle w:val="FootnoteAnchor"/>
          <w:rtl w:val="true"/>
        </w:rPr>
        <w:footnoteReference w:id="159"/>
      </w:r>
      <w:r>
        <w:rPr>
          <w:rFonts w:ascii="IRNazanin" w:hAnsi="IRNazanin" w:eastAsia="IRNazanin"/>
          <w:color w:val="111111"/>
          <w:sz w:val="28"/>
          <w:sz w:val="28"/>
          <w:szCs w:val="28"/>
          <w:rtl w:val="true"/>
          <w:lang w:bidi="fa-IR"/>
        </w:rPr>
        <w:t xml:space="preserve">کسانی که کتاب الهی را تلاوت می‏کنند و نماز را برپا می‏دارند و از آنچه به آنان روزی داده‏ایم پنهان و آشکار انفاق می‏کنند،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بی‏زیان و خالی از کساد را امید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موارد دیگر خداوند به صراحت از خریداری ژوئنها و اموال مؤمنین صحبت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جای دگر ما را به تجارتی راهنمایی میکند که باعث رهایی از عذاب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 اگر دنبال تجارت و کسب کاری میگردیم که سود فراوان داشته باشد و علاوه بر سعادت دنیوی، سعادت جاودانه ما را نیز تأمین کند، قطعاً این چنین معامله ای همان معامله با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ذکر شده پیشین، یکی از ارکان تجارتی که خداوند در ازای آن بهشت را به ما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 و تلاش خالصانه 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تُجاهِدُونَ فی‏ سَبیلِ اللَّهِ بِأَمْوالِکُمْ وَ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مجاهدت دو شعبه دارد یکی مجاهدت جان و نفس مؤمنین که اوج آن در شهادت و جانبازی در راه او تبلور و عینیت پیدا میکند و دیگری جهاد با مال و دارایی که در آیات متعددی، به همراه جهاد با جان و نفس ذکر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جهاد با جان که بالاترین سرمایه است، بر هیچ کسی پوشیده نیست و به نظر نمیرسد انسان عاقلی صرفاً به خاطر </w:t>
      </w:r>
    </w:p>
    <w:p>
      <w:pPr>
        <w:pStyle w:val="BookText"/>
        <w:rPr/>
      </w:pPr>
      <w:r>
        <w:rPr>
          <w:rFonts w:ascii="IRNazanin" w:hAnsi="IRNazanin" w:eastAsia="IRNazanin"/>
          <w:color w:val="111111"/>
          <w:sz w:val="28"/>
          <w:sz w:val="28"/>
          <w:szCs w:val="28"/>
          <w:rtl w:val="true"/>
          <w:lang w:bidi="fa-IR"/>
        </w:rPr>
        <w:t>منافع دنیوی تن به چنین کاری بدهد؛ مگر اینکه از روی اجبار یا اکراه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جهاد با اموال نیز شاید به خاطر محبتی است که انسان برای مال و اموال خود قائل است و شاید بتوانیم بگوییم که این محبت به نوعی منشعب از حب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جان خویش را دوست دارد و در نتیجه هر چیزی را که باعث بقای حیات او شود را هم دوست خواهد داشت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و در مسیر اهداف بالاتر هدایت نشود، موجب ایجاد رذیله بخل خواهد شد و چنین انسانی همه چیز را فقط برای خود میخواهد و دیگران را آنها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عادیات به این حقیقت زیبا اشاره لطیفی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لَکَنُودٌ وَ إِنَّهُ عَلی‏ ذلِکَ لَشَهیدٌ؛ قطعاً انسان نسبت به پروردگارش بسیار ناسپاس است و بی‏تردید خود او بر این ناسپاسی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لِحُبِّ الْخَیْرِ لَشَدیدٌ؛ و همانا او نسبت به ثروت و مال سخت علاقه‏مند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این سبب بخل می‏ورزد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دیگری چنین بیان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الْخَیْرُ مَنُوعا</w:t>
      </w:r>
      <w:r>
        <w:rPr>
          <w:rStyle w:val="FootnoteAnchor"/>
          <w:rtl w:val="true"/>
        </w:rPr>
        <w:footnoteReference w:id="162"/>
      </w:r>
      <w:r>
        <w:rPr>
          <w:rFonts w:ascii="IRNazanin" w:hAnsi="IRNazanin" w:eastAsia="IRNazanin"/>
          <w:color w:val="111111"/>
          <w:sz w:val="28"/>
          <w:sz w:val="28"/>
          <w:szCs w:val="28"/>
          <w:rtl w:val="true"/>
          <w:lang w:bidi="fa-IR"/>
        </w:rPr>
        <w:t xml:space="preserve">به یقین انسان حریص و کم‏طاقت آفریده شده است، هنگامی که بدی به او رسد بی تابی می‏کند و هنگامی که </w:t>
      </w:r>
    </w:p>
    <w:p>
      <w:pPr>
        <w:pStyle w:val="BookText"/>
        <w:rPr/>
      </w:pPr>
      <w:r>
        <w:rPr>
          <w:rFonts w:ascii="IRNazanin" w:hAnsi="IRNazanin" w:eastAsia="IRNazanin"/>
          <w:color w:val="111111"/>
          <w:sz w:val="28"/>
          <w:sz w:val="28"/>
          <w:szCs w:val="28"/>
          <w:rtl w:val="true"/>
          <w:lang w:bidi="fa-IR"/>
        </w:rPr>
        <w:t xml:space="preserve">خوبی به او رسد مانع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الْمُصَلِّینَ الَّذینَ هُمْ عَلی‏ صَلاتِهِمْ دائِمُونَ وَ الَّذینَ فی‏ أَمْوالِهِمْ حَقٌّ مَعْلُومٌ لِلسَّائِلِ وَ الْمَحْرُوم؛ مگر نمازگزاران، آنها که نمازها را پیوسته بجا می‏آورند و آنها که در اموالشان حق معلومی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تقاضا کننده و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مضمون آیات پیشین، برای رهایی از شر برخی خصوصیات و رذایل اخلاقی مانند حرص و آز و بخل، علاوه بر ضرورت ارتباط با خالق، ارتباط با مخلوق نیز نیاز است تا این فرایند از طریق ارتباط با سایر انسانها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 در اموال و دارایی خودش حق معلومی را برای انسانهای دیگر خصوصاً افرادی که از نظر اقتصادی در رتبه پایینتری قرار دارند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انجام این کار از یک سو اثر اجتماعی دارد و با فقر و محرومیت مبارزه می‏کند و از سوی دیگر اثر اخلاقی روی کسانی که به آن عمل می‏کنند می‏گذارد و قلب و جانشان را از حرص و بخل و دنیاپرستی می‏شوید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آیین و مکتب اسلام، بخشش مالی، مصادیق فراوانی دارند که برخی از آنها بر افراد واجد شرایط واجب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موارد نیز مستحب میباشند؛ مانند انواع صدقات، انفاق مالی و غیرمالی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میتواند به صورت علنی و یا پنهانی انجام 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بهترین نوع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w:t>
      </w:r>
      <w:bookmarkStart w:id="260" w:name="pg6499_54509"/>
    </w:p>
    <w:p>
      <w:pPr>
        <w:pStyle w:val="BookText"/>
        <w:rPr/>
      </w:pPr>
      <w:bookmarkEnd w:id="260"/>
      <w:r>
        <w:rPr>
          <w:rFonts w:ascii="IRNazanin" w:hAnsi="IRNazanin" w:eastAsia="IRNazanin"/>
          <w:color w:val="111111"/>
          <w:sz w:val="28"/>
          <w:sz w:val="28"/>
          <w:szCs w:val="28"/>
          <w:rtl w:val="true"/>
          <w:lang w:bidi="fa-IR"/>
        </w:rPr>
        <w:t>که آثار آن فقط به هنگام دادن آن ختم نمیشود، بلکه ماهیت این بخشش بهگونهای است که حتی بعد از حیات شخص نیز از ثواب آن بهره خواهد برد؛ مانند حساب سرمایهگذاری که اصل سرمایه شخص محفوظ است و از سود آن نیز بهرهمند میشود</w:t>
      </w:r>
      <w:r>
        <w:rPr>
          <w:rFonts w:eastAsia="IRNazanin" w:cs="IRNazanin"/>
          <w:color w:val="111111"/>
          <w:sz w:val="28"/>
          <w:szCs w:val="28"/>
          <w:rtl w:val="true"/>
          <w:lang w:bidi="fa-IR"/>
        </w:rPr>
        <w:t>.</w:t>
      </w:r>
    </w:p>
    <w:p>
      <w:pPr>
        <w:pStyle w:val="Heading3"/>
        <w:numPr>
          <w:ilvl w:val="2"/>
          <w:numId w:val="1"/>
        </w:numPr>
        <w:rPr/>
      </w:pPr>
      <w:bookmarkStart w:id="261" w:name="__RefHeading___Toc1474850_653776707"/>
      <w:bookmarkStart w:id="262" w:name="_Toc89"/>
      <w:bookmarkEnd w:id="261"/>
      <w:r>
        <w:rPr>
          <w:rtl w:val="true"/>
        </w:rPr>
        <w:t>متن و محتوا</w:t>
      </w:r>
      <w:bookmarkEnd w:id="262"/>
    </w:p>
    <w:p>
      <w:pPr>
        <w:pStyle w:val="Heading4"/>
        <w:numPr>
          <w:ilvl w:val="3"/>
          <w:numId w:val="1"/>
        </w:numPr>
        <w:rPr/>
      </w:pPr>
      <w:bookmarkStart w:id="263" w:name="__RefHeading___Toc1474852_653776707"/>
      <w:bookmarkStart w:id="264" w:name="_Toc9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طبیعتاً انسان مومن به اقتضای زیرکی و فطانت خود این نوع صدقه و انفاق را مد نظر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قالبهای بخشش و بهرهمندی دیگران از منافع اموال شخص که موردتوجه دین ما قرار گرفته و تاکنون منشأ آثار بسیار عظیمی هم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سیمای وقف نگاه ظریف و دقیقی داشته باشیم، میتوانیم بگوییم که در حقیقت این همان معامله با خداوند است که به دست پروردگار عالم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 وَ یَأْخُذُ الصَّدَقاتِ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آنجا که وقف، نوعی صدقه است معمولاً نشانه صدق واقف نیز میباشد و به عامل تطهیر انسانها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آثار دنیوی و اخروی فراوانی دارد که در منابع روایی ما به آنها پرداخته شده است و یکی از مهمترین آثار وقف، </w:t>
      </w:r>
      <w:bookmarkStart w:id="265" w:name="pg6499_54510"/>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زدایی از جامعه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میان وقف و محرومیت زدایی چه ارتباطی برقرار است، احتیاج به تبیین و توضیح دارد که این رابطه در دو بخش مورداشاره قرار میگیرد</w:t>
      </w:r>
      <w:r>
        <w:rPr>
          <w:rFonts w:eastAsia="IRNazanin" w:cs="IRNazanin"/>
          <w:color w:val="111111"/>
          <w:sz w:val="28"/>
          <w:szCs w:val="28"/>
          <w:rtl w:val="true"/>
          <w:lang w:bidi="fa-IR"/>
        </w:rPr>
        <w:t>:</w:t>
      </w:r>
    </w:p>
    <w:p>
      <w:pPr>
        <w:pStyle w:val="Heading4"/>
        <w:numPr>
          <w:ilvl w:val="3"/>
          <w:numId w:val="1"/>
        </w:numPr>
        <w:rPr/>
      </w:pPr>
      <w:bookmarkStart w:id="266" w:name="__RefHeading___Toc1474854_653776707"/>
      <w:bookmarkStart w:id="267" w:name="_Toc91"/>
      <w:bookmarkEnd w:id="266"/>
      <w:r>
        <w:rPr>
          <w:rtl w:val="true"/>
        </w:rPr>
        <w:t>وقف متعادل کننده ثروت بین اغنیا و فقرا</w:t>
      </w:r>
      <w:bookmarkEnd w:id="267"/>
    </w:p>
    <w:p>
      <w:pPr>
        <w:pStyle w:val="BookText"/>
        <w:rPr/>
      </w:pPr>
      <w:r>
        <w:rPr>
          <w:rFonts w:ascii="IRNazanin" w:hAnsi="IRNazanin" w:eastAsia="IRNazanin"/>
          <w:color w:val="111111"/>
          <w:sz w:val="28"/>
          <w:sz w:val="28"/>
          <w:szCs w:val="28"/>
          <w:rtl w:val="true"/>
          <w:lang w:bidi="fa-IR"/>
        </w:rPr>
        <w:t>معمولاً در جوامع به علت فاصله ای که بین طبقات اجتماعی حاصل میرود گروهی چنان در ناز و نعمت ها غرق میشوند که از فرط سیری نمیدانند چه بکنند و به خیلی از آفات و امراض به خاطر رفاه زیاد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نیز گروهی در جامعه هستند که در فقر و محرومیت به سر میبرند و به اصطلاح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نان شبشان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هشتشان گرو نهشان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فقر این افراد نوعاً به خاطر استضعافی است که به هر دلیلی با آن دست و پنجه نرم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واضح شدن بحث، از طبیعت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ای از کره زمین، یک توده هوای گرم مستقر گردد و در جایی دیگر در مجاورت آن، هوای سردی وجود داشته باشد؛ به نظر شما چه اتفاقی خواهد افتاد؟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باعث حرکت و جریان هوا از قسمت پرفشار که همان منطقه سرد باشد به سمت منطقه گرم که فشار کمتری دارد، خواهد شد که ما از این جریان هوا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جریان به خاطر برقراری تعادل میباشد و وقتی که از نظر دمایی به تساوی رسیدند هوا نیز آرام خواه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بسته به تفاوت دمایی این دو منطقه سرعت جریان باد تفاوت خواهد داشت که به نوع آرام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حرکت شدید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نسیم دلانگیز و فرحافزاست، طوفان خشمگین و نفرت زا و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اختلاف جزئی بین دو توده هوای سرد و گرم، نوعی رحمت است که باعث تعادل هوا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جزئی انسانها نیز به نوعی رحمت است که خداوند نیز از آن به عنوان آیه یاد کرده است، ولی اختلافات شدید بین افراد از نظر طبقاتی که معمولاً با استعمار و استحمار و استضعاف طبقه ضعیف جامعه از سوی مترفین و انسان های رفاهطلب همراه است، قطعاً در درازمدت، باعث به همریختگی جوامع خواهد گردید و همان وضعیت طوفانی و به ریختگی فوقالذکر را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جریاناتی مانند جنبش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والاستریت در آمریکا را که بیانگر شورش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طبقات ضعیف جامعه در مقابل یک درصد ثروتمندان و سرمایه داران بود و منجر به درگیری شد، تأییدی از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ای را هم که خداوند به مستضعفین عالم داده در راستای برقراری حکومت عدلی است که باعث ایجاد تعادل در جامعه بشری، با دستان باکرامت ولی صالح خود و یاران وفادارش عملی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166"/>
      </w:r>
      <w:bookmarkStart w:id="268" w:name="pg6499_54512"/>
    </w:p>
    <w:p>
      <w:pPr>
        <w:pStyle w:val="BookText"/>
        <w:rPr/>
      </w:pPr>
      <w:bookmarkEnd w:id="268"/>
      <w:r>
        <w:rPr>
          <w:rFonts w:ascii="IRNazanin" w:hAnsi="IRNazanin" w:eastAsia="IRNazanin"/>
          <w:color w:val="111111"/>
          <w:sz w:val="28"/>
          <w:sz w:val="28"/>
          <w:szCs w:val="28"/>
          <w:rtl w:val="true"/>
          <w:lang w:bidi="fa-IR"/>
        </w:rPr>
        <w:t>بر این اساس میتوانیم بگوییم که سنت وقف میتواند مانع از تراکم ثروت در دست افراد خاص شده و باعث افزایش مالکیت های عمومی و عام المنفعة و در نهایت سبب ایجاد تعادل در میان قشرهای مختلف گردد</w:t>
      </w:r>
      <w:r>
        <w:rPr>
          <w:rFonts w:eastAsia="IRNazanin" w:cs="IRNazanin"/>
          <w:color w:val="111111"/>
          <w:sz w:val="28"/>
          <w:szCs w:val="28"/>
          <w:rtl w:val="true"/>
          <w:lang w:bidi="fa-IR"/>
        </w:rPr>
        <w:t>.</w:t>
      </w:r>
    </w:p>
    <w:p>
      <w:pPr>
        <w:pStyle w:val="Heading4"/>
        <w:numPr>
          <w:ilvl w:val="3"/>
          <w:numId w:val="1"/>
        </w:numPr>
        <w:rPr/>
      </w:pPr>
      <w:bookmarkStart w:id="269" w:name="__RefHeading___Toc1474856_653776707"/>
      <w:bookmarkStart w:id="270" w:name="_Toc92"/>
      <w:bookmarkEnd w:id="269"/>
      <w:r>
        <w:rPr>
          <w:rtl w:val="true"/>
        </w:rPr>
        <w:t>وقف رفع کننده محرومیت های مالی و فرهنگی</w:t>
      </w:r>
      <w:bookmarkEnd w:id="270"/>
    </w:p>
    <w:p>
      <w:pPr>
        <w:pStyle w:val="BookText"/>
        <w:rPr/>
      </w:pPr>
      <w:r>
        <w:rPr>
          <w:rFonts w:ascii="IRNazanin" w:hAnsi="IRNazanin" w:eastAsia="IRNazanin"/>
          <w:color w:val="111111"/>
          <w:sz w:val="28"/>
          <w:sz w:val="28"/>
          <w:szCs w:val="28"/>
          <w:rtl w:val="true"/>
          <w:lang w:bidi="fa-IR"/>
        </w:rPr>
        <w:t>به نظر شما در جامعه ما چه نوع محرومیتهایی وجود دارد؟ وقف کدامیک از این محرومیتها را برطرف کی کند؟</w:t>
      </w:r>
    </w:p>
    <w:p>
      <w:pPr>
        <w:pStyle w:val="BookText"/>
        <w:rPr/>
      </w:pPr>
      <w:r>
        <w:rPr>
          <w:rFonts w:ascii="IRNazanin" w:hAnsi="IRNazanin" w:eastAsia="IRNazanin"/>
          <w:color w:val="111111"/>
          <w:sz w:val="28"/>
          <w:sz w:val="28"/>
          <w:szCs w:val="28"/>
          <w:rtl w:val="true"/>
          <w:lang w:bidi="fa-IR"/>
        </w:rPr>
        <w:t>اولین نوع محرومیتی که به ذهن انسان میرسد و نمود بیشتری در فضای جامعه دارد، فقر مادی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فقر عواقب بسیار ناگواری در پی دارد که اگر بخواهیم بدترین بلیه فقر را بیان کنیم، همان فرمایش نورانی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أَنْ یَکُونَ کُفْراً</w:t>
      </w:r>
      <w:r>
        <w:rPr>
          <w:rStyle w:val="FootnoteAnchor"/>
          <w:rtl w:val="true"/>
        </w:rPr>
        <w:footnoteReference w:id="167"/>
      </w:r>
      <w:r>
        <w:rPr>
          <w:rFonts w:ascii="IRNazanin" w:hAnsi="IRNazanin" w:eastAsia="IRNazanin"/>
          <w:color w:val="111111"/>
          <w:sz w:val="28"/>
          <w:sz w:val="28"/>
          <w:szCs w:val="28"/>
          <w:rtl w:val="true"/>
          <w:lang w:bidi="fa-IR"/>
        </w:rPr>
        <w:t>نزدیک است که فقر کفر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منجر به کفر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فقیر در معرض سؤال و درخواست از دیگران قرار دارد و از خداوند و رزاقیت او غافل میشود و چه اینکه در اثر دیدن بی عدالتیها ممکن است، بی عدالتی را به خداوند نسبت داده و یا اینکه در اثر سختی و فشار زندگی، تن به کارهای خفت باری چون خیانت و دزدی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حتی با دشمنان دین همکاری کرده و وارد وادی کفر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حرف به معنای آن نیست که همه افراد فقیر این </w:t>
      </w:r>
    </w:p>
    <w:p>
      <w:pPr>
        <w:pStyle w:val="BookText"/>
        <w:rPr/>
      </w:pPr>
      <w:r>
        <w:rPr>
          <w:rFonts w:ascii="IRNazanin" w:hAnsi="IRNazanin" w:eastAsia="IRNazanin"/>
          <w:color w:val="111111"/>
          <w:sz w:val="28"/>
          <w:sz w:val="28"/>
          <w:szCs w:val="28"/>
          <w:rtl w:val="true"/>
          <w:lang w:bidi="fa-IR"/>
        </w:rPr>
        <w:t>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نقیض این حرف فراوان و فقرای زیادی یافت میشوند که با عزتنفس صورت خود را باسیلی سرخ نگه میدارند و اجازه گناه و تجاوز به حقوق دیگران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انسان فقیر در معرض این خطرات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انسانی در محیطی آلوده قرار گیرد، در معرض انواع بیماریها قرار خواهد بود و این لزوماً به معنی مبتلا شدن این فرد به بیماری نیست؛ زیرا معمول فقر مادی زمینه ساز فقر و محرومیت فرهنگی به معنای اعم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 که شامل عقاید مذهبی خاص و گرایشها علمی و فعالیتهای اجتماعی ناشی از دین و 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فقیر دنیا علاوه بر فقر مادی، افکار انسانها نیز سطح پایین و ابتدایی میباشد و معمولاً عقاید خرافی به راحتی در بین این ملتها رواج دارد و راه برای سلطه پذیری بر کشورهای استعمارگر را بر خود باز میکنند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عکس این قضیه نیز ثابت میباشد؛ یعنی میتوان گفت که فقر مادی افراد و کشورها به فقر علمی و فرهنگی آنها برمیگردد، به این معنی که اگر کشوری از نظر سطح علمی و فرهنگی پایین باشد یا پایین نگه داشته شود، به راحتی میتوان بر آنها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بود که بنیامیه در زمان خلافت خود از آن استفاده میکرد و با ترویج عقیده باطل جبر، بهآسانی هر چه را که خود میخواست به عنوان خواست خدا بر گُرده امت اسلامی تحمیل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نتیجه گرفت که دو عامل فرهنگ و اقتصاد </w:t>
      </w:r>
    </w:p>
    <w:p>
      <w:pPr>
        <w:pStyle w:val="BookText"/>
        <w:rPr/>
      </w:pPr>
      <w:r>
        <w:rPr>
          <w:rFonts w:ascii="IRNazanin" w:hAnsi="IRNazanin" w:eastAsia="IRNazanin"/>
          <w:color w:val="111111"/>
          <w:sz w:val="28"/>
          <w:sz w:val="28"/>
          <w:szCs w:val="28"/>
          <w:rtl w:val="true"/>
          <w:lang w:bidi="fa-IR"/>
        </w:rPr>
        <w:t>در یکدیگر تأثیر و تأثر داشته و نباید از هیچکدام غافل شویم و اگر عاملی بخواهد محرومیت زدایی واقعی داشته باشد باید هر دو موضوع و چه بسا مبحث فرهنگ را بیشتر مدنظر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تاریخچه وقف از صدر اسلام تاکنون نگاهی اجمالی کنیم، شاهد آن هستیم که هر دو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واقفان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دیرباز تاکنون بیشتر اماکن رفاهی و خدماتی مانند کاروانسراها استراحتگاه بینراهی، آبانبارها، قناتها و مراکز عبادی مانند مساجد، حسینیهها و مراکز علمی مانند مدارس علمیه و کتابخانه ها و مراکز بهداشتی مانند بیمارستانها و درمانگاهها از طریق سنت وقف تأسیس و نگهداری شده است و بخشی از تمدن اسلامی مرهون این پدیده مبارک است و جوامع بشری همواره نیازمند اینگونه کمک های ثابت و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ماندگار و صدقه جاری سفارش شده و اجر و پاداش وقف یادآوری شده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سابقه پایهگذاری این سنت به صاحب سنت و شریعت یعنی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موقوفه در اسلام زمینه ای مخیریق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بود که زمینه ای خود را با وصیت در اختیار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پیامبر هم آنها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تاریخی زمینه ای دیگری به نام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زمینی را وقف کرد و آن را برای ابن السبیل صدقه قرار داد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نخلستانی بوده به 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زمینهای یهودیان بنی النضیر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نخلستان از صدقات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فقیران و بینوایان وقف بوده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درباره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مشهور است که با دست مبارک خویش نخلستان غرس میکرد و قنات حفر میفرمود و بعد آنها را در راه خدا وقف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وصایای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املاکی که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دارم و نسبت آنها به من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و بندگان در آنها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این مراتب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اختصاص به فرزندان فاطمه دارد و بندگان در این املاک صدقهاند و در راه خدا مصرف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شمه ای بود از سیره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زهرا گرفته و بقیه نیز صاحب موقوفات بوده اند که در کتب سیره و تاریخ بیان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شیوه پیشوایان خود تأسی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حال کاشتن نهال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تو را به نهالی راهنمایی نکنم که ریشهاش محکمتر باشد و زودتر به بار نشیند و میوه اش خوشمزه تر و پاکیزهتر باشد؟ عرض کرد 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جمله را بگویی برای هر تسبیحی ده درخت از میوه های گوناگون در بهشت خواهی داشت و این امور نیز از باقیات الصالحاتند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کرد ای رسول خدا، شاهد باش که من این باغم را وقف مسلمانان تهی دست اهل صفه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تبارکوتعالی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 وَ صَدَّقَ بِالْحُسْنی‏ فَسَنُیَسِّرُهُ لِلْیُسْری‏</w:t>
      </w:r>
      <w:r>
        <w:rPr>
          <w:rStyle w:val="FootnoteAnchor"/>
          <w:rtl w:val="true"/>
        </w:rPr>
        <w:footnoteReference w:id="172"/>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پرهیزگاری پیش گیرد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می‏دهیم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نرم افزار توشه تبلیغ آقای قرائتی در ذیل موضوع وقف</w:t>
      </w:r>
    </w:p>
    <w:p>
      <w:pPr>
        <w:pStyle w:val="BookText"/>
        <w:rPr/>
      </w:pPr>
      <w:r>
        <w:rPr>
          <w:rFonts w:ascii="IRNazanin" w:hAnsi="IRNazanin" w:eastAsia="IRNazanin"/>
          <w:color w:val="111111"/>
          <w:sz w:val="28"/>
          <w:sz w:val="28"/>
          <w:szCs w:val="28"/>
          <w:rtl w:val="true"/>
          <w:lang w:bidi="fa-IR"/>
        </w:rPr>
        <w:t>با توجه به شأن نزول آیه شریفه، به نظر میرسد که انسان مؤمن با نیت خالص خود و باور کردن وعده های الهی به راحتی از مال خود گذشته و با بذل مال خویش، پای در مسیری میگذارد که طبق وعده خداوند کارها برایش آسان خواهد شد و بر توفیقاتش افزوده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علمای بزرگوار و حتی مردم عادی نیز موارد متعددی از سنت حسنه وقف برای محرومان ثبت شده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برای نمونه چند مورد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نائین وقفی داریم برای روضهخوانها که قصد منبر دارند، ولی کسی آنان را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تفت حسینیه‏ای وقف درماندگان خارج از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وقفی است که درآمد آن صرف افرادی میشود که بر بالین بیماران در بیمارستان میروند و به یکدیگر بگویند فلانی امروز بهتر شده، وضع او رو به بهبودی می‏رود، بهطوری که مریض با این تلقین دلگرم شود تا سریعتر سلامت خود را بازیابد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قاهره موقوفه‏ای است که درآمد آن صرف گروه نمایشی میشود که از بیماران رفع کدورت مینمایند و حتی بخشی از موقوفات به افرادی میرسد که سرودی را بالای مناره مسجد </w:t>
      </w:r>
    </w:p>
    <w:p>
      <w:pPr>
        <w:pStyle w:val="BookText"/>
        <w:rPr/>
      </w:pPr>
      <w:r>
        <w:rPr>
          <w:rFonts w:ascii="IRNazanin" w:hAnsi="IRNazanin" w:eastAsia="IRNazanin"/>
          <w:color w:val="111111"/>
          <w:sz w:val="28"/>
          <w:sz w:val="28"/>
          <w:szCs w:val="28"/>
          <w:rtl w:val="true"/>
          <w:lang w:bidi="fa-IR"/>
        </w:rPr>
        <w:t>بیمارستان سلطان قلاوون در قاهره میخوانند تا بیمارانی که خوابشان نمی‏برد، لذت ببرند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صلاحالدین ایوبی مراکزی را برای امداد به زنان شیرده وقف کرده بود که از طریق دو لوله، یکی شیر و یکی شربت زنان شیرده که کمبود شیر دارند را تغذیه و تقویت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بطوته جهانگرد معروف مراکشی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موقوفاتی برای جهازیه دختران فقیر، موقوفاتی برای فرستادن افرادی به حج و یا آزاد کردن اسیران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ماندهها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راهسازی و سنگچین کردن کف کوچه‏های دمشق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بطوطة در سفرنامه خود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یکی از کوچه‏های دمشق می‏گذشتم، پسربچه‏ای را دیدم که از دستش یک کاسه چینی که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نخور شکسته‏های کاسه را جمع کن ببریم پیش رئیس اوقاف 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خرده‏ها را جمع کرد و آن مرد همراه او پیش رئیس اوقاف مزبور رفت و پول ظرف را گرفت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کارهای خیلی خوب دمشقیان است و اگر چنین وقفی نبود طفل در معرض ضرب و شتم ارباب خود قرار می‏گرفت و خاطرش رنجور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بانیان بلند همّت اینگونه خیرات را جزای خیر کرامت فرماید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کرمانشاه موقوفه با نیت خرید و اجاره لباس عروس و داماد برای افراد نیازمند ثبت شده است</w:t>
      </w:r>
      <w:r>
        <w:rPr>
          <w:rFonts w:eastAsia="IRNazanin" w:cs="IRNazanin"/>
          <w:color w:val="111111"/>
          <w:sz w:val="28"/>
          <w:szCs w:val="28"/>
          <w:rtl w:val="true"/>
          <w:lang w:bidi="fa-IR"/>
        </w:rPr>
        <w:t xml:space="preserve">. </w:t>
      </w:r>
      <w:bookmarkStart w:id="271" w:name="pg6499_54518"/>
    </w:p>
    <w:p>
      <w:pPr>
        <w:pStyle w:val="BookText"/>
        <w:rPr/>
      </w:pPr>
      <w:bookmarkEnd w:id="271"/>
      <w:r>
        <w:rPr>
          <w:rFonts w:ascii="IRNazanin" w:hAnsi="IRNazanin" w:eastAsia="IRNazanin"/>
          <w:color w:val="111111"/>
          <w:sz w:val="28"/>
          <w:sz w:val="28"/>
          <w:szCs w:val="28"/>
          <w:rtl w:val="true"/>
          <w:lang w:bidi="fa-IR"/>
        </w:rPr>
        <w:t>در مشهد موقوفه برای کفش هایی که از زائران گم می‏شود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که مردم برای تأمین آب آشامیدنی در مضیقه بوده‏اند، یکی از مؤمنین در شهر یزد آب انباری ساخته و دایر می‏کند و آن را وقف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واقف روزی از خانه بیرون می‏آید و می‏بیند بر در آبانبار جنجال برپا است، نزدیک میرود و میبیند زنی یهودی برای برداشتن آب به این آبانبار آمده و مردم معترض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میان جمع می 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آبانبار را من ساخته ام و هنوز صیغه آن را نخواندهام، بدانید از امروز، آب برداشتن از این آبانبار مخصوص یهودیان است؛ اما من برای مسلمانان آبانبار بزرگتر و بهتری میسازم و همین کار را هم انجام میدهد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72" w:name="__RefHeading___Toc1474858_653776707"/>
      <w:bookmarkStart w:id="273" w:name="_Toc93"/>
      <w:bookmarkEnd w:id="272"/>
      <w:r>
        <w:rPr>
          <w:rtl w:val="true"/>
        </w:rPr>
        <w:t>رفتارسازی</w:t>
      </w:r>
      <w:bookmarkEnd w:id="2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موضوع بحثمان که ارتباط وقف و محرومیت زدایی است؛ نتیجه بگیریم، میتوان گفت که برای محرومیتزدایی از سطح جامعه به دو سطح نرمافزاری و سخت افزاری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نرمافزاری به انسان های بلندهمت و خوش فکری نیاز هست که با گذشتن از خواسته های نفسانی خود، فکر کمک به سایر انسانها را عملی ساخته و روح آن را در جامعه جاری سازند و در بحث سخت افزاری نیازمند گامهای عملی برای برآورده کردن نیازهای اقشار محروم و یا کارهایی که مانع ایجاد محرومیت میباشد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سنت حسنه وقف در هر </w:t>
      </w:r>
    </w:p>
    <w:p>
      <w:pPr>
        <w:pStyle w:val="BookText"/>
        <w:rPr/>
      </w:pPr>
      <w:r>
        <w:rPr>
          <w:rFonts w:ascii="IRNazanin" w:hAnsi="IRNazanin" w:eastAsia="IRNazanin"/>
          <w:color w:val="111111"/>
          <w:sz w:val="28"/>
          <w:sz w:val="28"/>
          <w:szCs w:val="28"/>
          <w:rtl w:val="true"/>
          <w:lang w:bidi="fa-IR"/>
        </w:rPr>
        <w:t>دو وجه، دارای کارکرد خواهد بود و به وسیله این سنت نیکو به افکار بلند واقفان لباس جاودانگی پوشانده شده و عامه مردم و افراد نیازمند از مواهب آن برخوردار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همه ما تا به حال از مواهب این سنت حسنه بهرهمند شده ایم که بیان مصادیق آن از حوصله این جلسه بیرون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کاشتند و 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بکاریم تا دیگران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موارد مذکور چنین به نظر میرسد که وقف همان مضاربه باخداست که سودش قطعی است و شکست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واقف به خاطر نیات پاک خود وجودش را در طول تاریخ امتداد میدهد؛ و علاوه بر برآوردن نیازهای اقتصادی و فرهنگی جامعه خود یک سود سرشار را برای خود نیز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 من به فراخور کیاست و فطانتش علاوه بر برداشتن گام عملی برای انجام سنت حسنه وقف، باید نیاز سنجی دقیقی از نیازهای موجود در جامعه داشته باشد و در مسیر آن وقف خود را انجام دهد، ضمن اینکه وقف خود را محدود نکند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 که به ظاهر مال و مکنتی ندارند نباید ناراحت باشند؛ زیرا که میتوان گفت که اهداء یک کتاب خوب هم به نوعی وقف فرهنگی به حساب می آید که میتواند زمینه فقرزدایی فرهنگی را ایجاد کند؛ ضمن اینکه افراد زیادی از طبقات پایین تر جامعه میتوانند با همکاری هم وقف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بسیاری از مساجد و حسینیه ها از همین کمک ها و موقوفات اندک بناگذاری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ترجمه زوارهای،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گرفته از بیانات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19/11/1388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ادوار اسلام،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صدر الاسلام و الدولة الامویة، چاپ دوم،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الشیعة،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578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سخنرانیهای این همایش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تشیع و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جامع اطلاع رسانی رهیافتگان به مکتب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انتشارات تشیع در ایران، نشر علامه، چ اول،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تا قرن هفتم،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ابهامیو ضرورت مطلب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حضرت آیت الله مکارم شیرازی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 و ضرورت مطلب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علامه مجلسی،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علامه مجلسی،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گریزهای مداحی، میهن دوست، محمدهادی، برگرفته از منتهی الآمال و اصول کافی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پریوش ملکشاهیان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سخنان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1370/06/31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روحانیت، </w:t>
      </w:r>
      <w:r>
        <w:rPr>
          <w:rFonts w:eastAsia="IRNazanin" w:cs="IRNazanin"/>
          <w:b w:val="false"/>
          <w:bCs w:val="false"/>
          <w:i w:val="false"/>
          <w:iCs w:val="false"/>
          <w:color w:val="333333"/>
          <w:sz w:val="20"/>
          <w:szCs w:val="20"/>
        </w:rPr>
        <w:t>3/12/1367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حوزههای علمیه، در کتاب تحول و بالندگی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سایت رسمی مدرسه علمیه عباسقلی خان شاملو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مـناقب آل ابـی‏طالب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معرفه الائمه،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میراث جاویدان،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داستانی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علمیه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http://www.hawzah.net/fa/article/view/93411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تاریخ مخابره </w:t>
      </w:r>
      <w:r>
        <w:rPr>
          <w:rFonts w:eastAsia="IRNazanin" w:cs="IRNazanin"/>
          <w:b w:val="false"/>
          <w:bCs w:val="false"/>
          <w:i w:val="false"/>
          <w:iCs w:val="false"/>
          <w:color w:val="333333"/>
          <w:sz w:val="20"/>
          <w:szCs w:val="20"/>
        </w:rPr>
        <w:t>18/12/1390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مخابره </w:t>
      </w:r>
      <w:r>
        <w:rPr>
          <w:rFonts w:eastAsia="IRNazanin" w:cs="IRNazanin"/>
          <w:b w:val="false"/>
          <w:bCs w:val="false"/>
          <w:i w:val="false"/>
          <w:iCs w:val="false"/>
          <w:color w:val="333333"/>
          <w:sz w:val="20"/>
          <w:szCs w:val="20"/>
        </w:rPr>
        <w:t>1/7/1387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سایت تابناک، تاریخ </w:t>
      </w:r>
      <w:r>
        <w:rPr>
          <w:rFonts w:eastAsia="IRNazanin" w:cs="IRNazanin"/>
          <w:b w:val="false"/>
          <w:bCs w:val="false"/>
          <w:i w:val="false"/>
          <w:iCs w:val="false"/>
          <w:color w:val="333333"/>
          <w:sz w:val="20"/>
          <w:szCs w:val="20"/>
        </w:rPr>
        <w:t>18/12/92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تابناک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و آلاثر،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مقدم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بین المللی قرآنی </w:t>
      </w:r>
      <w:r>
        <w:rPr>
          <w:rFonts w:eastAsia="IRNazanin" w:cs="IRNazanin"/>
          <w:b w:val="false"/>
          <w:bCs w:val="false"/>
          <w:i w:val="false"/>
          <w:iCs w:val="false"/>
          <w:color w:val="333333"/>
          <w:sz w:val="20"/>
          <w:szCs w:val="20"/>
        </w:rPr>
        <w:t>http://iqna.ir/fa/news/3535060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قرآن در جسم و جان، از نعمت الله صالحی حاجی آبادی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موقوفه مکتب القرآن ثارالله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ابتدای مطالب به آن اشاره شد، یکی از این مؤسسات است که با نیت وقف قرآنی بنا و برای همه ردههای سنی فعالیت های گسترده و هدفمندی 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ابهامی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الحیاه،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فی فضائل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نرم افزار توشه تبلیغ آقای قرائتی در ذیل موضوع وقف</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وقف،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وقف،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ترجمه دکتر محمد علی موحّد،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فیش های تبلیغی برنامه درس هایی از 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4.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33197</Words>
  <Characters>130808</Characters>
  <CharactersWithSpaces>162930</CharactersWithSpaces>
  <Paragraphs>1400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2026-08-19T23:46:29Z</dcterms:created>
  <dc:creator>ghaemiyeh.com</dc:creator>
  <dc:description/>
  <dc:language>en-US</dc:language>
  <cp:lastModifiedBy/>
  <dcterms:modified xsi:type="dcterms:W3CDTF">2026-08-20T03:16:34Z</dcterms:modified>
  <cp:revision>1</cp:revision>
  <dc:subject/>
  <dc:title>شهد سخن 11 با کاروان حسینی تا کاروان رضوی</dc:title>
</cp:coreProperties>
</file>

<file path=docProps/custom.xml><?xml version="1.0" encoding="utf-8"?>
<Properties xmlns="http://schemas.openxmlformats.org/officeDocument/2006/custom-properties" xmlns:vt="http://schemas.openxmlformats.org/officeDocument/2006/docPropsVTypes"/>
</file>