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الشجره الطیبه فی الارض المخصبه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0573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50575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50577_237004111">
            <w:r>
              <w:rPr>
                <w:webHidden/>
                <w:rStyle w:val="IndexLink"/>
                <w:rtl w:val="true"/>
              </w:rPr>
              <w:t>ترجمة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950579_237004111">
            <w:r>
              <w:rPr>
                <w:webHidden/>
                <w:rStyle w:val="IndexLink"/>
                <w:rtl w:val="true"/>
              </w:rPr>
              <w:t>نماذج من النسخة المخطوطة</w:t>
            </w:r>
            <w:r>
              <w:rPr>
                <w:rStyle w:val="IndexLink"/>
                <w:rtl w:val="true"/>
              </w:rPr>
              <w:tab/>
            </w:r>
            <w:r>
              <w:rPr>
                <w:rStyle w:val="IndexLink"/>
              </w:rPr>
              <w:t>15</w:t>
            </w:r>
          </w:hyperlink>
        </w:p>
        <w:p>
          <w:pPr>
            <w:pStyle w:val="Contents2"/>
            <w:tabs>
              <w:tab w:val="clear" w:pos="8743"/>
              <w:tab w:val="right" w:pos="9026" w:leader="dot"/>
            </w:tabs>
            <w:rPr/>
          </w:pPr>
          <w:hyperlink w:anchor="__RefHeading___Toc950581_237004111">
            <w:r>
              <w:rPr>
                <w:webHidden/>
                <w:rStyle w:val="IndexLink"/>
                <w:rtl w:val="true"/>
              </w:rPr>
              <w:t>الشجّرة الطّیّبة</w:t>
            </w:r>
            <w:r>
              <w:rPr>
                <w:rStyle w:val="IndexLink"/>
                <w:rtl w:val="true"/>
              </w:rPr>
              <w:tab/>
            </w:r>
            <w:r>
              <w:rPr>
                <w:rStyle w:val="IndexLink"/>
              </w:rPr>
              <w:t>16</w:t>
            </w:r>
          </w:hyperlink>
        </w:p>
        <w:p>
          <w:pPr>
            <w:pStyle w:val="Contents3"/>
            <w:tabs>
              <w:tab w:val="clear" w:pos="8459"/>
              <w:tab w:val="right" w:pos="9026" w:leader="dot"/>
            </w:tabs>
            <w:rPr/>
          </w:pPr>
          <w:hyperlink w:anchor="__RefHeading___Toc950583_237004111">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50585_237004111">
            <w:r>
              <w:rPr>
                <w:webHidden/>
                <w:rStyle w:val="IndexLink"/>
                <w:rtl w:val="true"/>
              </w:rPr>
              <w:t>مقدمه مولف</w:t>
            </w:r>
            <w:r>
              <w:rPr>
                <w:rStyle w:val="IndexLink"/>
                <w:rtl w:val="true"/>
              </w:rPr>
              <w:tab/>
            </w:r>
            <w:r>
              <w:rPr>
                <w:rStyle w:val="IndexLink"/>
              </w:rPr>
              <w:t>17</w:t>
            </w:r>
          </w:hyperlink>
        </w:p>
        <w:p>
          <w:pPr>
            <w:pStyle w:val="Contents3"/>
            <w:tabs>
              <w:tab w:val="clear" w:pos="8459"/>
              <w:tab w:val="right" w:pos="9026" w:leader="dot"/>
            </w:tabs>
            <w:rPr/>
          </w:pPr>
          <w:hyperlink w:anchor="__RefHeading___Toc950587_237004111">
            <w:r>
              <w:rPr>
                <w:webHidden/>
                <w:rStyle w:val="IndexLink"/>
                <w:rtl w:val="true"/>
              </w:rPr>
              <w:t>الأصل فی الأمام موسی الکاظم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950589_237004111">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950591_237004111">
            <w:r>
              <w:rPr>
                <w:webHidden/>
                <w:rStyle w:val="IndexLink"/>
                <w:rtl w:val="true"/>
              </w:rPr>
              <w:t>أولاد الإمام موسی الکاظم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950593_237004111">
            <w:r>
              <w:rPr>
                <w:webHidden/>
                <w:rStyle w:val="IndexLink"/>
                <w:rtl w:val="true"/>
              </w:rPr>
              <w:t xml:space="preserve">مدفن </w:t>
            </w:r>
            <w:r>
              <w:rPr>
                <w:rStyle w:val="IndexLink"/>
              </w:rPr>
              <w:t>1</w:t>
            </w:r>
            <w:r>
              <w:rPr>
                <w:rStyle w:val="IndexLink"/>
                <w:rtl w:val="true"/>
              </w:rPr>
              <w:t>محمّد العابد</w:t>
            </w:r>
            <w:r>
              <w:rPr>
                <w:rStyle w:val="IndexLink"/>
                <w:rtl w:val="true"/>
              </w:rPr>
              <w:tab/>
            </w:r>
            <w:r>
              <w:rPr>
                <w:rStyle w:val="IndexLink"/>
              </w:rPr>
              <w:t>25</w:t>
            </w:r>
          </w:hyperlink>
        </w:p>
        <w:p>
          <w:pPr>
            <w:pStyle w:val="Contents4"/>
            <w:tabs>
              <w:tab w:val="clear" w:pos="8176"/>
              <w:tab w:val="right" w:pos="9026" w:leader="dot"/>
            </w:tabs>
            <w:rPr/>
          </w:pPr>
          <w:hyperlink w:anchor="__RefHeading___Toc950595_237004111">
            <w:r>
              <w:rPr>
                <w:webHidden/>
                <w:rStyle w:val="IndexLink"/>
                <w:rtl w:val="true"/>
              </w:rPr>
              <w:t xml:space="preserve">ترجمة </w:t>
            </w:r>
            <w:r>
              <w:rPr>
                <w:rStyle w:val="IndexLink"/>
              </w:rPr>
              <w:t>1</w:t>
            </w:r>
            <w:r>
              <w:rPr>
                <w:rStyle w:val="IndexLink"/>
                <w:rtl w:val="true"/>
              </w:rPr>
              <w:t>إبراهیم المجاب</w:t>
            </w:r>
            <w:r>
              <w:rPr>
                <w:rStyle w:val="IndexLink"/>
                <w:rtl w:val="true"/>
              </w:rPr>
              <w:tab/>
            </w:r>
            <w:r>
              <w:rPr>
                <w:rStyle w:val="IndexLink"/>
              </w:rPr>
              <w:t>27</w:t>
            </w:r>
          </w:hyperlink>
        </w:p>
        <w:p>
          <w:pPr>
            <w:pStyle w:val="Contents4"/>
            <w:tabs>
              <w:tab w:val="clear" w:pos="8176"/>
              <w:tab w:val="right" w:pos="9026" w:leader="dot"/>
            </w:tabs>
            <w:rPr/>
          </w:pPr>
          <w:hyperlink w:anchor="__RefHeading___Toc950597_237004111">
            <w:r>
              <w:rPr>
                <w:webHidden/>
                <w:rStyle w:val="IndexLink"/>
                <w:rtl w:val="true"/>
              </w:rPr>
              <w:t>الأشراف من آل إبراهیم المجاب</w:t>
            </w:r>
            <w:r>
              <w:rPr>
                <w:rStyle w:val="IndexLink"/>
                <w:rtl w:val="true"/>
              </w:rPr>
              <w:tab/>
            </w:r>
            <w:r>
              <w:rPr>
                <w:rStyle w:val="IndexLink"/>
              </w:rPr>
              <w:t>28</w:t>
            </w:r>
          </w:hyperlink>
        </w:p>
        <w:p>
          <w:pPr>
            <w:pStyle w:val="Contents4"/>
            <w:tabs>
              <w:tab w:val="clear" w:pos="8176"/>
              <w:tab w:val="right" w:pos="9026" w:leader="dot"/>
            </w:tabs>
            <w:rPr/>
          </w:pPr>
          <w:hyperlink w:anchor="__RefHeading___Toc950599_237004111">
            <w:r>
              <w:rPr>
                <w:webHidden/>
                <w:rStyle w:val="IndexLink"/>
                <w:rtl w:val="true"/>
              </w:rPr>
              <w:t>أعقاب محمّد الحائری</w:t>
            </w:r>
            <w:r>
              <w:rPr>
                <w:rStyle w:val="IndexLink"/>
                <w:rtl w:val="true"/>
              </w:rPr>
              <w:tab/>
            </w:r>
            <w:r>
              <w:rPr>
                <w:rStyle w:val="IndexLink"/>
              </w:rPr>
              <w:t>30</w:t>
            </w:r>
          </w:hyperlink>
        </w:p>
        <w:p>
          <w:pPr>
            <w:pStyle w:val="Contents3"/>
            <w:tabs>
              <w:tab w:val="clear" w:pos="8459"/>
              <w:tab w:val="right" w:pos="9026" w:leader="dot"/>
            </w:tabs>
            <w:rPr/>
          </w:pPr>
          <w:hyperlink w:anchor="__RefHeading___Toc950601_237004111">
            <w:r>
              <w:rPr>
                <w:webHidden/>
                <w:rStyle w:val="IndexLink"/>
                <w:rtl w:val="true"/>
              </w:rPr>
              <w:t>أعقاب السیّد حسین الغریفی</w:t>
            </w:r>
            <w:r>
              <w:rPr>
                <w:rStyle w:val="IndexLink"/>
                <w:rtl w:val="true"/>
              </w:rPr>
              <w:tab/>
            </w:r>
            <w:r>
              <w:rPr>
                <w:rStyle w:val="IndexLink"/>
              </w:rPr>
              <w:t>31</w:t>
            </w:r>
          </w:hyperlink>
        </w:p>
        <w:p>
          <w:pPr>
            <w:pStyle w:val="Contents3"/>
            <w:tabs>
              <w:tab w:val="clear" w:pos="8459"/>
              <w:tab w:val="right" w:pos="9026" w:leader="dot"/>
            </w:tabs>
            <w:rPr/>
          </w:pPr>
          <w:hyperlink w:anchor="__RefHeading___Toc950603_237004111">
            <w:r>
              <w:rPr>
                <w:webHidden/>
                <w:rStyle w:val="IndexLink"/>
                <w:rtl w:val="true"/>
              </w:rPr>
              <w:t>أعقاب علوی عتیق الحسین</w:t>
            </w:r>
            <w:r>
              <w:rPr>
                <w:rStyle w:val="IndexLink"/>
                <w:rtl w:val="true"/>
              </w:rPr>
              <w:tab/>
            </w:r>
            <w:r>
              <w:rPr>
                <w:rStyle w:val="IndexLink"/>
              </w:rPr>
              <w:t>41</w:t>
            </w:r>
          </w:hyperlink>
        </w:p>
        <w:p>
          <w:pPr>
            <w:pStyle w:val="Contents4"/>
            <w:tabs>
              <w:tab w:val="clear" w:pos="8176"/>
              <w:tab w:val="right" w:pos="9026" w:leader="dot"/>
            </w:tabs>
            <w:rPr/>
          </w:pPr>
          <w:hyperlink w:anchor="__RefHeading___Toc950605_237004111">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950607_237004111">
            <w:r>
              <w:rPr>
                <w:webHidden/>
                <w:rStyle w:val="IndexLink"/>
                <w:rtl w:val="true"/>
              </w:rPr>
              <w:t>الفرع الأوّل</w:t>
            </w:r>
            <w:r>
              <w:rPr>
                <w:rStyle w:val="IndexLink"/>
                <w:rtl w:val="true"/>
              </w:rPr>
              <w:t xml:space="preserve">: </w:t>
            </w:r>
            <w:r>
              <w:rPr>
                <w:rStyle w:val="IndexLink"/>
                <w:rtl w:val="true"/>
              </w:rPr>
              <w:t>فی عقب السیّد عبد اللّه البلادی</w:t>
            </w:r>
            <w:r>
              <w:rPr>
                <w:rStyle w:val="IndexLink"/>
                <w:rtl w:val="true"/>
              </w:rPr>
              <w:tab/>
            </w:r>
            <w:r>
              <w:rPr>
                <w:rStyle w:val="IndexLink"/>
              </w:rPr>
              <w:t>42</w:t>
            </w:r>
          </w:hyperlink>
        </w:p>
        <w:p>
          <w:pPr>
            <w:pStyle w:val="Contents5"/>
            <w:tabs>
              <w:tab w:val="clear" w:pos="7892"/>
              <w:tab w:val="right" w:pos="9026" w:leader="dot"/>
            </w:tabs>
            <w:rPr/>
          </w:pPr>
          <w:hyperlink w:anchor="__RefHeading___Toc950609_237004111">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950611_237004111">
            <w:r>
              <w:rPr>
                <w:webHidden/>
                <w:rStyle w:val="IndexLink"/>
                <w:rtl w:val="true"/>
              </w:rPr>
              <w:t>الفنن الأوّل</w:t>
            </w:r>
            <w:r>
              <w:rPr>
                <w:rStyle w:val="IndexLink"/>
                <w:rtl w:val="true"/>
              </w:rPr>
              <w:t xml:space="preserve">: </w:t>
            </w:r>
            <w:r>
              <w:rPr>
                <w:rStyle w:val="IndexLink"/>
                <w:rtl w:val="true"/>
              </w:rPr>
              <w:t>عقب أحمد بن السیّد عبد اللّه البلادی</w:t>
            </w:r>
            <w:r>
              <w:rPr>
                <w:rStyle w:val="IndexLink"/>
                <w:rtl w:val="true"/>
              </w:rPr>
              <w:tab/>
            </w:r>
            <w:r>
              <w:rPr>
                <w:rStyle w:val="IndexLink"/>
              </w:rPr>
              <w:t>55</w:t>
            </w:r>
          </w:hyperlink>
        </w:p>
        <w:p>
          <w:pPr>
            <w:pStyle w:val="Contents5"/>
            <w:tabs>
              <w:tab w:val="clear" w:pos="7892"/>
              <w:tab w:val="right" w:pos="9026" w:leader="dot"/>
            </w:tabs>
            <w:rPr/>
          </w:pPr>
          <w:hyperlink w:anchor="__RefHeading___Toc950613_237004111">
            <w:r>
              <w:rPr>
                <w:webHidden/>
                <w:rStyle w:val="IndexLink"/>
                <w:rtl w:val="true"/>
              </w:rPr>
              <w:t>الفنن الثانی</w:t>
            </w:r>
            <w:r>
              <w:rPr>
                <w:rStyle w:val="IndexLink"/>
                <w:rtl w:val="true"/>
              </w:rPr>
              <w:t xml:space="preserve">: </w:t>
            </w:r>
            <w:r>
              <w:rPr>
                <w:rStyle w:val="IndexLink"/>
                <w:rtl w:val="true"/>
              </w:rPr>
              <w:t>عقب إسماعیل بن السیّد عبد اللّه البلادی</w:t>
            </w:r>
            <w:r>
              <w:rPr>
                <w:rStyle w:val="IndexLink"/>
                <w:rtl w:val="true"/>
              </w:rPr>
              <w:tab/>
            </w:r>
            <w:r>
              <w:rPr>
                <w:rStyle w:val="IndexLink"/>
              </w:rPr>
              <w:t>55</w:t>
            </w:r>
          </w:hyperlink>
        </w:p>
        <w:p>
          <w:pPr>
            <w:pStyle w:val="Contents5"/>
            <w:tabs>
              <w:tab w:val="clear" w:pos="7892"/>
              <w:tab w:val="right" w:pos="9026" w:leader="dot"/>
            </w:tabs>
            <w:rPr/>
          </w:pPr>
          <w:hyperlink w:anchor="__RefHeading___Toc950615_237004111">
            <w:r>
              <w:rPr>
                <w:webHidden/>
                <w:rStyle w:val="IndexLink"/>
                <w:rtl w:val="true"/>
              </w:rPr>
              <w:t>الفنن الثالث</w:t>
            </w:r>
            <w:r>
              <w:rPr>
                <w:rStyle w:val="IndexLink"/>
                <w:rtl w:val="true"/>
              </w:rPr>
              <w:t xml:space="preserve">: </w:t>
            </w:r>
            <w:r>
              <w:rPr>
                <w:rStyle w:val="IndexLink"/>
                <w:rtl w:val="true"/>
              </w:rPr>
              <w:t>عقب هاشم بن السیّد عبد اللّه البلادی</w:t>
            </w:r>
            <w:r>
              <w:rPr>
                <w:rStyle w:val="IndexLink"/>
                <w:rtl w:val="true"/>
              </w:rPr>
              <w:tab/>
            </w:r>
            <w:r>
              <w:rPr>
                <w:rStyle w:val="IndexLink"/>
              </w:rPr>
              <w:t>55</w:t>
            </w:r>
          </w:hyperlink>
        </w:p>
        <w:p>
          <w:pPr>
            <w:pStyle w:val="Contents6"/>
            <w:tabs>
              <w:tab w:val="clear" w:pos="7609"/>
              <w:tab w:val="right" w:pos="9026" w:leader="dot"/>
            </w:tabs>
            <w:rPr/>
          </w:pPr>
          <w:hyperlink w:anchor="__RefHeading___Toc950617_237004111">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950619_237004111">
            <w:r>
              <w:rPr>
                <w:webHidden/>
                <w:rStyle w:val="IndexLink"/>
                <w:rtl w:val="true"/>
              </w:rPr>
              <w:t>الإطّلاعة الاولی</w:t>
            </w:r>
            <w:r>
              <w:rPr>
                <w:rStyle w:val="IndexLink"/>
                <w:rtl w:val="true"/>
              </w:rPr>
              <w:tab/>
            </w:r>
            <w:r>
              <w:rPr>
                <w:rStyle w:val="IndexLink"/>
              </w:rPr>
              <w:t>56</w:t>
            </w:r>
          </w:hyperlink>
        </w:p>
        <w:p>
          <w:pPr>
            <w:pStyle w:val="Contents6"/>
            <w:tabs>
              <w:tab w:val="clear" w:pos="7609"/>
              <w:tab w:val="right" w:pos="9026" w:leader="dot"/>
            </w:tabs>
            <w:rPr/>
          </w:pPr>
          <w:hyperlink w:anchor="__RefHeading___Toc950621_237004111">
            <w:r>
              <w:rPr>
                <w:webHidden/>
                <w:rStyle w:val="IndexLink"/>
                <w:rtl w:val="true"/>
              </w:rPr>
              <w:t>الإطّلاعة الثانیة</w:t>
            </w:r>
            <w:r>
              <w:rPr>
                <w:rStyle w:val="IndexLink"/>
                <w:rtl w:val="true"/>
              </w:rPr>
              <w:tab/>
            </w:r>
            <w:r>
              <w:rPr>
                <w:rStyle w:val="IndexLink"/>
              </w:rPr>
              <w:t>56</w:t>
            </w:r>
          </w:hyperlink>
        </w:p>
        <w:p>
          <w:pPr>
            <w:pStyle w:val="Contents6"/>
            <w:tabs>
              <w:tab w:val="clear" w:pos="7609"/>
              <w:tab w:val="right" w:pos="9026" w:leader="dot"/>
            </w:tabs>
            <w:rPr/>
          </w:pPr>
          <w:hyperlink w:anchor="__RefHeading___Toc950623_237004111">
            <w:r>
              <w:rPr>
                <w:webHidden/>
                <w:rStyle w:val="IndexLink"/>
                <w:rtl w:val="true"/>
              </w:rPr>
              <w:t>الإطّلاعة الثالثة</w:t>
            </w:r>
            <w:r>
              <w:rPr>
                <w:rStyle w:val="IndexLink"/>
                <w:rtl w:val="true"/>
              </w:rPr>
              <w:tab/>
            </w:r>
            <w:r>
              <w:rPr>
                <w:rStyle w:val="IndexLink"/>
              </w:rPr>
              <w:t>56</w:t>
            </w:r>
          </w:hyperlink>
        </w:p>
        <w:p>
          <w:pPr>
            <w:pStyle w:val="Contents6"/>
            <w:tabs>
              <w:tab w:val="clear" w:pos="7609"/>
              <w:tab w:val="right" w:pos="9026" w:leader="dot"/>
            </w:tabs>
            <w:rPr/>
          </w:pPr>
          <w:hyperlink w:anchor="__RefHeading___Toc950625_237004111">
            <w:r>
              <w:rPr>
                <w:webHidden/>
                <w:rStyle w:val="IndexLink"/>
                <w:rtl w:val="true"/>
              </w:rPr>
              <w:t>الإطّلاعة الرابعة</w:t>
            </w:r>
            <w:r>
              <w:rPr>
                <w:rStyle w:val="IndexLink"/>
                <w:rtl w:val="true"/>
              </w:rPr>
              <w:tab/>
            </w:r>
            <w:r>
              <w:rPr>
                <w:rStyle w:val="IndexLink"/>
              </w:rPr>
              <w:t>57</w:t>
            </w:r>
          </w:hyperlink>
        </w:p>
        <w:p>
          <w:pPr>
            <w:pStyle w:val="Contents5"/>
            <w:tabs>
              <w:tab w:val="clear" w:pos="7892"/>
              <w:tab w:val="right" w:pos="9026" w:leader="dot"/>
            </w:tabs>
            <w:rPr/>
          </w:pPr>
          <w:hyperlink w:anchor="__RefHeading___Toc950627_237004111">
            <w:r>
              <w:rPr>
                <w:webHidden/>
                <w:rStyle w:val="IndexLink"/>
                <w:rtl w:val="true"/>
              </w:rPr>
              <w:t>الفنن الرابع</w:t>
            </w:r>
            <w:r>
              <w:rPr>
                <w:rStyle w:val="IndexLink"/>
                <w:rtl w:val="true"/>
              </w:rPr>
              <w:t xml:space="preserve">: </w:t>
            </w:r>
            <w:r>
              <w:rPr>
                <w:rStyle w:val="IndexLink"/>
                <w:rtl w:val="true"/>
              </w:rPr>
              <w:t>فی عقب علی بن عبد اللّه البلادی</w:t>
            </w:r>
            <w:r>
              <w:rPr>
                <w:rStyle w:val="IndexLink"/>
                <w:rtl w:val="true"/>
              </w:rPr>
              <w:tab/>
            </w:r>
            <w:r>
              <w:rPr>
                <w:rStyle w:val="IndexLink"/>
              </w:rPr>
              <w:t>57</w:t>
            </w:r>
          </w:hyperlink>
        </w:p>
        <w:p>
          <w:pPr>
            <w:pStyle w:val="Contents5"/>
            <w:tabs>
              <w:tab w:val="clear" w:pos="7892"/>
              <w:tab w:val="right" w:pos="9026" w:leader="dot"/>
            </w:tabs>
            <w:rPr/>
          </w:pPr>
          <w:hyperlink w:anchor="__RefHeading___Toc950629_237004111">
            <w:r>
              <w:rPr>
                <w:webHidden/>
                <w:rStyle w:val="IndexLink"/>
                <w:rtl w:val="true"/>
              </w:rPr>
              <w:t>الفنن الخامس</w:t>
            </w:r>
            <w:r>
              <w:rPr>
                <w:rStyle w:val="IndexLink"/>
                <w:rtl w:val="true"/>
              </w:rPr>
              <w:t xml:space="preserve">: </w:t>
            </w:r>
            <w:r>
              <w:rPr>
                <w:rStyle w:val="IndexLink"/>
                <w:rtl w:val="true"/>
              </w:rPr>
              <w:t>فی عقب محمّد بن عبد اللّه البلادی</w:t>
            </w:r>
            <w:r>
              <w:rPr>
                <w:rStyle w:val="IndexLink"/>
                <w:rtl w:val="true"/>
              </w:rPr>
              <w:tab/>
            </w:r>
            <w:r>
              <w:rPr>
                <w:rStyle w:val="IndexLink"/>
              </w:rPr>
              <w:t>58</w:t>
            </w:r>
          </w:hyperlink>
        </w:p>
        <w:p>
          <w:pPr>
            <w:pStyle w:val="Contents6"/>
            <w:tabs>
              <w:tab w:val="clear" w:pos="7609"/>
              <w:tab w:val="right" w:pos="9026" w:leader="dot"/>
            </w:tabs>
            <w:rPr/>
          </w:pPr>
          <w:hyperlink w:anchor="__RefHeading___Toc950631_237004111">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950633_237004111">
            <w:r>
              <w:rPr>
                <w:webHidden/>
                <w:rStyle w:val="IndexLink"/>
                <w:rtl w:val="true"/>
              </w:rPr>
              <w:t>الإطلاّعة الاولی</w:t>
            </w:r>
            <w:r>
              <w:rPr>
                <w:rStyle w:val="IndexLink"/>
                <w:rtl w:val="true"/>
              </w:rPr>
              <w:t xml:space="preserve">: </w:t>
            </w:r>
            <w:r>
              <w:rPr>
                <w:rStyle w:val="IndexLink"/>
                <w:rtl w:val="true"/>
              </w:rPr>
              <w:t>فی عقب الحسن بن محمّد بن عبد اللّه البلادی</w:t>
            </w:r>
            <w:r>
              <w:rPr>
                <w:rStyle w:val="IndexLink"/>
                <w:rtl w:val="true"/>
              </w:rPr>
              <w:tab/>
            </w:r>
            <w:r>
              <w:rPr>
                <w:rStyle w:val="IndexLink"/>
              </w:rPr>
              <w:t>58</w:t>
            </w:r>
          </w:hyperlink>
        </w:p>
        <w:p>
          <w:pPr>
            <w:pStyle w:val="Contents6"/>
            <w:tabs>
              <w:tab w:val="clear" w:pos="7609"/>
              <w:tab w:val="right" w:pos="9026" w:leader="dot"/>
            </w:tabs>
            <w:rPr/>
          </w:pPr>
          <w:hyperlink w:anchor="__RefHeading___Toc950635_237004111">
            <w:r>
              <w:rPr>
                <w:webHidden/>
                <w:rStyle w:val="IndexLink"/>
                <w:rtl w:val="true"/>
              </w:rPr>
              <w:t>الإطلاّعة الثانیة</w:t>
            </w:r>
            <w:r>
              <w:rPr>
                <w:rStyle w:val="IndexLink"/>
                <w:rtl w:val="true"/>
              </w:rPr>
              <w:t xml:space="preserve">: </w:t>
            </w:r>
            <w:r>
              <w:rPr>
                <w:rStyle w:val="IndexLink"/>
                <w:rtl w:val="true"/>
              </w:rPr>
              <w:t>فی عقب الحسین بن محمّد بن عبد اللّه البلادی</w:t>
            </w:r>
            <w:r>
              <w:rPr>
                <w:rStyle w:val="IndexLink"/>
                <w:rtl w:val="true"/>
              </w:rPr>
              <w:tab/>
            </w:r>
            <w:r>
              <w:rPr>
                <w:rStyle w:val="IndexLink"/>
              </w:rPr>
              <w:t>58</w:t>
            </w:r>
          </w:hyperlink>
        </w:p>
        <w:p>
          <w:pPr>
            <w:pStyle w:val="Contents6"/>
            <w:tabs>
              <w:tab w:val="clear" w:pos="7609"/>
              <w:tab w:val="right" w:pos="9026" w:leader="dot"/>
            </w:tabs>
            <w:rPr/>
          </w:pPr>
          <w:hyperlink w:anchor="__RefHeading___Toc950637_237004111">
            <w:r>
              <w:rPr>
                <w:webHidden/>
                <w:rStyle w:val="IndexLink"/>
                <w:rtl w:val="true"/>
              </w:rPr>
              <w:t>الإطلاّعة الثالثة</w:t>
            </w:r>
            <w:r>
              <w:rPr>
                <w:rStyle w:val="IndexLink"/>
                <w:rtl w:val="true"/>
              </w:rPr>
              <w:t xml:space="preserve">: </w:t>
            </w:r>
            <w:r>
              <w:rPr>
                <w:rStyle w:val="IndexLink"/>
                <w:rtl w:val="true"/>
              </w:rPr>
              <w:t>فی عقب علی بن محمّد بن عبد اللّه البلادی</w:t>
            </w:r>
            <w:r>
              <w:rPr>
                <w:rStyle w:val="IndexLink"/>
                <w:rtl w:val="true"/>
              </w:rPr>
              <w:tab/>
            </w:r>
            <w:r>
              <w:rPr>
                <w:rStyle w:val="IndexLink"/>
              </w:rPr>
              <w:t>59</w:t>
            </w:r>
          </w:hyperlink>
        </w:p>
        <w:p>
          <w:pPr>
            <w:pStyle w:val="Contents6"/>
            <w:tabs>
              <w:tab w:val="clear" w:pos="7609"/>
              <w:tab w:val="right" w:pos="9026" w:leader="dot"/>
            </w:tabs>
            <w:rPr/>
          </w:pPr>
          <w:hyperlink w:anchor="__RefHeading___Toc950639_237004111">
            <w:r>
              <w:rPr>
                <w:webHidden/>
                <w:rStyle w:val="IndexLink"/>
                <w:rtl w:val="true"/>
              </w:rPr>
              <w:t>الإطلاّعة الرابعة</w:t>
            </w:r>
            <w:r>
              <w:rPr>
                <w:rStyle w:val="IndexLink"/>
                <w:rtl w:val="true"/>
              </w:rPr>
              <w:t xml:space="preserve">: </w:t>
            </w:r>
            <w:r>
              <w:rPr>
                <w:rStyle w:val="IndexLink"/>
                <w:rtl w:val="true"/>
              </w:rPr>
              <w:t>فی عقب عابدین بن محمّد بن عبد اللّه البلادی</w:t>
            </w:r>
            <w:r>
              <w:rPr>
                <w:rStyle w:val="IndexLink"/>
                <w:rtl w:val="true"/>
              </w:rPr>
              <w:tab/>
            </w:r>
            <w:r>
              <w:rPr>
                <w:rStyle w:val="IndexLink"/>
              </w:rPr>
              <w:t>64</w:t>
            </w:r>
          </w:hyperlink>
        </w:p>
        <w:p>
          <w:pPr>
            <w:pStyle w:val="Contents6"/>
            <w:tabs>
              <w:tab w:val="clear" w:pos="7609"/>
              <w:tab w:val="right" w:pos="9026" w:leader="dot"/>
            </w:tabs>
            <w:rPr/>
          </w:pPr>
          <w:hyperlink w:anchor="__RefHeading___Toc950641_237004111">
            <w:r>
              <w:rPr>
                <w:webHidden/>
                <w:rStyle w:val="IndexLink"/>
                <w:rtl w:val="true"/>
              </w:rPr>
              <w:t>الإطلاّعة الخامسة</w:t>
            </w:r>
            <w:r>
              <w:rPr>
                <w:rStyle w:val="IndexLink"/>
                <w:rtl w:val="true"/>
              </w:rPr>
              <w:t xml:space="preserve">: </w:t>
            </w:r>
            <w:r>
              <w:rPr>
                <w:rStyle w:val="IndexLink"/>
                <w:rtl w:val="true"/>
              </w:rPr>
              <w:t>فی عقب عبد اللّه بن محمّد بن عبد اللّه البلادی</w:t>
            </w:r>
            <w:r>
              <w:rPr>
                <w:rStyle w:val="IndexLink"/>
                <w:rtl w:val="true"/>
              </w:rPr>
              <w:tab/>
            </w:r>
            <w:r>
              <w:rPr>
                <w:rStyle w:val="IndexLink"/>
              </w:rPr>
              <w:t>65</w:t>
            </w:r>
          </w:hyperlink>
        </w:p>
        <w:p>
          <w:pPr>
            <w:pStyle w:val="Contents5"/>
            <w:tabs>
              <w:tab w:val="clear" w:pos="7892"/>
              <w:tab w:val="right" w:pos="9026" w:leader="dot"/>
            </w:tabs>
            <w:rPr/>
          </w:pPr>
          <w:hyperlink w:anchor="__RefHeading___Toc950643_237004111">
            <w:r>
              <w:rPr>
                <w:webHidden/>
                <w:rStyle w:val="IndexLink"/>
                <w:rtl w:val="true"/>
              </w:rPr>
              <w:t>الفنن السادس</w:t>
            </w:r>
            <w:r>
              <w:rPr>
                <w:rStyle w:val="IndexLink"/>
                <w:rtl w:val="true"/>
              </w:rPr>
              <w:t xml:space="preserve">: </w:t>
            </w:r>
            <w:r>
              <w:rPr>
                <w:rStyle w:val="IndexLink"/>
                <w:rtl w:val="true"/>
              </w:rPr>
              <w:t>فی عقب السیّد الأجلّ أبی الحسن الحسین بن عبد اللّه البلادی</w:t>
            </w:r>
            <w:r>
              <w:rPr>
                <w:rStyle w:val="IndexLink"/>
                <w:rtl w:val="true"/>
              </w:rPr>
              <w:tab/>
            </w:r>
            <w:r>
              <w:rPr>
                <w:rStyle w:val="IndexLink"/>
              </w:rPr>
              <w:t>65</w:t>
            </w:r>
          </w:hyperlink>
        </w:p>
        <w:p>
          <w:pPr>
            <w:pStyle w:val="Contents6"/>
            <w:tabs>
              <w:tab w:val="clear" w:pos="7609"/>
              <w:tab w:val="right" w:pos="9026" w:leader="dot"/>
            </w:tabs>
            <w:rPr/>
          </w:pPr>
          <w:hyperlink w:anchor="__RefHeading___Toc950645_237004111">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950647_237004111">
            <w:r>
              <w:rPr>
                <w:webHidden/>
                <w:rStyle w:val="IndexLink"/>
                <w:rtl w:val="true"/>
              </w:rPr>
              <w:t>الإطّلاعة الاولی</w:t>
            </w:r>
            <w:r>
              <w:rPr>
                <w:rStyle w:val="IndexLink"/>
                <w:rtl w:val="true"/>
              </w:rPr>
              <w:t xml:space="preserve">: </w:t>
            </w:r>
            <w:r>
              <w:rPr>
                <w:rStyle w:val="IndexLink"/>
                <w:rtl w:val="true"/>
              </w:rPr>
              <w:t>فی عقب محمّد بن الحسین</w:t>
            </w:r>
            <w:r>
              <w:rPr>
                <w:rStyle w:val="IndexLink"/>
                <w:rtl w:val="true"/>
              </w:rPr>
              <w:tab/>
            </w:r>
            <w:r>
              <w:rPr>
                <w:rStyle w:val="IndexLink"/>
              </w:rPr>
              <w:t>66</w:t>
            </w:r>
          </w:hyperlink>
        </w:p>
        <w:p>
          <w:pPr>
            <w:pStyle w:val="Contents6"/>
            <w:tabs>
              <w:tab w:val="clear" w:pos="7609"/>
              <w:tab w:val="right" w:pos="9026" w:leader="dot"/>
            </w:tabs>
            <w:rPr/>
          </w:pPr>
          <w:hyperlink w:anchor="__RefHeading___Toc950649_237004111">
            <w:r>
              <w:rPr>
                <w:webHidden/>
                <w:rStyle w:val="IndexLink"/>
                <w:rtl w:val="true"/>
              </w:rPr>
              <w:t>الإطّلاعة الثانیة</w:t>
            </w:r>
            <w:r>
              <w:rPr>
                <w:rStyle w:val="IndexLink"/>
                <w:rtl w:val="true"/>
              </w:rPr>
              <w:t xml:space="preserve">: </w:t>
            </w:r>
            <w:r>
              <w:rPr>
                <w:rStyle w:val="IndexLink"/>
                <w:rtl w:val="true"/>
              </w:rPr>
              <w:t>فی عقب عبد القاهر بن الحسین</w:t>
            </w:r>
            <w:r>
              <w:rPr>
                <w:rStyle w:val="IndexLink"/>
                <w:rtl w:val="true"/>
              </w:rPr>
              <w:tab/>
            </w:r>
            <w:r>
              <w:rPr>
                <w:rStyle w:val="IndexLink"/>
              </w:rPr>
              <w:t>66</w:t>
            </w:r>
          </w:hyperlink>
        </w:p>
        <w:p>
          <w:pPr>
            <w:pStyle w:val="Contents6"/>
            <w:tabs>
              <w:tab w:val="clear" w:pos="7609"/>
              <w:tab w:val="right" w:pos="9026" w:leader="dot"/>
            </w:tabs>
            <w:rPr/>
          </w:pPr>
          <w:hyperlink w:anchor="__RefHeading___Toc950651_237004111">
            <w:r>
              <w:rPr>
                <w:webHidden/>
                <w:rStyle w:val="IndexLink"/>
                <w:rtl w:val="true"/>
              </w:rPr>
              <w:t>الإطّلاعة الثالثة</w:t>
            </w:r>
            <w:r>
              <w:rPr>
                <w:rStyle w:val="IndexLink"/>
                <w:rtl w:val="true"/>
              </w:rPr>
              <w:t xml:space="preserve">: </w:t>
            </w:r>
            <w:r>
              <w:rPr>
                <w:rStyle w:val="IndexLink"/>
                <w:rtl w:val="true"/>
              </w:rPr>
              <w:t>فی عقب جعفر بن الحسین</w:t>
            </w:r>
            <w:r>
              <w:rPr>
                <w:rStyle w:val="IndexLink"/>
                <w:rtl w:val="true"/>
              </w:rPr>
              <w:tab/>
            </w:r>
            <w:r>
              <w:rPr>
                <w:rStyle w:val="IndexLink"/>
              </w:rPr>
              <w:t>66</w:t>
            </w:r>
          </w:hyperlink>
        </w:p>
        <w:p>
          <w:pPr>
            <w:pStyle w:val="Contents6"/>
            <w:tabs>
              <w:tab w:val="clear" w:pos="7609"/>
              <w:tab w:val="right" w:pos="9026" w:leader="dot"/>
            </w:tabs>
            <w:rPr/>
          </w:pPr>
          <w:hyperlink w:anchor="__RefHeading___Toc950653_237004111">
            <w:r>
              <w:rPr>
                <w:webHidden/>
                <w:rStyle w:val="IndexLink"/>
                <w:rtl w:val="true"/>
              </w:rPr>
              <w:t>الإطّلاعة الرابعة</w:t>
            </w:r>
            <w:r>
              <w:rPr>
                <w:rStyle w:val="IndexLink"/>
                <w:rtl w:val="true"/>
              </w:rPr>
              <w:t xml:space="preserve">: </w:t>
            </w:r>
            <w:r>
              <w:rPr>
                <w:rStyle w:val="IndexLink"/>
                <w:rtl w:val="true"/>
              </w:rPr>
              <w:t>فی عقب الحسن بن الحسین</w:t>
            </w:r>
            <w:r>
              <w:rPr>
                <w:rStyle w:val="IndexLink"/>
                <w:rtl w:val="true"/>
              </w:rPr>
              <w:tab/>
            </w:r>
            <w:r>
              <w:rPr>
                <w:rStyle w:val="IndexLink"/>
              </w:rPr>
              <w:t>66</w:t>
            </w:r>
          </w:hyperlink>
        </w:p>
        <w:p>
          <w:pPr>
            <w:pStyle w:val="Contents6"/>
            <w:tabs>
              <w:tab w:val="clear" w:pos="7609"/>
              <w:tab w:val="right" w:pos="9026" w:leader="dot"/>
            </w:tabs>
            <w:rPr/>
          </w:pPr>
          <w:hyperlink w:anchor="__RefHeading___Toc950655_237004111">
            <w:r>
              <w:rPr>
                <w:webHidden/>
                <w:rStyle w:val="IndexLink"/>
                <w:rtl w:val="true"/>
              </w:rPr>
              <w:t>الإطّلاعة الخامسة</w:t>
            </w:r>
            <w:r>
              <w:rPr>
                <w:rStyle w:val="IndexLink"/>
                <w:rtl w:val="true"/>
              </w:rPr>
              <w:t xml:space="preserve">: </w:t>
            </w:r>
            <w:r>
              <w:rPr>
                <w:rStyle w:val="IndexLink"/>
                <w:rtl w:val="true"/>
              </w:rPr>
              <w:t>فی عقب الهادی بن الحسین</w:t>
            </w:r>
            <w:r>
              <w:rPr>
                <w:rStyle w:val="IndexLink"/>
                <w:rtl w:val="true"/>
              </w:rPr>
              <w:tab/>
            </w:r>
            <w:r>
              <w:rPr>
                <w:rStyle w:val="IndexLink"/>
              </w:rPr>
              <w:t>66</w:t>
            </w:r>
          </w:hyperlink>
        </w:p>
        <w:p>
          <w:pPr>
            <w:pStyle w:val="Contents6"/>
            <w:tabs>
              <w:tab w:val="clear" w:pos="7609"/>
              <w:tab w:val="right" w:pos="9026" w:leader="dot"/>
            </w:tabs>
            <w:rPr/>
          </w:pPr>
          <w:hyperlink w:anchor="__RefHeading___Toc950657_237004111">
            <w:r>
              <w:rPr>
                <w:webHidden/>
                <w:rStyle w:val="IndexLink"/>
                <w:rtl w:val="true"/>
              </w:rPr>
              <w:t>الإطّلاعة السادسة</w:t>
            </w:r>
            <w:r>
              <w:rPr>
                <w:rStyle w:val="IndexLink"/>
                <w:rtl w:val="true"/>
              </w:rPr>
              <w:t xml:space="preserve">: </w:t>
            </w:r>
            <w:r>
              <w:rPr>
                <w:rStyle w:val="IndexLink"/>
                <w:rtl w:val="true"/>
              </w:rPr>
              <w:t>فی عقب یوسف بن الحسین</w:t>
            </w:r>
            <w:r>
              <w:rPr>
                <w:rStyle w:val="IndexLink"/>
                <w:rtl w:val="true"/>
              </w:rPr>
              <w:tab/>
            </w:r>
            <w:r>
              <w:rPr>
                <w:rStyle w:val="IndexLink"/>
              </w:rPr>
              <w:t>67</w:t>
            </w:r>
          </w:hyperlink>
        </w:p>
        <w:p>
          <w:pPr>
            <w:pStyle w:val="Contents6"/>
            <w:tabs>
              <w:tab w:val="clear" w:pos="7609"/>
              <w:tab w:val="right" w:pos="9026" w:leader="dot"/>
            </w:tabs>
            <w:rPr/>
          </w:pPr>
          <w:hyperlink w:anchor="__RefHeading___Toc950659_237004111">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950661_237004111">
            <w:r>
              <w:rPr>
                <w:webHidden/>
                <w:rStyle w:val="IndexLink"/>
                <w:rtl w:val="true"/>
              </w:rPr>
              <w:t>الإطّلاعة الاولی</w:t>
            </w:r>
            <w:r>
              <w:rPr>
                <w:rStyle w:val="IndexLink"/>
                <w:rtl w:val="true"/>
              </w:rPr>
              <w:t xml:space="preserve">: </w:t>
            </w:r>
            <w:r>
              <w:rPr>
                <w:rStyle w:val="IndexLink"/>
                <w:rtl w:val="true"/>
              </w:rPr>
              <w:t>فی عقب السیّد عبد اللّه</w:t>
            </w:r>
            <w:r>
              <w:rPr>
                <w:rStyle w:val="IndexLink"/>
                <w:rtl w:val="true"/>
              </w:rPr>
              <w:tab/>
            </w:r>
            <w:r>
              <w:rPr>
                <w:rStyle w:val="IndexLink"/>
              </w:rPr>
              <w:t>74</w:t>
            </w:r>
          </w:hyperlink>
        </w:p>
        <w:p>
          <w:pPr>
            <w:pStyle w:val="Contents6"/>
            <w:tabs>
              <w:tab w:val="clear" w:pos="7609"/>
              <w:tab w:val="right" w:pos="9026" w:leader="dot"/>
            </w:tabs>
            <w:rPr/>
          </w:pPr>
          <w:hyperlink w:anchor="__RefHeading___Toc950663_237004111">
            <w:r>
              <w:rPr>
                <w:webHidden/>
                <w:rStyle w:val="IndexLink"/>
                <w:rtl w:val="true"/>
              </w:rPr>
              <w:t>الإطّلاعة الثانیة</w:t>
            </w:r>
            <w:r>
              <w:rPr>
                <w:rStyle w:val="IndexLink"/>
                <w:rtl w:val="true"/>
              </w:rPr>
              <w:t xml:space="preserve">: </w:t>
            </w:r>
            <w:r>
              <w:rPr>
                <w:rStyle w:val="IndexLink"/>
                <w:rtl w:val="true"/>
              </w:rPr>
              <w:t>فی عقب السیّد کمال الدین</w:t>
            </w:r>
            <w:r>
              <w:rPr>
                <w:rStyle w:val="IndexLink"/>
                <w:rtl w:val="true"/>
              </w:rPr>
              <w:tab/>
            </w:r>
            <w:r>
              <w:rPr>
                <w:rStyle w:val="IndexLink"/>
              </w:rPr>
              <w:t>86</w:t>
            </w:r>
          </w:hyperlink>
        </w:p>
        <w:p>
          <w:pPr>
            <w:pStyle w:val="Contents6"/>
            <w:tabs>
              <w:tab w:val="clear" w:pos="7609"/>
              <w:tab w:val="right" w:pos="9026" w:leader="dot"/>
            </w:tabs>
            <w:rPr/>
          </w:pPr>
          <w:hyperlink w:anchor="__RefHeading___Toc950665_237004111">
            <w:r>
              <w:rPr>
                <w:webHidden/>
                <w:rStyle w:val="IndexLink"/>
                <w:rtl w:val="true"/>
              </w:rPr>
              <w:t>الإطّلاعة الثالثة</w:t>
            </w:r>
            <w:r>
              <w:rPr>
                <w:rStyle w:val="IndexLink"/>
                <w:rtl w:val="true"/>
              </w:rPr>
              <w:t xml:space="preserve">: </w:t>
            </w:r>
            <w:r>
              <w:rPr>
                <w:rStyle w:val="IndexLink"/>
                <w:rtl w:val="true"/>
              </w:rPr>
              <w:t>فی عقب السیّد عماد الدین بن السیّد إسماعیل</w:t>
            </w:r>
            <w:r>
              <w:rPr>
                <w:rStyle w:val="IndexLink"/>
                <w:rtl w:val="true"/>
              </w:rPr>
              <w:tab/>
            </w:r>
            <w:r>
              <w:rPr>
                <w:rStyle w:val="IndexLink"/>
              </w:rPr>
              <w:t>87</w:t>
            </w:r>
          </w:hyperlink>
        </w:p>
        <w:p>
          <w:pPr>
            <w:pStyle w:val="Contents6"/>
            <w:tabs>
              <w:tab w:val="clear" w:pos="7609"/>
              <w:tab w:val="right" w:pos="9026" w:leader="dot"/>
            </w:tabs>
            <w:rPr/>
          </w:pPr>
          <w:hyperlink w:anchor="__RefHeading___Toc950667_237004111">
            <w:r>
              <w:rPr>
                <w:webHidden/>
                <w:rStyle w:val="IndexLink"/>
                <w:rtl w:val="true"/>
              </w:rPr>
              <w:t>الإطّلاعة الرابعة</w:t>
            </w:r>
            <w:r>
              <w:rPr>
                <w:rStyle w:val="IndexLink"/>
                <w:rtl w:val="true"/>
              </w:rPr>
              <w:t xml:space="preserve">: </w:t>
            </w:r>
            <w:r>
              <w:rPr>
                <w:rStyle w:val="IndexLink"/>
                <w:rtl w:val="true"/>
              </w:rPr>
              <w:t>فی عقب السیّد الأجلّ جلال الدین</w:t>
            </w:r>
            <w:r>
              <w:rPr>
                <w:rStyle w:val="IndexLink"/>
                <w:rtl w:val="true"/>
              </w:rPr>
              <w:tab/>
            </w:r>
            <w:r>
              <w:rPr>
                <w:rStyle w:val="IndexLink"/>
              </w:rPr>
              <w:t>87</w:t>
            </w:r>
          </w:hyperlink>
        </w:p>
        <w:p>
          <w:pPr>
            <w:pStyle w:val="Contents4"/>
            <w:tabs>
              <w:tab w:val="clear" w:pos="8176"/>
              <w:tab w:val="right" w:pos="9026" w:leader="dot"/>
            </w:tabs>
            <w:rPr/>
          </w:pPr>
          <w:hyperlink w:anchor="__RefHeading___Toc950669_237004111">
            <w:r>
              <w:rPr>
                <w:webHidden/>
                <w:rStyle w:val="IndexLink"/>
                <w:rtl w:val="true"/>
              </w:rPr>
              <w:t>الفرع الثانی</w:t>
            </w:r>
            <w:r>
              <w:rPr>
                <w:rStyle w:val="IndexLink"/>
                <w:rtl w:val="true"/>
              </w:rPr>
              <w:t xml:space="preserve">: </w:t>
            </w:r>
            <w:r>
              <w:rPr>
                <w:rStyle w:val="IndexLink"/>
                <w:rtl w:val="true"/>
              </w:rPr>
              <w:t>فی عقب السیّد هاشم بن السیّد علوی عتیق الحسین بن السیّد حسین الغریفی</w:t>
            </w:r>
            <w:r>
              <w:rPr>
                <w:rStyle w:val="IndexLink"/>
                <w:rtl w:val="true"/>
              </w:rPr>
              <w:tab/>
            </w:r>
            <w:r>
              <w:rPr>
                <w:rStyle w:val="IndexLink"/>
              </w:rPr>
              <w:t>87</w:t>
            </w:r>
          </w:hyperlink>
        </w:p>
        <w:p>
          <w:pPr>
            <w:pStyle w:val="Contents5"/>
            <w:tabs>
              <w:tab w:val="clear" w:pos="7892"/>
              <w:tab w:val="right" w:pos="9026" w:leader="dot"/>
            </w:tabs>
            <w:rPr/>
          </w:pPr>
          <w:hyperlink w:anchor="__RefHeading___Toc950671_237004111">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950673_237004111">
            <w:r>
              <w:rPr>
                <w:webHidden/>
                <w:rStyle w:val="IndexLink"/>
                <w:rtl w:val="true"/>
              </w:rPr>
              <w:t>فصل فی ذکر اسمه،و ما اشتهر به،و بیان بعض مناقبه</w:t>
            </w:r>
            <w:r>
              <w:rPr>
                <w:rStyle w:val="IndexLink"/>
                <w:rtl w:val="true"/>
              </w:rPr>
              <w:tab/>
            </w:r>
            <w:r>
              <w:rPr>
                <w:rStyle w:val="IndexLink"/>
              </w:rPr>
              <w:t>88</w:t>
            </w:r>
          </w:hyperlink>
        </w:p>
        <w:p>
          <w:pPr>
            <w:pStyle w:val="Contents6"/>
            <w:tabs>
              <w:tab w:val="clear" w:pos="7609"/>
              <w:tab w:val="right" w:pos="9026" w:leader="dot"/>
            </w:tabs>
            <w:rPr/>
          </w:pPr>
          <w:hyperlink w:anchor="__RefHeading___Toc950675_237004111">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950677_237004111">
            <w:r>
              <w:rPr>
                <w:webHidden/>
                <w:rStyle w:val="IndexLink"/>
                <w:rtl w:val="true"/>
              </w:rPr>
              <w:t>الفنن الأوّل</w:t>
            </w:r>
            <w:r>
              <w:rPr>
                <w:rStyle w:val="IndexLink"/>
                <w:rtl w:val="true"/>
              </w:rPr>
              <w:t xml:space="preserve">: </w:t>
            </w:r>
            <w:r>
              <w:rPr>
                <w:rStyle w:val="IndexLink"/>
                <w:rtl w:val="true"/>
              </w:rPr>
              <w:t>فی عقب السیّد ناصر</w:t>
            </w:r>
            <w:r>
              <w:rPr>
                <w:rStyle w:val="IndexLink"/>
                <w:rtl w:val="true"/>
              </w:rPr>
              <w:tab/>
            </w:r>
            <w:r>
              <w:rPr>
                <w:rStyle w:val="IndexLink"/>
              </w:rPr>
              <w:t>95</w:t>
            </w:r>
          </w:hyperlink>
        </w:p>
        <w:p>
          <w:pPr>
            <w:pStyle w:val="Contents6"/>
            <w:tabs>
              <w:tab w:val="clear" w:pos="7609"/>
              <w:tab w:val="right" w:pos="9026" w:leader="dot"/>
            </w:tabs>
            <w:rPr/>
          </w:pPr>
          <w:hyperlink w:anchor="__RefHeading___Toc950679_237004111">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950681_237004111">
            <w:r>
              <w:rPr>
                <w:webHidden/>
                <w:rStyle w:val="IndexLink"/>
                <w:rtl w:val="true"/>
              </w:rPr>
              <w:t>الإطّلاعة الاولی</w:t>
            </w:r>
            <w:r>
              <w:rPr>
                <w:rStyle w:val="IndexLink"/>
                <w:rtl w:val="true"/>
              </w:rPr>
              <w:t xml:space="preserve">: </w:t>
            </w:r>
            <w:r>
              <w:rPr>
                <w:rStyle w:val="IndexLink"/>
                <w:rtl w:val="true"/>
              </w:rPr>
              <w:t>فی عقب السیّد سلیمان</w:t>
            </w:r>
            <w:r>
              <w:rPr>
                <w:rStyle w:val="IndexLink"/>
                <w:rtl w:val="true"/>
              </w:rPr>
              <w:tab/>
            </w:r>
            <w:r>
              <w:rPr>
                <w:rStyle w:val="IndexLink"/>
              </w:rPr>
              <w:t>95</w:t>
            </w:r>
          </w:hyperlink>
        </w:p>
        <w:p>
          <w:pPr>
            <w:pStyle w:val="Contents6"/>
            <w:tabs>
              <w:tab w:val="clear" w:pos="7609"/>
              <w:tab w:val="right" w:pos="9026" w:leader="dot"/>
            </w:tabs>
            <w:rPr/>
          </w:pPr>
          <w:hyperlink w:anchor="__RefHeading___Toc950683_237004111">
            <w:r>
              <w:rPr>
                <w:webHidden/>
                <w:rStyle w:val="IndexLink"/>
                <w:rtl w:val="true"/>
              </w:rPr>
              <w:t>الإطّلاعة الثانیة</w:t>
            </w:r>
            <w:r>
              <w:rPr>
                <w:rStyle w:val="IndexLink"/>
                <w:rtl w:val="true"/>
              </w:rPr>
              <w:t xml:space="preserve">: </w:t>
            </w:r>
            <w:r>
              <w:rPr>
                <w:rStyle w:val="IndexLink"/>
                <w:rtl w:val="true"/>
              </w:rPr>
              <w:t>فی عقب السیّد عبد اللّه بن السیّد ناصر</w:t>
            </w:r>
            <w:r>
              <w:rPr>
                <w:rStyle w:val="IndexLink"/>
                <w:rtl w:val="true"/>
              </w:rPr>
              <w:tab/>
            </w:r>
            <w:r>
              <w:rPr>
                <w:rStyle w:val="IndexLink"/>
              </w:rPr>
              <w:t>95</w:t>
            </w:r>
          </w:hyperlink>
        </w:p>
        <w:p>
          <w:pPr>
            <w:pStyle w:val="Contents6"/>
            <w:tabs>
              <w:tab w:val="clear" w:pos="7609"/>
              <w:tab w:val="right" w:pos="9026" w:leader="dot"/>
            </w:tabs>
            <w:rPr/>
          </w:pPr>
          <w:hyperlink w:anchor="__RefHeading___Toc950685_237004111">
            <w:r>
              <w:rPr>
                <w:webHidden/>
                <w:rStyle w:val="IndexLink"/>
                <w:rtl w:val="true"/>
              </w:rPr>
              <w:t>الفنن الثانی</w:t>
            </w:r>
            <w:r>
              <w:rPr>
                <w:rStyle w:val="IndexLink"/>
                <w:rtl w:val="true"/>
              </w:rPr>
              <w:t xml:space="preserve">: </w:t>
            </w:r>
            <w:r>
              <w:rPr>
                <w:rStyle w:val="IndexLink"/>
                <w:rtl w:val="true"/>
              </w:rPr>
              <w:t>فی عقب السیّد محمّد الغیاث</w:t>
            </w:r>
            <w:r>
              <w:rPr>
                <w:rStyle w:val="IndexLink"/>
                <w:rtl w:val="true"/>
              </w:rPr>
              <w:tab/>
            </w:r>
            <w:r>
              <w:rPr>
                <w:rStyle w:val="IndexLink"/>
              </w:rPr>
              <w:t>96</w:t>
            </w:r>
          </w:hyperlink>
        </w:p>
        <w:p>
          <w:pPr>
            <w:pStyle w:val="Contents6"/>
            <w:tabs>
              <w:tab w:val="clear" w:pos="7609"/>
              <w:tab w:val="right" w:pos="9026" w:leader="dot"/>
            </w:tabs>
            <w:rPr/>
          </w:pPr>
          <w:hyperlink w:anchor="__RefHeading___Toc950687_237004111">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950689_237004111">
            <w:r>
              <w:rPr>
                <w:webHidden/>
                <w:rStyle w:val="IndexLink"/>
                <w:rtl w:val="true"/>
              </w:rPr>
              <w:t>الإطّلاعة الاولی</w:t>
            </w:r>
            <w:r>
              <w:rPr>
                <w:rStyle w:val="IndexLink"/>
                <w:rtl w:val="true"/>
              </w:rPr>
              <w:t xml:space="preserve">: </w:t>
            </w:r>
            <w:r>
              <w:rPr>
                <w:rStyle w:val="IndexLink"/>
                <w:rtl w:val="true"/>
              </w:rPr>
              <w:t>فی عقب علی</w:t>
            </w:r>
            <w:r>
              <w:rPr>
                <w:rStyle w:val="IndexLink"/>
                <w:rtl w:val="true"/>
              </w:rPr>
              <w:tab/>
            </w:r>
            <w:r>
              <w:rPr>
                <w:rStyle w:val="IndexLink"/>
              </w:rPr>
              <w:t>96</w:t>
            </w:r>
          </w:hyperlink>
        </w:p>
        <w:p>
          <w:pPr>
            <w:pStyle w:val="Contents6"/>
            <w:tabs>
              <w:tab w:val="clear" w:pos="7609"/>
              <w:tab w:val="right" w:pos="9026" w:leader="dot"/>
            </w:tabs>
            <w:rPr/>
          </w:pPr>
          <w:hyperlink w:anchor="__RefHeading___Toc950691_237004111">
            <w:r>
              <w:rPr>
                <w:webHidden/>
                <w:rStyle w:val="IndexLink"/>
                <w:rtl w:val="true"/>
              </w:rPr>
              <w:t>الإطّلاعة الثانیة</w:t>
            </w:r>
            <w:r>
              <w:rPr>
                <w:rStyle w:val="IndexLink"/>
                <w:rtl w:val="true"/>
              </w:rPr>
              <w:t xml:space="preserve">: </w:t>
            </w:r>
            <w:r>
              <w:rPr>
                <w:rStyle w:val="IndexLink"/>
                <w:rtl w:val="true"/>
              </w:rPr>
              <w:t>فی عقب السیّد النبیل السیّد إسماعیل بن السیّد محمّد الغیاث</w:t>
            </w:r>
            <w:r>
              <w:rPr>
                <w:rStyle w:val="IndexLink"/>
                <w:rtl w:val="true"/>
              </w:rPr>
              <w:tab/>
            </w:r>
            <w:r>
              <w:rPr>
                <w:rStyle w:val="IndexLink"/>
              </w:rPr>
              <w:t>102</w:t>
            </w:r>
          </w:hyperlink>
        </w:p>
        <w:p>
          <w:pPr>
            <w:pStyle w:val="Contents6"/>
            <w:tabs>
              <w:tab w:val="clear" w:pos="7609"/>
              <w:tab w:val="right" w:pos="9026" w:leader="dot"/>
            </w:tabs>
            <w:rPr/>
          </w:pPr>
          <w:hyperlink w:anchor="__RefHeading___Toc950693_237004111">
            <w:r>
              <w:rPr>
                <w:webHidden/>
                <w:rStyle w:val="IndexLink"/>
                <w:rtl w:val="true"/>
              </w:rPr>
              <w:t>و أمّا الباقون،فنذکرهم فی ضمن خمس إطّلاعات</w:t>
            </w:r>
            <w:r>
              <w:rPr>
                <w:rStyle w:val="IndexLink"/>
                <w:rtl w:val="true"/>
              </w:rPr>
              <w:t>:</w:t>
              <w:tab/>
            </w:r>
            <w:r>
              <w:rPr>
                <w:rStyle w:val="IndexLink"/>
              </w:rPr>
              <w:t>107</w:t>
            </w:r>
          </w:hyperlink>
        </w:p>
        <w:p>
          <w:pPr>
            <w:pStyle w:val="Contents6"/>
            <w:tabs>
              <w:tab w:val="clear" w:pos="7609"/>
              <w:tab w:val="right" w:pos="9026" w:leader="dot"/>
            </w:tabs>
            <w:rPr/>
          </w:pPr>
          <w:hyperlink w:anchor="__RefHeading___Toc950695_237004111">
            <w:r>
              <w:rPr>
                <w:webHidden/>
                <w:rStyle w:val="IndexLink"/>
                <w:rtl w:val="true"/>
              </w:rPr>
              <w:t>الإطّلاعة الاولی</w:t>
            </w:r>
            <w:r>
              <w:rPr>
                <w:rStyle w:val="IndexLink"/>
                <w:rtl w:val="true"/>
              </w:rPr>
              <w:t xml:space="preserve">: </w:t>
            </w:r>
            <w:r>
              <w:rPr>
                <w:rStyle w:val="IndexLink"/>
                <w:rtl w:val="true"/>
              </w:rPr>
              <w:t>فی عقب العمّ السیّد قاسم بن السیّد محمّد</w:t>
            </w:r>
            <w:r>
              <w:rPr>
                <w:rStyle w:val="IndexLink"/>
                <w:rtl w:val="true"/>
              </w:rPr>
              <w:tab/>
            </w:r>
            <w:r>
              <w:rPr>
                <w:rStyle w:val="IndexLink"/>
              </w:rPr>
              <w:t>107</w:t>
            </w:r>
          </w:hyperlink>
        </w:p>
        <w:p>
          <w:pPr>
            <w:pStyle w:val="Contents6"/>
            <w:tabs>
              <w:tab w:val="clear" w:pos="7609"/>
              <w:tab w:val="right" w:pos="9026" w:leader="dot"/>
            </w:tabs>
            <w:rPr/>
          </w:pPr>
          <w:hyperlink w:anchor="__RefHeading___Toc950697_237004111">
            <w:r>
              <w:rPr>
                <w:webHidden/>
                <w:rStyle w:val="IndexLink"/>
                <w:rtl w:val="true"/>
              </w:rPr>
              <w:t>الإطّلاعة الثانیة</w:t>
            </w:r>
            <w:r>
              <w:rPr>
                <w:rStyle w:val="IndexLink"/>
                <w:rtl w:val="true"/>
              </w:rPr>
              <w:t xml:space="preserve">: </w:t>
            </w:r>
            <w:r>
              <w:rPr>
                <w:rStyle w:val="IndexLink"/>
                <w:rtl w:val="true"/>
              </w:rPr>
              <w:t>فی عقب العمّ السیّد حسین حفظه اللّه</w:t>
            </w:r>
            <w:r>
              <w:rPr>
                <w:rStyle w:val="IndexLink"/>
                <w:rtl w:val="true"/>
              </w:rPr>
              <w:tab/>
            </w:r>
            <w:r>
              <w:rPr>
                <w:rStyle w:val="IndexLink"/>
              </w:rPr>
              <w:t>108</w:t>
            </w:r>
          </w:hyperlink>
        </w:p>
        <w:p>
          <w:pPr>
            <w:pStyle w:val="Contents6"/>
            <w:tabs>
              <w:tab w:val="clear" w:pos="7609"/>
              <w:tab w:val="right" w:pos="9026" w:leader="dot"/>
            </w:tabs>
            <w:rPr/>
          </w:pPr>
          <w:hyperlink w:anchor="__RefHeading___Toc950699_237004111">
            <w:r>
              <w:rPr>
                <w:webHidden/>
                <w:rStyle w:val="IndexLink"/>
                <w:rtl w:val="true"/>
              </w:rPr>
              <w:t>الإطّلاعة الثالثة</w:t>
            </w:r>
            <w:r>
              <w:rPr>
                <w:rStyle w:val="IndexLink"/>
                <w:rtl w:val="true"/>
              </w:rPr>
              <w:t xml:space="preserve">: </w:t>
            </w:r>
            <w:r>
              <w:rPr>
                <w:rStyle w:val="IndexLink"/>
                <w:rtl w:val="true"/>
              </w:rPr>
              <w:t>فی عقب السیّد محسن</w:t>
            </w:r>
            <w:r>
              <w:rPr>
                <w:rStyle w:val="IndexLink"/>
                <w:rtl w:val="true"/>
              </w:rPr>
              <w:tab/>
            </w:r>
            <w:r>
              <w:rPr>
                <w:rStyle w:val="IndexLink"/>
              </w:rPr>
              <w:t>109</w:t>
            </w:r>
          </w:hyperlink>
        </w:p>
        <w:p>
          <w:pPr>
            <w:pStyle w:val="Contents6"/>
            <w:tabs>
              <w:tab w:val="clear" w:pos="7609"/>
              <w:tab w:val="right" w:pos="9026" w:leader="dot"/>
            </w:tabs>
            <w:rPr/>
          </w:pPr>
          <w:hyperlink w:anchor="__RefHeading___Toc950701_237004111">
            <w:r>
              <w:rPr>
                <w:webHidden/>
                <w:rStyle w:val="IndexLink"/>
                <w:rtl w:val="true"/>
              </w:rPr>
              <w:t>الإطّلاعة الرابعة</w:t>
            </w:r>
            <w:r>
              <w:rPr>
                <w:rStyle w:val="IndexLink"/>
                <w:rtl w:val="true"/>
              </w:rPr>
              <w:t xml:space="preserve">: </w:t>
            </w:r>
            <w:r>
              <w:rPr>
                <w:rStyle w:val="IndexLink"/>
                <w:rtl w:val="true"/>
              </w:rPr>
              <w:t>فی عقب العمّ السیّد مسلم سلمّه اللّه تعالی آمین</w:t>
            </w:r>
            <w:r>
              <w:rPr>
                <w:rStyle w:val="IndexLink"/>
                <w:rtl w:val="true"/>
              </w:rPr>
              <w:tab/>
            </w:r>
            <w:r>
              <w:rPr>
                <w:rStyle w:val="IndexLink"/>
              </w:rPr>
              <w:t>109</w:t>
            </w:r>
          </w:hyperlink>
        </w:p>
        <w:p>
          <w:pPr>
            <w:pStyle w:val="Contents6"/>
            <w:tabs>
              <w:tab w:val="clear" w:pos="7609"/>
              <w:tab w:val="right" w:pos="9026" w:leader="dot"/>
            </w:tabs>
            <w:rPr/>
          </w:pPr>
          <w:hyperlink w:anchor="__RefHeading___Toc950703_237004111">
            <w:r>
              <w:rPr>
                <w:webHidden/>
                <w:rStyle w:val="IndexLink"/>
                <w:rtl w:val="true"/>
              </w:rPr>
              <w:t>الإطّلاعة الخامسة</w:t>
            </w:r>
            <w:r>
              <w:rPr>
                <w:rStyle w:val="IndexLink"/>
                <w:rtl w:val="true"/>
              </w:rPr>
              <w:t xml:space="preserve">: </w:t>
            </w:r>
            <w:r>
              <w:rPr>
                <w:rStyle w:val="IndexLink"/>
                <w:rtl w:val="true"/>
              </w:rPr>
              <w:t>فی عقب والدی</w:t>
            </w:r>
            <w:r>
              <w:rPr>
                <w:rStyle w:val="IndexLink"/>
                <w:rtl w:val="true"/>
              </w:rPr>
              <w:tab/>
            </w:r>
            <w:r>
              <w:rPr>
                <w:rStyle w:val="IndexLink"/>
              </w:rPr>
              <w:t>109</w:t>
            </w:r>
          </w:hyperlink>
        </w:p>
        <w:p>
          <w:pPr>
            <w:pStyle w:val="Contents5"/>
            <w:tabs>
              <w:tab w:val="clear" w:pos="7892"/>
              <w:tab w:val="right" w:pos="9026" w:leader="dot"/>
            </w:tabs>
            <w:rPr/>
          </w:pPr>
          <w:hyperlink w:anchor="__RefHeading___Toc950705_237004111">
            <w:r>
              <w:rPr>
                <w:webHidden/>
                <w:rStyle w:val="IndexLink"/>
                <w:rtl w:val="true"/>
              </w:rPr>
              <w:t>فصل فی ترجمته</w:t>
            </w:r>
            <w:r>
              <w:rPr>
                <w:rStyle w:val="IndexLink"/>
                <w:rtl w:val="true"/>
              </w:rPr>
              <w:tab/>
            </w:r>
            <w:r>
              <w:rPr>
                <w:rStyle w:val="IndexLink"/>
              </w:rPr>
              <w:t>116</w:t>
            </w:r>
          </w:hyperlink>
        </w:p>
        <w:p>
          <w:pPr>
            <w:pStyle w:val="Contents5"/>
            <w:tabs>
              <w:tab w:val="clear" w:pos="7892"/>
              <w:tab w:val="right" w:pos="9026" w:leader="dot"/>
            </w:tabs>
            <w:rPr/>
          </w:pPr>
          <w:hyperlink w:anchor="__RefHeading___Toc950707_237004111">
            <w:r>
              <w:rPr>
                <w:webHidden/>
                <w:rStyle w:val="IndexLink"/>
                <w:rtl w:val="true"/>
              </w:rPr>
              <w:t>فصل فی زوجاته و أولاده</w:t>
            </w:r>
            <w:r>
              <w:rPr>
                <w:rStyle w:val="IndexLink"/>
                <w:rtl w:val="true"/>
              </w:rPr>
              <w:tab/>
            </w:r>
            <w:r>
              <w:rPr>
                <w:rStyle w:val="IndexLink"/>
              </w:rPr>
              <w:t>118</w:t>
            </w:r>
          </w:hyperlink>
        </w:p>
        <w:p>
          <w:pPr>
            <w:pStyle w:val="Contents6"/>
            <w:tabs>
              <w:tab w:val="clear" w:pos="7609"/>
              <w:tab w:val="right" w:pos="9026" w:leader="dot"/>
            </w:tabs>
            <w:rPr/>
          </w:pPr>
          <w:hyperlink w:anchor="__RefHeading___Toc950709_237004111">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950711_237004111">
            <w:r>
              <w:rPr>
                <w:webHidden/>
                <w:rStyle w:val="IndexLink"/>
                <w:rtl w:val="true"/>
              </w:rPr>
              <w:t>تنبیه</w:t>
            </w:r>
            <w:r>
              <w:rPr>
                <w:rStyle w:val="IndexLink"/>
                <w:rtl w:val="true"/>
              </w:rPr>
              <w:t>:</w:t>
              <w:tab/>
            </w:r>
            <w:r>
              <w:rPr>
                <w:rStyle w:val="IndexLink"/>
              </w:rPr>
              <w:t>122</w:t>
            </w:r>
          </w:hyperlink>
        </w:p>
        <w:p>
          <w:pPr>
            <w:pStyle w:val="Contents6"/>
            <w:tabs>
              <w:tab w:val="clear" w:pos="7609"/>
              <w:tab w:val="right" w:pos="9026" w:leader="dot"/>
            </w:tabs>
            <w:rPr/>
          </w:pPr>
          <w:hyperlink w:anchor="__RefHeading___Toc950713_237004111">
            <w:r>
              <w:rPr>
                <w:webHidden/>
                <w:rStyle w:val="IndexLink"/>
                <w:rtl w:val="true"/>
              </w:rPr>
              <w:t>تقریظ للشیخ عبد الحسین الخیّاط علی الرسالة</w:t>
            </w:r>
            <w:r>
              <w:rPr>
                <w:rStyle w:val="IndexLink"/>
                <w:rtl w:val="true"/>
              </w:rPr>
              <w:tab/>
            </w:r>
            <w:r>
              <w:rPr>
                <w:rStyle w:val="IndexLink"/>
              </w:rPr>
              <w:t>124</w:t>
            </w:r>
          </w:hyperlink>
        </w:p>
        <w:p>
          <w:pPr>
            <w:pStyle w:val="Contents2"/>
            <w:tabs>
              <w:tab w:val="clear" w:pos="8743"/>
              <w:tab w:val="right" w:pos="9026" w:leader="dot"/>
            </w:tabs>
            <w:rPr/>
          </w:pPr>
          <w:hyperlink w:anchor="__RefHeading___Toc950715_237004111">
            <w:r>
              <w:rPr>
                <w:webHidden/>
                <w:rStyle w:val="IndexLink"/>
                <w:rtl w:val="true"/>
              </w:rPr>
              <w:t>الغصن الثّالث من الغیث الزّابد فی ضبط ذرّیّة محمّد العابد</w:t>
            </w:r>
            <w:r>
              <w:rPr>
                <w:rStyle w:val="IndexLink"/>
                <w:rtl w:val="true"/>
              </w:rPr>
              <w:tab/>
            </w:r>
            <w:r>
              <w:rPr>
                <w:rStyle w:val="IndexLink"/>
              </w:rPr>
              <w:t>127</w:t>
            </w:r>
          </w:hyperlink>
        </w:p>
        <w:p>
          <w:pPr>
            <w:pStyle w:val="Contents3"/>
            <w:tabs>
              <w:tab w:val="clear" w:pos="8459"/>
              <w:tab w:val="right" w:pos="9026" w:leader="dot"/>
            </w:tabs>
            <w:rPr/>
          </w:pPr>
          <w:hyperlink w:anchor="__RefHeading___Toc950717_237004111">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950719_237004111">
            <w:r>
              <w:rPr>
                <w:webHidden/>
                <w:rStyle w:val="IndexLink"/>
                <w:rtl w:val="true"/>
              </w:rPr>
              <w:t>ترجمة المؤلّف</w:t>
            </w:r>
            <w:r>
              <w:rPr>
                <w:rStyle w:val="IndexLink"/>
                <w:rtl w:val="true"/>
              </w:rPr>
              <w:tab/>
            </w:r>
            <w:r>
              <w:rPr>
                <w:rStyle w:val="IndexLink"/>
              </w:rPr>
              <w:t>128</w:t>
            </w:r>
          </w:hyperlink>
        </w:p>
        <w:p>
          <w:pPr>
            <w:pStyle w:val="Contents4"/>
            <w:tabs>
              <w:tab w:val="clear" w:pos="8176"/>
              <w:tab w:val="right" w:pos="9026" w:leader="dot"/>
            </w:tabs>
            <w:rPr/>
          </w:pPr>
          <w:hyperlink w:anchor="__RefHeading___Toc950721_237004111">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950723_237004111">
            <w:r>
              <w:rPr>
                <w:webHidden/>
                <w:rStyle w:val="IndexLink"/>
                <w:rtl w:val="true"/>
              </w:rPr>
              <w:t>بیته و بیئته</w:t>
            </w:r>
            <w:r>
              <w:rPr>
                <w:rStyle w:val="IndexLink"/>
                <w:rtl w:val="true"/>
              </w:rPr>
              <w:t>:</w:t>
              <w:tab/>
            </w:r>
            <w:r>
              <w:rPr>
                <w:rStyle w:val="IndexLink"/>
              </w:rPr>
              <w:t>128</w:t>
            </w:r>
          </w:hyperlink>
        </w:p>
        <w:p>
          <w:pPr>
            <w:pStyle w:val="Contents4"/>
            <w:tabs>
              <w:tab w:val="clear" w:pos="8176"/>
              <w:tab w:val="right" w:pos="9026" w:leader="dot"/>
            </w:tabs>
            <w:rPr/>
          </w:pPr>
          <w:hyperlink w:anchor="__RefHeading___Toc950725_237004111">
            <w:r>
              <w:rPr>
                <w:webHidden/>
                <w:rStyle w:val="IndexLink"/>
                <w:rtl w:val="true"/>
              </w:rPr>
              <w:t>نشأته العلمیّة</w:t>
            </w:r>
            <w:r>
              <w:rPr>
                <w:rStyle w:val="IndexLink"/>
                <w:rtl w:val="true"/>
              </w:rPr>
              <w:t>:</w:t>
              <w:tab/>
            </w:r>
            <w:r>
              <w:rPr>
                <w:rStyle w:val="IndexLink"/>
              </w:rPr>
              <w:t>129</w:t>
            </w:r>
          </w:hyperlink>
        </w:p>
        <w:p>
          <w:pPr>
            <w:pStyle w:val="Contents4"/>
            <w:tabs>
              <w:tab w:val="clear" w:pos="8176"/>
              <w:tab w:val="right" w:pos="9026" w:leader="dot"/>
            </w:tabs>
            <w:rPr/>
          </w:pPr>
          <w:hyperlink w:anchor="__RefHeading___Toc950727_237004111">
            <w:r>
              <w:rPr>
                <w:webHidden/>
                <w:rStyle w:val="IndexLink"/>
                <w:rtl w:val="true"/>
              </w:rPr>
              <w:t>مقامه العلمی</w:t>
            </w:r>
            <w:r>
              <w:rPr>
                <w:rStyle w:val="IndexLink"/>
                <w:rtl w:val="true"/>
              </w:rPr>
              <w:t>:</w:t>
              <w:tab/>
            </w:r>
            <w:r>
              <w:rPr>
                <w:rStyle w:val="IndexLink"/>
              </w:rPr>
              <w:t>130</w:t>
            </w:r>
          </w:hyperlink>
        </w:p>
        <w:p>
          <w:pPr>
            <w:pStyle w:val="Contents4"/>
            <w:tabs>
              <w:tab w:val="clear" w:pos="8176"/>
              <w:tab w:val="right" w:pos="9026" w:leader="dot"/>
            </w:tabs>
            <w:rPr/>
          </w:pPr>
          <w:hyperlink w:anchor="__RefHeading___Toc950729_237004111">
            <w:r>
              <w:rPr>
                <w:webHidden/>
                <w:rStyle w:val="IndexLink"/>
                <w:rtl w:val="true"/>
              </w:rPr>
              <w:t>إقامته فی بوشهر</w:t>
            </w:r>
            <w:r>
              <w:rPr>
                <w:rStyle w:val="IndexLink"/>
                <w:rtl w:val="true"/>
              </w:rPr>
              <w:t>:</w:t>
              <w:tab/>
            </w:r>
            <w:r>
              <w:rPr>
                <w:rStyle w:val="IndexLink"/>
              </w:rPr>
              <w:t>131</w:t>
            </w:r>
          </w:hyperlink>
        </w:p>
        <w:p>
          <w:pPr>
            <w:pStyle w:val="Contents4"/>
            <w:tabs>
              <w:tab w:val="clear" w:pos="8176"/>
              <w:tab w:val="right" w:pos="9026" w:leader="dot"/>
            </w:tabs>
            <w:rPr/>
          </w:pPr>
          <w:hyperlink w:anchor="__RefHeading___Toc950731_237004111">
            <w:r>
              <w:rPr>
                <w:webHidden/>
                <w:rStyle w:val="IndexLink"/>
                <w:rtl w:val="true"/>
              </w:rPr>
              <w:t>شیوخه فی الروایة</w:t>
            </w:r>
            <w:r>
              <w:rPr>
                <w:rStyle w:val="IndexLink"/>
                <w:rtl w:val="true"/>
              </w:rPr>
              <w:t>:</w:t>
              <w:tab/>
            </w:r>
            <w:r>
              <w:rPr>
                <w:rStyle w:val="IndexLink"/>
              </w:rPr>
              <w:t>132</w:t>
            </w:r>
          </w:hyperlink>
        </w:p>
        <w:p>
          <w:pPr>
            <w:pStyle w:val="Contents4"/>
            <w:tabs>
              <w:tab w:val="clear" w:pos="8176"/>
              <w:tab w:val="right" w:pos="9026" w:leader="dot"/>
            </w:tabs>
            <w:rPr/>
          </w:pPr>
          <w:hyperlink w:anchor="__RefHeading___Toc950733_237004111">
            <w:r>
              <w:rPr>
                <w:webHidden/>
                <w:rStyle w:val="IndexLink"/>
                <w:rtl w:val="true"/>
              </w:rPr>
              <w:t>المجازون منه</w:t>
            </w:r>
            <w:r>
              <w:rPr>
                <w:rStyle w:val="IndexLink"/>
                <w:rtl w:val="true"/>
              </w:rPr>
              <w:t>:</w:t>
              <w:tab/>
            </w:r>
            <w:r>
              <w:rPr>
                <w:rStyle w:val="IndexLink"/>
              </w:rPr>
              <w:t>132</w:t>
            </w:r>
          </w:hyperlink>
        </w:p>
        <w:p>
          <w:pPr>
            <w:pStyle w:val="Contents4"/>
            <w:tabs>
              <w:tab w:val="clear" w:pos="8176"/>
              <w:tab w:val="right" w:pos="9026" w:leader="dot"/>
            </w:tabs>
            <w:rPr/>
          </w:pPr>
          <w:hyperlink w:anchor="__RefHeading___Toc950735_237004111">
            <w:r>
              <w:rPr>
                <w:webHidden/>
                <w:rStyle w:val="IndexLink"/>
                <w:rtl w:val="true"/>
              </w:rPr>
              <w:t>آثاره و مؤلّفاته</w:t>
            </w:r>
            <w:r>
              <w:rPr>
                <w:rStyle w:val="IndexLink"/>
                <w:rtl w:val="true"/>
              </w:rPr>
              <w:t>:</w:t>
              <w:tab/>
            </w:r>
            <w:r>
              <w:rPr>
                <w:rStyle w:val="IndexLink"/>
              </w:rPr>
              <w:t>133</w:t>
            </w:r>
          </w:hyperlink>
        </w:p>
        <w:p>
          <w:pPr>
            <w:pStyle w:val="Contents4"/>
            <w:tabs>
              <w:tab w:val="clear" w:pos="8176"/>
              <w:tab w:val="right" w:pos="9026" w:leader="dot"/>
            </w:tabs>
            <w:rPr/>
          </w:pPr>
          <w:hyperlink w:anchor="__RefHeading___Toc950737_237004111">
            <w:r>
              <w:rPr>
                <w:webHidden/>
                <w:rStyle w:val="IndexLink"/>
                <w:rtl w:val="true"/>
              </w:rPr>
              <w:t>آثاره المطبوعة</w:t>
            </w:r>
            <w:r>
              <w:rPr>
                <w:rStyle w:val="IndexLink"/>
                <w:rtl w:val="true"/>
              </w:rPr>
              <w:t>:</w:t>
              <w:tab/>
            </w:r>
            <w:r>
              <w:rPr>
                <w:rStyle w:val="IndexLink"/>
              </w:rPr>
              <w:t>133</w:t>
            </w:r>
          </w:hyperlink>
        </w:p>
        <w:p>
          <w:pPr>
            <w:pStyle w:val="Contents4"/>
            <w:tabs>
              <w:tab w:val="clear" w:pos="8176"/>
              <w:tab w:val="right" w:pos="9026" w:leader="dot"/>
            </w:tabs>
            <w:rPr/>
          </w:pPr>
          <w:hyperlink w:anchor="__RefHeading___Toc950739_237004111">
            <w:r>
              <w:rPr>
                <w:webHidden/>
                <w:rStyle w:val="IndexLink"/>
                <w:rtl w:val="true"/>
              </w:rPr>
              <w:t>آثاره المخطوطة</w:t>
            </w:r>
            <w:r>
              <w:rPr>
                <w:rStyle w:val="IndexLink"/>
                <w:rtl w:val="true"/>
              </w:rPr>
              <w:t>:</w:t>
              <w:tab/>
            </w:r>
            <w:r>
              <w:rPr>
                <w:rStyle w:val="IndexLink"/>
              </w:rPr>
              <w:t>134</w:t>
            </w:r>
          </w:hyperlink>
        </w:p>
        <w:p>
          <w:pPr>
            <w:pStyle w:val="Contents4"/>
            <w:tabs>
              <w:tab w:val="clear" w:pos="8176"/>
              <w:tab w:val="right" w:pos="9026" w:leader="dot"/>
            </w:tabs>
            <w:rPr/>
          </w:pPr>
          <w:hyperlink w:anchor="__RefHeading___Toc950741_237004111">
            <w:r>
              <w:rPr>
                <w:webHidden/>
                <w:rStyle w:val="IndexLink"/>
                <w:rtl w:val="true"/>
              </w:rPr>
              <w:t>وفاته</w:t>
            </w:r>
            <w:r>
              <w:rPr>
                <w:rStyle w:val="IndexLink"/>
                <w:rtl w:val="true"/>
              </w:rPr>
              <w:t>:</w:t>
              <w:tab/>
            </w:r>
            <w:r>
              <w:rPr>
                <w:rStyle w:val="IndexLink"/>
              </w:rPr>
              <w:t>136</w:t>
            </w:r>
          </w:hyperlink>
        </w:p>
        <w:p>
          <w:pPr>
            <w:pStyle w:val="Contents4"/>
            <w:tabs>
              <w:tab w:val="clear" w:pos="8176"/>
              <w:tab w:val="right" w:pos="9026" w:leader="dot"/>
            </w:tabs>
            <w:rPr/>
          </w:pPr>
          <w:hyperlink w:anchor="__RefHeading___Toc950743_237004111">
            <w:r>
              <w:rPr>
                <w:webHidden/>
                <w:rStyle w:val="IndexLink"/>
                <w:rtl w:val="true"/>
              </w:rPr>
              <w:t>إجازته للسیّد المرعشی النجفی رحمهما اللّه</w:t>
            </w:r>
            <w:r>
              <w:rPr>
                <w:rStyle w:val="IndexLink"/>
                <w:rtl w:val="true"/>
              </w:rPr>
              <w:t>:</w:t>
              <w:tab/>
            </w:r>
            <w:r>
              <w:rPr>
                <w:rStyle w:val="IndexLink"/>
              </w:rPr>
              <w:t>137</w:t>
            </w:r>
          </w:hyperlink>
        </w:p>
        <w:p>
          <w:pPr>
            <w:pStyle w:val="Contents4"/>
            <w:tabs>
              <w:tab w:val="clear" w:pos="8176"/>
              <w:tab w:val="right" w:pos="9026" w:leader="dot"/>
            </w:tabs>
            <w:rPr/>
          </w:pPr>
          <w:hyperlink w:anchor="__RefHeading___Toc950745_237004111">
            <w:r>
              <w:rPr>
                <w:webHidden/>
                <w:rStyle w:val="IndexLink"/>
                <w:rtl w:val="true"/>
              </w:rPr>
              <w:t>کلمات الأعلام حول المترجم</w:t>
            </w:r>
            <w:r>
              <w:rPr>
                <w:rStyle w:val="IndexLink"/>
                <w:rtl w:val="true"/>
              </w:rPr>
              <w:tab/>
            </w:r>
            <w:r>
              <w:rPr>
                <w:rStyle w:val="IndexLink"/>
              </w:rPr>
              <w:t>141</w:t>
            </w:r>
          </w:hyperlink>
        </w:p>
        <w:p>
          <w:pPr>
            <w:pStyle w:val="Contents3"/>
            <w:tabs>
              <w:tab w:val="clear" w:pos="8459"/>
              <w:tab w:val="right" w:pos="9026" w:leader="dot"/>
            </w:tabs>
            <w:rPr/>
          </w:pPr>
          <w:hyperlink w:anchor="__RefHeading___Toc950747_237004111">
            <w:r>
              <w:rPr>
                <w:webHidden/>
                <w:rStyle w:val="IndexLink"/>
                <w:rtl w:val="true"/>
              </w:rPr>
              <w:t>أعقاب محمّد العابد</w:t>
            </w:r>
            <w:r>
              <w:rPr>
                <w:rStyle w:val="IndexLink"/>
                <w:rtl w:val="true"/>
              </w:rPr>
              <w:tab/>
            </w:r>
            <w:r>
              <w:rPr>
                <w:rStyle w:val="IndexLink"/>
              </w:rPr>
              <w:t>146</w:t>
            </w:r>
          </w:hyperlink>
        </w:p>
        <w:p>
          <w:pPr>
            <w:pStyle w:val="Contents4"/>
            <w:tabs>
              <w:tab w:val="clear" w:pos="8176"/>
              <w:tab w:val="right" w:pos="9026" w:leader="dot"/>
            </w:tabs>
            <w:rPr/>
          </w:pPr>
          <w:hyperlink w:anchor="__RefHeading___Toc950749_237004111">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950751_237004111">
            <w:r>
              <w:rPr>
                <w:webHidden/>
                <w:rStyle w:val="IndexLink"/>
                <w:rtl w:val="true"/>
              </w:rPr>
              <w:t>الطبقة الاولی</w:t>
            </w:r>
            <w:r>
              <w:rPr>
                <w:rStyle w:val="IndexLink"/>
                <w:rtl w:val="true"/>
              </w:rPr>
              <w:t xml:space="preserve">: </w:t>
            </w:r>
            <w:r>
              <w:rPr>
                <w:rStyle w:val="IndexLink"/>
                <w:rtl w:val="true"/>
              </w:rPr>
              <w:t>فی ذکر عقب أحمد بن عبد اللّه البلادی</w:t>
            </w:r>
            <w:r>
              <w:rPr>
                <w:rStyle w:val="IndexLink"/>
                <w:rtl w:val="true"/>
              </w:rPr>
              <w:tab/>
            </w:r>
            <w:r>
              <w:rPr>
                <w:rStyle w:val="IndexLink"/>
              </w:rPr>
              <w:t>149</w:t>
            </w:r>
          </w:hyperlink>
        </w:p>
        <w:p>
          <w:pPr>
            <w:pStyle w:val="Contents4"/>
            <w:tabs>
              <w:tab w:val="clear" w:pos="8176"/>
              <w:tab w:val="right" w:pos="9026" w:leader="dot"/>
            </w:tabs>
            <w:rPr/>
          </w:pPr>
          <w:hyperlink w:anchor="__RefHeading___Toc950753_237004111">
            <w:r>
              <w:rPr>
                <w:webHidden/>
                <w:rStyle w:val="IndexLink"/>
                <w:rtl w:val="true"/>
              </w:rPr>
              <w:t>الطبقة الثانیة</w:t>
            </w:r>
            <w:r>
              <w:rPr>
                <w:rStyle w:val="IndexLink"/>
                <w:rtl w:val="true"/>
              </w:rPr>
              <w:t xml:space="preserve">: </w:t>
            </w:r>
            <w:r>
              <w:rPr>
                <w:rStyle w:val="IndexLink"/>
                <w:rtl w:val="true"/>
              </w:rPr>
              <w:t>فی ذکر عقب إسماعیل بن عبد اللّه البلادی</w:t>
            </w:r>
            <w:r>
              <w:rPr>
                <w:rStyle w:val="IndexLink"/>
                <w:rtl w:val="true"/>
              </w:rPr>
              <w:tab/>
            </w:r>
            <w:r>
              <w:rPr>
                <w:rStyle w:val="IndexLink"/>
              </w:rPr>
              <w:t>149</w:t>
            </w:r>
          </w:hyperlink>
        </w:p>
        <w:p>
          <w:pPr>
            <w:pStyle w:val="Contents4"/>
            <w:tabs>
              <w:tab w:val="clear" w:pos="8176"/>
              <w:tab w:val="right" w:pos="9026" w:leader="dot"/>
            </w:tabs>
            <w:rPr/>
          </w:pPr>
          <w:hyperlink w:anchor="__RefHeading___Toc950755_237004111">
            <w:r>
              <w:rPr>
                <w:webHidden/>
                <w:rStyle w:val="IndexLink"/>
                <w:rtl w:val="true"/>
              </w:rPr>
              <w:t>الطبقة الثالثة</w:t>
            </w:r>
            <w:r>
              <w:rPr>
                <w:rStyle w:val="IndexLink"/>
                <w:rtl w:val="true"/>
              </w:rPr>
              <w:t xml:space="preserve">: </w:t>
            </w:r>
            <w:r>
              <w:rPr>
                <w:rStyle w:val="IndexLink"/>
                <w:rtl w:val="true"/>
              </w:rPr>
              <w:t>فی ذکر عقب هاشم بن عبد اللّه البلادی</w:t>
            </w:r>
            <w:r>
              <w:rPr>
                <w:rStyle w:val="IndexLink"/>
                <w:rtl w:val="true"/>
              </w:rPr>
              <w:tab/>
            </w:r>
            <w:r>
              <w:rPr>
                <w:rStyle w:val="IndexLink"/>
              </w:rPr>
              <w:t>149</w:t>
            </w:r>
          </w:hyperlink>
        </w:p>
        <w:p>
          <w:pPr>
            <w:pStyle w:val="Contents5"/>
            <w:tabs>
              <w:tab w:val="clear" w:pos="7892"/>
              <w:tab w:val="right" w:pos="9026" w:leader="dot"/>
            </w:tabs>
            <w:rPr/>
          </w:pPr>
          <w:hyperlink w:anchor="__RefHeading___Toc950757_237004111">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950759_237004111">
            <w:r>
              <w:rPr>
                <w:webHidden/>
                <w:rStyle w:val="IndexLink"/>
                <w:rtl w:val="true"/>
              </w:rPr>
              <w:t>الورد الأوّل</w:t>
            </w:r>
            <w:r>
              <w:rPr>
                <w:rStyle w:val="IndexLink"/>
                <w:rtl w:val="true"/>
              </w:rPr>
              <w:t xml:space="preserve">: </w:t>
            </w:r>
            <w:r>
              <w:rPr>
                <w:rStyle w:val="IndexLink"/>
                <w:rtl w:val="true"/>
              </w:rPr>
              <w:t>فی ذکر عقب جعفر بن هاشم بن عبد اللّه البلادی</w:t>
            </w:r>
            <w:r>
              <w:rPr>
                <w:rStyle w:val="IndexLink"/>
                <w:rtl w:val="true"/>
              </w:rPr>
              <w:tab/>
            </w:r>
            <w:r>
              <w:rPr>
                <w:rStyle w:val="IndexLink"/>
              </w:rPr>
              <w:t>150</w:t>
            </w:r>
          </w:hyperlink>
        </w:p>
        <w:p>
          <w:pPr>
            <w:pStyle w:val="Contents5"/>
            <w:tabs>
              <w:tab w:val="clear" w:pos="7892"/>
              <w:tab w:val="right" w:pos="9026" w:leader="dot"/>
            </w:tabs>
            <w:rPr/>
          </w:pPr>
          <w:hyperlink w:anchor="__RefHeading___Toc950761_237004111">
            <w:r>
              <w:rPr>
                <w:webHidden/>
                <w:rStyle w:val="IndexLink"/>
                <w:rtl w:val="true"/>
              </w:rPr>
              <w:t>الورد الثانی</w:t>
            </w:r>
            <w:r>
              <w:rPr>
                <w:rStyle w:val="IndexLink"/>
                <w:rtl w:val="true"/>
              </w:rPr>
              <w:t xml:space="preserve">: </w:t>
            </w:r>
            <w:r>
              <w:rPr>
                <w:rStyle w:val="IndexLink"/>
                <w:rtl w:val="true"/>
              </w:rPr>
              <w:t>فی ذکر عقب عبد الرضا بن هاشم بن عبد اللّه البلادی</w:t>
            </w:r>
            <w:r>
              <w:rPr>
                <w:rStyle w:val="IndexLink"/>
                <w:rtl w:val="true"/>
              </w:rPr>
              <w:tab/>
            </w:r>
            <w:r>
              <w:rPr>
                <w:rStyle w:val="IndexLink"/>
              </w:rPr>
              <w:t>150</w:t>
            </w:r>
          </w:hyperlink>
        </w:p>
        <w:p>
          <w:pPr>
            <w:pStyle w:val="Contents5"/>
            <w:tabs>
              <w:tab w:val="clear" w:pos="7892"/>
              <w:tab w:val="right" w:pos="9026" w:leader="dot"/>
            </w:tabs>
            <w:rPr/>
          </w:pPr>
          <w:hyperlink w:anchor="__RefHeading___Toc950763_237004111">
            <w:r>
              <w:rPr>
                <w:webHidden/>
                <w:rStyle w:val="IndexLink"/>
                <w:rtl w:val="true"/>
              </w:rPr>
              <w:t>الورد الثالث</w:t>
            </w:r>
            <w:r>
              <w:rPr>
                <w:rStyle w:val="IndexLink"/>
                <w:rtl w:val="true"/>
              </w:rPr>
              <w:t xml:space="preserve">: </w:t>
            </w:r>
            <w:r>
              <w:rPr>
                <w:rStyle w:val="IndexLink"/>
                <w:rtl w:val="true"/>
              </w:rPr>
              <w:t>فی ذکر عقب أبی الحسن بن هاشم بن عبد اللّه البلادی</w:t>
            </w:r>
            <w:r>
              <w:rPr>
                <w:rStyle w:val="IndexLink"/>
                <w:rtl w:val="true"/>
              </w:rPr>
              <w:tab/>
            </w:r>
            <w:r>
              <w:rPr>
                <w:rStyle w:val="IndexLink"/>
              </w:rPr>
              <w:t>150</w:t>
            </w:r>
          </w:hyperlink>
        </w:p>
        <w:p>
          <w:pPr>
            <w:pStyle w:val="Contents5"/>
            <w:tabs>
              <w:tab w:val="clear" w:pos="7892"/>
              <w:tab w:val="right" w:pos="9026" w:leader="dot"/>
            </w:tabs>
            <w:rPr/>
          </w:pPr>
          <w:hyperlink w:anchor="__RefHeading___Toc950765_237004111">
            <w:r>
              <w:rPr>
                <w:webHidden/>
                <w:rStyle w:val="IndexLink"/>
                <w:rtl w:val="true"/>
              </w:rPr>
              <w:t>الورد الرابع</w:t>
            </w:r>
            <w:r>
              <w:rPr>
                <w:rStyle w:val="IndexLink"/>
                <w:rtl w:val="true"/>
              </w:rPr>
              <w:t xml:space="preserve">: </w:t>
            </w:r>
            <w:r>
              <w:rPr>
                <w:rStyle w:val="IndexLink"/>
                <w:rtl w:val="true"/>
              </w:rPr>
              <w:t>فی ذکر عقب عبد اللّه بن هاشم بن عبد اللّه البلادی</w:t>
            </w:r>
            <w:r>
              <w:rPr>
                <w:rStyle w:val="IndexLink"/>
                <w:rtl w:val="true"/>
              </w:rPr>
              <w:tab/>
            </w:r>
            <w:r>
              <w:rPr>
                <w:rStyle w:val="IndexLink"/>
              </w:rPr>
              <w:t>151</w:t>
            </w:r>
          </w:hyperlink>
        </w:p>
        <w:p>
          <w:pPr>
            <w:pStyle w:val="Contents4"/>
            <w:tabs>
              <w:tab w:val="clear" w:pos="8176"/>
              <w:tab w:val="right" w:pos="9026" w:leader="dot"/>
            </w:tabs>
            <w:rPr/>
          </w:pPr>
          <w:hyperlink w:anchor="__RefHeading___Toc950767_237004111">
            <w:r>
              <w:rPr>
                <w:webHidden/>
                <w:rStyle w:val="IndexLink"/>
                <w:rtl w:val="true"/>
              </w:rPr>
              <w:t>الطبقة الرابعة</w:t>
            </w:r>
            <w:r>
              <w:rPr>
                <w:rStyle w:val="IndexLink"/>
                <w:rtl w:val="true"/>
              </w:rPr>
              <w:t xml:space="preserve">: </w:t>
            </w:r>
            <w:r>
              <w:rPr>
                <w:rStyle w:val="IndexLink"/>
                <w:rtl w:val="true"/>
              </w:rPr>
              <w:t>فی ذکر عقب علی بن عبد اللّه البلادی</w:t>
            </w:r>
            <w:r>
              <w:rPr>
                <w:rStyle w:val="IndexLink"/>
                <w:rtl w:val="true"/>
              </w:rPr>
              <w:tab/>
            </w:r>
            <w:r>
              <w:rPr>
                <w:rStyle w:val="IndexLink"/>
              </w:rPr>
              <w:t>152</w:t>
            </w:r>
          </w:hyperlink>
        </w:p>
        <w:p>
          <w:pPr>
            <w:pStyle w:val="Contents4"/>
            <w:tabs>
              <w:tab w:val="clear" w:pos="8176"/>
              <w:tab w:val="right" w:pos="9026" w:leader="dot"/>
            </w:tabs>
            <w:rPr/>
          </w:pPr>
          <w:hyperlink w:anchor="__RefHeading___Toc950769_237004111">
            <w:r>
              <w:rPr>
                <w:webHidden/>
                <w:rStyle w:val="IndexLink"/>
                <w:rtl w:val="true"/>
              </w:rPr>
              <w:t>الطبقة الخامسة</w:t>
            </w:r>
            <w:r>
              <w:rPr>
                <w:rStyle w:val="IndexLink"/>
                <w:rtl w:val="true"/>
              </w:rPr>
              <w:t xml:space="preserve">: </w:t>
            </w:r>
            <w:r>
              <w:rPr>
                <w:rStyle w:val="IndexLink"/>
                <w:rtl w:val="true"/>
              </w:rPr>
              <w:t>فی ذکر عقب الحسین بن عبد اللّه البلادی</w:t>
            </w:r>
            <w:r>
              <w:rPr>
                <w:rStyle w:val="IndexLink"/>
                <w:rtl w:val="true"/>
              </w:rPr>
              <w:tab/>
            </w:r>
            <w:r>
              <w:rPr>
                <w:rStyle w:val="IndexLink"/>
              </w:rPr>
              <w:t>152</w:t>
            </w:r>
          </w:hyperlink>
        </w:p>
        <w:p>
          <w:pPr>
            <w:pStyle w:val="Contents4"/>
            <w:tabs>
              <w:tab w:val="clear" w:pos="8176"/>
              <w:tab w:val="right" w:pos="9026" w:leader="dot"/>
            </w:tabs>
            <w:rPr/>
          </w:pPr>
          <w:hyperlink w:anchor="__RefHeading___Toc950771_237004111">
            <w:r>
              <w:rPr>
                <w:webHidden/>
                <w:rStyle w:val="IndexLink"/>
                <w:rtl w:val="true"/>
              </w:rPr>
              <w:t>الطبقة السادسة</w:t>
            </w:r>
            <w:r>
              <w:rPr>
                <w:rStyle w:val="IndexLink"/>
                <w:rtl w:val="true"/>
              </w:rPr>
              <w:t xml:space="preserve">: </w:t>
            </w:r>
            <w:r>
              <w:rPr>
                <w:rStyle w:val="IndexLink"/>
                <w:rtl w:val="true"/>
              </w:rPr>
              <w:t>فی ذکر السیّد الفقیه الجلیل محمّد بن عبد اللّه البلادی</w:t>
            </w:r>
            <w:r>
              <w:rPr>
                <w:rStyle w:val="IndexLink"/>
                <w:rtl w:val="true"/>
              </w:rPr>
              <w:tab/>
            </w:r>
            <w:r>
              <w:rPr>
                <w:rStyle w:val="IndexLink"/>
              </w:rPr>
              <w:t>158</w:t>
            </w:r>
          </w:hyperlink>
        </w:p>
        <w:p>
          <w:pPr>
            <w:pStyle w:val="Contents3"/>
            <w:tabs>
              <w:tab w:val="clear" w:pos="8459"/>
              <w:tab w:val="right" w:pos="9026" w:leader="dot"/>
            </w:tabs>
            <w:rPr/>
          </w:pPr>
          <w:hyperlink w:anchor="__RefHeading___Toc950773_237004111">
            <w:r>
              <w:rPr>
                <w:webHidden/>
                <w:rStyle w:val="IndexLink"/>
                <w:rtl w:val="true"/>
              </w:rPr>
              <w:t>خاتمة الرسالة فی ترجمة بنت عمّی المبرور السیّد محمّد مهدی</w:t>
            </w:r>
            <w:r>
              <w:rPr>
                <w:rStyle w:val="IndexLink"/>
                <w:rtl w:val="true"/>
              </w:rPr>
              <w:tab/>
            </w:r>
            <w:r>
              <w:rPr>
                <w:rStyle w:val="IndexLink"/>
              </w:rPr>
              <w:t>168</w:t>
            </w:r>
          </w:hyperlink>
        </w:p>
        <w:p>
          <w:pPr>
            <w:pStyle w:val="Contents2"/>
            <w:tabs>
              <w:tab w:val="clear" w:pos="8743"/>
              <w:tab w:val="right" w:pos="9026" w:leader="dot"/>
            </w:tabs>
            <w:rPr/>
          </w:pPr>
          <w:hyperlink w:anchor="__RefHeading___Toc950775_237004111">
            <w:r>
              <w:rPr>
                <w:webHidden/>
                <w:rStyle w:val="IndexLink"/>
                <w:rtl w:val="true"/>
              </w:rPr>
              <w:t>الفهاس العامّة</w:t>
            </w:r>
            <w:r>
              <w:rPr>
                <w:rStyle w:val="IndexLink"/>
                <w:rtl w:val="true"/>
              </w:rPr>
              <w:tab/>
            </w:r>
            <w:r>
              <w:rPr>
                <w:rStyle w:val="IndexLink"/>
              </w:rPr>
              <w:t>180</w:t>
            </w:r>
          </w:hyperlink>
        </w:p>
        <w:p>
          <w:pPr>
            <w:pStyle w:val="Contents3"/>
            <w:tabs>
              <w:tab w:val="clear" w:pos="8459"/>
              <w:tab w:val="right" w:pos="9026" w:leader="dot"/>
            </w:tabs>
            <w:rPr/>
          </w:pPr>
          <w:hyperlink w:anchor="__RefHeading___Toc950777_237004111">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950779_237004111">
            <w:r>
              <w:rPr>
                <w:webHidden/>
                <w:rStyle w:val="IndexLink"/>
                <w:rtl w:val="true"/>
              </w:rPr>
              <w:t>فهرس الآیات</w:t>
            </w:r>
            <w:r>
              <w:rPr>
                <w:rStyle w:val="IndexLink"/>
                <w:rtl w:val="true"/>
              </w:rPr>
              <w:tab/>
            </w:r>
            <w:r>
              <w:rPr>
                <w:rStyle w:val="IndexLink"/>
              </w:rPr>
              <w:t>181</w:t>
            </w:r>
          </w:hyperlink>
        </w:p>
        <w:p>
          <w:pPr>
            <w:pStyle w:val="Contents4"/>
            <w:tabs>
              <w:tab w:val="clear" w:pos="8176"/>
              <w:tab w:val="right" w:pos="9026" w:leader="dot"/>
            </w:tabs>
            <w:rPr/>
          </w:pPr>
          <w:hyperlink w:anchor="__RefHeading___Toc950781_237004111">
            <w:r>
              <w:rPr>
                <w:webHidden/>
                <w:rStyle w:val="IndexLink"/>
                <w:rtl w:val="true"/>
              </w:rPr>
              <w:t>سورة النساء</w:t>
            </w:r>
            <w:r>
              <w:rPr>
                <w:rStyle w:val="IndexLink"/>
                <w:rtl w:val="true"/>
              </w:rPr>
              <w:tab/>
            </w:r>
            <w:r>
              <w:rPr>
                <w:rStyle w:val="IndexLink"/>
              </w:rPr>
              <w:t>181</w:t>
            </w:r>
          </w:hyperlink>
        </w:p>
        <w:p>
          <w:pPr>
            <w:pStyle w:val="Contents4"/>
            <w:tabs>
              <w:tab w:val="clear" w:pos="8176"/>
              <w:tab w:val="right" w:pos="9026" w:leader="dot"/>
            </w:tabs>
            <w:rPr/>
          </w:pPr>
          <w:hyperlink w:anchor="__RefHeading___Toc950783_237004111">
            <w:r>
              <w:rPr>
                <w:webHidden/>
                <w:rStyle w:val="IndexLink"/>
                <w:rtl w:val="true"/>
              </w:rPr>
              <w:t>سورة الإسراء</w:t>
            </w:r>
            <w:r>
              <w:rPr>
                <w:rStyle w:val="IndexLink"/>
                <w:rtl w:val="true"/>
              </w:rPr>
              <w:tab/>
            </w:r>
            <w:r>
              <w:rPr>
                <w:rStyle w:val="IndexLink"/>
              </w:rPr>
              <w:t>181</w:t>
            </w:r>
          </w:hyperlink>
        </w:p>
        <w:p>
          <w:pPr>
            <w:pStyle w:val="Contents4"/>
            <w:tabs>
              <w:tab w:val="clear" w:pos="8176"/>
              <w:tab w:val="right" w:pos="9026" w:leader="dot"/>
            </w:tabs>
            <w:rPr/>
          </w:pPr>
          <w:hyperlink w:anchor="__RefHeading___Toc950785_237004111">
            <w:r>
              <w:rPr>
                <w:webHidden/>
                <w:rStyle w:val="IndexLink"/>
                <w:rtl w:val="true"/>
              </w:rPr>
              <w:t>سورة طه</w:t>
            </w:r>
            <w:r>
              <w:rPr>
                <w:rStyle w:val="IndexLink"/>
                <w:rtl w:val="true"/>
              </w:rPr>
              <w:tab/>
            </w:r>
            <w:r>
              <w:rPr>
                <w:rStyle w:val="IndexLink"/>
              </w:rPr>
              <w:t>181</w:t>
            </w:r>
          </w:hyperlink>
        </w:p>
        <w:p>
          <w:pPr>
            <w:pStyle w:val="Contents4"/>
            <w:tabs>
              <w:tab w:val="clear" w:pos="8176"/>
              <w:tab w:val="right" w:pos="9026" w:leader="dot"/>
            </w:tabs>
            <w:rPr/>
          </w:pPr>
          <w:hyperlink w:anchor="__RefHeading___Toc950787_237004111">
            <w:r>
              <w:rPr>
                <w:webHidden/>
                <w:rStyle w:val="IndexLink"/>
                <w:rtl w:val="true"/>
              </w:rPr>
              <w:t>سورة الروم</w:t>
            </w:r>
            <w:r>
              <w:rPr>
                <w:rStyle w:val="IndexLink"/>
                <w:rtl w:val="true"/>
              </w:rPr>
              <w:tab/>
            </w:r>
            <w:r>
              <w:rPr>
                <w:rStyle w:val="IndexLink"/>
              </w:rPr>
              <w:t>181</w:t>
            </w:r>
          </w:hyperlink>
        </w:p>
        <w:p>
          <w:pPr>
            <w:pStyle w:val="Contents4"/>
            <w:tabs>
              <w:tab w:val="clear" w:pos="8176"/>
              <w:tab w:val="right" w:pos="9026" w:leader="dot"/>
            </w:tabs>
            <w:rPr/>
          </w:pPr>
          <w:hyperlink w:anchor="__RefHeading___Toc950789_237004111">
            <w:r>
              <w:rPr>
                <w:webHidden/>
                <w:rStyle w:val="IndexLink"/>
                <w:rtl w:val="true"/>
              </w:rPr>
              <w:t>سورة الأحزاب</w:t>
            </w:r>
            <w:r>
              <w:rPr>
                <w:rStyle w:val="IndexLink"/>
                <w:rtl w:val="true"/>
              </w:rPr>
              <w:tab/>
            </w:r>
            <w:r>
              <w:rPr>
                <w:rStyle w:val="IndexLink"/>
              </w:rPr>
              <w:t>181</w:t>
            </w:r>
          </w:hyperlink>
        </w:p>
        <w:p>
          <w:pPr>
            <w:pStyle w:val="Contents4"/>
            <w:tabs>
              <w:tab w:val="clear" w:pos="8176"/>
              <w:tab w:val="right" w:pos="9026" w:leader="dot"/>
            </w:tabs>
            <w:rPr/>
          </w:pPr>
          <w:hyperlink w:anchor="__RefHeading___Toc950791_237004111">
            <w:r>
              <w:rPr>
                <w:webHidden/>
                <w:rStyle w:val="IndexLink"/>
                <w:rtl w:val="true"/>
              </w:rPr>
              <w:t>سورة فاطر</w:t>
            </w:r>
            <w:r>
              <w:rPr>
                <w:rStyle w:val="IndexLink"/>
                <w:rtl w:val="true"/>
              </w:rPr>
              <w:tab/>
            </w:r>
            <w:r>
              <w:rPr>
                <w:rStyle w:val="IndexLink"/>
              </w:rPr>
              <w:t>181</w:t>
            </w:r>
          </w:hyperlink>
        </w:p>
        <w:p>
          <w:pPr>
            <w:pStyle w:val="Contents4"/>
            <w:tabs>
              <w:tab w:val="clear" w:pos="8176"/>
              <w:tab w:val="right" w:pos="9026" w:leader="dot"/>
            </w:tabs>
            <w:rPr/>
          </w:pPr>
          <w:hyperlink w:anchor="__RefHeading___Toc950793_237004111">
            <w:r>
              <w:rPr>
                <w:webHidden/>
                <w:rStyle w:val="IndexLink"/>
                <w:rtl w:val="true"/>
              </w:rPr>
              <w:t>سورة غافر</w:t>
            </w:r>
            <w:r>
              <w:rPr>
                <w:rStyle w:val="IndexLink"/>
                <w:rtl w:val="true"/>
              </w:rPr>
              <w:tab/>
            </w:r>
            <w:r>
              <w:rPr>
                <w:rStyle w:val="IndexLink"/>
              </w:rPr>
              <w:t>181</w:t>
            </w:r>
          </w:hyperlink>
        </w:p>
        <w:p>
          <w:pPr>
            <w:pStyle w:val="Contents4"/>
            <w:tabs>
              <w:tab w:val="clear" w:pos="8176"/>
              <w:tab w:val="right" w:pos="9026" w:leader="dot"/>
            </w:tabs>
            <w:rPr/>
          </w:pPr>
          <w:hyperlink w:anchor="__RefHeading___Toc950795_237004111">
            <w:r>
              <w:rPr>
                <w:webHidden/>
                <w:rStyle w:val="IndexLink"/>
                <w:rtl w:val="true"/>
              </w:rPr>
              <w:t>سورة الشوری</w:t>
            </w:r>
            <w:r>
              <w:rPr>
                <w:rStyle w:val="IndexLink"/>
                <w:rtl w:val="true"/>
              </w:rPr>
              <w:tab/>
            </w:r>
            <w:r>
              <w:rPr>
                <w:rStyle w:val="IndexLink"/>
              </w:rPr>
              <w:t>181</w:t>
            </w:r>
          </w:hyperlink>
        </w:p>
        <w:p>
          <w:pPr>
            <w:pStyle w:val="Contents3"/>
            <w:tabs>
              <w:tab w:val="clear" w:pos="8459"/>
              <w:tab w:val="right" w:pos="9026" w:leader="dot"/>
            </w:tabs>
            <w:rPr/>
          </w:pPr>
          <w:hyperlink w:anchor="__RefHeading___Toc950797_237004111">
            <w:r>
              <w:rPr>
                <w:webHidden/>
                <w:rStyle w:val="IndexLink"/>
                <w:rtl w:val="true"/>
              </w:rPr>
              <w:t>فهرس الأعلام</w:t>
            </w:r>
            <w:r>
              <w:rPr>
                <w:rStyle w:val="IndexLink"/>
                <w:rtl w:val="true"/>
              </w:rPr>
              <w:tab/>
            </w:r>
            <w:r>
              <w:rPr>
                <w:rStyle w:val="IndexLink"/>
              </w:rPr>
              <w:t>182</w:t>
            </w:r>
          </w:hyperlink>
        </w:p>
        <w:p>
          <w:pPr>
            <w:pStyle w:val="Contents3"/>
            <w:tabs>
              <w:tab w:val="clear" w:pos="8459"/>
              <w:tab w:val="right" w:pos="9026" w:leader="dot"/>
            </w:tabs>
            <w:rPr/>
          </w:pPr>
          <w:hyperlink w:anchor="__RefHeading___Toc950799_237004111">
            <w:r>
              <w:rPr>
                <w:webHidden/>
                <w:rStyle w:val="IndexLink"/>
                <w:rtl w:val="true"/>
              </w:rPr>
              <w:t>فهرس الأماکن</w:t>
            </w:r>
            <w:r>
              <w:rPr>
                <w:rStyle w:val="IndexLink"/>
                <w:rtl w:val="true"/>
              </w:rPr>
              <w:tab/>
            </w:r>
            <w:r>
              <w:rPr>
                <w:rStyle w:val="IndexLink"/>
              </w:rPr>
              <w:t>213</w:t>
            </w:r>
          </w:hyperlink>
        </w:p>
        <w:p>
          <w:pPr>
            <w:pStyle w:val="Contents3"/>
            <w:tabs>
              <w:tab w:val="clear" w:pos="8459"/>
              <w:tab w:val="right" w:pos="9026" w:leader="dot"/>
            </w:tabs>
            <w:rPr/>
          </w:pPr>
          <w:hyperlink w:anchor="__RefHeading___Toc950801_237004111">
            <w:r>
              <w:rPr>
                <w:webHidden/>
                <w:rStyle w:val="IndexLink"/>
                <w:rtl w:val="true"/>
              </w:rPr>
              <w:t>فهرس الکتب</w:t>
            </w:r>
            <w:r>
              <w:rPr>
                <w:rStyle w:val="IndexLink"/>
                <w:rtl w:val="true"/>
              </w:rPr>
              <w:tab/>
            </w:r>
            <w:r>
              <w:rPr>
                <w:rStyle w:val="IndexLink"/>
              </w:rPr>
              <w:t>216</w:t>
            </w:r>
          </w:hyperlink>
        </w:p>
        <w:p>
          <w:pPr>
            <w:pStyle w:val="Contents3"/>
            <w:tabs>
              <w:tab w:val="clear" w:pos="8459"/>
              <w:tab w:val="right" w:pos="9026" w:leader="dot"/>
            </w:tabs>
            <w:rPr/>
          </w:pPr>
          <w:hyperlink w:anchor="__RefHeading___Toc950803_237004111">
            <w:r>
              <w:rPr>
                <w:webHidden/>
                <w:rStyle w:val="IndexLink"/>
                <w:rtl w:val="true"/>
              </w:rPr>
              <w:t>فهرس الأشعار</w:t>
            </w:r>
            <w:r>
              <w:rPr>
                <w:rStyle w:val="IndexLink"/>
                <w:rtl w:val="true"/>
              </w:rPr>
              <w:tab/>
            </w:r>
            <w:r>
              <w:rPr>
                <w:rStyle w:val="IndexLink"/>
              </w:rPr>
              <w:t>219</w:t>
            </w:r>
          </w:hyperlink>
        </w:p>
        <w:p>
          <w:pPr>
            <w:pStyle w:val="Contents3"/>
            <w:tabs>
              <w:tab w:val="clear" w:pos="8459"/>
              <w:tab w:val="right" w:pos="9026" w:leader="dot"/>
            </w:tabs>
            <w:rPr/>
          </w:pPr>
          <w:hyperlink w:anchor="__RefHeading___Toc950805_237004111">
            <w:r>
              <w:rPr>
                <w:webHidden/>
                <w:rStyle w:val="IndexLink"/>
                <w:rtl w:val="true"/>
              </w:rPr>
              <w:t>فهرس مطالب الرسالتین</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1_54237"/>
      <w:bookmarkStart w:id="1" w:name="pg6191_54237"/>
      <w:bookmarkEnd w:id="1"/>
    </w:p>
    <w:p>
      <w:pPr>
        <w:pStyle w:val="Heading2"/>
        <w:numPr>
          <w:ilvl w:val="1"/>
          <w:numId w:val="1"/>
        </w:numPr>
        <w:rPr/>
      </w:pPr>
      <w:bookmarkStart w:id="2" w:name="pg6191_54237"/>
      <w:bookmarkStart w:id="3" w:name="__RefHeading___Toc95057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صائغ غریفی، رضابن علی، ق</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الطیبه فی الارض المخصبه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الرضابن علی الموسوی البحرانی الغریفی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الغیث الزابد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البوشهری؛ تحقیق مهدی الرجائی؛ اشراف محمود المرعشی النجفی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 العظمی المرعشی النجفی،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الدراسات لتحقیق انساب الاشراف؛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الغیث الزابد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الزابد فی ضبط ذریعه 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شجره‌نامه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الزابد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الزابد فی ضبط ذریعه 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شجره‌نامه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الزابد فی ضبط ذریه محمد العابد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بلادی بوشهری، عبدالله،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الغیث الزابد فی ضبط ذریه محمد العابد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0575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الشجره الطیبه فی الارض المخصبه</w:t>
      </w:r>
    </w:p>
    <w:p>
      <w:pPr>
        <w:pStyle w:val="BookText"/>
        <w:rPr/>
      </w:pPr>
      <w:r>
        <w:rPr>
          <w:rFonts w:ascii="IRNazanin" w:hAnsi="IRNazanin" w:eastAsia="IRNazanin"/>
          <w:color w:val="111111"/>
          <w:sz w:val="28"/>
          <w:sz w:val="28"/>
          <w:szCs w:val="28"/>
          <w:rtl w:val="true"/>
          <w:lang w:bidi="fa-IR"/>
        </w:rPr>
        <w:t>الرضابن علی الموسوی البحرانی الغریفی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الغیث الزابد</w:t>
      </w:r>
    </w:p>
    <w:p>
      <w:pPr>
        <w:pStyle w:val="BookText"/>
        <w:rPr/>
      </w:pPr>
      <w:r>
        <w:rPr>
          <w:rFonts w:ascii="IRNazanin" w:hAnsi="IRNazanin" w:eastAsia="IRNazanin"/>
          <w:color w:val="111111"/>
          <w:sz w:val="28"/>
          <w:sz w:val="28"/>
          <w:szCs w:val="28"/>
          <w:rtl w:val="true"/>
          <w:lang w:bidi="fa-IR"/>
        </w:rPr>
        <w:t>عبدالله البوشهری</w:t>
      </w:r>
    </w:p>
    <w:p>
      <w:pPr>
        <w:pStyle w:val="BookText"/>
        <w:rPr/>
      </w:pPr>
      <w:r>
        <w:rPr>
          <w:rFonts w:ascii="IRNazanin" w:hAnsi="IRNazanin" w:eastAsia="IRNazanin"/>
          <w:color w:val="111111"/>
          <w:sz w:val="28"/>
          <w:sz w:val="28"/>
          <w:szCs w:val="28"/>
          <w:rtl w:val="true"/>
          <w:lang w:bidi="fa-IR"/>
        </w:rPr>
        <w:t>تحقیق مهدی الرجائی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محمود المرعشی النجفی</w:t>
      </w:r>
      <w:bookmarkStart w:id="7" w:name="pg6191_54239"/>
    </w:p>
    <w:p>
      <w:pPr>
        <w:pStyle w:val="Heading2"/>
        <w:numPr>
          <w:ilvl w:val="1"/>
          <w:numId w:val="1"/>
        </w:numPr>
        <w:rPr/>
      </w:pPr>
      <w:bookmarkStart w:id="8" w:name="__RefHeading___Toc950577_237004111"/>
      <w:bookmarkStart w:id="9" w:name="_Toc3"/>
      <w:bookmarkEnd w:id="7"/>
      <w:bookmarkEnd w:id="8"/>
      <w:r>
        <w:rPr>
          <w:rtl w:val="true"/>
        </w:rPr>
        <w:t>ترجمة المؤلّف</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کان المترجم قدّس سرّه من مشاهیر النسّابین،و تتلمّذ علیه جمع من المتأخّرین،و له تآلیف حسنة فی علم الأنساب،و له ذکر جمیل فی کثیر من المعاجم الرجالیّة،و نورد نصّ عباراتهم،فهی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النسّابة آیة اللّه العظمی السیّد شهاب الدین المرعشی النجفی قدّس اللّه سرّه تلمیذ المترجم فی کتابه کشف الإرتیاب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العلاّمة النسّابة السیّد رضا المعروف بالصائغ البحرانی الغریفی ابن علی بن محمّد بن علی بن إسماعیل بن محمّد الغیاث بن علی بن أحمد بن هاشم بن علوی بن الحسین بن الحسن بن عبد اللّه بن عیسی بن خمیس بن أحمد بن ناصر بن علی بن سلیمان بن جعفر بن موسی بن محمّد بن علی الضخیم بن أبی علی الحسن بن محمّد الحائری بن إبراهیم المجاب بن محمّد العابد بن الإمام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حسنة من حسنات الزمان،و اعجوبة الدهر الخوّان،فی الإحاطة بأنساب آل الرسول صلّی اللّه علیه و اله و ذراری البتول،أخذ علم النسب عن والده العلاّمة المکرّم السیّد علی الغریفی،و عن السیّد حسّون البراقی النجفی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المترجم فی یوم الغدیر بالنجف الأشرف سنة</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بها یوم السادس و العشرین من رجب سنة</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ق،و دفن بالصحن الشریف العلوی قریبا من باب القبلة من أبواب الصحن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عنه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الحقیر مؤلّف هذه الرسالة السیّد شهاب الدین الحسینی المرعشی النجفی،إستفدت منه کثیرا،جزاه اللّه عنّی خیر الجزاء،و کان یعیش من مکسب یده،یشتغل بالصیاغة فی داره،و من ثمّ یعرف بالسیّد رضا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جدّه السیّد أحمد بن هاشم أوّل من هاجر من هذا البیت من البحرین إلی النجف الأشرف،فلمّا وصل إلی الأبیض محلّة بالقرب من الدیوانیّة،فعارضه اللصوص و هم یریدون سلبه و سلب عیاله،فدافع السیّد عن نفسه و عن عیاله،و شدّ فیهم،و احتدم بینه و بینهم القتال،فقتل منهم اناسا،حتّی قتل هو و حلیلته و ابنه، و دفنوا هناک،و صار قبره مزارا للمؤمنین،و قد ظهرت من قبره عدّة کرامات معروفة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الشریف من بیت أسّس علی التقوی و الفضیلة،و قد نبغ فیهم عدّة نوابغ،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السیّد علی،و کان من کبار العلماء فی النجف الأشرف،و له منظومة رائعة فی علوم النجوم،و دیوان شعر أکثره فی مدائح آل النبیّ و مراثیهم،و کانت ولادته سنة</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و توفّی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نوابغ أسلافه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السیّد حسین الغریفی المشتهر بالعلاّمة،المترجم فی سلافة العصر و غیره،و الغریفی نسبة إلی قریة غریفة من قری البحرین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للمترجم عدّة تآلیف،منها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مشجّرة اسرته إلی محمّد العابد،ألّفه باستدعاء الزعیم الجلیل الآیة السیّد محمّد البهبهانی </w:t>
      </w:r>
      <w:r>
        <w:rPr>
          <w:rStyle w:val="FootnoteAnchor"/>
          <w:rtl w:val="true"/>
        </w:rPr>
        <w:footnoteReference w:id="3"/>
      </w:r>
      <w:r>
        <w:rPr>
          <w:rFonts w:ascii="IRNazanin" w:hAnsi="IRNazanin" w:eastAsia="IRNazanin"/>
          <w:color w:val="111111"/>
          <w:sz w:val="28"/>
          <w:sz w:val="28"/>
          <w:szCs w:val="28"/>
          <w:rtl w:val="true"/>
          <w:lang w:bidi="fa-IR"/>
        </w:rPr>
        <w:t>من أشهر علماء ایران فی عصره،و کتاب الشجرة النبوّة و ثمرة الفتوّة،و کتاب الشجرة الطیّبة فی الأرض المخصبة،و عندنا منه نسخة مخطوطة فی مکتبتنا العامّة الموقوفة،و رأیت</w:t>
      </w:r>
    </w:p>
    <w:p>
      <w:pPr>
        <w:pStyle w:val="BookText"/>
        <w:rPr/>
      </w:pPr>
      <w:r>
        <w:rPr>
          <w:rFonts w:ascii="IRNazanin" w:hAnsi="IRNazanin" w:eastAsia="IRNazanin"/>
          <w:color w:val="111111"/>
          <w:sz w:val="28"/>
          <w:sz w:val="28"/>
          <w:szCs w:val="28"/>
          <w:rtl w:val="true"/>
          <w:lang w:bidi="fa-IR"/>
        </w:rPr>
        <w:t xml:space="preserve">مشجّرات کثیرة فی بیوت العلویّین کلّها بخطّه الشریف،و خلّف عدّة أولاد أمجاد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قدّس اللّه سرّه فی الصفحة الاولی المکتوبة علی النسخة المخطوطة من الشجرة الطیّبة فی الأرض المخصبة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الکتاب العلاّمة،خرّیت علم النسب،السیّد رضا بن علی بن إسماعیل الموسوی الغریفی النجفی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استاذی فی علم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یوم الغدیر سنة</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رجب سنة</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الصحن العلویّ الشریف فی النجف بین مقبرة السیّد محمّد سعید الحبّوبی و السیّد جواد الکلیدار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کتاب شجرة النبوّة و ثمرة الفتوّة،و کتاب مشجّرات العلویّین فی زهاء مجلّدات،و کتاب الشجرة الطیّبة،و هو هذا الکتاب بین یدیک،و کتاب التعلیقة علی عمدة الطالب،و کتاب فی مصطلحات علماء النسب،و رسائل کثیرة فی أنساب بیوت خاصّة،و کتاب فی نسب اسرتنا السادة المرعشیّین،و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عنه کلّ هذه الآثار بلا واسطة،حضرت فی مجلسه کلّ یوم ساعتین طیلة ستّ سنین،و أجاز لی بجمیع مرویّاته فی علم النسب،حشره اللّه مع أجداده الطاهرین،حرّره الداعی شهاب الدین الحسینی المرعشی النجفی فی یوم الجمعة الاولی من شهر رمضان سنة</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ببلدة قم المشرّفة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النسّابة السیّد عبد الرزّاق کمّونة الحسینی فی کتابه منیة الراغبین فی طبقات النسّابین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بن علی بن محمّد بن علی بن إسماعیل بن محمّد الغیاث بن علی بن أحمد بن هاشم بن علوی بن الحسین الغریفی بن الحسن بن</w:t>
      </w:r>
    </w:p>
    <w:p>
      <w:pPr>
        <w:pStyle w:val="BookText"/>
        <w:rPr/>
      </w:pPr>
      <w:r>
        <w:rPr>
          <w:rFonts w:ascii="IRNazanin" w:hAnsi="IRNazanin" w:eastAsia="IRNazanin"/>
          <w:color w:val="111111"/>
          <w:sz w:val="28"/>
          <w:sz w:val="28"/>
          <w:szCs w:val="28"/>
          <w:rtl w:val="true"/>
          <w:lang w:bidi="fa-IR"/>
        </w:rPr>
        <w:t>عبد اللّه بن عیسی بن خمیس بن أحمد بن ناصر بن علی بن سلیمان بن جعفر بن موسی بن محمّد بن علی الضخیم بن أبی علی الحسن بن محمّد الحائری بن إبراهیم المجاب بن محمّد العابد بن الإمام موسی الکاظم علیه السلام المعروف بالصائغ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الفاضل النسّابة،قد جمع أنساب آل أبی طالب و دوّنها،و ألّف کتاب الشجرة النبویّة فی أعقاب الحسنیّة و الحسینیّة </w:t>
      </w:r>
      <w:r>
        <w:rPr>
          <w:rStyle w:val="FootnoteAnchor"/>
          <w:rtl w:val="true"/>
        </w:rPr>
        <w:footnoteReference w:id="5"/>
      </w:r>
      <w:r>
        <w:rPr>
          <w:rFonts w:ascii="IRNazanin" w:hAnsi="IRNazanin" w:eastAsia="IRNazanin"/>
          <w:color w:val="111111"/>
          <w:sz w:val="28"/>
          <w:sz w:val="28"/>
          <w:szCs w:val="28"/>
          <w:rtl w:val="true"/>
          <w:lang w:bidi="fa-IR"/>
        </w:rPr>
        <w:t>،و کتاب الشجرة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النجف سنة</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سنة</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المترجم من آل الغریفی فی البحرین،نسبة إلی قریة فی البحرین بجنب الشاخورة،و إلیها ینسب هذا البیت،و هم من أسمی البیوت مجدا و شرفا،و أعلاها نسبا و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أبوه السیّد علی من صدور العلماء الأعلام،متضلّعا و شاعرا أدیبا،له ارجوزة فی فنّ علم الهیئة،ولد فی النجف سنة</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توفّی بها یوم المبعث سنة</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جدّه الأعلی السیّد أحمد بن هاشم،هو أوّل من هاجر من البحرین قاصدا النجف الأشرف،فعارضته اللصوص بموقع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 بقرب الدیوانیّة،و هم یریدون سلبه و سلب عیاله،فدافع السیّد عن نفسه و عن عیاله،و شدّ فیهم و احتدم بینه و بینهم القتال،فقتل منهم اناسا،حتّی قتل هو و حلیلته و ابنه،و دفنوا هناک،و قد أظهر اللّه علی قبره الکرامات الباهرة،حتّی صار قبره مزارا یقصده الناس و یتبرّک به،و یدعی بقبر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فالمترجم ذکره الشیخ آقا بزرک الطهرانی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العلاّمة الشیخ محمّد حرز الدین فی کتابه معارف الرجال فی تراجم العلماء و الادباء،و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الکاتب النسّابة السیّد رضا الغریفی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السیّد محسن الأمین العاملی فی کتابه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رضا بن علی بن محمّد بن علی بن إسماعیل الموسوی البحرانی الغریفی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نسّابة،فی الذریعة وصفه بالنسّابة المعاصر،و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الأنساب المشجّرة،و لبعض مشجّراته أسماء خاصّة،مثل شجرة النبوّة،و الشجرة الطیّبة،و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أحفاد العلاّمة السیّد حسین بن الحسن الموسوی الغریفی،مؤلّف کتاب الغنیة المتوفّی سنة</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الشیخ آقا بزرک الطهرانی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المشجّرة، للنسّابة المعاصر السیّد رضا بن السیّد علی بن السیّد محمّد بن علی بن إسماعیل، من أحفاد العلاّمة الغریفی السیّد حسین بن الحسن الموسوی مؤلّف کتاب الغنیة، و المتوفّی سنة</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 النجفی،المولود سنة</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مشجّراته أسماء خاصّة،مثل شجرة النبوّة،و الشجرة الطیّبة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 فی الأرض المخصبة فی الأنساب،للسیّد رضا بن علی بن إسماعیل الموسوی الغریفی البحرانی النجفی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یوم الغدیر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المتوفّی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المدفون فی الصحن العلوی الشریف بین مقبرة السیّد محمّد سعید حبّوبی، و السیّد جواد الکلیدار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أخوه السیّد مهدی فی إجازته الکبیرة للشیخ عیسی بن صالح الخاقانی</w:t>
      </w:r>
    </w:p>
    <w:p>
      <w:pPr>
        <w:pStyle w:val="BookText"/>
        <w:rPr/>
      </w:pPr>
      <w:r>
        <w:rPr>
          <w:rFonts w:ascii="IRNazanin" w:hAnsi="IRNazanin" w:eastAsia="IRNazanin"/>
          <w:color w:val="111111"/>
          <w:sz w:val="28"/>
          <w:sz w:val="28"/>
          <w:szCs w:val="28"/>
          <w:rtl w:val="true"/>
          <w:lang w:bidi="fa-IR"/>
        </w:rPr>
        <w:t xml:space="preserve">الجزائری،و رأیته بخطّه،و هو مختصر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بیتا،ألّفه بعد کتاب شجرة النبوّة الآتی ذکره،و هو فی خصوص نسب عائلته و أرحامه الموسویّین،فقد ألّفه لأداء صلة الرحم،و أهداه للعلاّمة الزعیم السیّد عبد اللّه بن السیّد إسماعیل البهبهانی نزیل طهران،و الشهید فی شعبان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یا ربّ العالمین حمد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رتّبه علی أصل و فرعین،فالأصل فی ذکر نسب الإمام موسی بن جعفر علیهما السّلام،و أعقابه من السیّد إبراهیم المجاب ابن محمّد العابد إلی السیّد حسین الغریقی،و الفرع الأوّل فی أحفاد السیّد عبد اللّه البلادی ابن السیّد علوی بن السیّد حسین الغریفی،و الثانی فی أحفاد السیّد هاشم بن السیّد علوی أخ السیّد عبد اللّه البلادی،و السیّد عبد اللّه البلادی هو جدّ السیّد عبد اللّه البهبهانی المهدی إلیه الکتاب،و السیّد عبد اللّه البوشهری مؤلّف الغیث الزابد فی ذرّیّة محمّد العابد، و لکلّ من المرحومین الشیخ عبد الحسین الحویزی الخیّاط،و الشیخ حسن بن علی الحلّی تقریظ علی هذا الکتاب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 و ثمرة الفتوّة،فی الأنساب المشجّرة للذرّیّة الطاهرة، مجلّد کبیر،للنسّابة السیّد رضا بن السیّد علی الغریفی البحرانی النجفی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ه،بدأه بتشجیر نسب النبیّ صلّی اللّه علیه و اله،ثمّ أولاد عبد المطّلب إلی آخر أولاد الأئمّة،و هو نصف الکتاب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فی النصف الثانی مشجّرات البیوتات العلویّة فی کلّ صفحة شجرة لبیت فی أصل تلک الشجرة ینتهی إلی نسب أبی البیت إلی الإمام علیه السّلام،و یذکر فروعه فی أغصان تلک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بخطّه الجیّد،و علیه تقریظان بخطّ المقرظین أیضا،</w:t>
      </w:r>
    </w:p>
    <w:p>
      <w:pPr>
        <w:pStyle w:val="BookText"/>
        <w:rPr/>
      </w:pPr>
      <w:r>
        <w:rPr>
          <w:rFonts w:ascii="IRNazanin" w:hAnsi="IRNazanin" w:eastAsia="IRNazanin"/>
          <w:color w:val="111111"/>
          <w:sz w:val="28"/>
          <w:sz w:val="28"/>
          <w:szCs w:val="28"/>
          <w:rtl w:val="true"/>
          <w:lang w:bidi="fa-IR"/>
        </w:rPr>
        <w:t xml:space="preserve">أوّلهما العلاّمة السیّد محمّد بن السیّد مهدی القزوینی الحلّی و تاریخه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 لابن أخیه السیّد حسن بن المیرزا صالح بن السیّد مهدی القزوینی و تاریخه سنة</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قمت بتحقیق هذه الرسالة الشریفة و مقابلتها مع النسخة المخطوطة الفریدة المحفوظة فی خزانة مکتبة المرحوم الفقیه النسّابة آیة اللّه العظمی المرعشی النجفی قدّس سرّه،و ذلک باستدعاء فضیلة الحجّة الدکتور السیّد محمود المرعشی حفظه اللّه،نجل المرحوم السیّد المرعشی النجفی،و الأمین العامّ لإدارة مکتبته العامّة فی بلدة قم المقدّسة،و أسأل اللّه عزّ و علا أن یوفّقه لنشر سائر آثار أسلافنا الطاهرین،خدمة للثقافة الدینیّة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bookmarkStart w:id="10" w:name="pg6191_542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950579_237004111"/>
      <w:bookmarkStart w:id="12" w:name="_Toc4"/>
      <w:bookmarkEnd w:id="10"/>
      <w:bookmarkEnd w:id="11"/>
      <w:r>
        <w:rPr>
          <w:rtl w:val="true"/>
        </w:rPr>
        <w:t>نماذج من النسخة المخطوطة</w:t>
      </w:r>
      <w:bookmarkStart w:id="13" w:name="pg6191_54249"/>
      <w:bookmarkEnd w:id="12"/>
    </w:p>
    <w:p>
      <w:pPr>
        <w:pStyle w:val="Heading2"/>
        <w:numPr>
          <w:ilvl w:val="1"/>
          <w:numId w:val="1"/>
        </w:numPr>
        <w:rPr/>
      </w:pPr>
      <w:bookmarkStart w:id="14" w:name="__RefHeading___Toc950581_237004111"/>
      <w:bookmarkStart w:id="15" w:name="_Toc5"/>
      <w:bookmarkEnd w:id="13"/>
      <w:bookmarkEnd w:id="14"/>
      <w:r>
        <w:rPr>
          <w:rtl w:val="true"/>
        </w:rPr>
        <w:t>الشجّرة الطّیّبة</w:t>
      </w:r>
      <w:bookmarkEnd w:id="15"/>
    </w:p>
    <w:p>
      <w:pPr>
        <w:pStyle w:val="Heading3"/>
        <w:numPr>
          <w:ilvl w:val="2"/>
          <w:numId w:val="1"/>
        </w:numPr>
        <w:rPr/>
      </w:pPr>
      <w:bookmarkStart w:id="16" w:name="__RefHeading___Toc950583_237004111"/>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فی الأرض المخصبة</w:t>
      </w:r>
    </w:p>
    <w:p>
      <w:pPr>
        <w:pStyle w:val="BookText"/>
        <w:rPr/>
      </w:pPr>
      <w:r>
        <w:rPr>
          <w:rFonts w:ascii="Amiri" w:hAnsi="Amiri" w:eastAsia="Amiri" w:cs="Amiri"/>
          <w:color w:val="111111"/>
          <w:sz w:val="28"/>
          <w:sz w:val="28"/>
          <w:szCs w:val="28"/>
          <w:rtl w:val="true"/>
          <w:lang w:bidi="ar-SA"/>
        </w:rPr>
        <w:t xml:space="preserve">للعلاّمة النّسّابة السّیّد الرّضا بن علی الموسوی البحرانی الغریفی الصّائغی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تحقیق السّیّد مهدی الرّجائی اشراف السّیّد محمود المرعشی النّجفی</w:t>
      </w:r>
      <w:bookmarkStart w:id="18" w:name="pg6191_54251"/>
    </w:p>
    <w:p>
      <w:pPr>
        <w:pStyle w:val="Heading3"/>
        <w:numPr>
          <w:ilvl w:val="2"/>
          <w:numId w:val="1"/>
        </w:numPr>
        <w:rPr/>
      </w:pPr>
      <w:bookmarkStart w:id="19" w:name="__RefHeading___Toc950585_237004111"/>
      <w:bookmarkStart w:id="20" w:name="_Toc7"/>
      <w:bookmarkEnd w:id="18"/>
      <w:bookmarkEnd w:id="19"/>
      <w:r>
        <w:rPr>
          <w:rtl w:val="true"/>
        </w:rPr>
        <w:t>مقدمه مولف</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أحمدک یا ربّ العالمین حمد الشاکرین،و أشکرک شکر المعترف بعدم القدرة علی أداء شکرک یا خیر المنعمین،علی أن جعلتنا مصداق قولک الکریم،من کتابک العظیم قُلْ لا أَسْئَلُکُمْ عَلَیْهِ أَجْراً إِلاَّ الْمَوَدَّةَ فِی الْقُرْبی </w:t>
      </w:r>
      <w:r>
        <w:rPr>
          <w:rStyle w:val="FootnoteAnchor"/>
          <w:rtl w:val="true"/>
        </w:rPr>
        <w:footnoteReference w:id="13"/>
      </w:r>
      <w:r>
        <w:rPr>
          <w:rFonts w:ascii="Amiri" w:hAnsi="Amiri" w:eastAsia="Amiri" w:cs="Amiri"/>
          <w:color w:val="111111"/>
          <w:sz w:val="28"/>
          <w:sz w:val="28"/>
          <w:szCs w:val="28"/>
          <w:rtl w:val="true"/>
          <w:lang w:bidi="ar-SA"/>
        </w:rPr>
        <w:t xml:space="preserve">و قولک وَ آتِ ذَا الْقُرْبی حَقَّهُ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صرّحت سبحانک بتنزیهنا،و نصصت علی تشریفنا بقولک إِنَّما یُرِیدُ اللّهُ لِیُذْهِبَ عَنْکُمُ الرِّجْسَ أَهْلَ الْبَیْتِ وَ یُطَهِّرَکُمْ تَطْهِیراً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عنیتنا بآیاتک الکریمة فَمِنْهُمْ ظالِمٌ لِنَفْسِهِ وَ مِنْهُمْ مُقْتَصِدٌ وَ مِنْهُمْ سابِقٌ بِالْخَیْراتِ </w:t>
      </w:r>
      <w:r>
        <w:rPr>
          <w:rStyle w:val="FootnoteAnchor"/>
          <w:rtl w:val="true"/>
        </w:rPr>
        <w:footnoteReference w:id="16"/>
      </w:r>
      <w:r>
        <w:rPr>
          <w:rFonts w:ascii="Amiri" w:hAnsi="Amiri" w:eastAsia="Amiri" w:cs="Amiri"/>
          <w:color w:val="111111"/>
          <w:sz w:val="28"/>
          <w:sz w:val="28"/>
          <w:szCs w:val="28"/>
          <w:rtl w:val="true"/>
          <w:lang w:bidi="ar-SA"/>
        </w:rPr>
        <w:t xml:space="preserve">وَ کُلاًّ وَعَدَ اللّهُ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الْحُسْنی </w:t>
      </w:r>
      <w:r>
        <w:rPr>
          <w:rStyle w:val="FootnoteAnchor"/>
          <w:rtl w:val="true"/>
        </w:rPr>
        <w:footnoteReference w:id="17"/>
      </w:r>
      <w:r>
        <w:rPr>
          <w:rFonts w:ascii="Amiri" w:hAnsi="Amiri" w:eastAsia="Amiri" w:cs="Amiri"/>
          <w:color w:val="111111"/>
          <w:sz w:val="28"/>
          <w:sz w:val="28"/>
          <w:szCs w:val="28"/>
          <w:rtl w:val="true"/>
          <w:lang w:bidi="ar-SA"/>
        </w:rPr>
        <w:t xml:space="preserve">جَنّاتُ عَدْنٍ تَجْرِی مِنْ تَحْتِهَا الْأَنْهارُ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 نکون کذلک و بما هنالک،و نحن من عرق إسماعیل،و أصل قیدار،</w:t>
      </w:r>
    </w:p>
    <w:p>
      <w:pPr>
        <w:pStyle w:val="BookText"/>
        <w:rPr/>
      </w:pPr>
      <w:r>
        <w:rPr>
          <w:rFonts w:ascii="IRNazanin" w:hAnsi="IRNazanin" w:eastAsia="IRNazanin"/>
          <w:color w:val="111111"/>
          <w:sz w:val="28"/>
          <w:sz w:val="28"/>
          <w:szCs w:val="28"/>
          <w:rtl w:val="true"/>
          <w:lang w:bidi="fa-IR"/>
        </w:rPr>
        <w:t xml:space="preserve">و ساق عدنان،و ضغث معدّ و نزار،و عرجون هاشم،و اطّلاعة عبد المطّلب،و غصن عبد اللّه،و فنن من دنا من ربّه،حتّی صار کقاب قوسین أو أدنی </w:t>
      </w:r>
      <w:r>
        <w:rPr>
          <w:rStyle w:val="FootnoteAnchor"/>
          <w:rtl w:val="true"/>
        </w:rPr>
        <w:footnoteReference w:id="19"/>
      </w:r>
      <w:r>
        <w:rPr>
          <w:rFonts w:ascii="IRNazanin" w:hAnsi="IRNazanin" w:eastAsia="IRNazanin"/>
          <w:color w:val="111111"/>
          <w:sz w:val="28"/>
          <w:sz w:val="28"/>
          <w:szCs w:val="28"/>
          <w:rtl w:val="true"/>
          <w:lang w:bidi="fa-IR"/>
        </w:rPr>
        <w:t xml:space="preserve">،إذ عرج و اقترب، و زهو أمیر المؤمنین،و زهرة فاطمة سیّدة نساء العالمین،و ثمرة الحسنین،و نور زین العابدین،حتّی قال فینا شاعر العرب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قریش بیضة فتفلّقت فالمخّ خالصة لعبد مناف</w:t>
      </w:r>
    </w:p>
    <w:p>
      <w:pPr>
        <w:pStyle w:val="BookText"/>
        <w:rPr/>
      </w:pPr>
      <w:r>
        <w:rPr>
          <w:rFonts w:ascii="IRNazanin" w:hAnsi="IRNazanin" w:eastAsia="IRNazanin"/>
          <w:color w:val="111111"/>
          <w:sz w:val="28"/>
          <w:sz w:val="28"/>
          <w:szCs w:val="28"/>
          <w:rtl w:val="true"/>
          <w:lang w:bidi="fa-IR"/>
        </w:rPr>
        <w:t xml:space="preserve">عمر العلی هشم الثرید لقومه و رجال مکّة مسنّتون عجاف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قال الإمام محمّد بن إدریس الشافعی </w:t>
      </w:r>
      <w:r>
        <w:rPr>
          <w:rStyle w:val="FootnoteAnchor"/>
          <w:rtl w:val="true"/>
        </w:rPr>
        <w:footnoteReference w:id="2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 فرض من اللّه فی القرآن أنزله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کفاکم من عظیم القدر أنّکم من لم یصلّ علیکم لا صلاة له </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نواس رحمه اللّه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مطهّرون نقیّات ثیابهم تجری الصلاة علیهم کلّما ذکروا</w:t>
      </w:r>
    </w:p>
    <w:p>
      <w:pPr>
        <w:pStyle w:val="BookText"/>
        <w:rPr/>
      </w:pPr>
      <w:r>
        <w:rPr>
          <w:rFonts w:ascii="IRNazanin" w:hAnsi="IRNazanin" w:eastAsia="IRNazanin"/>
          <w:color w:val="111111"/>
          <w:sz w:val="28"/>
          <w:sz w:val="28"/>
          <w:szCs w:val="28"/>
          <w:rtl w:val="true"/>
          <w:lang w:bidi="fa-IR"/>
        </w:rPr>
        <w:t>من لم یکن علویّا حین تنسبه فما له فی قدیم الدهر مفتخر</w:t>
      </w:r>
    </w:p>
    <w:p>
      <w:pPr>
        <w:pStyle w:val="BookText"/>
        <w:rPr/>
      </w:pPr>
      <w:r>
        <w:rPr>
          <w:rFonts w:ascii="IRNazanin" w:hAnsi="IRNazanin" w:eastAsia="IRNazanin"/>
          <w:color w:val="111111"/>
          <w:sz w:val="28"/>
          <w:sz w:val="28"/>
          <w:szCs w:val="28"/>
          <w:rtl w:val="true"/>
          <w:lang w:bidi="fa-IR"/>
        </w:rPr>
        <w:t>ثمّ الصلاة و السلام علی جدّی محمّد،و أبی علی،من بهما جدّی محمّد و علی، و علی آلهما منازل بدر الإتّحاد،و بروج شمس الهدی و الرشاد،القاطعین بمدیّة هدایتهم مادّة الإستبداد،من ذوی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لعنة اللّه علی من استبدّ علیهم برأیه الوخیم </w:t>
      </w:r>
      <w:r>
        <w:rPr>
          <w:rStyle w:val="FootnoteAnchor"/>
          <w:rtl w:val="true"/>
        </w:rPr>
        <w:footnoteReference w:id="25"/>
      </w:r>
      <w:r>
        <w:rPr>
          <w:rFonts w:ascii="IRNazanin" w:hAnsi="IRNazanin" w:eastAsia="IRNazanin"/>
          <w:color w:val="111111"/>
          <w:sz w:val="28"/>
          <w:sz w:val="28"/>
          <w:szCs w:val="28"/>
          <w:rtl w:val="true"/>
          <w:lang w:bidi="fa-IR"/>
        </w:rPr>
        <w:t>،و عقله الغیر السلیم،من الأوّلین و الآخرین إلی یوم الدین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الفقیر إلی العالی المتدانی أبو محمّد ابن علی الرضا الموسوی المعروف بالنسّابة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لمّا تتبّعت الآثار،و استقریت الأخبار،و تلوت الآیات البیّنات،و الحجج المحکمات،علی وجه میّزت بین الأحکام،و عرفت بقدر همّتی الحلال منها و الحرام،و رأیت من الأحکام ما یعمّ کلّ مکلّف من الأنام، بقدر الإهتمام،علی وجه اللزوم من الملک العلاّم،و من رسوله علیه الصلاة و السلام،و هو صلة الأرحام،و انّ قطعها داخل فی حوزة الحرام،و تیقّضت من عشوتی </w:t>
      </w:r>
      <w:r>
        <w:rPr>
          <w:rStyle w:val="FootnoteAnchor"/>
          <w:rtl w:val="true"/>
        </w:rPr>
        <w:footnoteReference w:id="26"/>
      </w:r>
      <w:r>
        <w:rPr>
          <w:rFonts w:ascii="IRNazanin" w:hAnsi="IRNazanin" w:eastAsia="IRNazanin"/>
          <w:color w:val="111111"/>
          <w:sz w:val="28"/>
          <w:sz w:val="28"/>
          <w:szCs w:val="28"/>
          <w:rtl w:val="true"/>
          <w:lang w:bidi="fa-IR"/>
        </w:rPr>
        <w:t>،و استیقضت من نومتی،طفقت راحلا إلی صلة أرحامی،و لو بسلامی، و علی قدر أهل العزم تأتی العزائم،و بقدر کسائه یمدّ رجله النآئم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أنّ لکلّ حکم موضوع؛إذ لا یتحقّق الإمتثال به،بل لا یصدر الخطاب من الحکیم علیه،إلاّ بعد معرفة ذلک الموضوع،رکضت برجل عزمی إلی معرفتهم بقدر الإمکان؛إذ لا یسقط المیسور بالمعسور،و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فألّفت کتابی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 و ثمرة الفتوّة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هو کتاب بحمد اللّه لا یغادر صغیرة و لا کبیرة إلاّ أحصاها،بحسب الإمکان من همّتی القاصر،و عزمتی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أنا مشتغل و مشغول بضبط الأنساب،و تدوین الأحساب،من سلسلة أهل البیت الأطیاب،إذ وافی فارس همّته،و شاهر سیف عزیمته،و شارع رمح حفیظته، من هاجت به شیمة أسلافه من أجداده و آبائه،و ساقته عزیزة أحلافه من ارومته و قرنائه،علی قطع دابر القوم الظالمین من أهل الفساد،و اجتذاذ أصل المستبدّین من ذوی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شبیها بأبی المعطس زید،بل هو نفس زید،فکان هو القائم بتأیید شریعة جدّه،بجهده و جدّه،و الحامی لحوزة الملّة بماله و أهله و ولده،حتّی أقدم علی ذهاب نفسه،و إخماد حسّه بحسّه و حدسه،حتّی صار آکلة الآکل،و قبسة العجلان،و جرعة الشارب و لهجة الرکبان فی البلدان،من طهران و غیر طهران، و کلّ ذلک ما بالی به،بل کان لسان حاله یقول،و فی میدان تلک الفتن من الطغات المستبدّین یجول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 إلاّ بقتلی یا سیوف خذینی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ربّک لا یضیع عمل عامل،من عالم و جاهل،فما کان إلاّ ریثما یوتر القوس،</w:t>
      </w:r>
    </w:p>
    <w:p>
      <w:pPr>
        <w:pStyle w:val="BookText"/>
        <w:rPr/>
      </w:pPr>
      <w:r>
        <w:rPr>
          <w:rFonts w:ascii="IRNazanin" w:hAnsi="IRNazanin" w:eastAsia="IRNazanin"/>
          <w:color w:val="111111"/>
          <w:sz w:val="28"/>
          <w:sz w:val="28"/>
          <w:szCs w:val="28"/>
          <w:rtl w:val="true"/>
          <w:lang w:bidi="fa-IR"/>
        </w:rPr>
        <w:t>و یرکب الفرس،و یخمد الحسّ،و ینقطع النفس،حتّی أطلع اللّه نجمه،فکسر به قرن الشیطان،و محق الکفر و الطغیان،من أهل طهران،فکان مصداق قول أجداده،من ارتفع بهم لواء إسعاده،صانع ربّک وجها واحدا یکفیک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غیض الصدور من الحاسدین،و نافی الشرور من الجاحدین،فخر عشیرتی، و کریم ارومتی،و کبیر عمومتی،حجّة الإسلام و المسلمین،و آیة اللّه فی العالمین، السیّد الأوّاه،أبو الحسن السیّد عبد اللّه </w:t>
      </w:r>
      <w:r>
        <w:rPr>
          <w:rStyle w:val="FootnoteAnchor"/>
          <w:rtl w:val="true"/>
        </w:rPr>
        <w:footnoteReference w:id="28"/>
      </w:r>
      <w:r>
        <w:rPr>
          <w:rFonts w:ascii="IRNazanin" w:hAnsi="IRNazanin" w:eastAsia="IRNazanin"/>
          <w:color w:val="111111"/>
          <w:sz w:val="28"/>
          <w:sz w:val="28"/>
          <w:szCs w:val="28"/>
          <w:rtl w:val="true"/>
          <w:lang w:bidi="fa-IR"/>
        </w:rPr>
        <w:t>بن إسماعیل بن نصر اللّه بن محمّد شفیع بن یوسف بن الحسین بن عبد اللّه البحرانی الغریفی البلادی البهبهانی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بأن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و لا أسلمه،و کرّمه و أکرمه،</w:t>
      </w:r>
      <w:bookmarkStart w:id="21" w:name="pg6191_54257"/>
    </w:p>
    <w:p>
      <w:pPr>
        <w:pStyle w:val="BookText"/>
        <w:rPr/>
      </w:pPr>
      <w:bookmarkEnd w:id="21"/>
      <w:r>
        <w:rPr>
          <w:rFonts w:ascii="IRNazanin" w:hAnsi="IRNazanin" w:eastAsia="IRNazanin"/>
          <w:color w:val="111111"/>
          <w:sz w:val="28"/>
          <w:sz w:val="28"/>
          <w:szCs w:val="28"/>
          <w:rtl w:val="true"/>
          <w:lang w:bidi="fa-IR"/>
        </w:rPr>
        <w:t>و أعدم به العناد و لا أعدمه،و جعله حصنا للدین،و معقلا للمؤمنین،و مرکزا لدائرة العافین،من الفقراء و المساکین،آمین اللهمّ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أن أصل هذا الرحم منّی،بما یلیق بشأنه و شأنی،فقدّمت إلیه هذه الرسالة هدیّة،و أسأله أن یقبلها منّی،و إن کنت النملة بین یدیه،و هو سلیمان البریّة، و قد سمیّتها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 فی الأرض المخصبة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جعلتها علی أصل و فرعین،و لکلّ فرع أفنان،و أسأل اللّه التوفیق،فإنّه خیر رفیق</w:t>
      </w:r>
      <w:r>
        <w:rPr>
          <w:rFonts w:eastAsia="IRNazanin" w:cs="IRNazanin"/>
          <w:color w:val="111111"/>
          <w:sz w:val="28"/>
          <w:szCs w:val="28"/>
          <w:rtl w:val="true"/>
          <w:lang w:bidi="fa-IR"/>
        </w:rPr>
        <w:t>.</w:t>
      </w:r>
    </w:p>
    <w:p>
      <w:pPr>
        <w:pStyle w:val="Heading3"/>
        <w:numPr>
          <w:ilvl w:val="2"/>
          <w:numId w:val="1"/>
        </w:numPr>
        <w:rPr/>
      </w:pPr>
      <w:bookmarkStart w:id="22" w:name="__RefHeading___Toc950587_237004111"/>
      <w:bookmarkStart w:id="23" w:name="_Toc8"/>
      <w:bookmarkEnd w:id="22"/>
      <w:r>
        <w:rPr>
          <w:rtl w:val="true"/>
        </w:rPr>
        <w:t>الأصل فی الأمام موسی الکاظم علیه السّلام</w:t>
      </w:r>
      <w:bookmarkEnd w:id="23"/>
    </w:p>
    <w:p>
      <w:pPr>
        <w:pStyle w:val="Heading4"/>
        <w:numPr>
          <w:ilvl w:val="3"/>
          <w:numId w:val="1"/>
        </w:numPr>
        <w:rPr/>
      </w:pPr>
      <w:bookmarkStart w:id="24" w:name="__RefHeading___Toc950589_237004111"/>
      <w:bookmarkStart w:id="25" w:name="_Toc9"/>
      <w:bookmarkEnd w:id="24"/>
      <w:r>
        <w:rPr>
          <w:rtl w:val="true"/>
        </w:rPr>
        <w:t>اشارة</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الإمام الهمام،العلیم العلاّم،السیّد القمقام،إکلیل الزعامة،و تاج الإمامة، المعروف بالعبد الصالح،و السیّد الساجد،و الزناد القادح،و الإمام العابد، موسی بن جعفر بن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أبان اللّه حجّته،و أتقن محجته،و فرض فی الأعناق طاعته،و قرن بمودّته مودّته،و جعله السبیل الأعظم،و الصراط الأقوم،و هو مستسرّ السرّ عنده </w:t>
      </w:r>
      <w:r>
        <w:rPr>
          <w:rStyle w:val="FootnoteAnchor"/>
          <w:rtl w:val="true"/>
        </w:rPr>
        <w:footnoteReference w:id="29"/>
      </w:r>
      <w:r>
        <w:rPr>
          <w:rFonts w:ascii="IRNazanin" w:hAnsi="IRNazanin" w:eastAsia="IRNazanin"/>
          <w:color w:val="111111"/>
          <w:sz w:val="28"/>
          <w:sz w:val="28"/>
          <w:szCs w:val="28"/>
          <w:rtl w:val="true"/>
          <w:lang w:bidi="fa-IR"/>
        </w:rPr>
        <w:t>، و أنار برهانه،و أبان سعده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لما علا نوره نورهم،و غلب جمهوره جمهورهم،نبذوه وراء ظهورهم، و اشتروا به ثمنا قلیلا فبئسما یشترون،فعاش بأبی و امّی،و مات و ما عرف له مستقرّ،بل هو تارة فی سجن،و اخری فی حبس النظر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أخذه اللّه إلیه أخذ رحمة و إیثار،و خلّصه من تعب هذه الدار،مضطهدا</w:t>
      </w:r>
      <w:bookmarkStart w:id="26" w:name="pg6191_54258"/>
    </w:p>
    <w:p>
      <w:pPr>
        <w:pStyle w:val="BookText"/>
        <w:rPr/>
      </w:pPr>
      <w:bookmarkEnd w:id="26"/>
      <w:r>
        <w:rPr>
          <w:rFonts w:ascii="IRNazanin" w:hAnsi="IRNazanin" w:eastAsia="IRNazanin"/>
          <w:color w:val="111111"/>
          <w:sz w:val="28"/>
          <w:sz w:val="28"/>
          <w:szCs w:val="28"/>
          <w:rtl w:val="true"/>
          <w:lang w:bidi="fa-IR"/>
        </w:rPr>
        <w:t>مظلوما،مقهورا مهضوما،مهموما مغموما،مسموما معموما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ابتلی أحد بمثل ما ابتلی به هذا الإمام علیه الصلاة و السلام،من التقیّة،کان یعبّر عنه مرّة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أظهره الراوی فی زمانه،فیقول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أو سألته </w:t>
      </w:r>
      <w:r>
        <w:rPr>
          <w:rFonts w:eastAsia="IRNazanin" w:cs="IRNazanin"/>
          <w:color w:val="111111"/>
          <w:sz w:val="28"/>
          <w:szCs w:val="28"/>
          <w:rtl w:val="true"/>
          <w:lang w:bidi="fa-IR"/>
        </w:rPr>
        <w:t>.</w:t>
      </w:r>
    </w:p>
    <w:p>
      <w:pPr>
        <w:pStyle w:val="Heading4"/>
        <w:numPr>
          <w:ilvl w:val="3"/>
          <w:numId w:val="1"/>
        </w:numPr>
        <w:rPr/>
      </w:pPr>
      <w:bookmarkStart w:id="27" w:name="__RefHeading___Toc950591_237004111"/>
      <w:bookmarkStart w:id="28" w:name="_Toc10"/>
      <w:bookmarkEnd w:id="27"/>
      <w:r>
        <w:rPr>
          <w:rtl w:val="true"/>
        </w:rPr>
        <w:t>أولاد الإمام موسی الکاظم علیه السّلام</w:t>
      </w:r>
      <w:bookmarkEnd w:id="28"/>
    </w:p>
    <w:p>
      <w:pPr>
        <w:pStyle w:val="BookText"/>
        <w:rPr/>
      </w:pPr>
      <w:r>
        <w:rPr>
          <w:rFonts w:ascii="IRNazanin" w:hAnsi="IRNazanin" w:eastAsia="IRNazanin"/>
          <w:color w:val="111111"/>
          <w:sz w:val="28"/>
          <w:sz w:val="28"/>
          <w:szCs w:val="28"/>
          <w:rtl w:val="true"/>
          <w:lang w:bidi="fa-IR"/>
        </w:rPr>
        <w:t xml:space="preserve">و تحقیق أمره و شرحه معنون فی محلّه </w:t>
      </w:r>
      <w:r>
        <w:rPr>
          <w:rStyle w:val="FootnoteAnchor"/>
          <w:rtl w:val="true"/>
        </w:rPr>
        <w:footnoteReference w:id="30"/>
      </w:r>
      <w:r>
        <w:rPr>
          <w:rFonts w:ascii="IRNazanin" w:hAnsi="IRNazanin" w:eastAsia="IRNazanin"/>
          <w:color w:val="111111"/>
          <w:sz w:val="28"/>
          <w:sz w:val="28"/>
          <w:szCs w:val="28"/>
          <w:rtl w:val="true"/>
          <w:lang w:bidi="fa-IR"/>
        </w:rPr>
        <w:t>،فالإکثار به خارج عن موضوع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علیه السّلام عن ستّین ولدا و یزیدون ذکورا و إناثا،منهم خمسة عشر معقّبون،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 و من وجبت طاعته علیّ،و قاضی حوائجی بالقدر و القضاء،و الرضی المرتضی الإمام أبو محمّد علی الرضا علیه السّلام ،و إبراهیم المرتضی ،و محمّد العابد ، و أحمد الورع علی قول </w:t>
      </w:r>
      <w:r>
        <w:rPr>
          <w:rStyle w:val="FootnoteAnchor"/>
          <w:rtl w:val="true"/>
        </w:rPr>
        <w:footnoteReference w:id="31"/>
      </w:r>
      <w:r>
        <w:rPr>
          <w:rFonts w:ascii="IRNazanin" w:hAnsi="IRNazanin" w:eastAsia="IRNazanin"/>
          <w:color w:val="111111"/>
          <w:sz w:val="28"/>
          <w:sz w:val="28"/>
          <w:szCs w:val="28"/>
          <w:rtl w:val="true"/>
          <w:lang w:bidi="fa-IR"/>
        </w:rPr>
        <w:t xml:space="preserve">،و زید النار ،و إسحاق ،و الحسن ،و عبد اللّه ،و إسماعیل ، و حمزة ،و جعفر ،و عبید اللّه ،و الحسین ،و هارون ،و العبّاس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المکثر من هؤلاء أربعة،و هم، علی الرضا علیه السّلام ،و إبراهیم المرتضی ،و جعفر ،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العابد </w:t>
      </w:r>
      <w:r>
        <w:rPr>
          <w:rStyle w:val="FootnoteAnchor"/>
          <w:rtl w:val="true"/>
        </w:rPr>
        <w:footnoteReference w:id="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الذی اتّصلت به سلسلتنا،و حلّی باتّصالنا به جید مفخرنا ،</w:t>
      </w:r>
      <w:bookmarkStart w:id="29" w:name="pg6191_54259"/>
    </w:p>
    <w:p>
      <w:pPr>
        <w:pStyle w:val="Heading4"/>
        <w:numPr>
          <w:ilvl w:val="3"/>
          <w:numId w:val="1"/>
        </w:numPr>
        <w:rPr/>
      </w:pPr>
      <w:bookmarkStart w:id="30" w:name="__RefHeading___Toc950593_237004111"/>
      <w:bookmarkStart w:id="31" w:name="_Toc11"/>
      <w:bookmarkEnd w:id="29"/>
      <w:bookmarkEnd w:id="30"/>
      <w:r>
        <w:rPr>
          <w:rtl w:val="true"/>
        </w:rPr>
        <w:t xml:space="preserve">مدفن </w:t>
      </w:r>
      <w:r>
        <w:rPr/>
        <w:t>1</w:t>
      </w:r>
      <w:r>
        <w:rPr>
          <w:rtl w:val="true"/>
        </w:rPr>
        <w:t>محمّد العابد</w:t>
      </w:r>
      <w:bookmarkEnd w:id="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دفن سلام اللّه علیه فی قمشة إحدی قری اصفهان،و له فیها مزار معروف،و یقال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واسط </w:t>
      </w:r>
      <w:r>
        <w:rPr>
          <w:rStyle w:val="FootnoteAnchor"/>
          <w:rtl w:val="true"/>
        </w:rPr>
        <w:footnoteReference w:id="34"/>
      </w:r>
      <w:r>
        <w:rPr>
          <w:rFonts w:ascii="Amiri" w:hAnsi="Amiri" w:eastAsia="Amiri" w:cs="Amiri"/>
          <w:color w:val="111111"/>
          <w:sz w:val="28"/>
          <w:sz w:val="28"/>
          <w:szCs w:val="28"/>
          <w:rtl w:val="true"/>
          <w:lang w:bidi="ar-SA"/>
        </w:rPr>
        <w:t xml:space="preserve">،و امّه علیّة کنیتها أمّ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مات سلام اللّه علیه عن أبی جعفر محمّد الزاهد ،و أبی محمّد إبراهیم المجاب ، و هذا هو الذی انتظم به سلک شرفنا،و عقد عزّنا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اتّفق علماء النسب أنّ من انتسب إلی محمّد العابد من غیر إبراهیم المجاب فهو کذّاب،إلاّ خالنا </w:t>
      </w:r>
      <w:r>
        <w:rPr>
          <w:rStyle w:val="FootnoteAnchor"/>
          <w:rtl w:val="true"/>
        </w:rPr>
        <w:footnoteReference w:id="35"/>
      </w:r>
      <w:r>
        <w:rPr>
          <w:rFonts w:ascii="IRNazanin" w:hAnsi="IRNazanin" w:eastAsia="IRNazanin"/>
          <w:color w:val="111111"/>
          <w:sz w:val="28"/>
          <w:sz w:val="28"/>
          <w:szCs w:val="28"/>
          <w:rtl w:val="true"/>
          <w:lang w:bidi="fa-IR"/>
        </w:rPr>
        <w:t xml:space="preserve">الضامن </w:t>
      </w:r>
      <w:r>
        <w:rPr>
          <w:rStyle w:val="FootnoteAnchor"/>
          <w:rtl w:val="true"/>
        </w:rPr>
        <w:footnoteReference w:id="36"/>
      </w:r>
      <w:r>
        <w:rPr>
          <w:rFonts w:ascii="IRNazanin" w:hAnsi="IRNazanin" w:eastAsia="IRNazanin"/>
          <w:color w:val="111111"/>
          <w:sz w:val="28"/>
          <w:sz w:val="28"/>
          <w:szCs w:val="28"/>
          <w:rtl w:val="true"/>
          <w:lang w:bidi="fa-IR"/>
        </w:rPr>
        <w:t xml:space="preserve">بن شدقم بن علی بن الحسن النقیب الحسینی المدنی فی کتابه المسمّی بتحفة الأزهار،فإنّه یزعم أنّ لأبی جعفر محمّد الزاهد عقب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bookmarkStart w:id="32" w:name="pg6191_54261"/>
    </w:p>
    <w:p>
      <w:pPr>
        <w:pStyle w:val="Heading4"/>
        <w:numPr>
          <w:ilvl w:val="3"/>
          <w:numId w:val="1"/>
        </w:numPr>
        <w:rPr/>
      </w:pPr>
      <w:bookmarkStart w:id="33" w:name="__RefHeading___Toc950595_237004111"/>
      <w:bookmarkStart w:id="34" w:name="_Toc12"/>
      <w:bookmarkEnd w:id="32"/>
      <w:bookmarkEnd w:id="33"/>
      <w:r>
        <w:rPr>
          <w:rtl w:val="true"/>
        </w:rPr>
        <w:t xml:space="preserve">ترجمة </w:t>
      </w:r>
      <w:r>
        <w:rPr/>
        <w:t>1</w:t>
      </w:r>
      <w:r>
        <w:rPr>
          <w:rtl w:val="true"/>
        </w:rPr>
        <w:t>إبراهیم المجاب</w:t>
      </w:r>
      <w:bookmarkEnd w:id="3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کنیة إبراهیم أبو محمّد،و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قصّته علی ما ذکره الخال قدّس سرّه أنّه زار جدّه أمیر المؤمنین علیه السّلام،و لمّا سلّم علیه صدر الجواب من داخل الضریح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السلام یا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السبب فی تلقیبه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فی حائر جدّه المظلوم الحسین بن علی علیهما السّلام،و قد سمعت من بعض المطّلعین من أهل الإحاطة أنّه قتل علی ید أحد خلفاء بنی العبّاس فی زمن المتوکّل أو ما یقرب منه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ساکن الکوفة،ثمّ هاجر إلی الحائر الحسینی و مات به،و دفن فی مقابر العلویّین قریبا من الحائر ممّا یلی رأس الحسین علیه السّلام،و زیارته الیوم تعطی أنّه کان من الثائرین المقتولین،و اللّه أعلم،و قبره مشهور معروف </w:t>
      </w:r>
      <w:r>
        <w:rPr>
          <w:rFonts w:eastAsia="IRNazanin" w:cs="IRNazanin"/>
          <w:color w:val="111111"/>
          <w:sz w:val="28"/>
          <w:szCs w:val="28"/>
          <w:lang w:bidi="fa-IR"/>
        </w:rPr>
        <w:t>2</w:t>
      </w:r>
      <w:r>
        <w:rPr>
          <w:rFonts w:eastAsia="IRNazanin" w:cs="IRNazanin"/>
          <w:color w:val="111111"/>
          <w:sz w:val="28"/>
          <w:szCs w:val="28"/>
          <w:rtl w:val="true"/>
          <w:lang w:bidi="fa-IR"/>
        </w:rPr>
        <w:t>.</w:t>
      </w:r>
      <w:bookmarkStart w:id="35" w:name="pg6191_54262"/>
    </w:p>
    <w:p>
      <w:pPr>
        <w:pStyle w:val="BookText"/>
        <w:rPr/>
      </w:pPr>
      <w:bookmarkEnd w:id="35"/>
      <w:r>
        <w:rPr>
          <w:rFonts w:ascii="IRNazanin" w:hAnsi="IRNazanin" w:eastAsia="IRNazanin"/>
          <w:color w:val="111111"/>
          <w:sz w:val="28"/>
          <w:sz w:val="28"/>
          <w:szCs w:val="28"/>
          <w:rtl w:val="true"/>
          <w:lang w:bidi="fa-IR"/>
        </w:rPr>
        <w:t>و أعقب السیّد إبراهیم المجاب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عقبه بقصر ابن هبیرة </w:t>
      </w:r>
      <w:r>
        <w:rPr>
          <w:rStyle w:val="FootnoteAnchor"/>
          <w:rtl w:val="true"/>
        </w:rPr>
        <w:footnoteReference w:id="37"/>
      </w:r>
      <w:r>
        <w:rPr>
          <w:rFonts w:ascii="IRNazanin" w:hAnsi="IRNazanin" w:eastAsia="IRNazanin"/>
          <w:color w:val="111111"/>
          <w:sz w:val="28"/>
          <w:sz w:val="28"/>
          <w:szCs w:val="28"/>
          <w:rtl w:val="true"/>
          <w:lang w:bidi="fa-IR"/>
        </w:rPr>
        <w:t xml:space="preserve">و علی و عقبه بالسیرجان من أعمال کرمان ،و محمّد الحائری الخابوری العابد، و هو الذی شمخ به عمود نسبنا،و رسخ وتد </w:t>
      </w:r>
      <w:r>
        <w:rPr>
          <w:rStyle w:val="FootnoteAnchor"/>
          <w:rtl w:val="true"/>
        </w:rPr>
        <w:footnoteReference w:id="38"/>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 هذا النسیب،و غریب شأن هذا النسیب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 لرجل من أهل هذا البیت النبویّ،و الحمی المرتضویّ،و الحجاب الفاطمیّ،و السجاف </w:t>
      </w:r>
      <w:r>
        <w:rPr>
          <w:rStyle w:val="FootnoteAnchor"/>
          <w:rtl w:val="true"/>
        </w:rPr>
        <w:footnoteReference w:id="39"/>
      </w:r>
      <w:r>
        <w:rPr>
          <w:rFonts w:ascii="IRNazanin" w:hAnsi="IRNazanin" w:eastAsia="IRNazanin"/>
          <w:color w:val="111111"/>
          <w:sz w:val="28"/>
          <w:sz w:val="28"/>
          <w:szCs w:val="28"/>
          <w:rtl w:val="true"/>
          <w:lang w:bidi="fa-IR"/>
        </w:rPr>
        <w:t xml:space="preserve">الهاشمی،ما له من العقب،فإنّ عقبه بلغ الآفاق من الأقطار،و ما من مکان إلاّ و فیه بیت أو أکثر من عقبه علی وجه الأرض لا یعدّ و لا یحصر،و أنّی له بالإنحصار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أذکر لک من یحضرنی الآن من العشائر،و القبائل،و العمائر،و الحمائل، الذین یجتمعون معنا به،و إن تفاوتوا بالقرب و البعد من حیث الأب و الجدّ من الذین هم بالعراق،و بعض ممّن هو فی غیرها من الآفاق،و قد ذکرناهم مفصّلا فی شجرة النبوّة</w:t>
      </w:r>
      <w:r>
        <w:rPr>
          <w:rFonts w:eastAsia="IRNazanin" w:cs="IRNazanin"/>
          <w:color w:val="111111"/>
          <w:sz w:val="28"/>
          <w:szCs w:val="28"/>
          <w:rtl w:val="true"/>
          <w:lang w:bidi="fa-IR"/>
        </w:rPr>
        <w:t>:</w:t>
      </w:r>
    </w:p>
    <w:p>
      <w:pPr>
        <w:pStyle w:val="Heading4"/>
        <w:numPr>
          <w:ilvl w:val="3"/>
          <w:numId w:val="1"/>
        </w:numPr>
        <w:rPr/>
      </w:pPr>
      <w:bookmarkStart w:id="36" w:name="__RefHeading___Toc950597_237004111"/>
      <w:bookmarkStart w:id="37" w:name="_Toc13"/>
      <w:bookmarkEnd w:id="36"/>
      <w:r>
        <w:rPr>
          <w:rtl w:val="true"/>
        </w:rPr>
        <w:t>الأشراف من آل إبراهیم المجاب</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الأشراف آل الرضی </w:t>
      </w:r>
      <w:r>
        <w:rPr>
          <w:rStyle w:val="FootnoteAnchor"/>
          <w:rtl w:val="true"/>
        </w:rPr>
        <w:footnoteReference w:id="40"/>
      </w:r>
      <w:r>
        <w:rPr>
          <w:rFonts w:ascii="IRNazanin" w:hAnsi="IRNazanin" w:eastAsia="IRNazanin"/>
          <w:color w:val="111111"/>
          <w:sz w:val="28"/>
          <w:sz w:val="28"/>
          <w:szCs w:val="28"/>
          <w:rtl w:val="true"/>
          <w:lang w:bidi="fa-IR"/>
        </w:rPr>
        <w:t xml:space="preserve">،آل أبی الحارث </w:t>
      </w:r>
      <w:r>
        <w:rPr>
          <w:rStyle w:val="FootnoteAnchor"/>
          <w:rtl w:val="true"/>
        </w:rPr>
        <w:footnoteReference w:id="41"/>
      </w:r>
      <w:r>
        <w:rPr>
          <w:rFonts w:ascii="IRNazanin" w:hAnsi="IRNazanin" w:eastAsia="IRNazanin"/>
          <w:color w:val="111111"/>
          <w:sz w:val="28"/>
          <w:sz w:val="28"/>
          <w:szCs w:val="28"/>
          <w:rtl w:val="true"/>
          <w:lang w:bidi="fa-IR"/>
        </w:rPr>
        <w:t xml:space="preserve">،آل مزن </w:t>
      </w:r>
      <w:r>
        <w:rPr>
          <w:rStyle w:val="FootnoteAnchor"/>
          <w:rtl w:val="true"/>
        </w:rPr>
        <w:footnoteReference w:id="42"/>
      </w:r>
      <w:r>
        <w:rPr>
          <w:rFonts w:ascii="IRNazanin" w:hAnsi="IRNazanin" w:eastAsia="IRNazanin"/>
          <w:color w:val="111111"/>
          <w:sz w:val="28"/>
          <w:sz w:val="28"/>
          <w:szCs w:val="28"/>
          <w:rtl w:val="true"/>
          <w:lang w:bidi="fa-IR"/>
        </w:rPr>
        <w:t>،آل نصر اللّه،آل طوی،المصالوه،آل وهّاب،آل جلوخان،آل الأشیقر،آل عوج،آل قفطون، و هؤلاء کلّهم فی الحائر الحسینی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قارون،و هم فی البحرین،و فی</w:t>
      </w:r>
    </w:p>
    <w:p>
      <w:pPr>
        <w:pStyle w:val="BookText"/>
        <w:rPr/>
      </w:pPr>
      <w:r>
        <w:rPr>
          <w:rFonts w:ascii="IRNazanin" w:hAnsi="IRNazanin" w:eastAsia="IRNazanin"/>
          <w:color w:val="111111"/>
          <w:sz w:val="28"/>
          <w:sz w:val="28"/>
          <w:szCs w:val="28"/>
          <w:rtl w:val="true"/>
          <w:lang w:bidi="fa-IR"/>
        </w:rPr>
        <w:t>المحمّرة،و قد تشذّر جملة منهم فی بعض أطراف البلاد،و کلّ هؤلاء یجمعهم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الفائز محمّد بن محمّد </w:t>
      </w:r>
      <w:r>
        <w:rPr>
          <w:rStyle w:val="FootnoteAnchor"/>
          <w:rtl w:val="true"/>
        </w:rPr>
        <w:footnoteReference w:id="43"/>
      </w:r>
      <w:r>
        <w:rPr>
          <w:rFonts w:ascii="IRNazanin" w:hAnsi="IRNazanin" w:eastAsia="IRNazanin"/>
          <w:color w:val="111111"/>
          <w:sz w:val="28"/>
          <w:sz w:val="28"/>
          <w:szCs w:val="28"/>
          <w:rtl w:val="true"/>
          <w:lang w:bidi="fa-IR"/>
        </w:rPr>
        <w:t xml:space="preserve">أبی جعفر بن علی المجدور بن أبی عانقة أحمد بن محمّد الحائری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العوادة،و المحانیّة،و آل فلاح،و آل ناصر،و آل هرموش،و آل منصور،و آل علی،و البیضان،و آل</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آل باقی </w:t>
      </w:r>
      <w:r>
        <w:rPr>
          <w:rStyle w:val="FootnoteAnchor"/>
          <w:rtl w:val="true"/>
        </w:rPr>
        <w:footnoteReference w:id="45"/>
      </w:r>
      <w:r>
        <w:rPr>
          <w:rFonts w:ascii="IRNazanin" w:hAnsi="IRNazanin" w:eastAsia="IRNazanin"/>
          <w:color w:val="111111"/>
          <w:sz w:val="28"/>
          <w:sz w:val="28"/>
          <w:szCs w:val="28"/>
          <w:rtl w:val="true"/>
          <w:lang w:bidi="fa-IR"/>
        </w:rPr>
        <w:t xml:space="preserve">،و القصار،و آل فخّار </w:t>
      </w:r>
      <w:r>
        <w:rPr>
          <w:rStyle w:val="FootnoteAnchor"/>
          <w:rtl w:val="true"/>
        </w:rPr>
        <w:footnoteReference w:id="46"/>
      </w:r>
      <w:r>
        <w:rPr>
          <w:rFonts w:ascii="IRNazanin" w:hAnsi="IRNazanin" w:eastAsia="IRNazanin"/>
          <w:color w:val="111111"/>
          <w:sz w:val="28"/>
          <w:sz w:val="28"/>
          <w:szCs w:val="28"/>
          <w:rtl w:val="true"/>
          <w:lang w:bidi="fa-IR"/>
        </w:rPr>
        <w:t xml:space="preserve">،و آل وهیب </w:t>
      </w:r>
      <w:r>
        <w:rPr>
          <w:rStyle w:val="FootnoteAnchor"/>
          <w:rtl w:val="true"/>
        </w:rPr>
        <w:footnoteReference w:id="47"/>
      </w:r>
      <w:r>
        <w:rPr>
          <w:rFonts w:ascii="IRNazanin" w:hAnsi="IRNazanin" w:eastAsia="IRNazanin"/>
          <w:color w:val="111111"/>
          <w:sz w:val="28"/>
          <w:sz w:val="28"/>
          <w:szCs w:val="28"/>
          <w:rtl w:val="true"/>
          <w:lang w:bidi="fa-IR"/>
        </w:rPr>
        <w:t xml:space="preserve">،و آل جلال،و آل الطویل،و کلّهم یجمعهم أبو محمّد الحسین الشیّتی </w:t>
      </w:r>
      <w:r>
        <w:rPr>
          <w:rStyle w:val="FootnoteAnchor"/>
          <w:rtl w:val="true"/>
        </w:rPr>
        <w:footnoteReference w:id="48"/>
      </w:r>
      <w:r>
        <w:rPr>
          <w:rFonts w:ascii="IRNazanin" w:hAnsi="IRNazanin" w:eastAsia="IRNazanin"/>
          <w:color w:val="111111"/>
          <w:sz w:val="28"/>
          <w:sz w:val="28"/>
          <w:szCs w:val="28"/>
          <w:rtl w:val="true"/>
          <w:lang w:bidi="fa-IR"/>
        </w:rPr>
        <w:t xml:space="preserve">بن محمّد الحائری ،و هو الجامع لنا معهم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 الأخرس </w:t>
      </w:r>
      <w:r>
        <w:rPr>
          <w:rStyle w:val="FootnoteAnchor"/>
          <w:rtl w:val="true"/>
        </w:rPr>
        <w:footnoteReference w:id="49"/>
      </w:r>
      <w:r>
        <w:rPr>
          <w:rFonts w:ascii="IRNazanin" w:hAnsi="IRNazanin" w:eastAsia="IRNazanin"/>
          <w:color w:val="111111"/>
          <w:sz w:val="28"/>
          <w:sz w:val="28"/>
          <w:szCs w:val="28"/>
          <w:rtl w:val="true"/>
          <w:lang w:bidi="fa-IR"/>
        </w:rPr>
        <w:t xml:space="preserve">،و آل مؤمن،و آل المکرّم،و یجمعهم أبو الطیّب أحمد الأکبر بن أبی علی الحسن ،و یجمعنا معهم أبو علی الحسن بن محمّد الحائری </w:t>
      </w:r>
      <w:r>
        <w:rPr>
          <w:rFonts w:eastAsia="IRNazanin" w:cs="IRNazanin"/>
          <w:color w:val="111111"/>
          <w:sz w:val="28"/>
          <w:szCs w:val="28"/>
          <w:rtl w:val="true"/>
          <w:lang w:bidi="fa-IR"/>
        </w:rPr>
        <w:t>.</w:t>
      </w:r>
      <w:bookmarkStart w:id="38" w:name="pg6191_54264"/>
    </w:p>
    <w:p>
      <w:pPr>
        <w:pStyle w:val="BookText"/>
        <w:rPr/>
      </w:pPr>
      <w:bookmarkEnd w:id="38"/>
      <w:r>
        <w:rPr>
          <w:rFonts w:ascii="IRNazanin" w:hAnsi="IRNazanin" w:eastAsia="IRNazanin"/>
          <w:color w:val="111111"/>
          <w:sz w:val="28"/>
          <w:sz w:val="28"/>
          <w:szCs w:val="28"/>
          <w:rtl w:val="true"/>
          <w:lang w:bidi="fa-IR"/>
        </w:rPr>
        <w:t xml:space="preserve">و آل شبّر،و آل جابر،و آل نور،و آل اللعیبی،و آل السیّد إبراهیم،و هم سکنة السنابس إحدی قری البحرین،و آل الغریفی،و هم نحن،و یجمعنا السیّد حسین الغریفی ،و سیأتی ذکره فی آخر الفصل،و فی الفرعین إن شاء اللّه تعالی </w:t>
      </w:r>
      <w:r>
        <w:rPr>
          <w:rFonts w:eastAsia="IRNazanin" w:cs="IRNazanin"/>
          <w:color w:val="111111"/>
          <w:sz w:val="28"/>
          <w:szCs w:val="28"/>
          <w:rtl w:val="true"/>
          <w:lang w:bidi="fa-IR"/>
        </w:rPr>
        <w:t>.</w:t>
      </w:r>
    </w:p>
    <w:p>
      <w:pPr>
        <w:pStyle w:val="Heading4"/>
        <w:numPr>
          <w:ilvl w:val="3"/>
          <w:numId w:val="1"/>
        </w:numPr>
        <w:rPr/>
      </w:pPr>
      <w:bookmarkStart w:id="39" w:name="__RefHeading___Toc950599_237004111"/>
      <w:bookmarkStart w:id="40" w:name="_Toc14"/>
      <w:bookmarkEnd w:id="39"/>
      <w:r>
        <w:rPr>
          <w:rtl w:val="true"/>
        </w:rPr>
        <w:t>أعقاب محمّد الحائری</w:t>
      </w:r>
      <w:bookmarkEnd w:id="40"/>
    </w:p>
    <w:p>
      <w:pPr>
        <w:pStyle w:val="BookText"/>
        <w:rPr/>
      </w:pPr>
      <w:r>
        <w:rPr>
          <w:rFonts w:ascii="IRNazanin" w:hAnsi="IRNazanin" w:eastAsia="IRNazanin"/>
          <w:color w:val="111111"/>
          <w:sz w:val="28"/>
          <w:sz w:val="28"/>
          <w:szCs w:val="28"/>
          <w:rtl w:val="true"/>
          <w:lang w:bidi="fa-IR"/>
        </w:rPr>
        <w:t>و بالجملة کلّ هؤلاء یجمعهم محمّد الحائری ،و محمّد الحائری هذا هو المدفون فی دیر الخابور من بعض أعمال برّ عمّان قریب من مسقط،و له مزار معروف علی ما تواتر عن کثیر ممّن 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هذا أیضا ابن عمّنا السیّد العالم السیّد السند السیّد عبد اللّه </w:t>
      </w:r>
      <w:r>
        <w:rPr>
          <w:rStyle w:val="FootnoteAnchor"/>
          <w:rtl w:val="true"/>
        </w:rPr>
        <w:footnoteReference w:id="50"/>
      </w:r>
      <w:r>
        <w:rPr>
          <w:rFonts w:ascii="IRNazanin" w:hAnsi="IRNazanin" w:eastAsia="IRNazanin"/>
          <w:color w:val="111111"/>
          <w:sz w:val="28"/>
          <w:sz w:val="28"/>
          <w:szCs w:val="28"/>
          <w:rtl w:val="true"/>
          <w:lang w:bidi="fa-IR"/>
        </w:rPr>
        <w:t xml:space="preserve">بن السیّد أبی القاسم البوشهری فی رسالته المسمّاة بالغیث الزابد فی ذرّیّة محمّد العابد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الحائری،و آل العابد،و قد توفّی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الحسین الشیّتی،و أبو علی الحسن ،و إلیه انتمینا بالنسب،و عنه أخذنا شرف الحسب،من ابنه علی الضخم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الضخم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محّد علی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الحمراء محمّد ، و یقال لذرّیّته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أبی الحمراء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الحمراء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موسی ،و هو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موسی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سلیمان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عیسی السیّد خمیس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خمیس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عیسی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bookmarkStart w:id="41" w:name="pg6191_54265"/>
    </w:p>
    <w:p>
      <w:pPr>
        <w:pStyle w:val="BookText"/>
        <w:rPr/>
      </w:pPr>
      <w:bookmarkEnd w:id="41"/>
      <w:r>
        <w:rPr>
          <w:rFonts w:ascii="IRNazanin" w:hAnsi="IRNazanin" w:eastAsia="IRNazanin"/>
          <w:color w:val="111111"/>
          <w:sz w:val="28"/>
          <w:sz w:val="28"/>
          <w:szCs w:val="28"/>
          <w:rtl w:val="true"/>
          <w:lang w:bidi="fa-IR"/>
        </w:rPr>
        <w:t>و أبو أحمد عبد اللّه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الحسین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الحسین الحسن </w:t>
      </w:r>
      <w:r>
        <w:rPr>
          <w:rFonts w:eastAsia="IRNazanin" w:cs="IRNazanin"/>
          <w:color w:val="111111"/>
          <w:sz w:val="28"/>
          <w:szCs w:val="28"/>
          <w:rtl w:val="true"/>
          <w:lang w:bidi="fa-IR"/>
        </w:rPr>
        <w:t>.</w:t>
      </w:r>
    </w:p>
    <w:p>
      <w:pPr>
        <w:pStyle w:val="Heading3"/>
        <w:numPr>
          <w:ilvl w:val="2"/>
          <w:numId w:val="1"/>
        </w:numPr>
        <w:rPr/>
      </w:pPr>
      <w:bookmarkStart w:id="42" w:name="__RefHeading___Toc950601_237004111"/>
      <w:bookmarkStart w:id="43" w:name="_Toc15"/>
      <w:bookmarkEnd w:id="42"/>
      <w:r>
        <w:rPr>
          <w:rtl w:val="true"/>
        </w:rPr>
        <w:t>أعقاب السیّد حسین الغریفی</w:t>
      </w:r>
      <w:bookmarkEnd w:id="43"/>
    </w:p>
    <w:p>
      <w:pPr>
        <w:pStyle w:val="BookText"/>
        <w:rPr/>
      </w:pPr>
      <w:r>
        <w:rPr>
          <w:rFonts w:ascii="IRNazanin" w:hAnsi="IRNazanin" w:eastAsia="IRNazanin"/>
          <w:color w:val="111111"/>
          <w:sz w:val="28"/>
          <w:sz w:val="28"/>
          <w:szCs w:val="28"/>
          <w:rtl w:val="true"/>
          <w:lang w:bidi="fa-IR"/>
        </w:rPr>
        <w:t>و أبو الحسین الحسن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الحسین الغریفی </w:t>
      </w:r>
      <w:r>
        <w:rPr>
          <w:rStyle w:val="FootnoteAnchor"/>
          <w:rtl w:val="true"/>
        </w:rPr>
        <w:footnoteReference w:id="53"/>
      </w:r>
      <w:r>
        <w:rPr>
          <w:rFonts w:ascii="IRNazanin" w:hAnsi="IRNazanin" w:eastAsia="IRNazanin"/>
          <w:color w:val="111111"/>
          <w:sz w:val="28"/>
          <w:sz w:val="28"/>
          <w:szCs w:val="28"/>
          <w:rtl w:val="true"/>
          <w:lang w:bidi="fa-IR"/>
        </w:rPr>
        <w:t xml:space="preserve">،و هو الفرع الشامخ، من ذلک الأصل الراسخ،الذی ما کشفن عن مثله امّهات الأولاد،و ما شدّت علی مثله التمائم </w:t>
      </w:r>
      <w:r>
        <w:rPr>
          <w:rStyle w:val="FootnoteAnchor"/>
          <w:rtl w:val="true"/>
        </w:rPr>
        <w:footnoteReference w:id="54"/>
      </w:r>
      <w:r>
        <w:rPr>
          <w:rFonts w:ascii="IRNazanin" w:hAnsi="IRNazanin" w:eastAsia="IRNazanin"/>
          <w:color w:val="111111"/>
          <w:sz w:val="28"/>
          <w:sz w:val="28"/>
          <w:szCs w:val="28"/>
          <w:rtl w:val="true"/>
          <w:lang w:bidi="fa-IR"/>
        </w:rPr>
        <w:t>،و لا ناغت امّ الفخر بنثر و لا إنشاد،و هل وسعت مثله ما وسعته البلاد،أخذ علی تلبیب الفقاهة،و قبض علی مجامع النباهة،و استولی علی ضبعی الأدب و الکمال،و أحاط بطرفی العزّ و الجلال،ذو الحسبین،و عریق النسبین، أبا محمّد الحسین الغریفی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لوّح إلی ترجمته،و أشار إلی حسن سیرته،السیّد علی خان </w:t>
      </w:r>
      <w:r>
        <w:rPr>
          <w:rStyle w:val="FootnoteAnchor"/>
          <w:rtl w:val="true"/>
        </w:rPr>
        <w:footnoteReference w:id="55"/>
      </w:r>
      <w:r>
        <w:rPr>
          <w:rFonts w:ascii="IRNazanin" w:hAnsi="IRNazanin" w:eastAsia="IRNazanin"/>
          <w:color w:val="111111"/>
          <w:sz w:val="28"/>
          <w:sz w:val="28"/>
          <w:szCs w:val="28"/>
          <w:rtl w:val="true"/>
          <w:lang w:bidi="fa-IR"/>
        </w:rPr>
        <w:t>بن میرزا</w:t>
      </w:r>
    </w:p>
    <w:p>
      <w:pPr>
        <w:pStyle w:val="BookText"/>
        <w:rPr/>
      </w:pPr>
      <w:r>
        <w:rPr>
          <w:rFonts w:ascii="IRNazanin" w:hAnsi="IRNazanin" w:eastAsia="IRNazanin"/>
          <w:color w:val="111111"/>
          <w:sz w:val="28"/>
          <w:sz w:val="28"/>
          <w:szCs w:val="28"/>
          <w:rtl w:val="true"/>
          <w:lang w:bidi="fa-IR"/>
        </w:rPr>
        <w:t>أحمد من امراء الهند،فی کتابه الموسوم بسلافة العصر،فقال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محمّد الحسین بن الحسن بن أحمد بن سلیمان الحسینی الغریفی البحرانی،ذو نسب یضاهی الصبح عموده،و حسب أورق بالمکرمات عوده،و ناهیک بمن ینتهی نسبه فی الإنتماء </w:t>
      </w:r>
      <w:r>
        <w:rPr>
          <w:rStyle w:val="FootnoteAnchor"/>
          <w:rtl w:val="true"/>
        </w:rPr>
        <w:footnoteReference w:id="56"/>
      </w:r>
      <w:r>
        <w:rPr>
          <w:rFonts w:ascii="IRNazanin" w:hAnsi="IRNazanin" w:eastAsia="IRNazanin"/>
          <w:color w:val="111111"/>
          <w:sz w:val="28"/>
          <w:sz w:val="28"/>
          <w:szCs w:val="28"/>
          <w:rtl w:val="true"/>
          <w:lang w:bidi="fa-IR"/>
        </w:rPr>
        <w:t>،و غصن شجرة أصلها ثابت و فرعها فی السماء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بحر علم تدفّقت منه العلوم أنهارا،و بدر فضل عاد به لیل الفضائل نهارا، و شبّ فی العلم و اکتهل و همی صیب فضله و استهلّ،فجری فی میدانه طلق عنانه، و جری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ریاض أفنونه أزهار أفنانه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،إلاّ انّ الفقه أشهر علومه،و أکثر</w:t>
      </w:r>
    </w:p>
    <w:p>
      <w:pPr>
        <w:pStyle w:val="BookText"/>
        <w:rPr/>
      </w:pPr>
      <w:r>
        <w:rPr>
          <w:rFonts w:ascii="IRNazanin" w:hAnsi="IRNazanin" w:eastAsia="IRNazanin"/>
          <w:color w:val="111111"/>
          <w:sz w:val="28"/>
          <w:sz w:val="28"/>
          <w:szCs w:val="28"/>
          <w:rtl w:val="true"/>
          <w:lang w:bidi="fa-IR"/>
        </w:rPr>
        <w:t>مفهومه و معلومه،عنه تقتبس أنواره،و منه یقتطف ثمره و نوّاره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بالبحرین إمامها الذی لا یباریه مبار،و همامها الذی یصدّق خبره الإختبار،مع سجایا تستمدّ منها المکارم،و مزایا تستهدی محاسنها الأکارم،و له نظم کثیر ما یمدّه بالفخر،و کأنّما یقدّه من الصخر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فوق ما قال،و أسنی ممّا وصفه من الجلال،و ناهیک نفس آبائه بابائه بین کتفیه،و ندی من به فخر انتمائه بساحة بحر کفّیه،و سنان لسانه یعرب عن شنشنة مضر بین فکّیه،و الشبل من ذاک الاسد،و من یشابه أبه فما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ینبؤک عنه ما نظمه من الشعر،و فرّطه من النثر،فاتّبع مظانّه و محلّه،و اقصد أمکنة ترجمته،إذا أردت أن تعرف فضله،فکان ممّا قال علی ما ذکره صاحب سلافة العصر فی ترجمة علماء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 غاب فعاب الذی قلت و قلت النبر منّی ضروس</w:t>
      </w:r>
    </w:p>
    <w:p>
      <w:pPr>
        <w:pStyle w:val="BookText"/>
        <w:rPr/>
      </w:pPr>
      <w:r>
        <w:rPr>
          <w:rFonts w:ascii="IRNazanin" w:hAnsi="IRNazanin" w:eastAsia="IRNazanin"/>
          <w:color w:val="111111"/>
          <w:sz w:val="28"/>
          <w:sz w:val="28"/>
          <w:szCs w:val="28"/>
          <w:rtl w:val="true"/>
          <w:lang w:bidi="fa-IR"/>
        </w:rPr>
        <w:t>لا تمتحنها تمتحن انّها دلیلة قد دلّیت عن مروس</w:t>
      </w:r>
    </w:p>
    <w:p>
      <w:pPr>
        <w:pStyle w:val="BookText"/>
        <w:rPr/>
      </w:pPr>
      <w:r>
        <w:rPr>
          <w:rFonts w:ascii="IRNazanin" w:hAnsi="IRNazanin" w:eastAsia="IRNazanin"/>
          <w:color w:val="111111"/>
          <w:sz w:val="28"/>
          <w:sz w:val="28"/>
          <w:szCs w:val="28"/>
          <w:rtl w:val="true"/>
          <w:lang w:bidi="fa-IR"/>
        </w:rPr>
        <w:t xml:space="preserve">بل و قناتی صعدة صعبة تخبر أنّی الهزبری </w:t>
      </w:r>
      <w:r>
        <w:rPr>
          <w:rStyle w:val="FootnoteAnchor"/>
          <w:rtl w:val="true"/>
        </w:rPr>
        <w:footnoteReference w:id="58"/>
      </w:r>
      <w:r>
        <w:rPr>
          <w:rFonts w:ascii="IRNazanin" w:hAnsi="IRNazanin" w:eastAsia="IRNazanin"/>
          <w:color w:val="111111"/>
          <w:sz w:val="28"/>
          <w:sz w:val="28"/>
          <w:szCs w:val="28"/>
          <w:rtl w:val="true"/>
          <w:lang w:bidi="fa-IR"/>
        </w:rPr>
        <w:t xml:space="preserve">الشموس </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و امعن النظرة،و فکّر و کرّر الفکرة،کیف لوّحت هذه البیوت علی ارتقاء شأن بیوت آبائه،و علوّ نفسه،ممّا یظهر لک من فرط إبائه،إن وقفت علیها،و أمعنت النظر إلیها،قال لسان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نشر أریج شعر الأرجانی،و ما رقة قلب مسلم صریع الغوانی،انشر الخزاما أم نسیم الصبا،من تلقاء کاظمة أم أیّام الصبا،أم هی من روضات جنّات و جنات،خدود الخود ورود،أم رشفات من ثغرها الشنیب العذب 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 أحیلاها و أعذبها و أمراها،علی مسامع ملوک الکمال و امراها،تهشّ إلیها طباع الأریحیّة،و یأنس بها من ارتضع من ثدی العلوم الأدبیّة،مشعرة برقّة شمائل بانیها،و مبدع دقائق معانیها،و ملوّحة إلی أصله الراسخ،و مشیرة الی فرعه الشامخ،و انّه من قوم نور الإمامة إمامهم،و شعار الخلافة مخالفا لهم،و إنّه من بیوت أذن اللّه أن ترفع و یذکر فیها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المجلسی فی بحار الأنوار </w:t>
      </w:r>
      <w:r>
        <w:rPr>
          <w:rStyle w:val="FootnoteAnchor"/>
          <w:rtl w:val="true"/>
        </w:rPr>
        <w:footnoteReference w:id="60"/>
      </w:r>
      <w:r>
        <w:rPr>
          <w:rFonts w:ascii="IRNazanin" w:hAnsi="IRNazanin" w:eastAsia="IRNazanin"/>
          <w:color w:val="111111"/>
          <w:sz w:val="28"/>
          <w:sz w:val="28"/>
          <w:szCs w:val="28"/>
          <w:rtl w:val="true"/>
          <w:lang w:bidi="fa-IR"/>
        </w:rPr>
        <w:t>،فکان اقیم درّة فی قعر تلک البحار، و کان أهنأ جرعة عند الظامیء من میاه العلوم من الفریقین،المجتهدین و المحدّثین،و امراء غرفة من غریفة ذینک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قدّس سرّه مصنّفات فائقة،و مؤلّفات رائقة،منها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الغنیة فی مهمّات الدین عن تقلید المجتهدین </w:t>
      </w:r>
      <w:r>
        <w:rPr>
          <w:rStyle w:val="FootnoteAnchor"/>
          <w:rtl w:val="true"/>
        </w:rPr>
        <w:footnoteReference w:id="61"/>
      </w:r>
      <w:r>
        <w:rPr>
          <w:rFonts w:ascii="IRNazanin" w:hAnsi="IRNazanin" w:eastAsia="IRNazanin"/>
          <w:color w:val="111111"/>
          <w:sz w:val="28"/>
          <w:sz w:val="28"/>
          <w:szCs w:val="28"/>
          <w:rtl w:val="true"/>
          <w:lang w:bidi="fa-IR"/>
        </w:rPr>
        <w:t xml:space="preserve">،و شرح الرسالة الشمسیّة،و شرح المائة عامل،و رسالة ملیحة فی علم العروض </w:t>
      </w:r>
      <w:r>
        <w:rPr>
          <w:rStyle w:val="FootnoteAnchor"/>
          <w:rtl w:val="true"/>
        </w:rPr>
        <w:footnoteReference w:id="62"/>
      </w:r>
      <w:r>
        <w:rPr>
          <w:rFonts w:ascii="IRNazanin" w:hAnsi="IRNazanin" w:eastAsia="IRNazanin"/>
          <w:color w:val="111111"/>
          <w:sz w:val="28"/>
          <w:sz w:val="28"/>
          <w:szCs w:val="28"/>
          <w:rtl w:val="true"/>
          <w:lang w:bidi="fa-IR"/>
        </w:rPr>
        <w:t>و القافیة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هذه المؤلّفات ذکرها العلاّمة الشیخ سلیمان الماحوزی </w:t>
      </w:r>
      <w:r>
        <w:rPr>
          <w:rStyle w:val="FootnoteAnchor"/>
          <w:rtl w:val="true"/>
        </w:rPr>
        <w:footnoteReference w:id="63"/>
      </w:r>
      <w:r>
        <w:rPr>
          <w:rFonts w:ascii="IRNazanin" w:hAnsi="IRNazanin" w:eastAsia="IRNazanin"/>
          <w:color w:val="111111"/>
          <w:sz w:val="28"/>
          <w:sz w:val="28"/>
          <w:szCs w:val="28"/>
          <w:rtl w:val="true"/>
          <w:lang w:bidi="fa-IR"/>
        </w:rPr>
        <w:t>فی ترجمة هذا</w:t>
      </w:r>
    </w:p>
    <w:p>
      <w:pPr>
        <w:pStyle w:val="BookText"/>
        <w:rPr/>
      </w:pPr>
      <w:r>
        <w:rPr>
          <w:rFonts w:ascii="IRNazanin" w:hAnsi="IRNazanin" w:eastAsia="IRNazanin"/>
          <w:color w:val="111111"/>
          <w:sz w:val="28"/>
          <w:sz w:val="28"/>
          <w:szCs w:val="28"/>
          <w:rtl w:val="true"/>
          <w:lang w:bidi="fa-IR"/>
        </w:rPr>
        <w:t xml:space="preserve">السیّد الجلیل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ذکرها أیضا الشیخ علی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الشیخ حسن البلادی فی کتابه الموسوم بالدرّ الثمین الزین فی ترجمة علماء البحرین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قدّس سرّه معاصرا للسیّد ناصر بن السیّد سلیمان البحرانی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السیّد حسین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الرؤف </w:t>
      </w:r>
      <w:r>
        <w:rPr>
          <w:rStyle w:val="FootnoteAnchor"/>
          <w:rtl w:val="true"/>
        </w:rPr>
        <w:footnoteReference w:id="64"/>
      </w:r>
      <w:r>
        <w:rPr>
          <w:rFonts w:ascii="IRNazanin" w:hAnsi="IRNazanin" w:eastAsia="IRNazanin"/>
          <w:color w:val="111111"/>
          <w:sz w:val="28"/>
          <w:sz w:val="28"/>
          <w:szCs w:val="28"/>
          <w:rtl w:val="true"/>
          <w:lang w:bidi="fa-IR"/>
        </w:rPr>
        <w:t xml:space="preserve">،و السیّد عبد الرضا بن السیّد عبد الصمد الولی البحرانی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أبی البحر الشیخ جعفر الخطّی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عبد اللّه بن السیّد حسین البحرانی </w:t>
      </w:r>
      <w:r>
        <w:rPr>
          <w:rStyle w:val="FootnoteAnchor"/>
          <w:rtl w:val="true"/>
        </w:rPr>
        <w:footnoteReference w:id="65"/>
      </w:r>
      <w:r>
        <w:rPr>
          <w:rFonts w:ascii="IRNazanin" w:hAnsi="IRNazanin" w:eastAsia="IRNazanin"/>
          <w:color w:val="111111"/>
          <w:sz w:val="28"/>
          <w:sz w:val="28"/>
          <w:szCs w:val="28"/>
          <w:rtl w:val="true"/>
          <w:lang w:bidi="fa-IR"/>
        </w:rPr>
        <w:t xml:space="preserve">،و الشیخ البهائی </w:t>
      </w:r>
      <w:r>
        <w:rPr>
          <w:rStyle w:val="FootnoteAnchor"/>
          <w:rtl w:val="true"/>
        </w:rPr>
        <w:footnoteReference w:id="66"/>
      </w:r>
      <w:r>
        <w:rPr>
          <w:rFonts w:ascii="IRNazanin" w:hAnsi="IRNazanin" w:eastAsia="IRNazanin"/>
          <w:color w:val="111111"/>
          <w:sz w:val="28"/>
          <w:sz w:val="28"/>
          <w:szCs w:val="28"/>
          <w:rtl w:val="true"/>
          <w:lang w:bidi="fa-IR"/>
        </w:rPr>
        <w:t xml:space="preserve">،و السیّد أبی علی ماجد بن هاشم بن علی بن المرتضی بن علی بن ماجد الحسینی البحرانی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المیرزا محمّد بن علی بن إبراهیم الإسترابادی </w:t>
      </w:r>
      <w:r>
        <w:rPr>
          <w:rStyle w:val="FootnoteAnchor"/>
          <w:rtl w:val="true"/>
        </w:rPr>
        <w:footnoteReference w:id="68"/>
      </w:r>
      <w:r>
        <w:rPr>
          <w:rFonts w:ascii="IRNazanin" w:hAnsi="IRNazanin" w:eastAsia="IRNazanin"/>
          <w:color w:val="111111"/>
          <w:sz w:val="28"/>
          <w:sz w:val="28"/>
          <w:szCs w:val="28"/>
          <w:rtl w:val="true"/>
          <w:lang w:bidi="fa-IR"/>
        </w:rPr>
        <w:t xml:space="preserve">،و کثیرا لم نذکرهم من هذه الطبقة کملاّ صدرا </w:t>
      </w:r>
      <w:r>
        <w:rPr>
          <w:rStyle w:val="FootnoteAnchor"/>
          <w:rtl w:val="true"/>
        </w:rPr>
        <w:footnoteReference w:id="6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 قدّس سرّه علی جملة من المشایخ،منهم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أبو سلیمان داود بن أبی شافیر البحرانی،و هو البحر العجّاج،إلاّ انّه العذب لا الاجاج،و البدر الوهّاج،و قد ذکره صاحب السلافة فیها </w:t>
      </w:r>
      <w:r>
        <w:rPr>
          <w:rStyle w:val="FootnoteAnchor"/>
          <w:rtl w:val="true"/>
        </w:rPr>
        <w:footnoteReference w:id="70"/>
      </w:r>
      <w:r>
        <w:rPr>
          <w:rFonts w:ascii="IRNazanin" w:hAnsi="IRNazanin" w:eastAsia="IRNazanin"/>
          <w:color w:val="111111"/>
          <w:sz w:val="28"/>
          <w:sz w:val="28"/>
          <w:szCs w:val="28"/>
          <w:rtl w:val="true"/>
          <w:lang w:bidi="fa-IR"/>
        </w:rPr>
        <w:t xml:space="preserve">،و المجلسیّ فی البحار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 السیّد فی الغریفة،و هی إحدی قری البحرین،و توفّی بها،و له بها مسجد معروف إلی الآن و لا یعرف إلاّ به،و له شعر یرثی به أجداده،و هو الآن منتشر فی البحرین،ینشد علی المنابر و فی المحافل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قدّس سرّه بلغ الشیخ داود بن أبی شافیر البحرانی موته،استرجع و أنشد بدیهة قصیدة غرّاء فی رثائه رحمه اللّه،منها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 الصقر یا حمّام فغنّی طربا منک فی أعالی الغصون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قال الشیخ أبو البحر الشیخ جعفر الخطّی بن محمّد البحرانی رحمه اللّه یرثیه قدّس سرّه بقصیدة طویلة،أوّلها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 الردی سبب الإسلام فانجذما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هدّ شامخ دین اللّه فانهدما</w:t>
      </w:r>
    </w:p>
    <w:p>
      <w:pPr>
        <w:pStyle w:val="BookText"/>
        <w:rPr/>
      </w:pPr>
      <w:r>
        <w:rPr>
          <w:rFonts w:ascii="IRNazanin" w:hAnsi="IRNazanin" w:eastAsia="IRNazanin"/>
          <w:color w:val="111111"/>
          <w:sz w:val="28"/>
          <w:sz w:val="28"/>
          <w:szCs w:val="28"/>
          <w:rtl w:val="true"/>
          <w:lang w:bidi="fa-IR"/>
        </w:rPr>
        <w:t>و سام طرف العلی غمضا و قد غربت</w:t>
      </w:r>
    </w:p>
    <w:p>
      <w:pPr>
        <w:pStyle w:val="BookText"/>
        <w:rPr/>
      </w:pPr>
      <w:r>
        <w:rPr>
          <w:rFonts w:ascii="IRNazanin" w:hAnsi="IRNazanin" w:eastAsia="IRNazanin"/>
          <w:color w:val="111111"/>
          <w:sz w:val="28"/>
          <w:sz w:val="28"/>
          <w:szCs w:val="28"/>
          <w:rtl w:val="true"/>
          <w:lang w:bidi="fa-IR"/>
        </w:rPr>
        <w:t xml:space="preserve">شمس الهدی </w:t>
      </w:r>
      <w:r>
        <w:rPr>
          <w:rStyle w:val="FootnoteAnchor"/>
          <w:rtl w:val="true"/>
        </w:rPr>
        <w:footnoteReference w:id="74"/>
      </w:r>
      <w:r>
        <w:rPr>
          <w:rFonts w:ascii="IRNazanin" w:hAnsi="IRNazanin" w:eastAsia="IRNazanin"/>
          <w:color w:val="111111"/>
          <w:sz w:val="28"/>
          <w:sz w:val="28"/>
          <w:szCs w:val="28"/>
          <w:rtl w:val="true"/>
          <w:lang w:bidi="fa-IR"/>
        </w:rPr>
        <w:t>و حسام المجد قد ثلما</w:t>
      </w:r>
    </w:p>
    <w:p>
      <w:pPr>
        <w:pStyle w:val="BookText"/>
        <w:rPr/>
      </w:pPr>
      <w:r>
        <w:rPr>
          <w:rFonts w:ascii="IRNazanin" w:hAnsi="IRNazanin" w:eastAsia="IRNazanin"/>
          <w:color w:val="111111"/>
          <w:sz w:val="28"/>
          <w:sz w:val="28"/>
          <w:szCs w:val="28"/>
          <w:rtl w:val="true"/>
          <w:lang w:bidi="fa-IR"/>
        </w:rPr>
        <w:t>اللّه أکبر ما أدهاک مرزءة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قصمت ظهر الهدی </w:t>
      </w:r>
      <w:r>
        <w:rPr>
          <w:rStyle w:val="FootnoteAnchor"/>
          <w:rtl w:val="true"/>
        </w:rPr>
        <w:footnoteReference w:id="75"/>
      </w:r>
      <w:r>
        <w:rPr>
          <w:rFonts w:ascii="IRNazanin" w:hAnsi="IRNazanin" w:eastAsia="IRNazanin"/>
          <w:color w:val="111111"/>
          <w:sz w:val="28"/>
          <w:sz w:val="28"/>
          <w:szCs w:val="28"/>
          <w:rtl w:val="true"/>
          <w:lang w:bidi="fa-IR"/>
        </w:rPr>
        <w:t xml:space="preserve">و الدین فانقصما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کانت وفاته قدّس سرّه أوّل سنة بعد الألف من الهجرة،فاضطربت لموته أطراف هجر،و حزن علیه کلّ من غاب و حضر،و جاء تاریخ وفاته رحمه اللّه و سعد جدّه و شرف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محمّد ،و السیّد العالم السیّد علوی رحمه اللّه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أعقب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الملقّب بصحیح الاناء </w:t>
      </w:r>
      <w:r>
        <w:rPr>
          <w:rFonts w:eastAsia="IRNazanin" w:cs="IRNazanin"/>
          <w:color w:val="111111"/>
          <w:sz w:val="28"/>
          <w:szCs w:val="28"/>
          <w:rtl w:val="true"/>
          <w:lang w:bidi="fa-IR"/>
        </w:rPr>
        <w:t>.</w:t>
      </w:r>
      <w:bookmarkStart w:id="44" w:name="pg6191_54275"/>
    </w:p>
    <w:p>
      <w:pPr>
        <w:pStyle w:val="BookText"/>
        <w:rPr/>
      </w:pPr>
      <w:bookmarkEnd w:id="44"/>
      <w:r>
        <w:rPr>
          <w:rFonts w:ascii="IRNazanin" w:hAnsi="IRNazanin" w:eastAsia="IRNazanin"/>
          <w:color w:val="111111"/>
          <w:sz w:val="28"/>
          <w:sz w:val="28"/>
          <w:szCs w:val="28"/>
          <w:rtl w:val="true"/>
          <w:lang w:bidi="fa-IR"/>
        </w:rPr>
        <w:t>و أعقب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السیّد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 و أعقب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نعمة أولادا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یحیی ،و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هاشما و عبّاسا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هاشم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حسن ، و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عبّاس ،فأعقب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سعیدا ،و عبد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نعمة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 و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نعمة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أحمدا ،و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بل أغلبهم الآن فی الحائر الحسینی جمیعا،و بقیّة عشیرتهم الذین یجتمعون معهم فی صحیح الاناء فی البحرین،و ربّما تشذّر منهم بأطراف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الحسین الغریفی ،فلا أعلم بعقبه </w:t>
      </w:r>
      <w:r>
        <w:rPr>
          <w:rFonts w:eastAsia="IRNazanin" w:cs="IRNazanin"/>
          <w:color w:val="111111"/>
          <w:sz w:val="28"/>
          <w:szCs w:val="28"/>
          <w:rtl w:val="true"/>
          <w:lang w:bidi="fa-IR"/>
        </w:rPr>
        <w:t>.</w:t>
      </w:r>
    </w:p>
    <w:p>
      <w:pPr>
        <w:pStyle w:val="Heading3"/>
        <w:numPr>
          <w:ilvl w:val="2"/>
          <w:numId w:val="1"/>
        </w:numPr>
        <w:rPr/>
      </w:pPr>
      <w:bookmarkStart w:id="45" w:name="__RefHeading___Toc950603_237004111"/>
      <w:bookmarkStart w:id="46" w:name="_Toc16"/>
      <w:bookmarkEnd w:id="45"/>
      <w:r>
        <w:rPr>
          <w:rtl w:val="true"/>
        </w:rPr>
        <w:t>أعقاب علوی عتیق الحسین</w:t>
      </w:r>
      <w:bookmarkEnd w:id="46"/>
    </w:p>
    <w:p>
      <w:pPr>
        <w:pStyle w:val="Heading4"/>
        <w:numPr>
          <w:ilvl w:val="3"/>
          <w:numId w:val="1"/>
        </w:numPr>
        <w:rPr/>
      </w:pPr>
      <w:bookmarkStart w:id="47" w:name="__RefHeading___Toc950605_237004111"/>
      <w:bookmarkStart w:id="48" w:name="_Toc17"/>
      <w:bookmarkEnd w:id="47"/>
      <w:r>
        <w:rPr>
          <w:rtl w:val="true"/>
        </w:rPr>
        <w:t>اشارة</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علوی عتیق الحسین </w:t>
      </w:r>
      <w:r>
        <w:rPr>
          <w:rStyle w:val="FootnoteAnchor"/>
          <w:rtl w:val="true"/>
        </w:rPr>
        <w:footnoteReference w:id="76"/>
      </w:r>
      <w:r>
        <w:rPr>
          <w:rFonts w:ascii="IRNazanin" w:hAnsi="IRNazanin" w:eastAsia="IRNazanin"/>
          <w:color w:val="111111"/>
          <w:sz w:val="28"/>
          <w:sz w:val="28"/>
          <w:szCs w:val="28"/>
          <w:rtl w:val="true"/>
          <w:lang w:bidi="fa-IR"/>
        </w:rPr>
        <w:t>،فهو الزهرة من هذه الشجرة،و الطعم من الثمرة، قد زهت البلاد بنوّاره،و ابتسمت بأنواره،و ضحکت بأزهاره</w:t>
      </w:r>
      <w:r>
        <w:rPr>
          <w:rFonts w:eastAsia="IRNazanin" w:cs="IRNazanin"/>
          <w:color w:val="111111"/>
          <w:sz w:val="28"/>
          <w:szCs w:val="28"/>
          <w:rtl w:val="true"/>
          <w:lang w:bidi="fa-IR"/>
        </w:rPr>
        <w:t>.</w:t>
      </w:r>
      <w:bookmarkStart w:id="49" w:name="pg6191_54276"/>
    </w:p>
    <w:p>
      <w:pPr>
        <w:pStyle w:val="BookText"/>
        <w:rPr/>
      </w:pPr>
      <w:bookmarkEnd w:id="49"/>
      <w:r>
        <w:rPr>
          <w:rFonts w:ascii="IRNazanin" w:hAnsi="IRNazanin" w:eastAsia="IRNazanin"/>
          <w:color w:val="111111"/>
          <w:sz w:val="28"/>
          <w:sz w:val="28"/>
          <w:szCs w:val="28"/>
          <w:rtl w:val="true"/>
          <w:lang w:bidi="fa-IR"/>
        </w:rPr>
        <w:t>و إنّما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وردت به الآثار،و تواترت به الأخبار؛ لأنّه طلب من الحسین علیه السّلام جدّه،من اقترن به سعد جدّه،عند وروده لزیارته، و حضوره فی حضرته،برهانا ساطعا،و دلیلا لامعا،علی أمانه من النار،و من غضب الجبّار،لما اعتقده من أنّ جدّه الحسین علیه السّلام ابن قسیم الجنّة و النار،فخرج له توقیع من ناحیة الآستانة الحسینیّة،من جانب الضریح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من تعلّق بک عتقائی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قدّس سرّه من علمائها الأعلام،الذی نیط به فخر الإسلام،و شدّ أزر الایمان العام،زاخرا علمه،ماضیا حکمه،وقارا فهمهم،قام بعد أبیه بوظائف الإمامة، و مراتب العلماء و الزعامة،و له مصنّفات و فتاوی و أدبیّات،تشعر برقّة شمائله، و وفور فضائله و فواضله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حدّثنی الشیخ الجلیل الشیخ علی </w:t>
      </w:r>
      <w:r>
        <w:rPr>
          <w:rStyle w:val="FootnoteAnchor"/>
          <w:rtl w:val="true"/>
        </w:rPr>
        <w:footnoteReference w:id="77"/>
      </w:r>
      <w:r>
        <w:rPr>
          <w:rFonts w:ascii="IRNazanin" w:hAnsi="IRNazanin" w:eastAsia="IRNazanin"/>
          <w:color w:val="111111"/>
          <w:sz w:val="28"/>
          <w:sz w:val="28"/>
          <w:szCs w:val="28"/>
          <w:rtl w:val="true"/>
          <w:lang w:bidi="fa-IR"/>
        </w:rPr>
        <w:t>صاحب الدرّ الثمین الزین فی ترجمة علماء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بعض تألیفاته و تصنیفاته و بعض فتاویه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کرامات یأباها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أعقب قدّس اللّه روحه و نوّر ضریحه من أربع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له ذیل طویل فی مسقط من برّ عمّان ،و نور الدین و لا یحضرنی عقبه الآن ،و السیّد الجلیل السیّد عبد اللّه البلادی ،و السیّد العظیم السیّد هاشم البحرانی ،و لنذکر عقبهما فی ضمن فرعین أنیقین،و لکلّ فرع أفنان</w:t>
      </w:r>
      <w:r>
        <w:rPr>
          <w:rFonts w:eastAsia="IRNazanin" w:cs="IRNazanin"/>
          <w:color w:val="111111"/>
          <w:sz w:val="28"/>
          <w:szCs w:val="28"/>
          <w:rtl w:val="true"/>
          <w:lang w:bidi="fa-IR"/>
        </w:rPr>
        <w:t>.</w:t>
      </w:r>
    </w:p>
    <w:p>
      <w:pPr>
        <w:pStyle w:val="Heading4"/>
        <w:numPr>
          <w:ilvl w:val="3"/>
          <w:numId w:val="1"/>
        </w:numPr>
        <w:rPr/>
      </w:pPr>
      <w:bookmarkStart w:id="50" w:name="__RefHeading___Toc950607_237004111"/>
      <w:bookmarkStart w:id="51" w:name="_Toc18"/>
      <w:bookmarkEnd w:id="50"/>
      <w:r>
        <w:rPr>
          <w:rtl w:val="true"/>
        </w:rPr>
        <w:t>الفرع الأوّل</w:t>
      </w:r>
      <w:r>
        <w:rPr>
          <w:rtl w:val="true"/>
        </w:rPr>
        <w:t xml:space="preserve">: </w:t>
      </w:r>
      <w:r>
        <w:rPr>
          <w:rtl w:val="true"/>
        </w:rPr>
        <w:t>فی عقب السیّد عبد اللّه البلادی</w:t>
      </w:r>
      <w:bookmarkEnd w:id="51"/>
    </w:p>
    <w:p>
      <w:pPr>
        <w:pStyle w:val="Heading5"/>
        <w:numPr>
          <w:ilvl w:val="4"/>
          <w:numId w:val="1"/>
        </w:numPr>
        <w:rPr/>
      </w:pPr>
      <w:bookmarkStart w:id="52" w:name="__RefHeading___Toc950609_237004111"/>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فی عقب السیّد عبد اللّه البلادی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الفرع المتدلّی علی منابت العزّ و الفخار،الزاهی نوّاره بالبهج من الأزهار،</w:t>
      </w:r>
    </w:p>
    <w:p>
      <w:pPr>
        <w:pStyle w:val="BookText"/>
        <w:rPr/>
      </w:pPr>
      <w:r>
        <w:rPr>
          <w:rFonts w:ascii="IRNazanin" w:hAnsi="IRNazanin" w:eastAsia="IRNazanin"/>
          <w:color w:val="111111"/>
          <w:sz w:val="28"/>
          <w:sz w:val="28"/>
          <w:szCs w:val="28"/>
          <w:rtl w:val="true"/>
          <w:lang w:bidi="fa-IR"/>
        </w:rPr>
        <w:t>کان سیّدا مطاعا،و إماما مطلاعا،ولد قدّس سرّه فی بلاد إحدی قری البحرین،و لقّب عقبه،و کانت ولادته سنة</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إلیه انتهت الرئاسة الإمامیّة فی البحرین،ثمّ هاجر منها إلی بهبهان هربا من العرب العتوب </w:t>
      </w:r>
      <w:r>
        <w:rPr>
          <w:rStyle w:val="FootnoteAnchor"/>
          <w:rtl w:val="true"/>
        </w:rPr>
        <w:footnoteReference w:id="79"/>
      </w:r>
      <w:r>
        <w:rPr>
          <w:rFonts w:ascii="IRNazanin" w:hAnsi="IRNazanin" w:eastAsia="IRNazanin"/>
          <w:color w:val="111111"/>
          <w:sz w:val="28"/>
          <w:sz w:val="28"/>
          <w:szCs w:val="28"/>
          <w:rtl w:val="true"/>
          <w:lang w:bidi="fa-IR"/>
        </w:rPr>
        <w:t>،و هاجر معه جملة من السادة الغریفیّین إلی غیر بهبهان،و لم یزل فی بهبهان مرجعا و مأوی،و موئلا فی کلّ لأوی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مشایخ الحدیث،کان مجازا من الشیخ الجلیل المحدّث الفقیه الشیخ أحمد الجزائری </w:t>
      </w:r>
      <w:r>
        <w:rPr>
          <w:rStyle w:val="FootnoteAnchor"/>
          <w:rtl w:val="true"/>
        </w:rPr>
        <w:footnoteReference w:id="80"/>
      </w:r>
      <w:r>
        <w:rPr>
          <w:rFonts w:ascii="IRNazanin" w:hAnsi="IRNazanin" w:eastAsia="IRNazanin"/>
          <w:color w:val="111111"/>
          <w:sz w:val="28"/>
          <w:sz w:val="28"/>
          <w:szCs w:val="28"/>
          <w:rtl w:val="true"/>
          <w:lang w:bidi="fa-IR"/>
        </w:rPr>
        <w:t>،و الشیخ المحدّث الشیخ عبد اللّه بن الحاج صالح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السماهیجی </w:t>
      </w:r>
      <w:r>
        <w:rPr>
          <w:rStyle w:val="FootnoteAnchor"/>
          <w:rtl w:val="true"/>
        </w:rPr>
        <w:footnoteReference w:id="81"/>
      </w:r>
      <w:r>
        <w:rPr>
          <w:rFonts w:ascii="IRNazanin" w:hAnsi="IRNazanin" w:eastAsia="IRNazanin"/>
          <w:color w:val="111111"/>
          <w:sz w:val="28"/>
          <w:sz w:val="28"/>
          <w:szCs w:val="28"/>
          <w:rtl w:val="true"/>
          <w:lang w:bidi="fa-IR"/>
        </w:rPr>
        <w:t xml:space="preserve">،و الشیخ الجلیل الثقة سلیمان </w:t>
      </w:r>
      <w:r>
        <w:rPr>
          <w:rStyle w:val="FootnoteAnchor"/>
          <w:rtl w:val="true"/>
        </w:rPr>
        <w:footnoteReference w:id="82"/>
      </w:r>
      <w:r>
        <w:rPr>
          <w:rFonts w:ascii="IRNazanin" w:hAnsi="IRNazanin" w:eastAsia="IRNazanin"/>
          <w:color w:val="111111"/>
          <w:sz w:val="28"/>
          <w:sz w:val="28"/>
          <w:szCs w:val="28"/>
          <w:rtl w:val="true"/>
          <w:lang w:bidi="fa-IR"/>
        </w:rPr>
        <w:t xml:space="preserve">الماحوزی صاحب تحفة المعراج </w:t>
      </w:r>
      <w:r>
        <w:rPr>
          <w:rStyle w:val="FootnoteAnchor"/>
          <w:rtl w:val="true"/>
        </w:rPr>
        <w:footnoteReference w:id="83"/>
      </w:r>
      <w:r>
        <w:rPr>
          <w:rFonts w:ascii="IRNazanin" w:hAnsi="IRNazanin" w:eastAsia="IRNazanin"/>
          <w:color w:val="111111"/>
          <w:sz w:val="28"/>
          <w:sz w:val="28"/>
          <w:szCs w:val="28"/>
          <w:rtl w:val="true"/>
          <w:lang w:bidi="fa-IR"/>
        </w:rPr>
        <w:t xml:space="preserve">،و الشیخ أحمد بن إبراهیم البحرانی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أحمد بن إبراهیم الدرازی،و الشیخ عبد اللّه بن الحاج محمّد صالح السماهیجی تتّصل إجازتهما إلی الشیخین محمّد باقر المجلسی </w:t>
      </w:r>
      <w:r>
        <w:rPr>
          <w:rStyle w:val="FootnoteAnchor"/>
          <w:rtl w:val="true"/>
        </w:rPr>
        <w:footnoteReference w:id="85"/>
      </w:r>
      <w:r>
        <w:rPr>
          <w:rFonts w:ascii="IRNazanin" w:hAnsi="IRNazanin" w:eastAsia="IRNazanin"/>
          <w:color w:val="111111"/>
          <w:sz w:val="28"/>
          <w:sz w:val="28"/>
          <w:szCs w:val="28"/>
          <w:rtl w:val="true"/>
          <w:lang w:bidi="fa-IR"/>
        </w:rPr>
        <w:t xml:space="preserve">،و الشیخ محمّد بن الحسن الحرّ العاملی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لی أخی و شقیقی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به اعتقادی و وثوقی،أنّه رأی هذا بخطّ الشیخ الجلیل صاحب المقابس أسد اللّه الشوشتری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انّ روایته تتّصل إلی السیّد عبد اللّه بواسطة،و غالب المتأخّرین أیضا تتّصل روایتهم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لی أخی أنّ روایته تنتهی إلیه بطرق،فإنّه یروی عن ابن عمّه و کریم أهل بیته العالم الفاضل السیّد عبد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السیّد أبی القاسم بن عبد اللّه بن علی بن محمّد بن السیّد عبد اللّه البلادی إجازة،و هو یروی بطریقین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شیخه و استاذه،أفقه أقرانه و أصحابه،و أعلم أخدانه و أترابه،الشیخ عبد الهادی البغدادی الهمدانی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مدّ ظلّه العالی،و هو عن الفقیه الأعلم شیخ</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المجتهد الشیخ أبی المهدی محمّد طه نجف </w:t>
      </w:r>
      <w:r>
        <w:rPr>
          <w:rStyle w:val="FootnoteAnchor"/>
          <w:rtl w:val="true"/>
        </w:rPr>
        <w:footnoteReference w:id="87"/>
      </w:r>
      <w:r>
        <w:rPr>
          <w:rFonts w:ascii="IRNazanin" w:hAnsi="IRNazanin" w:eastAsia="IRNazanin"/>
          <w:color w:val="111111"/>
          <w:sz w:val="28"/>
          <w:sz w:val="28"/>
          <w:szCs w:val="28"/>
          <w:rtl w:val="true"/>
          <w:lang w:bidi="fa-IR"/>
        </w:rPr>
        <w:t>طاب رمسه،و هو عن</w:t>
      </w:r>
    </w:p>
    <w:p>
      <w:pPr>
        <w:pStyle w:val="BookText"/>
        <w:rPr/>
      </w:pPr>
      <w:r>
        <w:rPr>
          <w:rFonts w:ascii="IRNazanin" w:hAnsi="IRNazanin" w:eastAsia="IRNazanin"/>
          <w:color w:val="111111"/>
          <w:sz w:val="28"/>
          <w:sz w:val="28"/>
          <w:szCs w:val="28"/>
          <w:rtl w:val="true"/>
          <w:lang w:bidi="fa-IR"/>
        </w:rPr>
        <w:t xml:space="preserve">الأورع الأزهد الجلیل أبی الحسن علی بن الخلیل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عن أبی محمّد صاحب جواهر الکلام قدّس سرّه </w:t>
      </w:r>
      <w:r>
        <w:rPr>
          <w:rStyle w:val="FootnoteAnchor"/>
          <w:rtl w:val="true"/>
        </w:rPr>
        <w:footnoteReference w:id="89"/>
      </w:r>
      <w:r>
        <w:rPr>
          <w:rFonts w:ascii="IRNazanin" w:hAnsi="IRNazanin" w:eastAsia="IRNazanin"/>
          <w:color w:val="111111"/>
          <w:sz w:val="28"/>
          <w:sz w:val="28"/>
          <w:szCs w:val="28"/>
          <w:rtl w:val="true"/>
          <w:lang w:bidi="fa-IR"/>
        </w:rPr>
        <w:t xml:space="preserve">،و الشیخ الجلیل الشیخ الجواد بن الشیخ تقی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السیّد العلاّمة صاحب مفتاح الکرامة،و الشیخ رضی الدین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الشیخ زین العابدین،جمیعا عن السیّد العماد صاحب مفتاح الکرامة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الجواد </w:t>
      </w:r>
      <w:r>
        <w:rPr>
          <w:rStyle w:val="FootnoteAnchor"/>
          <w:rtl w:val="true"/>
        </w:rPr>
        <w:footnoteReference w:id="91"/>
      </w:r>
      <w:r>
        <w:rPr>
          <w:rFonts w:ascii="IRNazanin" w:hAnsi="IRNazanin" w:eastAsia="IRNazanin"/>
          <w:color w:val="111111"/>
          <w:sz w:val="28"/>
          <w:sz w:val="28"/>
          <w:szCs w:val="28"/>
          <w:rtl w:val="true"/>
          <w:lang w:bidi="fa-IR"/>
        </w:rPr>
        <w:t xml:space="preserve">،و هو عن السیّد العلاّمة بحر العلوم الطباطبائی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أیضا عنه </w:t>
      </w:r>
      <w:r>
        <w:rPr>
          <w:rStyle w:val="FootnoteAnchor"/>
          <w:rtl w:val="true"/>
        </w:rPr>
        <w:footnoteReference w:id="93"/>
      </w:r>
      <w:r>
        <w:rPr>
          <w:rFonts w:ascii="IRNazanin" w:hAnsi="IRNazanin" w:eastAsia="IRNazanin"/>
          <w:color w:val="111111"/>
          <w:sz w:val="28"/>
          <w:sz w:val="28"/>
          <w:szCs w:val="28"/>
          <w:rtl w:val="true"/>
          <w:lang w:bidi="fa-IR"/>
        </w:rPr>
        <w:t xml:space="preserve">،عن الشیخ عبد الهادی </w:t>
      </w:r>
      <w:r>
        <w:rPr>
          <w:rStyle w:val="FootnoteAnchor"/>
          <w:rtl w:val="true"/>
        </w:rPr>
        <w:footnoteReference w:id="94"/>
      </w:r>
      <w:r>
        <w:rPr>
          <w:rFonts w:ascii="IRNazanin" w:hAnsi="IRNazanin" w:eastAsia="IRNazanin"/>
          <w:color w:val="111111"/>
          <w:sz w:val="28"/>
          <w:sz w:val="28"/>
          <w:szCs w:val="28"/>
          <w:rtl w:val="true"/>
          <w:lang w:bidi="fa-IR"/>
        </w:rPr>
        <w:t xml:space="preserve">أیضا،عن الحاج میرزا حسین النوری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استاذه الشیخ عبد الحسین الطهرانی </w:t>
      </w:r>
      <w:r>
        <w:rPr>
          <w:rStyle w:val="FootnoteAnchor"/>
          <w:rtl w:val="true"/>
        </w:rPr>
        <w:footnoteReference w:id="96"/>
      </w:r>
      <w:r>
        <w:rPr>
          <w:rFonts w:ascii="IRNazanin" w:hAnsi="IRNazanin" w:eastAsia="IRNazanin"/>
          <w:color w:val="111111"/>
          <w:sz w:val="28"/>
          <w:sz w:val="28"/>
          <w:szCs w:val="28"/>
          <w:rtl w:val="true"/>
          <w:lang w:bidi="fa-IR"/>
        </w:rPr>
        <w:t xml:space="preserve">،عن أبی محمّد صاحب الجواهر </w:t>
      </w:r>
      <w:r>
        <w:rPr>
          <w:rStyle w:val="FootnoteAnchor"/>
          <w:rtl w:val="true"/>
        </w:rPr>
        <w:footnoteReference w:id="97"/>
      </w:r>
      <w:r>
        <w:rPr>
          <w:rFonts w:ascii="IRNazanin" w:hAnsi="IRNazanin" w:eastAsia="IRNazanin"/>
          <w:color w:val="111111"/>
          <w:sz w:val="28"/>
          <w:sz w:val="28"/>
          <w:szCs w:val="28"/>
          <w:rtl w:val="true"/>
          <w:lang w:bidi="fa-IR"/>
        </w:rPr>
        <w:t xml:space="preserve">،عن الشیخ الأکبر الشیخ جعفر کاشف الغطاء </w:t>
      </w:r>
      <w:r>
        <w:rPr>
          <w:rStyle w:val="FootnoteAnchor"/>
          <w:rtl w:val="true"/>
        </w:rPr>
        <w:footnoteReference w:id="98"/>
      </w:r>
      <w:r>
        <w:rPr>
          <w:rFonts w:ascii="IRNazanin" w:hAnsi="IRNazanin" w:eastAsia="IRNazanin"/>
          <w:color w:val="111111"/>
          <w:sz w:val="28"/>
          <w:sz w:val="28"/>
          <w:szCs w:val="28"/>
          <w:rtl w:val="true"/>
          <w:lang w:bidi="fa-IR"/>
        </w:rPr>
        <w:t>،عن بحر العلوم</w:t>
      </w:r>
    </w:p>
    <w:p>
      <w:pPr>
        <w:pStyle w:val="BookText"/>
        <w:rPr/>
      </w:pP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شیخه علی أکبر الهمدانی </w:t>
      </w:r>
      <w:r>
        <w:rPr>
          <w:rStyle w:val="FootnoteAnchor"/>
          <w:rtl w:val="true"/>
        </w:rPr>
        <w:footnoteReference w:id="99"/>
      </w:r>
      <w:r>
        <w:rPr>
          <w:rFonts w:ascii="IRNazanin" w:hAnsi="IRNazanin" w:eastAsia="IRNazanin"/>
          <w:color w:val="111111"/>
          <w:sz w:val="28"/>
          <w:sz w:val="28"/>
          <w:szCs w:val="28"/>
          <w:rtl w:val="true"/>
          <w:lang w:bidi="fa-IR"/>
        </w:rPr>
        <w:t>،عن الحاج میرزا حسین النوری بالطریق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الأخ أیضا عن شیخه و استاذه الشیخ محمّد طه نجف قدّس سرّه </w:t>
      </w:r>
      <w:r>
        <w:rPr>
          <w:rStyle w:val="FootnoteAnchor"/>
          <w:rtl w:val="true"/>
        </w:rPr>
        <w:footnoteReference w:id="100"/>
      </w:r>
      <w:r>
        <w:rPr>
          <w:rFonts w:ascii="IRNazanin" w:hAnsi="IRNazanin" w:eastAsia="IRNazanin"/>
          <w:color w:val="111111"/>
          <w:sz w:val="28"/>
          <w:sz w:val="28"/>
          <w:szCs w:val="28"/>
          <w:rtl w:val="true"/>
          <w:lang w:bidi="fa-IR"/>
        </w:rPr>
        <w:t xml:space="preserve">بالطریق المذکور أیضا شفاها،و هو قدّس سرّه یروی عن المقدّم،عن مشایخه،و عن الشیخ أبی الحسن الرشتی </w:t>
      </w:r>
      <w:r>
        <w:rPr>
          <w:rStyle w:val="FootnoteAnchor"/>
          <w:rtl w:val="true"/>
        </w:rPr>
        <w:footnoteReference w:id="101"/>
      </w:r>
      <w:r>
        <w:rPr>
          <w:rFonts w:ascii="IRNazanin" w:hAnsi="IRNazanin" w:eastAsia="IRNazanin"/>
          <w:color w:val="111111"/>
          <w:sz w:val="28"/>
          <w:sz w:val="28"/>
          <w:szCs w:val="28"/>
          <w:rtl w:val="true"/>
          <w:lang w:bidi="fa-IR"/>
        </w:rPr>
        <w:t>،عن العلاّمة بحر العلوم الطباطبائی صاحب 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بحر العلوم یروی عن مشایخه العظام،و عن صاحب الحدائق </w:t>
      </w:r>
      <w:r>
        <w:rPr>
          <w:rStyle w:val="FootnoteAnchor"/>
          <w:rtl w:val="true"/>
        </w:rPr>
        <w:footnoteReference w:id="102"/>
      </w:r>
      <w:r>
        <w:rPr>
          <w:rFonts w:ascii="IRNazanin" w:hAnsi="IRNazanin" w:eastAsia="IRNazanin"/>
          <w:color w:val="111111"/>
          <w:sz w:val="28"/>
          <w:sz w:val="28"/>
          <w:szCs w:val="28"/>
          <w:rtl w:val="true"/>
          <w:lang w:bidi="fa-IR"/>
        </w:rPr>
        <w:t>، و صاحب الحدائق عن السیّد المقدّم ذکره،و هو عن مشایخه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أعلی طرق الأخ إلی جدّنا السیّد عبد اللّه البلادی؛لأنّه یروی عنه بواسطة أربع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الأخ أیضا عن عبد اللّه بن محمّد العاملی الجوینی </w:t>
      </w:r>
      <w:r>
        <w:rPr>
          <w:rStyle w:val="FootnoteAnchor"/>
          <w:rtl w:val="true"/>
        </w:rPr>
        <w:footnoteReference w:id="103"/>
      </w:r>
      <w:r>
        <w:rPr>
          <w:rFonts w:ascii="IRNazanin" w:hAnsi="IRNazanin" w:eastAsia="IRNazanin"/>
          <w:color w:val="111111"/>
          <w:sz w:val="28"/>
          <w:sz w:val="28"/>
          <w:szCs w:val="28"/>
          <w:rtl w:val="true"/>
          <w:lang w:bidi="fa-IR"/>
        </w:rPr>
        <w:t>،عن الشیخ محمّد</w:t>
      </w:r>
    </w:p>
    <w:p>
      <w:pPr>
        <w:pStyle w:val="BookText"/>
        <w:rPr/>
      </w:pPr>
      <w:r>
        <w:rPr>
          <w:rFonts w:ascii="IRNazanin" w:hAnsi="IRNazanin" w:eastAsia="IRNazanin"/>
          <w:color w:val="111111"/>
          <w:sz w:val="28"/>
          <w:sz w:val="28"/>
          <w:szCs w:val="28"/>
          <w:rtl w:val="true"/>
          <w:lang w:bidi="fa-IR"/>
        </w:rPr>
        <w:t>طه نجف،عن أبی الحسن الرشتی،عن بحر العلوم،عن مشایخه،و منهم صاحب الحدائق،عن السیّد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هذا السیّد کیف أخذ بعض المتقدّمین بالروایة،و قوّی المتأخّرین بها حتّی صارت عندهم من حیث وثاقته کالدرایة،فکان رحمه اللّه کالواسطة من قلادة الرواة،و العقد من سلک الثقات،و لو لا أنّ الرسالة مبنیّة علی الإختصار،لذکرت ما یجب أن یدخل فی عموم العبادات و الأذکار،من معرفة ذاته،و تمییز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تقریبا،و کان عمره یوم رحلته علی ما ذکره غیر واحد قریبا من المائة،و دفن فی بهبهان،و قبره بها معروف مشهور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صاحب الحدائق فی اللؤلؤة </w:t>
      </w:r>
      <w:r>
        <w:rPr>
          <w:rStyle w:val="FootnoteAnchor"/>
          <w:rtl w:val="true"/>
        </w:rPr>
        <w:footnoteReference w:id="104"/>
      </w:r>
      <w:r>
        <w:rPr>
          <w:rFonts w:ascii="IRNazanin" w:hAnsi="IRNazanin" w:eastAsia="IRNazanin"/>
          <w:color w:val="111111"/>
          <w:sz w:val="28"/>
          <w:sz w:val="28"/>
          <w:szCs w:val="28"/>
          <w:rtl w:val="true"/>
          <w:lang w:bidi="fa-IR"/>
        </w:rPr>
        <w:t xml:space="preserve">و غیرها </w:t>
      </w:r>
      <w:r>
        <w:rPr>
          <w:rStyle w:val="FootnoteAnchor"/>
          <w:rtl w:val="true"/>
        </w:rPr>
        <w:footnoteReference w:id="105"/>
      </w:r>
      <w:r>
        <w:rPr>
          <w:rFonts w:ascii="IRNazanin" w:hAnsi="IRNazanin" w:eastAsia="IRNazanin"/>
          <w:color w:val="111111"/>
          <w:sz w:val="28"/>
          <w:sz w:val="28"/>
          <w:szCs w:val="28"/>
          <w:rtl w:val="true"/>
          <w:lang w:bidi="fa-IR"/>
        </w:rPr>
        <w:t>،و النوری فی مستدرک</w:t>
      </w:r>
      <w:bookmarkStart w:id="54" w:name="pg6191_54289"/>
    </w:p>
    <w:p>
      <w:pPr>
        <w:pStyle w:val="BookText"/>
        <w:rPr/>
      </w:pPr>
      <w:bookmarkEnd w:id="54"/>
      <w:r>
        <w:rPr>
          <w:rFonts w:ascii="IRNazanin" w:hAnsi="IRNazanin" w:eastAsia="IRNazanin"/>
          <w:color w:val="111111"/>
          <w:sz w:val="28"/>
          <w:sz w:val="28"/>
          <w:szCs w:val="28"/>
          <w:rtl w:val="true"/>
          <w:lang w:bidi="fa-IR"/>
        </w:rPr>
        <w:t xml:space="preserve">الوسائل </w:t>
      </w:r>
      <w:r>
        <w:rPr>
          <w:rStyle w:val="FootnoteAnchor"/>
          <w:rtl w:val="true"/>
        </w:rPr>
        <w:footnoteReference w:id="106"/>
      </w:r>
      <w:r>
        <w:rPr>
          <w:rFonts w:ascii="IRNazanin" w:hAnsi="IRNazanin" w:eastAsia="IRNazanin"/>
          <w:color w:val="111111"/>
          <w:sz w:val="28"/>
          <w:sz w:val="28"/>
          <w:szCs w:val="28"/>
          <w:rtl w:val="true"/>
          <w:lang w:bidi="fa-IR"/>
        </w:rPr>
        <w:t>،و حاله معروف فی مضانّه،أنار اللّه قبره،و أسکنه فسیح جنّته فی مستقرّ رحمته،و جزاه و مشایخه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قدّس سرّه عن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محمّد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هاشم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إسماعیل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فالحسین و محمّد أمّهما بهبهانیّة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الباقون امّهم بحرانیّة ،و الکلام فیهم علی ستّة أفنان</w:t>
      </w:r>
      <w:r>
        <w:rPr>
          <w:rFonts w:eastAsia="IRNazanin" w:cs="IRNazanin"/>
          <w:color w:val="111111"/>
          <w:sz w:val="28"/>
          <w:szCs w:val="28"/>
          <w:rtl w:val="true"/>
          <w:lang w:bidi="fa-IR"/>
        </w:rPr>
        <w:t>:</w:t>
      </w:r>
    </w:p>
    <w:p>
      <w:pPr>
        <w:pStyle w:val="Heading5"/>
        <w:numPr>
          <w:ilvl w:val="4"/>
          <w:numId w:val="1"/>
        </w:numPr>
        <w:rPr/>
      </w:pPr>
      <w:bookmarkStart w:id="55" w:name="__RefHeading___Toc950611_237004111"/>
      <w:bookmarkStart w:id="56" w:name="_Toc20"/>
      <w:bookmarkEnd w:id="55"/>
      <w:r>
        <w:rPr>
          <w:rtl w:val="true"/>
        </w:rPr>
        <w:t>الفنن الأوّل</w:t>
      </w:r>
      <w:r>
        <w:rPr>
          <w:rtl w:val="true"/>
        </w:rPr>
        <w:t xml:space="preserve">: </w:t>
      </w:r>
      <w:r>
        <w:rPr>
          <w:rtl w:val="true"/>
        </w:rPr>
        <w:t>عقب أحمد بن السیّد عبد اللّه البلادی</w:t>
      </w:r>
      <w:bookmarkEnd w:id="56"/>
    </w:p>
    <w:p>
      <w:pPr>
        <w:pStyle w:val="BookText"/>
        <w:rPr/>
      </w:pPr>
      <w:r>
        <w:rPr>
          <w:rFonts w:ascii="IRNazanin" w:hAnsi="IRNazanin" w:eastAsia="IRNazanin"/>
          <w:color w:val="111111"/>
          <w:sz w:val="28"/>
          <w:sz w:val="28"/>
          <w:szCs w:val="28"/>
          <w:rtl w:val="true"/>
          <w:lang w:bidi="fa-IR"/>
        </w:rPr>
        <w:t>عقب أحمد بن السیّد عبد اللّه البلادی</w:t>
      </w:r>
    </w:p>
    <w:p>
      <w:pPr>
        <w:pStyle w:val="BookText"/>
        <w:rPr/>
      </w:pPr>
      <w:r>
        <w:rPr>
          <w:rFonts w:ascii="IRNazanin" w:hAnsi="IRNazanin" w:eastAsia="IRNazanin"/>
          <w:color w:val="111111"/>
          <w:sz w:val="28"/>
          <w:sz w:val="28"/>
          <w:szCs w:val="28"/>
          <w:rtl w:val="true"/>
          <w:lang w:bidi="fa-IR"/>
        </w:rPr>
        <w:t xml:space="preserve">أعقب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أعقب أولادا،و له ذیل طویل </w:t>
      </w:r>
      <w:r>
        <w:rPr>
          <w:rFonts w:eastAsia="IRNazanin" w:cs="IRNazanin"/>
          <w:color w:val="111111"/>
          <w:sz w:val="28"/>
          <w:szCs w:val="28"/>
          <w:rtl w:val="true"/>
          <w:lang w:bidi="fa-IR"/>
        </w:rPr>
        <w:t>.</w:t>
      </w:r>
    </w:p>
    <w:p>
      <w:pPr>
        <w:pStyle w:val="Heading5"/>
        <w:numPr>
          <w:ilvl w:val="4"/>
          <w:numId w:val="1"/>
        </w:numPr>
        <w:rPr/>
      </w:pPr>
      <w:bookmarkStart w:id="57" w:name="__RefHeading___Toc950613_237004111"/>
      <w:bookmarkStart w:id="58" w:name="_Toc21"/>
      <w:bookmarkEnd w:id="57"/>
      <w:r>
        <w:rPr>
          <w:rtl w:val="true"/>
        </w:rPr>
        <w:t>الفنن الثانی</w:t>
      </w:r>
      <w:r>
        <w:rPr>
          <w:rtl w:val="true"/>
        </w:rPr>
        <w:t xml:space="preserve">: </w:t>
      </w:r>
      <w:r>
        <w:rPr>
          <w:rtl w:val="true"/>
        </w:rPr>
        <w:t>عقب إسماعیل بن السیّد عبد اللّه البلادی</w:t>
      </w:r>
      <w:bookmarkEnd w:id="58"/>
    </w:p>
    <w:p>
      <w:pPr>
        <w:pStyle w:val="BookText"/>
        <w:rPr/>
      </w:pPr>
      <w:r>
        <w:rPr>
          <w:rFonts w:ascii="IRNazanin" w:hAnsi="IRNazanin" w:eastAsia="IRNazanin"/>
          <w:color w:val="111111"/>
          <w:sz w:val="28"/>
          <w:sz w:val="28"/>
          <w:szCs w:val="28"/>
          <w:rtl w:val="true"/>
          <w:lang w:bidi="fa-IR"/>
        </w:rPr>
        <w:t>عقب إسماعیل بن السیّد عبد اللّه البلادی</w:t>
      </w:r>
    </w:p>
    <w:p>
      <w:pPr>
        <w:pStyle w:val="BookText"/>
        <w:rPr/>
      </w:pPr>
      <w:r>
        <w:rPr>
          <w:rFonts w:ascii="IRNazanin" w:hAnsi="IRNazanin" w:eastAsia="IRNazanin"/>
          <w:color w:val="111111"/>
          <w:sz w:val="28"/>
          <w:sz w:val="28"/>
          <w:szCs w:val="28"/>
          <w:rtl w:val="true"/>
          <w:lang w:bidi="fa-IR"/>
        </w:rPr>
        <w:t>فإسماعیل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لهما ذیل طویل فی بهبهان،و یتّصل إلی شیراز </w:t>
      </w:r>
      <w:r>
        <w:rPr>
          <w:rFonts w:eastAsia="IRNazanin" w:cs="IRNazanin"/>
          <w:color w:val="111111"/>
          <w:sz w:val="28"/>
          <w:szCs w:val="28"/>
          <w:rtl w:val="true"/>
          <w:lang w:bidi="fa-IR"/>
        </w:rPr>
        <w:t>.</w:t>
      </w:r>
    </w:p>
    <w:p>
      <w:pPr>
        <w:pStyle w:val="Heading5"/>
        <w:numPr>
          <w:ilvl w:val="4"/>
          <w:numId w:val="1"/>
        </w:numPr>
        <w:rPr/>
      </w:pPr>
      <w:bookmarkStart w:id="59" w:name="__RefHeading___Toc950615_237004111"/>
      <w:bookmarkStart w:id="60" w:name="_Toc22"/>
      <w:bookmarkEnd w:id="59"/>
      <w:r>
        <w:rPr>
          <w:rtl w:val="true"/>
        </w:rPr>
        <w:t>الفنن الثالث</w:t>
      </w:r>
      <w:r>
        <w:rPr>
          <w:rtl w:val="true"/>
        </w:rPr>
        <w:t xml:space="preserve">: </w:t>
      </w:r>
      <w:r>
        <w:rPr>
          <w:rtl w:val="true"/>
        </w:rPr>
        <w:t>عقب هاشم بن السیّد عبد اللّه البلادی</w:t>
      </w:r>
      <w:bookmarkEnd w:id="60"/>
    </w:p>
    <w:p>
      <w:pPr>
        <w:pStyle w:val="Heading6"/>
        <w:numPr>
          <w:ilvl w:val="5"/>
          <w:numId w:val="1"/>
        </w:numPr>
        <w:rPr/>
      </w:pPr>
      <w:bookmarkStart w:id="61" w:name="__RefHeading___Toc950617_237004111"/>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عقب هاشم بن السیّد عبد اللّه البلادی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فهاشم أعقب من أربع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عبد الرضا ،و أبو الحسن ،و عبد اللّه ، و أعقابهم فی ضمن أربع إطّلاعات</w:t>
      </w:r>
      <w:r>
        <w:rPr>
          <w:rFonts w:eastAsia="IRNazanin" w:cs="IRNazanin"/>
          <w:color w:val="111111"/>
          <w:sz w:val="28"/>
          <w:szCs w:val="28"/>
          <w:rtl w:val="true"/>
          <w:lang w:bidi="fa-IR"/>
        </w:rPr>
        <w:t>:</w:t>
      </w:r>
      <w:bookmarkStart w:id="63" w:name="pg6191_54290"/>
    </w:p>
    <w:p>
      <w:pPr>
        <w:pStyle w:val="Heading6"/>
        <w:numPr>
          <w:ilvl w:val="5"/>
          <w:numId w:val="1"/>
        </w:numPr>
        <w:rPr/>
      </w:pPr>
      <w:bookmarkStart w:id="64" w:name="__RefHeading___Toc950619_237004111"/>
      <w:bookmarkStart w:id="65" w:name="_Toc24"/>
      <w:bookmarkEnd w:id="63"/>
      <w:bookmarkEnd w:id="64"/>
      <w:r>
        <w:rPr>
          <w:rtl w:val="true"/>
        </w:rPr>
        <w:t>الإطّلاعة الاولی</w:t>
      </w:r>
      <w:bookmarkEnd w:id="65"/>
    </w:p>
    <w:p>
      <w:pPr>
        <w:pStyle w:val="BookText"/>
        <w:rPr/>
      </w:pPr>
      <w:r>
        <w:rPr>
          <w:rFonts w:ascii="IRNazanin" w:hAnsi="IRNazanin" w:eastAsia="IRNazanin"/>
          <w:color w:val="111111"/>
          <w:sz w:val="28"/>
          <w:sz w:val="28"/>
          <w:szCs w:val="28"/>
          <w:rtl w:val="true"/>
          <w:lang w:bidi="fa-IR"/>
        </w:rPr>
        <w:t xml:space="preserve">فی عقب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جعفر بن هاشم بن عبد اللّه البلادی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عقبه فی بهبهان معروف،و له عقب فی البصرة موجود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کاظم بن حسن بن هاشم بن جعفر بن هاشم بن عبد اللّه البلادی ،و هو الآن فی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سوق الشیوخ،و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و أحمد أولاد رحمة بن باقر بن حسن بن هاشم بن جعفر بن هاشم بن عبد اللّه البلادی قدّس سرّه </w:t>
      </w:r>
      <w:r>
        <w:rPr>
          <w:rFonts w:eastAsia="IRNazanin" w:cs="IRNazanin"/>
          <w:color w:val="111111"/>
          <w:sz w:val="28"/>
          <w:szCs w:val="28"/>
          <w:rtl w:val="true"/>
          <w:lang w:bidi="fa-IR"/>
        </w:rPr>
        <w:t>.</w:t>
      </w:r>
    </w:p>
    <w:p>
      <w:pPr>
        <w:pStyle w:val="Heading6"/>
        <w:numPr>
          <w:ilvl w:val="5"/>
          <w:numId w:val="1"/>
        </w:numPr>
        <w:rPr/>
      </w:pPr>
      <w:bookmarkStart w:id="66" w:name="__RefHeading___Toc950621_237004111"/>
      <w:bookmarkStart w:id="67" w:name="_Toc25"/>
      <w:bookmarkEnd w:id="66"/>
      <w:r>
        <w:rPr>
          <w:rtl w:val="true"/>
        </w:rPr>
        <w:t>الإطّلاعة الثانیة</w:t>
      </w:r>
      <w:bookmarkEnd w:id="67"/>
    </w:p>
    <w:p>
      <w:pPr>
        <w:pStyle w:val="BookText"/>
        <w:rPr/>
      </w:pPr>
      <w:r>
        <w:rPr>
          <w:rFonts w:ascii="IRNazanin" w:hAnsi="IRNazanin" w:eastAsia="IRNazanin"/>
          <w:color w:val="111111"/>
          <w:sz w:val="28"/>
          <w:sz w:val="28"/>
          <w:szCs w:val="28"/>
          <w:rtl w:val="true"/>
          <w:lang w:bidi="fa-IR"/>
        </w:rPr>
        <w:t>فی عقب عبد الرضا بن هاشم بن عبد اللّه البلادی</w:t>
      </w:r>
    </w:p>
    <w:p>
      <w:pPr>
        <w:pStyle w:val="BookText"/>
        <w:rPr/>
      </w:pPr>
      <w:r>
        <w:rPr>
          <w:rFonts w:ascii="IRNazanin" w:hAnsi="IRNazanin" w:eastAsia="IRNazanin"/>
          <w:color w:val="111111"/>
          <w:sz w:val="28"/>
          <w:sz w:val="28"/>
          <w:szCs w:val="28"/>
          <w:rtl w:val="true"/>
          <w:lang w:bidi="fa-IR"/>
        </w:rPr>
        <w:t>فعبد الرضا أعقب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،فإنّه أعقب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إسماعیل ،و نصر اللّه ،و محمّد تقی ، و آغا ،و عقبهم فی بهبهان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عبد الرضا ،فإنّه أعقب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،و الحسین ،و إبراهیم ،و عقبهم أیضا فی بهبهان </w:t>
      </w:r>
      <w:r>
        <w:rPr>
          <w:rFonts w:eastAsia="IRNazanin" w:cs="IRNazanin"/>
          <w:color w:val="111111"/>
          <w:sz w:val="28"/>
          <w:szCs w:val="28"/>
          <w:rtl w:val="true"/>
          <w:lang w:bidi="fa-IR"/>
        </w:rPr>
        <w:t>.</w:t>
      </w:r>
    </w:p>
    <w:p>
      <w:pPr>
        <w:pStyle w:val="Heading6"/>
        <w:numPr>
          <w:ilvl w:val="5"/>
          <w:numId w:val="1"/>
        </w:numPr>
        <w:rPr/>
      </w:pPr>
      <w:bookmarkStart w:id="68" w:name="__RefHeading___Toc950623_237004111"/>
      <w:bookmarkStart w:id="69" w:name="_Toc26"/>
      <w:bookmarkEnd w:id="68"/>
      <w:r>
        <w:rPr>
          <w:rtl w:val="true"/>
        </w:rPr>
        <w:t>الإطّلاعة الثالثة</w:t>
      </w:r>
      <w:bookmarkEnd w:id="69"/>
    </w:p>
    <w:p>
      <w:pPr>
        <w:pStyle w:val="BookText"/>
        <w:rPr/>
      </w:pPr>
      <w:r>
        <w:rPr>
          <w:rFonts w:ascii="IRNazanin" w:hAnsi="IRNazanin" w:eastAsia="IRNazanin"/>
          <w:color w:val="111111"/>
          <w:sz w:val="28"/>
          <w:sz w:val="28"/>
          <w:szCs w:val="28"/>
          <w:rtl w:val="true"/>
          <w:lang w:bidi="fa-IR"/>
        </w:rPr>
        <w:t>فی عقب أبی الحسن بن هاشم بن عبد اللّه البلادی</w:t>
      </w:r>
    </w:p>
    <w:p>
      <w:pPr>
        <w:pStyle w:val="BookText"/>
        <w:rPr/>
      </w:pPr>
      <w:r>
        <w:rPr>
          <w:rFonts w:ascii="IRNazanin" w:hAnsi="IRNazanin" w:eastAsia="IRNazanin"/>
          <w:color w:val="111111"/>
          <w:sz w:val="28"/>
          <w:sz w:val="28"/>
          <w:szCs w:val="28"/>
          <w:rtl w:val="true"/>
          <w:lang w:bidi="fa-IR"/>
        </w:rPr>
        <w:t>فإنّه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یحیی ،و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یحیی ،فإنّه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 مهدیّا ،و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محمّد ،فإنّه أعقب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،و علیّا ،و باقرا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مهدی ،فعقبه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،و کاظم ،و الرضا ،و نصر اللّه ،و عبد اللّه ، و أسد اللّه ،و لهم عقب فی بهبهان </w:t>
      </w:r>
      <w:r>
        <w:rPr>
          <w:rFonts w:eastAsia="IRNazanin" w:cs="IRNazanin"/>
          <w:color w:val="111111"/>
          <w:sz w:val="28"/>
          <w:szCs w:val="28"/>
          <w:rtl w:val="true"/>
          <w:lang w:bidi="fa-IR"/>
        </w:rPr>
        <w:t>.</w:t>
      </w:r>
      <w:bookmarkStart w:id="70" w:name="pg6191_54291"/>
    </w:p>
    <w:p>
      <w:pPr>
        <w:pStyle w:val="BookText"/>
        <w:rPr/>
      </w:pPr>
      <w:bookmarkEnd w:id="70"/>
      <w:r>
        <w:rPr>
          <w:rFonts w:ascii="IRNazanin" w:hAnsi="IRNazanin" w:eastAsia="IRNazanin"/>
          <w:color w:val="111111"/>
          <w:sz w:val="28"/>
          <w:sz w:val="28"/>
          <w:szCs w:val="28"/>
          <w:rtl w:val="true"/>
          <w:lang w:bidi="fa-IR"/>
        </w:rPr>
        <w:t>و أمّا هاشم بن أبی الحسن ،فإنّه أعقب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شفیع ،و الحسین ،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بن هاشم بن أبی الحسن ،فإنّه أعقب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،و عبد العزیز ، و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محمّد </w:t>
      </w:r>
      <w:r>
        <w:rPr>
          <w:rStyle w:val="FootnoteAnchor"/>
          <w:rtl w:val="true"/>
        </w:rPr>
        <w:footnoteReference w:id="107"/>
      </w:r>
      <w:r>
        <w:rPr>
          <w:rFonts w:ascii="IRNazanin" w:hAnsi="IRNazanin" w:eastAsia="IRNazanin"/>
          <w:color w:val="111111"/>
          <w:sz w:val="28"/>
          <w:sz w:val="28"/>
          <w:szCs w:val="28"/>
          <w:rtl w:val="true"/>
          <w:lang w:bidi="fa-IR"/>
        </w:rPr>
        <w:t>،فإنّه أعقب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عبد الرضا ،و عبد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أعلم لإبراهیم عقبا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الرضا بن محمّد بن هاشم بن أبی الحسن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الهادی بن محمّد بن هاشم بن أبی الحسن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محمّد هاشم </w:t>
      </w:r>
      <w:r>
        <w:rPr>
          <w:rFonts w:eastAsia="IRNazanin" w:cs="IRNazanin"/>
          <w:color w:val="111111"/>
          <w:sz w:val="28"/>
          <w:szCs w:val="28"/>
          <w:rtl w:val="true"/>
          <w:lang w:bidi="fa-IR"/>
        </w:rPr>
        <w:t>.</w:t>
      </w:r>
    </w:p>
    <w:p>
      <w:pPr>
        <w:pStyle w:val="Heading6"/>
        <w:numPr>
          <w:ilvl w:val="5"/>
          <w:numId w:val="1"/>
        </w:numPr>
        <w:rPr/>
      </w:pPr>
      <w:bookmarkStart w:id="71" w:name="__RefHeading___Toc950625_237004111"/>
      <w:bookmarkStart w:id="72" w:name="_Toc27"/>
      <w:bookmarkEnd w:id="71"/>
      <w:r>
        <w:rPr>
          <w:rtl w:val="true"/>
        </w:rPr>
        <w:t>الإطّلاعة الرابعة</w:t>
      </w:r>
      <w:bookmarkEnd w:id="72"/>
    </w:p>
    <w:p>
      <w:pPr>
        <w:pStyle w:val="BookText"/>
        <w:rPr/>
      </w:pPr>
      <w:r>
        <w:rPr>
          <w:rFonts w:ascii="IRNazanin" w:hAnsi="IRNazanin" w:eastAsia="IRNazanin"/>
          <w:color w:val="111111"/>
          <w:sz w:val="28"/>
          <w:sz w:val="28"/>
          <w:szCs w:val="28"/>
          <w:rtl w:val="true"/>
          <w:lang w:bidi="fa-IR"/>
        </w:rPr>
        <w:t>فی عقب عبد اللّه بن هاشم بن عبد اللّه البلادی</w:t>
      </w:r>
    </w:p>
    <w:p>
      <w:pPr>
        <w:pStyle w:val="BookText"/>
        <w:rPr/>
      </w:pPr>
      <w:r>
        <w:rPr>
          <w:rFonts w:ascii="IRNazanin" w:hAnsi="IRNazanin" w:eastAsia="IRNazanin"/>
          <w:color w:val="111111"/>
          <w:sz w:val="28"/>
          <w:sz w:val="28"/>
          <w:szCs w:val="28"/>
          <w:rtl w:val="true"/>
          <w:lang w:bidi="fa-IR"/>
        </w:rPr>
        <w:t>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أعقب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الرضا ،و الحسن ،و هاشما ، و علیّا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فمحمّد و عبد الرضا و الحسن و علی لا یحضرنی عقبهم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،و مات الحسین عن أربع بنات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عبد اللّه ،فإنّه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950627_237004111"/>
      <w:bookmarkStart w:id="74" w:name="_Toc28"/>
      <w:bookmarkEnd w:id="73"/>
      <w:r>
        <w:rPr>
          <w:rtl w:val="true"/>
        </w:rPr>
        <w:t>الفنن الرابع</w:t>
      </w:r>
      <w:r>
        <w:rPr>
          <w:rtl w:val="true"/>
        </w:rPr>
        <w:t xml:space="preserve">: </w:t>
      </w:r>
      <w:r>
        <w:rPr>
          <w:rtl w:val="true"/>
        </w:rPr>
        <w:t>فی عقب علی بن عبد اللّه البلادی</w:t>
      </w:r>
      <w:bookmarkEnd w:id="74"/>
    </w:p>
    <w:p>
      <w:pPr>
        <w:pStyle w:val="BookText"/>
        <w:rPr/>
      </w:pPr>
      <w:r>
        <w:rPr>
          <w:rFonts w:ascii="IRNazanin" w:hAnsi="IRNazanin" w:eastAsia="IRNazanin"/>
          <w:color w:val="111111"/>
          <w:sz w:val="28"/>
          <w:sz w:val="28"/>
          <w:szCs w:val="28"/>
          <w:rtl w:val="true"/>
          <w:lang w:bidi="fa-IR"/>
        </w:rPr>
        <w:t>فی عقب علی بن عبد اللّه البلادی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 ،و عبد اللّه ،و إبراهیم ،و عقبهم منتشر فی بهبهان و ده بزرک من</w:t>
      </w:r>
      <w:bookmarkStart w:id="75" w:name="pg6191_54292"/>
    </w:p>
    <w:p>
      <w:pPr>
        <w:pStyle w:val="BookText"/>
        <w:rPr/>
      </w:pPr>
      <w:bookmarkEnd w:id="75"/>
      <w:r>
        <w:rPr>
          <w:rFonts w:ascii="IRNazanin" w:hAnsi="IRNazanin" w:eastAsia="IRNazanin"/>
          <w:color w:val="111111"/>
          <w:sz w:val="28"/>
          <w:sz w:val="28"/>
          <w:szCs w:val="28"/>
          <w:rtl w:val="true"/>
          <w:lang w:bidi="fa-IR"/>
        </w:rPr>
        <w:t xml:space="preserve">شیراز و فی شیراز،و ربّما تشذّر منهم فی بعض الأقطار </w:t>
      </w:r>
      <w:r>
        <w:rPr>
          <w:rFonts w:eastAsia="IRNazanin" w:cs="IRNazanin"/>
          <w:color w:val="111111"/>
          <w:sz w:val="28"/>
          <w:szCs w:val="28"/>
          <w:rtl w:val="true"/>
          <w:lang w:bidi="fa-IR"/>
        </w:rPr>
        <w:t>.</w:t>
      </w:r>
    </w:p>
    <w:p>
      <w:pPr>
        <w:pStyle w:val="Heading5"/>
        <w:numPr>
          <w:ilvl w:val="4"/>
          <w:numId w:val="1"/>
        </w:numPr>
        <w:rPr/>
      </w:pPr>
      <w:bookmarkStart w:id="76" w:name="__RefHeading___Toc950629_237004111"/>
      <w:bookmarkStart w:id="77" w:name="_Toc29"/>
      <w:bookmarkEnd w:id="76"/>
      <w:r>
        <w:rPr>
          <w:rtl w:val="true"/>
        </w:rPr>
        <w:t>الفنن الخامس</w:t>
      </w:r>
      <w:r>
        <w:rPr>
          <w:rtl w:val="true"/>
        </w:rPr>
        <w:t xml:space="preserve">: </w:t>
      </w:r>
      <w:r>
        <w:rPr>
          <w:rtl w:val="true"/>
        </w:rPr>
        <w:t>فی عقب محمّد بن عبد اللّه البلادی</w:t>
      </w:r>
      <w:bookmarkEnd w:id="77"/>
    </w:p>
    <w:p>
      <w:pPr>
        <w:pStyle w:val="Heading6"/>
        <w:numPr>
          <w:ilvl w:val="5"/>
          <w:numId w:val="1"/>
        </w:numPr>
        <w:rPr/>
      </w:pPr>
      <w:bookmarkStart w:id="78" w:name="__RefHeading___Toc950631_237004111"/>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فی عقب محمّد </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البلادی</w:t>
      </w:r>
    </w:p>
    <w:p>
      <w:pPr>
        <w:pStyle w:val="BookText"/>
        <w:rPr/>
      </w:pPr>
      <w:r>
        <w:rPr>
          <w:rFonts w:ascii="IRNazanin" w:hAnsi="IRNazanin" w:eastAsia="IRNazanin"/>
          <w:color w:val="111111"/>
          <w:sz w:val="28"/>
          <w:sz w:val="28"/>
          <w:szCs w:val="28"/>
          <w:rtl w:val="true"/>
          <w:lang w:bidi="fa-IR"/>
        </w:rPr>
        <w:t>فإنّه أعقب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 حسینا ،و علیّا ،و عابدین ،و عبد اللّه ،و باقرا ،و أحمدا ، و الکلّ أعقبوا إلاّ باقرا و أحمد ،و عقبهم فی ضمن إطّلاعات</w:t>
      </w:r>
      <w:r>
        <w:rPr>
          <w:rFonts w:eastAsia="IRNazanin" w:cs="IRNazanin"/>
          <w:color w:val="111111"/>
          <w:sz w:val="28"/>
          <w:szCs w:val="28"/>
          <w:rtl w:val="true"/>
          <w:lang w:bidi="fa-IR"/>
        </w:rPr>
        <w:t>.</w:t>
      </w:r>
    </w:p>
    <w:p>
      <w:pPr>
        <w:pStyle w:val="Heading6"/>
        <w:numPr>
          <w:ilvl w:val="5"/>
          <w:numId w:val="1"/>
        </w:numPr>
        <w:rPr/>
      </w:pPr>
      <w:bookmarkStart w:id="80" w:name="__RefHeading___Toc950633_237004111"/>
      <w:bookmarkStart w:id="81" w:name="_Toc31"/>
      <w:bookmarkEnd w:id="80"/>
      <w:r>
        <w:rPr>
          <w:rtl w:val="true"/>
        </w:rPr>
        <w:t>الإطلاّعة الاولی</w:t>
      </w:r>
      <w:r>
        <w:rPr>
          <w:rtl w:val="true"/>
        </w:rPr>
        <w:t xml:space="preserve">: </w:t>
      </w:r>
      <w:r>
        <w:rPr>
          <w:rtl w:val="true"/>
        </w:rPr>
        <w:t>فی عقب الحسن بن محمّد بن عبد اللّه البلادی</w:t>
      </w:r>
      <w:bookmarkEnd w:id="81"/>
    </w:p>
    <w:p>
      <w:pPr>
        <w:pStyle w:val="BookText"/>
        <w:rPr/>
      </w:pPr>
      <w:r>
        <w:rPr>
          <w:rFonts w:ascii="IRNazanin" w:hAnsi="IRNazanin" w:eastAsia="IRNazanin"/>
          <w:color w:val="111111"/>
          <w:sz w:val="28"/>
          <w:sz w:val="28"/>
          <w:szCs w:val="28"/>
          <w:rtl w:val="true"/>
          <w:lang w:bidi="fa-IR"/>
        </w:rPr>
        <w:t>فی عقب الحسن بن محمّد بن عبد اللّه البلادی</w:t>
      </w:r>
    </w:p>
    <w:p>
      <w:pPr>
        <w:pStyle w:val="BookText"/>
        <w:rPr/>
      </w:pPr>
      <w:r>
        <w:rPr>
          <w:rFonts w:ascii="IRNazanin" w:hAnsi="IRNazanin" w:eastAsia="IRNazanin"/>
          <w:color w:val="111111"/>
          <w:sz w:val="28"/>
          <w:sz w:val="28"/>
          <w:szCs w:val="28"/>
          <w:rtl w:val="true"/>
          <w:lang w:bidi="fa-IR"/>
        </w:rPr>
        <w:t xml:space="preserve">أعقب الحسن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کاظما ،و عبد اللّه ، و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،و مهدیّا ،و هادیا ،و مجیدا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لإسماعیل ولد ثالث درج اسمه عبد الرضا </w:t>
      </w:r>
      <w:r>
        <w:rPr>
          <w:rFonts w:eastAsia="IRNazanin" w:cs="IRNazanin"/>
          <w:color w:val="111111"/>
          <w:sz w:val="28"/>
          <w:szCs w:val="28"/>
          <w:rtl w:val="true"/>
          <w:lang w:bidi="fa-IR"/>
        </w:rPr>
        <w:t>.</w:t>
      </w:r>
    </w:p>
    <w:p>
      <w:pPr>
        <w:pStyle w:val="Heading6"/>
        <w:numPr>
          <w:ilvl w:val="5"/>
          <w:numId w:val="1"/>
        </w:numPr>
        <w:rPr/>
      </w:pPr>
      <w:bookmarkStart w:id="82" w:name="__RefHeading___Toc950635_237004111"/>
      <w:bookmarkStart w:id="83" w:name="_Toc32"/>
      <w:bookmarkEnd w:id="82"/>
      <w:r>
        <w:rPr>
          <w:rtl w:val="true"/>
        </w:rPr>
        <w:t>الإطلاّعة الثانیة</w:t>
      </w:r>
      <w:r>
        <w:rPr>
          <w:rtl w:val="true"/>
        </w:rPr>
        <w:t xml:space="preserve">: </w:t>
      </w:r>
      <w:r>
        <w:rPr>
          <w:rtl w:val="true"/>
        </w:rPr>
        <w:t>فی عقب الحسین بن محمّد بن عبد اللّه البلادی</w:t>
      </w:r>
      <w:bookmarkEnd w:id="83"/>
    </w:p>
    <w:p>
      <w:pPr>
        <w:pStyle w:val="BookText"/>
        <w:rPr/>
      </w:pPr>
      <w:r>
        <w:rPr>
          <w:rFonts w:ascii="IRNazanin" w:hAnsi="IRNazanin" w:eastAsia="IRNazanin"/>
          <w:color w:val="111111"/>
          <w:sz w:val="28"/>
          <w:sz w:val="28"/>
          <w:szCs w:val="28"/>
          <w:rtl w:val="true"/>
          <w:lang w:bidi="fa-IR"/>
        </w:rPr>
        <w:t>فی عقب الحسین بن محمّد بن عبد اللّه البلادی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،و عبد اللّه ،و موسی </w:t>
      </w:r>
      <w:r>
        <w:rPr>
          <w:rFonts w:eastAsia="IRNazanin" w:cs="IRNazanin"/>
          <w:color w:val="111111"/>
          <w:sz w:val="28"/>
          <w:szCs w:val="28"/>
          <w:rtl w:val="true"/>
          <w:lang w:bidi="fa-IR"/>
        </w:rPr>
        <w:t>.</w:t>
      </w:r>
      <w:bookmarkStart w:id="84" w:name="pg6191_54293"/>
    </w:p>
    <w:p>
      <w:pPr>
        <w:pStyle w:val="BookText"/>
        <w:rPr/>
      </w:pPr>
      <w:bookmarkEnd w:id="84"/>
      <w:r>
        <w:rPr>
          <w:rFonts w:ascii="Amiri" w:hAnsi="Amiri" w:eastAsia="Amiri" w:cs="Amiri"/>
          <w:color w:val="111111"/>
          <w:sz w:val="28"/>
          <w:sz w:val="28"/>
          <w:szCs w:val="28"/>
          <w:rtl w:val="true"/>
          <w:lang w:bidi="ar-SA"/>
        </w:rPr>
        <w:t>فأمّا محمّد ،فإنّه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أعقب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عبد اللّه بن الحسین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عبد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 ،و جابرا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الحسین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 حسینا ،و إبراهیم </w:t>
      </w:r>
      <w:r>
        <w:rPr>
          <w:rFonts w:eastAsia="IRNazanin" w:cs="IRNazanin"/>
          <w:color w:val="111111"/>
          <w:sz w:val="28"/>
          <w:szCs w:val="28"/>
          <w:rtl w:val="true"/>
          <w:lang w:bidi="fa-IR"/>
        </w:rPr>
        <w:t>.</w:t>
      </w:r>
    </w:p>
    <w:p>
      <w:pPr>
        <w:pStyle w:val="Heading6"/>
        <w:numPr>
          <w:ilvl w:val="5"/>
          <w:numId w:val="1"/>
        </w:numPr>
        <w:rPr/>
      </w:pPr>
      <w:bookmarkStart w:id="85" w:name="__RefHeading___Toc950637_237004111"/>
      <w:bookmarkStart w:id="86" w:name="_Toc33"/>
      <w:bookmarkEnd w:id="85"/>
      <w:r>
        <w:rPr>
          <w:rtl w:val="true"/>
        </w:rPr>
        <w:t>الإطلاّعة الثالثة</w:t>
      </w:r>
      <w:r>
        <w:rPr>
          <w:rtl w:val="true"/>
        </w:rPr>
        <w:t xml:space="preserve">: </w:t>
      </w:r>
      <w:r>
        <w:rPr>
          <w:rtl w:val="true"/>
        </w:rPr>
        <w:t>فی عقب علی بن محمّد بن عبد اللّه البلادی</w:t>
      </w:r>
      <w:bookmarkEnd w:id="86"/>
    </w:p>
    <w:p>
      <w:pPr>
        <w:pStyle w:val="BookText"/>
        <w:rPr/>
      </w:pPr>
      <w:r>
        <w:rPr>
          <w:rFonts w:ascii="IRNazanin" w:hAnsi="IRNazanin" w:eastAsia="IRNazanin"/>
          <w:color w:val="111111"/>
          <w:sz w:val="28"/>
          <w:sz w:val="28"/>
          <w:szCs w:val="28"/>
          <w:rtl w:val="true"/>
          <w:lang w:bidi="fa-IR"/>
        </w:rPr>
        <w:t xml:space="preserve">فی عقب علی </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عبد اللّه البلادی</w:t>
      </w:r>
    </w:p>
    <w:p>
      <w:pPr>
        <w:pStyle w:val="BookText"/>
        <w:rPr/>
      </w:pPr>
      <w:r>
        <w:rPr>
          <w:rFonts w:ascii="IRNazanin" w:hAnsi="IRNazanin" w:eastAsia="IRNazanin"/>
          <w:color w:val="111111"/>
          <w:sz w:val="28"/>
          <w:sz w:val="28"/>
          <w:szCs w:val="28"/>
          <w:rtl w:val="true"/>
          <w:lang w:bidi="fa-IR"/>
        </w:rPr>
        <w:t>فإنّه أعقب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کاظما ،و محمّدا ،و عبد اللّه ،و الرضا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إبراهیم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جعفر ، فالعقب منهم إلاّ إبراهیم و جعفر </w:t>
      </w:r>
      <w:r>
        <w:rPr>
          <w:rStyle w:val="FootnoteAnchor"/>
        </w:rPr>
        <w:footnoteReference w:id="111"/>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فقد درجا ،و کاظما و قد انقرض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محمّد و عبد اللّه و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فمحمّد </w:t>
      </w:r>
      <w:r>
        <w:rPr>
          <w:rStyle w:val="FootnoteAnchor"/>
          <w:rtl w:val="true"/>
        </w:rPr>
        <w:footnoteReference w:id="112"/>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فأعقب الحسن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علی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عبد اللّه </w:t>
      </w:r>
      <w:r>
        <w:rPr>
          <w:rStyle w:val="FootnoteAnchor"/>
          <w:rtl w:val="true"/>
        </w:rPr>
        <w:footnoteReference w:id="115"/>
      </w:r>
      <w:r>
        <w:rPr>
          <w:rFonts w:ascii="IRNazanin" w:hAnsi="IRNazanin" w:eastAsia="IRNazanin"/>
          <w:color w:val="111111"/>
          <w:sz w:val="28"/>
          <w:sz w:val="28"/>
          <w:szCs w:val="28"/>
          <w:rtl w:val="true"/>
          <w:lang w:bidi="fa-IR"/>
        </w:rPr>
        <w:t>بن علی بن محمّد بن عبد اللّه البلادی ،فإنّه أعقب أربعة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،و السیّد الأجلّ سلطان العلماء أبو القاسم ،و علم الهدی السیّد الجلیل و الفاضل النبیل السیّد محمّد مهدی ،و المرتضی و هو دارج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أعقب عیسی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الرسول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أعقب سلطان العلماء أبو القاسم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 عبد الرسول ،و أحمد ،و السیّد الأکمل و الأجلّ الأنبل السیّد عبد اللّه البوشهری </w:t>
      </w:r>
      <w:r>
        <w:rPr>
          <w:rStyle w:val="FootnoteAnchor"/>
          <w:rtl w:val="true"/>
        </w:rPr>
        <w:footnoteReference w:id="118"/>
      </w:r>
      <w:r>
        <w:rPr>
          <w:rFonts w:ascii="IRNazanin" w:hAnsi="IRNazanin" w:eastAsia="IRNazanin"/>
          <w:color w:val="111111"/>
          <w:sz w:val="28"/>
          <w:sz w:val="28"/>
          <w:szCs w:val="28"/>
          <w:rtl w:val="true"/>
          <w:lang w:bidi="fa-IR"/>
        </w:rPr>
        <w:t>دام ظلّه ،و هو الآن فی بوشهر</w:t>
      </w:r>
    </w:p>
    <w:p>
      <w:pPr>
        <w:pStyle w:val="BookText"/>
        <w:rPr/>
      </w:pPr>
      <w:r>
        <w:rPr>
          <w:rFonts w:ascii="IRNazanin" w:hAnsi="IRNazanin" w:eastAsia="IRNazanin"/>
          <w:color w:val="111111"/>
          <w:sz w:val="28"/>
          <w:sz w:val="28"/>
          <w:szCs w:val="28"/>
          <w:rtl w:val="true"/>
          <w:lang w:bidi="fa-IR"/>
        </w:rPr>
        <w:t xml:space="preserve">إمامها و همامها،و من بیده زمامها،و هو الذی یروی عنه أخی السیّد مهدی </w:t>
      </w:r>
      <w:r>
        <w:rPr>
          <w:rStyle w:val="FootnoteAnchor"/>
          <w:rtl w:val="true"/>
        </w:rPr>
        <w:footnoteReference w:id="119"/>
      </w:r>
      <w:r>
        <w:rPr>
          <w:rFonts w:ascii="IRNazanin" w:hAnsi="IRNazanin" w:eastAsia="IRNazanin"/>
          <w:color w:val="111111"/>
          <w:sz w:val="28"/>
          <w:sz w:val="28"/>
          <w:szCs w:val="28"/>
          <w:rtl w:val="true"/>
          <w:lang w:bidi="fa-IR"/>
        </w:rPr>
        <w:t xml:space="preserve">، و هو یروی عن مشایخه،و قد تقدّم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أعقب محمّد المهدی </w:t>
      </w:r>
      <w:r>
        <w:rPr>
          <w:rStyle w:val="FootnoteAnchor"/>
          <w:rtl w:val="true"/>
        </w:rPr>
        <w:footnoteReference w:id="120"/>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زوجته،و هی ابنة</w:t>
      </w:r>
      <w:bookmarkStart w:id="87" w:name="pg6191_54299"/>
    </w:p>
    <w:p>
      <w:pPr>
        <w:pStyle w:val="BookText"/>
        <w:rPr/>
      </w:pPr>
      <w:bookmarkEnd w:id="87"/>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علم الهدی محمّد مهدی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کاظما ،و حسینا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علی بن محمّد بن عبد اللّه البلادی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p>
    <w:p>
      <w:pPr>
        <w:pStyle w:val="Heading6"/>
        <w:numPr>
          <w:ilvl w:val="5"/>
          <w:numId w:val="1"/>
        </w:numPr>
        <w:rPr/>
      </w:pPr>
      <w:bookmarkStart w:id="88" w:name="__RefHeading___Toc950639_237004111"/>
      <w:bookmarkStart w:id="89" w:name="_Toc34"/>
      <w:bookmarkEnd w:id="88"/>
      <w:r>
        <w:rPr>
          <w:rtl w:val="true"/>
        </w:rPr>
        <w:t>الإطلاّعة الرابعة</w:t>
      </w:r>
      <w:r>
        <w:rPr>
          <w:rtl w:val="true"/>
        </w:rPr>
        <w:t xml:space="preserve">: </w:t>
      </w:r>
      <w:r>
        <w:rPr>
          <w:rtl w:val="true"/>
        </w:rPr>
        <w:t>فی عقب عابدین بن محمّد بن عبد اللّه البلادی</w:t>
      </w:r>
      <w:bookmarkEnd w:id="89"/>
    </w:p>
    <w:p>
      <w:pPr>
        <w:pStyle w:val="BookText"/>
        <w:rPr/>
      </w:pPr>
      <w:r>
        <w:rPr>
          <w:rFonts w:ascii="IRNazanin" w:hAnsi="IRNazanin" w:eastAsia="IRNazanin"/>
          <w:color w:val="111111"/>
          <w:sz w:val="28"/>
          <w:sz w:val="28"/>
          <w:szCs w:val="28"/>
          <w:rtl w:val="true"/>
          <w:lang w:bidi="fa-IR"/>
        </w:rPr>
        <w:t xml:space="preserve">فی عقب عابدین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عبد اللّه البلادی</w:t>
      </w:r>
    </w:p>
    <w:p>
      <w:pPr>
        <w:pStyle w:val="BookText"/>
        <w:rPr/>
      </w:pPr>
      <w:r>
        <w:rPr>
          <w:rFonts w:ascii="Amiri" w:hAnsi="Amiri" w:eastAsia="Amiri" w:cs="Amiri"/>
          <w:color w:val="111111"/>
          <w:sz w:val="28"/>
          <w:sz w:val="28"/>
          <w:szCs w:val="28"/>
          <w:rtl w:val="true"/>
          <w:lang w:bidi="ar-SA"/>
        </w:rPr>
        <w:t>فإنّه أعقب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هاشم ،و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جعفر بن عابدین ،فإنّه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علی ،و زین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فأعقب محمّد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جعفر ،فإنّه أعقب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،و محمود ، و جواهر ،و نوری ،و نصر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عابدین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الدین ،و زین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شجاع الدین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،فإنّه أعقب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محمّدا ،و حسینا ،و هاشما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عابدین بن محمّد بن عبد اللّه البلادی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w:t>
      </w:r>
      <w:r>
        <w:rPr>
          <w:rFonts w:eastAsia="IRNazanin" w:cs="IRNazanin"/>
          <w:color w:val="111111"/>
          <w:sz w:val="28"/>
          <w:szCs w:val="28"/>
          <w:rtl w:val="true"/>
          <w:lang w:bidi="fa-IR"/>
        </w:rPr>
        <w:t>.</w:t>
      </w:r>
      <w:bookmarkStart w:id="90" w:name="pg6191_54300"/>
    </w:p>
    <w:p>
      <w:pPr>
        <w:pStyle w:val="BookText"/>
        <w:rPr/>
      </w:pPr>
      <w:bookmarkEnd w:id="90"/>
      <w:r>
        <w:rPr>
          <w:rFonts w:ascii="IRNazanin" w:hAnsi="IRNazanin" w:eastAsia="IRNazanin"/>
          <w:color w:val="111111"/>
          <w:sz w:val="28"/>
          <w:sz w:val="28"/>
          <w:szCs w:val="28"/>
          <w:rtl w:val="true"/>
          <w:lang w:bidi="fa-IR"/>
        </w:rPr>
        <w:t>و أعقب 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 ،و محمّدا ،و هم الآن فی بندر بوشهر </w:t>
      </w:r>
      <w:r>
        <w:rPr>
          <w:rFonts w:eastAsia="IRNazanin" w:cs="IRNazanin"/>
          <w:color w:val="111111"/>
          <w:sz w:val="28"/>
          <w:szCs w:val="28"/>
          <w:rtl w:val="true"/>
          <w:lang w:bidi="fa-IR"/>
        </w:rPr>
        <w:t>.</w:t>
      </w:r>
    </w:p>
    <w:p>
      <w:pPr>
        <w:pStyle w:val="Heading6"/>
        <w:numPr>
          <w:ilvl w:val="5"/>
          <w:numId w:val="1"/>
        </w:numPr>
        <w:rPr/>
      </w:pPr>
      <w:bookmarkStart w:id="91" w:name="__RefHeading___Toc950641_237004111"/>
      <w:bookmarkStart w:id="92" w:name="_Toc35"/>
      <w:bookmarkEnd w:id="91"/>
      <w:r>
        <w:rPr>
          <w:rtl w:val="true"/>
        </w:rPr>
        <w:t>الإطلاّعة الخامسة</w:t>
      </w:r>
      <w:r>
        <w:rPr>
          <w:rtl w:val="true"/>
        </w:rPr>
        <w:t xml:space="preserve">: </w:t>
      </w:r>
      <w:r>
        <w:rPr>
          <w:rtl w:val="true"/>
        </w:rPr>
        <w:t>فی عقب عبد اللّه بن محمّد بن عبد اللّه البلادی</w:t>
      </w:r>
      <w:bookmarkEnd w:id="92"/>
    </w:p>
    <w:p>
      <w:pPr>
        <w:pStyle w:val="BookText"/>
        <w:rPr/>
      </w:pPr>
      <w:r>
        <w:rPr>
          <w:rFonts w:ascii="IRNazanin" w:hAnsi="IRNazanin" w:eastAsia="IRNazanin"/>
          <w:color w:val="111111"/>
          <w:sz w:val="28"/>
          <w:sz w:val="28"/>
          <w:szCs w:val="28"/>
          <w:rtl w:val="true"/>
          <w:lang w:bidi="fa-IR"/>
        </w:rPr>
        <w:t>فی عقب عبد اللّه بن محمّد بن عبد اللّه البلادی</w:t>
      </w:r>
    </w:p>
    <w:p>
      <w:pPr>
        <w:pStyle w:val="BookText"/>
        <w:rPr/>
      </w:pPr>
      <w:r>
        <w:rPr>
          <w:rFonts w:ascii="IRNazanin" w:hAnsi="IRNazanin" w:eastAsia="IRNazanin"/>
          <w:color w:val="111111"/>
          <w:sz w:val="28"/>
          <w:sz w:val="28"/>
          <w:szCs w:val="28"/>
          <w:rtl w:val="true"/>
          <w:lang w:bidi="fa-IR"/>
        </w:rPr>
        <w:t>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محمّدا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جعفر من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الحسن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محمّد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هاشما ،و إبراهیم ،و إسماعیل ،و هم الآن موجودون فی النجف الأشرف یرثون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الحسین ،فهو موجود الآن </w:t>
      </w:r>
      <w:r>
        <w:rPr>
          <w:rFonts w:eastAsia="IRNazanin" w:cs="IRNazanin"/>
          <w:color w:val="111111"/>
          <w:sz w:val="28"/>
          <w:szCs w:val="28"/>
          <w:rtl w:val="true"/>
          <w:lang w:bidi="fa-IR"/>
        </w:rPr>
        <w:t>.</w:t>
      </w:r>
    </w:p>
    <w:p>
      <w:pPr>
        <w:pStyle w:val="Heading5"/>
        <w:numPr>
          <w:ilvl w:val="4"/>
          <w:numId w:val="1"/>
        </w:numPr>
        <w:rPr/>
      </w:pPr>
      <w:bookmarkStart w:id="93" w:name="__RefHeading___Toc950643_237004111"/>
      <w:bookmarkStart w:id="94" w:name="_Toc36"/>
      <w:bookmarkEnd w:id="93"/>
      <w:r>
        <w:rPr>
          <w:rtl w:val="true"/>
        </w:rPr>
        <w:t>الفنن السادس</w:t>
      </w:r>
      <w:r>
        <w:rPr>
          <w:rtl w:val="true"/>
        </w:rPr>
        <w:t xml:space="preserve">: </w:t>
      </w:r>
      <w:r>
        <w:rPr>
          <w:rtl w:val="true"/>
        </w:rPr>
        <w:t>فی عقب السیّد الأجلّ أبی الحسن الحسین بن عبد اللّه البلادی</w:t>
      </w:r>
      <w:bookmarkEnd w:id="94"/>
    </w:p>
    <w:p>
      <w:pPr>
        <w:pStyle w:val="Heading6"/>
        <w:numPr>
          <w:ilvl w:val="5"/>
          <w:numId w:val="1"/>
        </w:numPr>
        <w:rPr/>
      </w:pPr>
      <w:bookmarkStart w:id="95" w:name="__RefHeading___Toc950645_237004111"/>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فی عقب السیّد الأجلّ أبی الحسن الحسین بن عبد اللّه البلادی</w:t>
      </w:r>
    </w:p>
    <w:p>
      <w:pPr>
        <w:pStyle w:val="BookText"/>
        <w:rPr/>
      </w:pPr>
      <w:r>
        <w:rPr>
          <w:rFonts w:ascii="IRNazanin" w:hAnsi="IRNazanin" w:eastAsia="IRNazanin"/>
          <w:color w:val="111111"/>
          <w:sz w:val="28"/>
          <w:sz w:val="28"/>
          <w:szCs w:val="28"/>
          <w:rtl w:val="true"/>
          <w:lang w:bidi="fa-IR"/>
        </w:rPr>
        <w:t>و هو أعلاها قنّا،و أغلاها غصنا،و أحلاها أثمارا،و أجلاها أزهارا،و أزهاها أوراقا،و أنورها إشراقا،فننن جمل العلم و الکمال،و الفضل و الجلال،تدلّت علی منابت العزّ أوراقه،و علی ظلّ الأبی إشراقه،و طلعت أنجم سعده للحاضر و البادی، و الذاهب و الغادی،عمود زاحم السماء سجاه،و الجوزاء جوزاؤه و شرافه،صلّی اللّه علی أهل هذا البیت الرفیع،و علی من حلّ نادیه من رفیع و 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السیّد حسین </w:t>
      </w:r>
      <w:r>
        <w:rPr>
          <w:rStyle w:val="FootnoteAnchor"/>
          <w:rtl w:val="true"/>
        </w:rPr>
        <w:footnoteReference w:id="122"/>
      </w:r>
      <w:r>
        <w:rPr>
          <w:rFonts w:ascii="IRNazanin" w:hAnsi="IRNazanin" w:eastAsia="IRNazanin"/>
          <w:color w:val="111111"/>
          <w:sz w:val="28"/>
          <w:sz w:val="28"/>
          <w:szCs w:val="28"/>
          <w:rtl w:val="true"/>
          <w:lang w:bidi="fa-IR"/>
        </w:rPr>
        <w:t xml:space="preserve">بن السیّد عبد اللّه البلادی فی بهبهان،و بها جاءت إلیه الدعوة من العزیز الدیّان،و کانت ولادته سنة الأربع و العشرون بعد المائة و الألف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وفاته فی سنة المائتین بعد الألف</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عمره یوم وفاته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و قد بدأ بالسابعة و السبعین،و جاء تحقیق عمره إن ظممت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سیّدا ورعا نبیها عظیما وجیها،عالی الهمّة،مسموع الکلمة،و لمّا توفّی</w:t>
      </w:r>
      <w:bookmarkStart w:id="97" w:name="pg6191_54301"/>
    </w:p>
    <w:p>
      <w:pPr>
        <w:pStyle w:val="BookText"/>
        <w:rPr/>
      </w:pPr>
      <w:bookmarkEnd w:id="97"/>
      <w:r>
        <w:rPr>
          <w:rFonts w:ascii="IRNazanin" w:hAnsi="IRNazanin" w:eastAsia="IRNazanin"/>
          <w:color w:val="111111"/>
          <w:sz w:val="28"/>
          <w:sz w:val="28"/>
          <w:szCs w:val="28"/>
          <w:rtl w:val="true"/>
          <w:lang w:bidi="fa-IR"/>
        </w:rPr>
        <w:t>حمل جسده من بهبهان إلی النجف بعزّ،و دفن فی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قدّس سرّه و نوّر قبره عن ثمانیة ذکور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،و مرتضی ، و جعفر ،و هادی ،و حسن ،و عبد القاهر ،و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،فلم یحضرنی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عقب مرتضی بن الحسین ، و الباقون عقبهم فی ضمن ستّ إطّلاعات</w:t>
      </w:r>
      <w:r>
        <w:rPr>
          <w:rFonts w:eastAsia="IRNazanin" w:cs="IRNazanin"/>
          <w:color w:val="111111"/>
          <w:sz w:val="28"/>
          <w:szCs w:val="28"/>
          <w:rtl w:val="true"/>
          <w:lang w:bidi="fa-IR"/>
        </w:rPr>
        <w:t>:</w:t>
      </w:r>
    </w:p>
    <w:p>
      <w:pPr>
        <w:pStyle w:val="Heading6"/>
        <w:numPr>
          <w:ilvl w:val="5"/>
          <w:numId w:val="1"/>
        </w:numPr>
        <w:rPr/>
      </w:pPr>
      <w:bookmarkStart w:id="98" w:name="__RefHeading___Toc950647_237004111"/>
      <w:bookmarkStart w:id="99" w:name="_Toc38"/>
      <w:bookmarkEnd w:id="98"/>
      <w:r>
        <w:rPr>
          <w:rtl w:val="true"/>
        </w:rPr>
        <w:t>الإطّلاعة الاولی</w:t>
      </w:r>
      <w:r>
        <w:rPr>
          <w:rtl w:val="true"/>
        </w:rPr>
        <w:t xml:space="preserve">: </w:t>
      </w:r>
      <w:r>
        <w:rPr>
          <w:rtl w:val="true"/>
        </w:rPr>
        <w:t>فی عقب محمّد بن الحسین</w:t>
      </w:r>
      <w:bookmarkEnd w:id="99"/>
    </w:p>
    <w:p>
      <w:pPr>
        <w:pStyle w:val="BookText"/>
        <w:rPr/>
      </w:pPr>
      <w:r>
        <w:rPr>
          <w:rFonts w:ascii="IRNazanin" w:hAnsi="IRNazanin" w:eastAsia="IRNazanin"/>
          <w:color w:val="111111"/>
          <w:sz w:val="28"/>
          <w:sz w:val="28"/>
          <w:szCs w:val="28"/>
          <w:rtl w:val="true"/>
          <w:lang w:bidi="fa-IR"/>
        </w:rPr>
        <w:t>فی عقب محمّد بن الحسین فإنّه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w:t>
      </w:r>
      <w:r>
        <w:rPr>
          <w:rFonts w:eastAsia="IRNazanin" w:cs="IRNazanin"/>
          <w:color w:val="111111"/>
          <w:sz w:val="28"/>
          <w:szCs w:val="28"/>
          <w:rtl w:val="true"/>
          <w:lang w:bidi="fa-IR"/>
        </w:rPr>
        <w:t>.</w:t>
      </w:r>
    </w:p>
    <w:p>
      <w:pPr>
        <w:pStyle w:val="Heading6"/>
        <w:numPr>
          <w:ilvl w:val="5"/>
          <w:numId w:val="1"/>
        </w:numPr>
        <w:rPr/>
      </w:pPr>
      <w:bookmarkStart w:id="100" w:name="__RefHeading___Toc950649_237004111"/>
      <w:bookmarkStart w:id="101" w:name="_Toc39"/>
      <w:bookmarkEnd w:id="100"/>
      <w:r>
        <w:rPr>
          <w:rtl w:val="true"/>
        </w:rPr>
        <w:t>الإطّلاعة الثانیة</w:t>
      </w:r>
      <w:r>
        <w:rPr>
          <w:rtl w:val="true"/>
        </w:rPr>
        <w:t xml:space="preserve">: </w:t>
      </w:r>
      <w:r>
        <w:rPr>
          <w:rtl w:val="true"/>
        </w:rPr>
        <w:t>فی عقب عبد القاهر بن الحسین</w:t>
      </w:r>
      <w:bookmarkEnd w:id="101"/>
    </w:p>
    <w:p>
      <w:pPr>
        <w:pStyle w:val="BookText"/>
        <w:rPr/>
      </w:pPr>
      <w:r>
        <w:rPr>
          <w:rFonts w:ascii="IRNazanin" w:hAnsi="IRNazanin" w:eastAsia="IRNazanin"/>
          <w:color w:val="111111"/>
          <w:sz w:val="28"/>
          <w:sz w:val="28"/>
          <w:szCs w:val="28"/>
          <w:rtl w:val="true"/>
          <w:lang w:bidi="fa-IR"/>
        </w:rPr>
        <w:t>فی عقب عبد القاهر بن الحسین</w:t>
      </w:r>
    </w:p>
    <w:p>
      <w:pPr>
        <w:pStyle w:val="BookText"/>
        <w:rPr/>
      </w:pPr>
      <w:r>
        <w:rPr>
          <w:rFonts w:ascii="IRNazanin" w:hAnsi="IRNazanin" w:eastAsia="IRNazanin"/>
          <w:color w:val="111111"/>
          <w:sz w:val="28"/>
          <w:sz w:val="28"/>
          <w:szCs w:val="28"/>
          <w:rtl w:val="true"/>
          <w:lang w:bidi="fa-IR"/>
        </w:rPr>
        <w:t>فإنّه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عقب عبد اللّه فی شیراز </w:t>
      </w:r>
      <w:r>
        <w:rPr>
          <w:rFonts w:eastAsia="IRNazanin" w:cs="IRNazanin"/>
          <w:color w:val="111111"/>
          <w:sz w:val="28"/>
          <w:szCs w:val="28"/>
          <w:rtl w:val="true"/>
          <w:lang w:bidi="fa-IR"/>
        </w:rPr>
        <w:t>.</w:t>
      </w:r>
    </w:p>
    <w:p>
      <w:pPr>
        <w:pStyle w:val="Heading6"/>
        <w:numPr>
          <w:ilvl w:val="5"/>
          <w:numId w:val="1"/>
        </w:numPr>
        <w:rPr/>
      </w:pPr>
      <w:bookmarkStart w:id="102" w:name="__RefHeading___Toc950651_237004111"/>
      <w:bookmarkStart w:id="103" w:name="_Toc40"/>
      <w:bookmarkEnd w:id="102"/>
      <w:r>
        <w:rPr>
          <w:rtl w:val="true"/>
        </w:rPr>
        <w:t>الإطّلاعة الثالثة</w:t>
      </w:r>
      <w:r>
        <w:rPr>
          <w:rtl w:val="true"/>
        </w:rPr>
        <w:t xml:space="preserve">: </w:t>
      </w:r>
      <w:r>
        <w:rPr>
          <w:rtl w:val="true"/>
        </w:rPr>
        <w:t>فی عقب جعفر بن الحسین</w:t>
      </w:r>
      <w:bookmarkEnd w:id="103"/>
    </w:p>
    <w:p>
      <w:pPr>
        <w:pStyle w:val="BookText"/>
        <w:rPr/>
      </w:pPr>
      <w:r>
        <w:rPr>
          <w:rFonts w:ascii="IRNazanin" w:hAnsi="IRNazanin" w:eastAsia="IRNazanin"/>
          <w:color w:val="111111"/>
          <w:sz w:val="28"/>
          <w:sz w:val="28"/>
          <w:szCs w:val="28"/>
          <w:rtl w:val="true"/>
          <w:lang w:bidi="fa-IR"/>
        </w:rPr>
        <w:t>فی عقب جعفر بن الحسین</w:t>
      </w:r>
    </w:p>
    <w:p>
      <w:pPr>
        <w:pStyle w:val="BookText"/>
        <w:rPr/>
      </w:pPr>
      <w:r>
        <w:rPr>
          <w:rFonts w:ascii="IRNazanin" w:hAnsi="IRNazanin" w:eastAsia="IRNazanin"/>
          <w:color w:val="111111"/>
          <w:sz w:val="28"/>
          <w:sz w:val="28"/>
          <w:szCs w:val="28"/>
          <w:rtl w:val="true"/>
          <w:lang w:bidi="fa-IR"/>
        </w:rPr>
        <w:t>فقد أعقب من الذکور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،و عبد اللّه ،و نعمة اللّه ،و الحسین </w:t>
      </w:r>
      <w:r>
        <w:rPr>
          <w:rFonts w:eastAsia="IRNazanin" w:cs="IRNazanin"/>
          <w:color w:val="111111"/>
          <w:sz w:val="28"/>
          <w:szCs w:val="28"/>
          <w:rtl w:val="true"/>
          <w:lang w:bidi="fa-IR"/>
        </w:rPr>
        <w:t>.</w:t>
      </w:r>
    </w:p>
    <w:p>
      <w:pPr>
        <w:pStyle w:val="Heading6"/>
        <w:numPr>
          <w:ilvl w:val="5"/>
          <w:numId w:val="1"/>
        </w:numPr>
        <w:rPr/>
      </w:pPr>
      <w:bookmarkStart w:id="104" w:name="__RefHeading___Toc950653_237004111"/>
      <w:bookmarkStart w:id="105" w:name="_Toc41"/>
      <w:bookmarkEnd w:id="104"/>
      <w:r>
        <w:rPr>
          <w:rtl w:val="true"/>
        </w:rPr>
        <w:t>الإطّلاعة الرابعة</w:t>
      </w:r>
      <w:r>
        <w:rPr>
          <w:rtl w:val="true"/>
        </w:rPr>
        <w:t xml:space="preserve">: </w:t>
      </w:r>
      <w:r>
        <w:rPr>
          <w:rtl w:val="true"/>
        </w:rPr>
        <w:t>فی عقب الحسن بن الحسین</w:t>
      </w:r>
      <w:bookmarkEnd w:id="105"/>
    </w:p>
    <w:p>
      <w:pPr>
        <w:pStyle w:val="BookText"/>
        <w:rPr/>
      </w:pPr>
      <w:r>
        <w:rPr>
          <w:rFonts w:ascii="IRNazanin" w:hAnsi="IRNazanin" w:eastAsia="IRNazanin"/>
          <w:color w:val="111111"/>
          <w:sz w:val="28"/>
          <w:sz w:val="28"/>
          <w:szCs w:val="28"/>
          <w:rtl w:val="true"/>
          <w:lang w:bidi="fa-IR"/>
        </w:rPr>
        <w:t>فی عقب الحسن بن الحسین</w:t>
      </w:r>
    </w:p>
    <w:p>
      <w:pPr>
        <w:pStyle w:val="BookText"/>
        <w:rPr/>
      </w:pPr>
      <w:r>
        <w:rPr>
          <w:rFonts w:ascii="IRNazanin" w:hAnsi="IRNazanin" w:eastAsia="IRNazanin"/>
          <w:color w:val="111111"/>
          <w:sz w:val="28"/>
          <w:sz w:val="28"/>
          <w:szCs w:val="28"/>
          <w:rtl w:val="true"/>
          <w:lang w:bidi="fa-IR"/>
        </w:rPr>
        <w:t>و قد أعقب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إبراهیم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الحسن بن الحسین هذا متوطّنا فی بندر بوشهر،و کان معزّیا علی الحسین علیه السّلام </w:t>
      </w:r>
      <w:r>
        <w:rPr>
          <w:rFonts w:eastAsia="IRNazanin" w:cs="IRNazanin"/>
          <w:color w:val="111111"/>
          <w:sz w:val="28"/>
          <w:szCs w:val="28"/>
          <w:rtl w:val="true"/>
          <w:lang w:bidi="fa-IR"/>
        </w:rPr>
        <w:t>.</w:t>
      </w:r>
    </w:p>
    <w:p>
      <w:pPr>
        <w:pStyle w:val="Heading6"/>
        <w:numPr>
          <w:ilvl w:val="5"/>
          <w:numId w:val="1"/>
        </w:numPr>
        <w:rPr/>
      </w:pPr>
      <w:bookmarkStart w:id="106" w:name="__RefHeading___Toc950655_237004111"/>
      <w:bookmarkStart w:id="107" w:name="_Toc42"/>
      <w:bookmarkEnd w:id="106"/>
      <w:r>
        <w:rPr>
          <w:rtl w:val="true"/>
        </w:rPr>
        <w:t>الإطّلاعة الخامسة</w:t>
      </w:r>
      <w:r>
        <w:rPr>
          <w:rtl w:val="true"/>
        </w:rPr>
        <w:t xml:space="preserve">: </w:t>
      </w:r>
      <w:r>
        <w:rPr>
          <w:rtl w:val="true"/>
        </w:rPr>
        <w:t>فی عقب الهادی بن الحسین</w:t>
      </w:r>
      <w:bookmarkEnd w:id="107"/>
    </w:p>
    <w:p>
      <w:pPr>
        <w:pStyle w:val="BookText"/>
        <w:rPr/>
      </w:pPr>
      <w:r>
        <w:rPr>
          <w:rFonts w:ascii="IRNazanin" w:hAnsi="IRNazanin" w:eastAsia="IRNazanin"/>
          <w:color w:val="111111"/>
          <w:sz w:val="28"/>
          <w:sz w:val="28"/>
          <w:szCs w:val="28"/>
          <w:rtl w:val="true"/>
          <w:lang w:bidi="fa-IR"/>
        </w:rPr>
        <w:t>فی عقب الهادی بن الحسین</w:t>
      </w:r>
    </w:p>
    <w:p>
      <w:pPr>
        <w:pStyle w:val="BookText"/>
        <w:rPr/>
      </w:pPr>
      <w:r>
        <w:rPr>
          <w:rFonts w:ascii="IRNazanin" w:hAnsi="IRNazanin" w:eastAsia="IRNazanin"/>
          <w:color w:val="111111"/>
          <w:sz w:val="28"/>
          <w:sz w:val="28"/>
          <w:szCs w:val="28"/>
          <w:rtl w:val="true"/>
          <w:lang w:bidi="fa-IR"/>
        </w:rPr>
        <w:t>و 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أسد اللّه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،و عیسی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 </w:t>
      </w:r>
      <w:r>
        <w:rPr>
          <w:rFonts w:eastAsia="IRNazanin" w:cs="IRNazanin"/>
          <w:color w:val="111111"/>
          <w:sz w:val="28"/>
          <w:szCs w:val="28"/>
          <w:rtl w:val="true"/>
          <w:lang w:bidi="fa-IR"/>
        </w:rPr>
        <w:t>.</w:t>
      </w:r>
      <w:bookmarkStart w:id="108" w:name="pg6191_54302"/>
    </w:p>
    <w:p>
      <w:pPr>
        <w:pStyle w:val="BookText"/>
        <w:rPr/>
      </w:pPr>
      <w:bookmarkEnd w:id="108"/>
      <w:r>
        <w:rPr>
          <w:rFonts w:ascii="IRNazanin" w:hAnsi="IRNazanin" w:eastAsia="IRNazanin"/>
          <w:color w:val="111111"/>
          <w:sz w:val="28"/>
          <w:sz w:val="28"/>
          <w:szCs w:val="28"/>
          <w:rtl w:val="true"/>
          <w:lang w:bidi="fa-IR"/>
        </w:rPr>
        <w:t>و أمّا أسد اللّه ،فقد أعقب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،و جعفرا ،و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محمّد علی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کاظما ،و هاشما </w:t>
      </w:r>
      <w:r>
        <w:rPr>
          <w:rFonts w:eastAsia="IRNazanin" w:cs="IRNazanin"/>
          <w:color w:val="111111"/>
          <w:sz w:val="28"/>
          <w:szCs w:val="28"/>
          <w:rtl w:val="true"/>
          <w:lang w:bidi="fa-IR"/>
        </w:rPr>
        <w:t>.</w:t>
      </w:r>
    </w:p>
    <w:p>
      <w:pPr>
        <w:pStyle w:val="Heading6"/>
        <w:numPr>
          <w:ilvl w:val="5"/>
          <w:numId w:val="1"/>
        </w:numPr>
        <w:rPr/>
      </w:pPr>
      <w:bookmarkStart w:id="109" w:name="__RefHeading___Toc950657_237004111"/>
      <w:bookmarkStart w:id="110" w:name="_Toc43"/>
      <w:bookmarkEnd w:id="109"/>
      <w:r>
        <w:rPr>
          <w:rtl w:val="true"/>
        </w:rPr>
        <w:t>الإطّلاعة السادسة</w:t>
      </w:r>
      <w:r>
        <w:rPr>
          <w:rtl w:val="true"/>
        </w:rPr>
        <w:t xml:space="preserve">: </w:t>
      </w:r>
      <w:r>
        <w:rPr>
          <w:rtl w:val="true"/>
        </w:rPr>
        <w:t>فی عقب یوسف بن الحسین</w:t>
      </w:r>
      <w:bookmarkEnd w:id="110"/>
    </w:p>
    <w:p>
      <w:pPr>
        <w:pStyle w:val="Heading6"/>
        <w:numPr>
          <w:ilvl w:val="5"/>
          <w:numId w:val="1"/>
        </w:numPr>
        <w:rPr/>
      </w:pPr>
      <w:bookmarkStart w:id="111" w:name="__RefHeading___Toc950659_237004111"/>
      <w:bookmarkStart w:id="112" w:name="_Toc44"/>
      <w:bookmarkEnd w:id="111"/>
      <w:r>
        <w:rPr>
          <w:rtl w:val="true"/>
        </w:rPr>
        <w:t>اشارة</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عقب یوسف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إطّلاعة أزهرت،و ثمرة زهت،أعجبک زهو یوسف منها،و أعطتک عشق زلیخا و حبّها فیها،و هی إطّلاعة یوسف </w:t>
      </w:r>
      <w:r>
        <w:rPr>
          <w:rStyle w:val="FootnoteAnchor"/>
          <w:rtl w:val="true"/>
        </w:rPr>
        <w:footnoteReference w:id="123"/>
      </w:r>
      <w:r>
        <w:rPr>
          <w:rFonts w:ascii="IRNazanin" w:hAnsi="IRNazanin" w:eastAsia="IRNazanin"/>
          <w:color w:val="111111"/>
          <w:sz w:val="28"/>
          <w:sz w:val="28"/>
          <w:szCs w:val="28"/>
          <w:rtl w:val="true"/>
          <w:lang w:bidi="fa-IR"/>
        </w:rPr>
        <w:t>بن الحسین بن عبد اللّه البلادی ، و یوسف هذا کان عزیزا عند الناس،ورعا ثقة،قانعا صابرا شکورا،ولد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بها،و جاءته داعیة القضاء فیها،و کانت وفاته سنة</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یوم وفاته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جسده الزکیّ إلی النجف الأشرف،و دفن فی وادی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محمدا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أعرف لإبراهیم عقبا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محمّد شفیع </w:t>
      </w:r>
      <w:r>
        <w:rPr>
          <w:rStyle w:val="FootnoteAnchor"/>
          <w:rtl w:val="true"/>
        </w:rPr>
        <w:footnoteReference w:id="124"/>
      </w:r>
      <w:r>
        <w:rPr>
          <w:rFonts w:ascii="IRNazanin" w:hAnsi="IRNazanin" w:eastAsia="IRNazanin"/>
          <w:color w:val="111111"/>
          <w:sz w:val="28"/>
          <w:sz w:val="28"/>
          <w:szCs w:val="28"/>
          <w:rtl w:val="true"/>
          <w:lang w:bidi="fa-IR"/>
        </w:rPr>
        <w:t>،فحاله لا یخفی،فقد کان جلیلا وجیها عند الناس،حلیما قانعا زاهدا،و کان قدّس سرّه مشغولا فی ریاضة نفسه،معتزلا أبناء جنسه،لا تأخذه فی اللّه لومة لائم،و ما کان لغیر عبادة اللّه ملازم،و کان کثیر الخدمة لأجداده،و مبالغا فی إحیاء أمرهم علیهم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قدّس سرّه فی بهبهان سنة</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فیها،و توفّی بها سنة</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جسده الزکیّ إلی النجف الأشرف،و دفن فی وادی السلام،و کان عمره الشریف یوم وفاته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التاریخ من العجیب،فإنّه مطابق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رحمه اللّه خمسة ذکورا و خمسة إناثا ،فالذکور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یوسف ، و عبد اللّه ،و المرتضی ،و السیّد الأجلّ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الإناث،فلا حاجة لنا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مرتضی بن محمّد شفیع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بن محمّد شفیع ،فهو دارج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یوسف بن محمّد شفیع ،فقد أعقب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الرضا ، و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یوسف ،فهو دارج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الرضا </w:t>
      </w:r>
      <w:r>
        <w:rPr>
          <w:rStyle w:val="FootnoteAnchor"/>
          <w:rtl w:val="true"/>
        </w:rPr>
        <w:footnoteReference w:id="125"/>
      </w:r>
      <w:r>
        <w:rPr>
          <w:rFonts w:ascii="IRNazanin" w:hAnsi="IRNazanin" w:eastAsia="IRNazanin"/>
          <w:color w:val="111111"/>
          <w:sz w:val="28"/>
          <w:sz w:val="28"/>
          <w:szCs w:val="28"/>
          <w:rtl w:val="true"/>
          <w:lang w:bidi="fa-IR"/>
        </w:rPr>
        <w:t>،فعقبه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ثلاث بنات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الحسین ،فلم یتزوّج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شفیع ،فقد أعقب ذکورا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،و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علی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،و محمودا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عبد اللّه بن محمّد شفیع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شفیع ،و نصر اللّه ، و ابنتین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محمّد شفیع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 عبد اللّه ،و موسی ، و بنتا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عبد اللّه بن الحسین بن عبد اللّه 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،و مرتضی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نصر اللّه </w:t>
      </w:r>
      <w:r>
        <w:rPr>
          <w:rStyle w:val="FootnoteAnchor"/>
          <w:rtl w:val="true"/>
        </w:rPr>
        <w:footnoteReference w:id="126"/>
      </w:r>
      <w:r>
        <w:rPr>
          <w:rFonts w:ascii="IRNazanin" w:hAnsi="IRNazanin" w:eastAsia="IRNazanin"/>
          <w:color w:val="111111"/>
          <w:sz w:val="28"/>
          <w:sz w:val="28"/>
          <w:szCs w:val="28"/>
          <w:rtl w:val="true"/>
          <w:lang w:bidi="fa-IR"/>
        </w:rPr>
        <w:t>بن محمّد شفیع بن یوسف بن الحسین بن عبد اللّه البلادی قدّس اللّه روحه و نوّر ضریحه،فقد کان جلیلا عابدا نبیلا زاهدا مقدّسا،کثیر</w:t>
      </w:r>
    </w:p>
    <w:p>
      <w:pPr>
        <w:pStyle w:val="BookText"/>
        <w:rPr/>
      </w:pPr>
      <w:r>
        <w:rPr>
          <w:rFonts w:ascii="IRNazanin" w:hAnsi="IRNazanin" w:eastAsia="IRNazanin"/>
          <w:color w:val="111111"/>
          <w:sz w:val="28"/>
          <w:sz w:val="28"/>
          <w:szCs w:val="28"/>
          <w:rtl w:val="true"/>
          <w:lang w:bidi="fa-IR"/>
        </w:rPr>
        <w:t>التقوی و الإخلاص،راسخ العقیدة،محسنا بارّا قانعا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رحمه اللّه فی بهبهان سنة</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عاش هناک،ثمّ هاجر إلی النجف الأشرف،و جاور فیها قبر جدّه أمیر المؤمنین علیه السّلام،ثمّ توفّی فی مرض الوباء سنة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سرداب الأیوان الکبیر الواقع علی الجانب الأیمن من الباب الطوسی فی الصحن الشریف فی سمت المسجد المعروف بمسجد عمران بن شاهین الخفاجی ممّا یلی عکس القبلة فی قبالة الأیوان المعروف بأیوان العلماء الواقع فی سمت القبلة،و عمره الشریف یوم وفاته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من أزهد عشیرته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،و الحسین ،و السیّد الجلیل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 آغا ،و بنتا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أحمد ،و بنتین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بنتا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 المبرور نصر اللّه بن محمّد شفیع غیر الذکور بنات أربع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السیّد الجلیل السیّد إسماعیل </w:t>
      </w:r>
      <w:r>
        <w:rPr>
          <w:rStyle w:val="FootnoteAnchor"/>
          <w:rtl w:val="true"/>
        </w:rPr>
        <w:footnoteReference w:id="127"/>
      </w:r>
      <w:r>
        <w:rPr>
          <w:rFonts w:ascii="Amiri" w:hAnsi="Amiri" w:eastAsia="Amiri" w:cs="Amiri"/>
          <w:color w:val="111111"/>
          <w:sz w:val="28"/>
          <w:sz w:val="28"/>
          <w:szCs w:val="28"/>
          <w:rtl w:val="true"/>
          <w:lang w:bidi="ar-SA"/>
        </w:rPr>
        <w:t>بن السیّد نصر اللّه بن السیّد محمّد شفیع</w:t>
      </w:r>
    </w:p>
    <w:p>
      <w:pPr>
        <w:pStyle w:val="BookText"/>
        <w:rPr/>
      </w:pPr>
      <w:r>
        <w:rPr>
          <w:rFonts w:ascii="IRNazanin" w:hAnsi="IRNazanin" w:eastAsia="IRNazanin"/>
          <w:color w:val="111111"/>
          <w:sz w:val="28"/>
          <w:sz w:val="28"/>
          <w:szCs w:val="28"/>
          <w:rtl w:val="true"/>
          <w:lang w:bidi="fa-IR"/>
        </w:rPr>
        <w:t>بن یوسف بن الحسین بن عبد اللّه البلادی،فما عسی أن یقول القائل فیه،و أیّ شیء یذکر فیه،فقد کان إمام عصره،و فرید دهره،و طلعة زمانه،و غرّة عصره و أوانه،عنت الوجوه لهیبة صفاته و جلاله،و خضعت الأعناق لعزّ ذاته،إذ عرفت وافی کماله،و من یبلغ حقیقة کنهه،و شرف شأنه و أمره،و ما قدروا اللّه حقّ قدره، هو المجتهد المطلق،الذی استفاض منه أهل المغرب و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قدّس سرّه فی بهبهان سنة</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نشأ،و منها هاجر إلی النجف الأشرف،و بها أکبّ علی طلب العلوم،و إحیاء الرسوم،إلی أن بلغ سیل علمه الزبی، و غمر فیّاض حکمته الربی،عاد إلی منشائه و مسقط رأسه،فکان إمامها،و قائد زمامها،ثمّ حنّ إلی منبت نبله،و کلّ شیء لاحق بجوهره،و کلّ فرع یتدلّی علی أصله،و الجزء ینظم إلی کلّه،فانتقل بغالب أهله إلی النجف الأشرف،و هو مرقد جدّه،من به سعد جدّه،لسخط منه علی أهل بهبهان،لما من سوء السریرة،و إنّهم أرادوا به الوقیعة و الخذلان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هاجر إلی طهران،و هو أوّل من هاجر من هذه العشیرة إلی ایران،فی أیّام السلطان بن السلطان،و الخاقان بن الخاقان،الشاهنشاه أبی المظفّر ناصر الدین السلطان،و لمّا دخل طهران استبشر به سلطانها و سائر الملّة،و ابتهجت بقدومه جلّ</w:t>
      </w:r>
    </w:p>
    <w:p>
      <w:pPr>
        <w:pStyle w:val="BookText"/>
        <w:rPr/>
      </w:pPr>
      <w:r>
        <w:rPr>
          <w:rFonts w:ascii="IRNazanin" w:hAnsi="IRNazanin" w:eastAsia="IRNazanin"/>
          <w:color w:val="111111"/>
          <w:sz w:val="28"/>
          <w:sz w:val="28"/>
          <w:szCs w:val="28"/>
          <w:rtl w:val="true"/>
          <w:lang w:bidi="fa-IR"/>
        </w:rPr>
        <w:t>أرباب الدولة،و کان متولّیا من طهران محرابها و قضاءها،و کان یکسر و یرفع، و ینصب و یضع،و یعطی و یمنع،بلا مطاول و لا محاول،و لا مجادل و لا مناضل،لا من السلطان و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مع السلطان مجالسات و ممالحات و مراددات و مجادلات،و طرائف و ظرائف،و کان قد اتّخذه السلطان هادیا له و دلیلا،و مناجیا و ظلاّ ظلیلا،و لم یزل و لا یزال علی هذا المنوال،حتّی جاءته داعیة ذی الجلال،طلبا لقربه منه بتلک الحال،فانتقل لدار لا بدّ منها،و لا محیص عنها،و لنعم دار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انتقاله إلی دار رحمته سنة</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جسده الطاهر مع ما انضمّ إلیه من المفاخر إلی مرقد جدّه علی،من به جدّه علی،و دفن فی الحجرة الثانیة الواقعة عن یمین باب السوق الکبیر من الجانب الشرقی من البقعة المقدّسة من الصحن الشریف العلوی المرتضوی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جیء جسده الطاهر إلی النجف،خرج أهلها مستقبلین له من الأصاغر و الأکابر بتمام الحزن،و تزلزلت لذلک أرجاء العراق و سائر البلدان،کما تضعضعت لموته أرکان طهران،علی وجه بان الإنکسار عند موته فی وجه السلطان و أرباب السلطان،و کان عمره یوم وفاته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قدّس سرّه علی جملة من المشایخ العظام،من العلماء الأعلام،و أجازه جملة من المجتهدین المحقّقین المدقّقین،و کان رحمه اللّه من أوثق الرواة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تلمّذ رحمه اللّه علی أفقه أهل زمانه،و وحید عصره و أوانه،الشیخ علی </w:t>
      </w:r>
      <w:r>
        <w:rPr>
          <w:rStyle w:val="FootnoteAnchor"/>
          <w:rtl w:val="true"/>
        </w:rPr>
        <w:footnoteReference w:id="1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نجل کاشف الغطاء قدّس سرّهما،و الشیخ الأوحد الشیخ أبی محمّد الشیخ محمّد حسن صاحب الجواهر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الجامع بین المعقول و المنقول الشیخ محمّد 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المؤسّس المرتضی الأنصاری صاحب الفرائد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یروی عن مشایخه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کاشف الغطاء،و الشیخ محمّد حسن صاحب الجواهر،و الشیخ مرتضی،و هم یروون عن مشایخهم،و تجتمع روایتهم بالعلاّمة بحر العلوم الطباطبائی،و هو یروی عن مشایخه،و منهم صاحب الحدائق رحمه اللّه،و صاحب الحدائق یروی عن جدّنا الأکمل السیّد الأجلّ السیّد عبد اللّه البلادی،و هو جدّ من نحن فی ترجمته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عبد اللّه یروی عن الشیخ أحمد الجزائری </w:t>
      </w:r>
      <w:r>
        <w:rPr>
          <w:rStyle w:val="FootnoteAnchor"/>
          <w:rtl w:val="true"/>
        </w:rPr>
        <w:footnoteReference w:id="130"/>
      </w:r>
      <w:r>
        <w:rPr>
          <w:rFonts w:ascii="IRNazanin" w:hAnsi="IRNazanin" w:eastAsia="IRNazanin"/>
          <w:color w:val="111111"/>
          <w:sz w:val="28"/>
          <w:sz w:val="28"/>
          <w:szCs w:val="28"/>
          <w:rtl w:val="true"/>
          <w:lang w:bidi="fa-IR"/>
        </w:rPr>
        <w:t xml:space="preserve">،عن میرزا محمّد صالح الخواتون آبادی </w:t>
      </w:r>
      <w:r>
        <w:rPr>
          <w:rStyle w:val="FootnoteAnchor"/>
          <w:rtl w:val="true"/>
        </w:rPr>
        <w:footnoteReference w:id="131"/>
      </w:r>
      <w:r>
        <w:rPr>
          <w:rFonts w:ascii="IRNazanin" w:hAnsi="IRNazanin" w:eastAsia="IRNazanin"/>
          <w:color w:val="111111"/>
          <w:sz w:val="28"/>
          <w:sz w:val="28"/>
          <w:szCs w:val="28"/>
          <w:rtl w:val="true"/>
          <w:lang w:bidi="fa-IR"/>
        </w:rPr>
        <w:t>،عن ذی الفیض القدسی الشیخ محمّد باقر المجلسی،و هو من</w:t>
      </w:r>
      <w:bookmarkStart w:id="113" w:name="pg6191_54309"/>
    </w:p>
    <w:p>
      <w:pPr>
        <w:pStyle w:val="BookText"/>
        <w:rPr/>
      </w:pPr>
      <w:bookmarkEnd w:id="113"/>
      <w:r>
        <w:rPr>
          <w:rFonts w:ascii="IRNazanin" w:hAnsi="IRNazanin" w:eastAsia="IRNazanin"/>
          <w:color w:val="111111"/>
          <w:sz w:val="28"/>
          <w:sz w:val="28"/>
          <w:szCs w:val="28"/>
          <w:rtl w:val="true"/>
          <w:lang w:bidi="fa-IR"/>
        </w:rPr>
        <w:t xml:space="preserve">مشایخه،شکر اللّه سعیهم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إسماعیل قدّس سرّه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الثانی السیّد الجلیل المجتهد أبی الحسن السیّد عبد اللّه سلّمه اللّه تعالی ،و السیّد کمال الدین ،و السیّد جلال الدین ،و السیّد عماد الدین ،و السیّد نصر الدین ،و السیّد جمال الدین ،و له من الإناث إحدی عشرة،و لیس لنا حاجة فی ذکر أسمائهنّ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فالدارج من هؤلاء الستّة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نصر الدین </w:t>
      </w:r>
      <w:r>
        <w:rPr>
          <w:rStyle w:val="FootnoteAnchor"/>
          <w:rtl w:val="true"/>
        </w:rPr>
        <w:footnoteReference w:id="132"/>
      </w:r>
      <w:r>
        <w:rPr>
          <w:rFonts w:ascii="IRNazanin" w:hAnsi="IRNazanin" w:eastAsia="IRNazanin"/>
          <w:color w:val="111111"/>
          <w:sz w:val="28"/>
          <w:sz w:val="28"/>
          <w:szCs w:val="28"/>
          <w:rtl w:val="true"/>
          <w:lang w:bidi="fa-IR"/>
        </w:rPr>
        <w:t xml:space="preserve">،و عماد الدین </w:t>
      </w:r>
      <w:r>
        <w:rPr>
          <w:rStyle w:val="FootnoteAnchor"/>
          <w:rtl w:val="true"/>
        </w:rPr>
        <w:footnoteReference w:id="133"/>
      </w:r>
      <w:r>
        <w:rPr>
          <w:rFonts w:ascii="IRNazanin" w:hAnsi="IRNazanin" w:eastAsia="IRNazanin"/>
          <w:color w:val="111111"/>
          <w:sz w:val="28"/>
          <w:sz w:val="28"/>
          <w:szCs w:val="28"/>
          <w:rtl w:val="true"/>
          <w:lang w:bidi="fa-IR"/>
        </w:rPr>
        <w:t>، و المعقّب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،و السیّد کمال الدین ،و السیّد جلال الدین ،و السیّد جمال الدین ،و هم فی ضمن أربع إطّلاعات</w:t>
      </w:r>
      <w:r>
        <w:rPr>
          <w:rFonts w:eastAsia="IRNazanin" w:cs="IRNazanin"/>
          <w:color w:val="111111"/>
          <w:sz w:val="28"/>
          <w:szCs w:val="28"/>
          <w:rtl w:val="true"/>
          <w:lang w:bidi="fa-IR"/>
        </w:rPr>
        <w:t>:</w:t>
      </w:r>
    </w:p>
    <w:p>
      <w:pPr>
        <w:pStyle w:val="Heading6"/>
        <w:numPr>
          <w:ilvl w:val="5"/>
          <w:numId w:val="1"/>
        </w:numPr>
        <w:rPr/>
      </w:pPr>
      <w:bookmarkStart w:id="114" w:name="__RefHeading___Toc950661_237004111"/>
      <w:bookmarkStart w:id="115" w:name="_Toc45"/>
      <w:bookmarkEnd w:id="114"/>
      <w:r>
        <w:rPr>
          <w:rtl w:val="true"/>
        </w:rPr>
        <w:t>الإطّلاعة الاولی</w:t>
      </w:r>
      <w:r>
        <w:rPr>
          <w:rtl w:val="true"/>
        </w:rPr>
        <w:t xml:space="preserve">: </w:t>
      </w:r>
      <w:r>
        <w:rPr>
          <w:rtl w:val="true"/>
        </w:rPr>
        <w:t>فی عقب السیّد عبد اللّه</w:t>
      </w:r>
      <w:bookmarkEnd w:id="115"/>
    </w:p>
    <w:p>
      <w:pPr>
        <w:pStyle w:val="BookText"/>
        <w:rPr/>
      </w:pPr>
      <w:r>
        <w:rPr>
          <w:rFonts w:ascii="Amiri" w:hAnsi="Amiri" w:eastAsia="Amiri" w:cs="Amiri"/>
          <w:color w:val="111111"/>
          <w:sz w:val="28"/>
          <w:sz w:val="28"/>
          <w:szCs w:val="28"/>
          <w:rtl w:val="true"/>
          <w:lang w:bidi="ar-SA"/>
        </w:rPr>
        <w:t>فی عقب السیّد عبد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أهناها و أسناها،و أزهاها و أبهاها و أجلاها،و أعلاها و أحلاها،و کیف لا تکون کذلک؟و بما هنالک،و قد قامت علی ساق الشرف،و تدلّت علی زهر الظرف،</w:t>
      </w:r>
    </w:p>
    <w:p>
      <w:pPr>
        <w:pStyle w:val="BookText"/>
        <w:rPr/>
      </w:pPr>
      <w:r>
        <w:rPr>
          <w:rFonts w:ascii="IRNazanin" w:hAnsi="IRNazanin" w:eastAsia="IRNazanin"/>
          <w:color w:val="111111"/>
          <w:sz w:val="28"/>
          <w:sz w:val="28"/>
          <w:szCs w:val="28"/>
          <w:rtl w:val="true"/>
          <w:lang w:bidi="fa-IR"/>
        </w:rPr>
        <w:t xml:space="preserve">قد مرّ بها النسیم الغضّ من شرف النبوّة،و هطل </w:t>
      </w:r>
      <w:r>
        <w:rPr>
          <w:rStyle w:val="FootnoteAnchor"/>
          <w:rtl w:val="true"/>
        </w:rPr>
        <w:footnoteReference w:id="134"/>
      </w:r>
      <w:r>
        <w:rPr>
          <w:rFonts w:ascii="IRNazanin" w:hAnsi="IRNazanin" w:eastAsia="IRNazanin"/>
          <w:color w:val="111111"/>
          <w:sz w:val="28"/>
          <w:sz w:val="28"/>
          <w:szCs w:val="28"/>
          <w:rtl w:val="true"/>
          <w:lang w:bidi="fa-IR"/>
        </w:rPr>
        <w:t>علیها سحاب الرحمة من فخر الإمامة و الفتوّة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شذا المسک منها بأطیب رائحة،فهی بطیب الفخر و الجلالة فائحة،و أین منها العنبر و هل علیه أریاح الألطاف غادیة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حالها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عبد اللّه آتانی الکتاب،و أورثنی علم ما حضر و ما غاب، و کیف لا أکون بهذه المثابة،و هی کونه منبعا للنجابة،و أنا عبد اللّه الرابع من هذه الشجرة الذین بهم التفّت أوراق هذه الثمرة،أوّلهم عبد اللّه أبو رسول اللّه أحمد صلّی اللّه علیه و آله،و ثانیهم عبد اللّه أبو کمال الدین أحمد،و ثالثهم عبد اللّه أبو عزّ الدین، و رابعهم عبد اللّه أبو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هذه العجیبة،و النکتة الغریبة،و هی أنّ هذا النسب قد حوی أربعا إسمهم عبد اللّه،و لکلّ منهم ولد إسمه أحمد،أوّلهم رسول اللّه صلّی اللّه علیه و آله الذی قام بالسیف علی رفع الظلم و الشرک،و آخرهم من نحن بذکر مزایاه و بیان قضایاه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عبد اللّه </w:t>
      </w:r>
      <w:r>
        <w:rPr>
          <w:rStyle w:val="FootnoteAnchor"/>
          <w:rtl w:val="true"/>
        </w:rPr>
        <w:footnoteReference w:id="135"/>
      </w:r>
      <w:r>
        <w:rPr>
          <w:rFonts w:ascii="IRNazanin" w:hAnsi="IRNazanin" w:eastAsia="IRNazanin"/>
          <w:color w:val="111111"/>
          <w:sz w:val="28"/>
          <w:sz w:val="28"/>
          <w:szCs w:val="28"/>
          <w:rtl w:val="true"/>
          <w:lang w:bidi="fa-IR"/>
        </w:rPr>
        <w:t>بن إسماعیل بن نصر اللّه بن محمّد شفیع بن یوسف بن الحسین</w:t>
      </w:r>
    </w:p>
    <w:p>
      <w:pPr>
        <w:pStyle w:val="BookText"/>
        <w:rPr/>
      </w:pPr>
      <w:r>
        <w:rPr>
          <w:rFonts w:ascii="IRNazanin" w:hAnsi="IRNazanin" w:eastAsia="IRNazanin"/>
          <w:color w:val="111111"/>
          <w:sz w:val="28"/>
          <w:sz w:val="28"/>
          <w:szCs w:val="28"/>
          <w:rtl w:val="true"/>
          <w:lang w:bidi="fa-IR"/>
        </w:rPr>
        <w:t xml:space="preserve">بن عبد اللّه البلادی،و هو أیضا قام بالسیف علی إزالة الظلم و الشرک،و ذلک لمّا استبدّ القجری برأیه،تارکا لأمر ربّه و نهیه،أهاجته غیرته،و أثارته حمیّته، و حملته علی التورّط فی المهالک حفیظته،حتّی هاج من و جاره،قائما لتأیید الشرع مستفزّا لأنصاره،و اللیث یضری إذا خدش،و الصلت </w:t>
      </w:r>
      <w:r>
        <w:rPr>
          <w:rStyle w:val="FootnoteAnchor"/>
          <w:rtl w:val="true"/>
        </w:rPr>
        <w:footnoteReference w:id="136"/>
      </w:r>
      <w:r>
        <w:rPr>
          <w:rFonts w:ascii="IRNazanin" w:hAnsi="IRNazanin" w:eastAsia="IRNazanin"/>
          <w:color w:val="111111"/>
          <w:sz w:val="28"/>
          <w:sz w:val="28"/>
          <w:szCs w:val="28"/>
          <w:rtl w:val="true"/>
          <w:lang w:bidi="fa-IR"/>
        </w:rPr>
        <w:t>یقوی إذا ارتعش، حتّی زال الراسخ من مستبدّی طهران،و ذلّ الشامخ من ظالمی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تدور علیه الدوائر،و هو منها کقطب دائرة المحور،و تنتهی إلیه الخطوط،و هو مرکزها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و لا یزال علی هذا الحال و ذلک الحال،حتّی تضیّقت من القجری أنفاسه،و قلّ مراسه،و طأطأ رأسه،و انخمدت أنفاسه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أراد اللّه أن یمتحن قلبه،و یستخبر لبّه،ظهر علیه القجری بخیله و رجله، و جیوشه و جحافله،فأصبح السیّد بین یدیه أسیرا کجدّه زین العابدین،بین یدی یزید اللعین الطرید،و أیّ حرّ علیه الدهر لم یجر،و أیّ کریم لدیه سیف العدوّ لم یشهر،حتّی قال الأخ </w:t>
      </w:r>
      <w:r>
        <w:rPr>
          <w:rStyle w:val="FootnoteAnchor"/>
          <w:rtl w:val="true"/>
        </w:rPr>
        <w:footnoteReference w:id="137"/>
      </w:r>
      <w:r>
        <w:rPr>
          <w:rFonts w:ascii="IRNazanin" w:hAnsi="IRNazanin" w:eastAsia="IRNazanin"/>
          <w:color w:val="111111"/>
          <w:sz w:val="28"/>
          <w:sz w:val="28"/>
          <w:szCs w:val="28"/>
          <w:rtl w:val="true"/>
          <w:lang w:bidi="fa-IR"/>
        </w:rPr>
        <w:t xml:space="preserve">الأمجد فی هذا المعنی،مشیرا إلی ذلک المبنی،متهظّما متظلّما </w:t>
      </w:r>
      <w:r>
        <w:rPr>
          <w:rStyle w:val="FootnoteAnchor"/>
          <w:rtl w:val="true"/>
        </w:rPr>
        <w:footnoteReference w:id="138"/>
      </w:r>
      <w:r>
        <w:rPr>
          <w:rFonts w:ascii="IRNazanin" w:hAnsi="IRNazanin" w:eastAsia="IRNazanin"/>
          <w:color w:val="111111"/>
          <w:sz w:val="28"/>
          <w:sz w:val="28"/>
          <w:szCs w:val="28"/>
          <w:rtl w:val="true"/>
          <w:lang w:bidi="fa-IR"/>
        </w:rPr>
        <w:t>،مستغیثا لهذه الواقعة التی ما مثلها واقعة،علی خصوص عشیرتنا الغریفیّین،و عموم غیرهم من العلویّین،و بها یخاطب دهره،و یعاتب عصره،و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إنصب لنا ما شئت یا دهر شرکا فلا عتب و لا عذر</w:t>
      </w:r>
    </w:p>
    <w:p>
      <w:pPr>
        <w:pStyle w:val="BookText"/>
        <w:rPr/>
      </w:pPr>
      <w:r>
        <w:rPr>
          <w:rFonts w:ascii="IRNazanin" w:hAnsi="IRNazanin" w:eastAsia="IRNazanin"/>
          <w:color w:val="111111"/>
          <w:sz w:val="28"/>
          <w:sz w:val="28"/>
          <w:szCs w:val="28"/>
          <w:rtl w:val="true"/>
          <w:lang w:bidi="fa-IR"/>
        </w:rPr>
        <w:t>لیست بأوّل غدرة غدرت کفاک حیث الشیمة الغدر</w:t>
      </w:r>
    </w:p>
    <w:p>
      <w:pPr>
        <w:pStyle w:val="BookText"/>
        <w:rPr/>
      </w:pPr>
      <w:r>
        <w:rPr>
          <w:rFonts w:ascii="IRNazanin" w:hAnsi="IRNazanin" w:eastAsia="IRNazanin"/>
          <w:color w:val="111111"/>
          <w:sz w:val="28"/>
          <w:sz w:val="28"/>
          <w:szCs w:val="28"/>
          <w:rtl w:val="true"/>
          <w:lang w:bidi="fa-IR"/>
        </w:rPr>
        <w:t>جرّدت سیفا ماضیا و علی غیر الخنا ما سنّه المکر</w:t>
      </w:r>
    </w:p>
    <w:p>
      <w:pPr>
        <w:pStyle w:val="BookText"/>
        <w:rPr/>
      </w:pPr>
      <w:r>
        <w:rPr>
          <w:rFonts w:ascii="IRNazanin" w:hAnsi="IRNazanin" w:eastAsia="IRNazanin"/>
          <w:color w:val="111111"/>
          <w:sz w:val="28"/>
          <w:sz w:val="28"/>
          <w:szCs w:val="28"/>
          <w:rtl w:val="true"/>
          <w:lang w:bidi="fa-IR"/>
        </w:rPr>
        <w:t>بجدودنا هو فضّة و یری بدمائنا هو دائما تبر</w:t>
      </w:r>
    </w:p>
    <w:p>
      <w:pPr>
        <w:pStyle w:val="BookText"/>
        <w:rPr/>
      </w:pPr>
      <w:r>
        <w:rPr>
          <w:rFonts w:ascii="IRNazanin" w:hAnsi="IRNazanin" w:eastAsia="IRNazanin"/>
          <w:color w:val="111111"/>
          <w:sz w:val="28"/>
          <w:sz w:val="28"/>
          <w:szCs w:val="28"/>
          <w:rtl w:val="true"/>
          <w:lang w:bidi="fa-IR"/>
        </w:rPr>
        <w:t>فکأنّما مفهوم نسبتنا مهما انتسبنا القتل و الأسر</w:t>
      </w:r>
    </w:p>
    <w:p>
      <w:pPr>
        <w:pStyle w:val="BookText"/>
        <w:rPr/>
      </w:pPr>
      <w:r>
        <w:rPr>
          <w:rFonts w:ascii="IRNazanin" w:hAnsi="IRNazanin" w:eastAsia="IRNazanin"/>
          <w:color w:val="111111"/>
          <w:sz w:val="28"/>
          <w:sz w:val="28"/>
          <w:szCs w:val="28"/>
          <w:rtl w:val="true"/>
          <w:lang w:bidi="fa-IR"/>
        </w:rPr>
        <w:t>کم لاح من دمنا بصفحته شیمی أذلّ عزیزکم سطر</w:t>
      </w:r>
    </w:p>
    <w:p>
      <w:pPr>
        <w:pStyle w:val="BookText"/>
        <w:rPr/>
      </w:pPr>
      <w:r>
        <w:rPr>
          <w:rFonts w:ascii="IRNazanin" w:hAnsi="IRNazanin" w:eastAsia="IRNazanin"/>
          <w:color w:val="111111"/>
          <w:sz w:val="28"/>
          <w:sz w:val="28"/>
          <w:szCs w:val="28"/>
          <w:rtl w:val="true"/>
          <w:lang w:bidi="fa-IR"/>
        </w:rPr>
        <w:t>یا للرجال أما لمنتدب من ثائر أکذا دمی هدر</w:t>
      </w:r>
    </w:p>
    <w:p>
      <w:pPr>
        <w:pStyle w:val="BookText"/>
        <w:rPr/>
      </w:pPr>
      <w:r>
        <w:rPr>
          <w:rFonts w:ascii="IRNazanin" w:hAnsi="IRNazanin" w:eastAsia="IRNazanin"/>
          <w:color w:val="111111"/>
          <w:sz w:val="28"/>
          <w:sz w:val="28"/>
          <w:szCs w:val="28"/>
          <w:rtl w:val="true"/>
          <w:lang w:bidi="fa-IR"/>
        </w:rPr>
        <w:t>یا للرجال أما لمنتدب أکذا تفلّ البیض و السمر</w:t>
      </w:r>
    </w:p>
    <w:p>
      <w:pPr>
        <w:pStyle w:val="BookText"/>
        <w:rPr/>
      </w:pPr>
      <w:r>
        <w:rPr>
          <w:rFonts w:ascii="IRNazanin" w:hAnsi="IRNazanin" w:eastAsia="IRNazanin"/>
          <w:color w:val="111111"/>
          <w:sz w:val="28"/>
          <w:sz w:val="28"/>
          <w:szCs w:val="28"/>
          <w:rtl w:val="true"/>
          <w:lang w:bidi="fa-IR"/>
        </w:rPr>
        <w:t>نسیت جیاد الخیل غارتنا أم أخّرت أیّامنا الغرّ</w:t>
      </w:r>
    </w:p>
    <w:p>
      <w:pPr>
        <w:pStyle w:val="BookText"/>
        <w:rPr/>
      </w:pPr>
      <w:r>
        <w:rPr>
          <w:rFonts w:ascii="IRNazanin" w:hAnsi="IRNazanin" w:eastAsia="IRNazanin"/>
          <w:color w:val="111111"/>
          <w:sz w:val="28"/>
          <w:sz w:val="28"/>
          <w:szCs w:val="28"/>
          <w:rtl w:val="true"/>
          <w:lang w:bidi="fa-IR"/>
        </w:rPr>
        <w:t>ثمّ سیق السیّد من طهران إلی غیرها من البلدان،نفیا کما نفی أجداده الأطهار و أمثالهم من الأبرار،و لم یزل فی حبس النظر کجدّه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انقضت مدّة الإمتحان،من الملک الدیّان،ردّ اللّه المخالفین بغیضهم لن ینالوا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تأهّب سلّمه اللّه للرحلة من طهران،ساخطا علیها و علی غیرها من أهل ایران،فارتجّت عند ذلک الملوک العظام من کلّ مکان،و خافوا الفتنة بخروجه من ایران،و هو یومئذ قریبا من کرمانشاه من کردستان،و التمسوه علی الرجوع إلی طهران،إطفاء للنائرة،و إغمادا للسیوف الباترة،فأبی إلاّ أن یزور جدّه أمیر المؤمنین علیه السّلام،و أن یشکو عنده ما ناله من القوم الظالمین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حینئذ رسائل البرق تتری إلی البلدان و القری،من مثل قیصر و کسری،و ما مرّ بقریة إلاّ و خرج أهلها لاستقباله،و لتنظر إلی عزّه و جلاله، و للإستفاضة من بحر إفضاله،حتّی إذا دخل العراق،تراقصت أرجاؤها من جمیع الآفاق،فرحا و جذلا بقدومه،و بالفیض من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دخل بغداد خرج لاستقباله الفریقان من السنّة و الشیعة،للتیمّن بطلعته الغرّاء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قدم النجف الأشرف ضربت الأخبیة خارج البلدة،ینتظرون طلعة مجده، و شروق شمس سعده،و لم یبق فیها لا شیخا و لا کهلا،و لا امرأة و لا طفلا،بل کلّ فریق خرج لاستقباله،و للنظر إلی جلاله،من عالم و حاکم،و مظلوم و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امتلأت البیداء من نور غرّته السعداء،أنشد الشعر و النثر قبل دخوله و الوصول إلی قبر جدّه و مأموله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خرج لاستقباله العالم العیلم،و المجاهد السمیدع الأعلم،ذو الفیض القدسی،الآخوند محمّد کاظم الطوسی </w:t>
      </w:r>
      <w:r>
        <w:rPr>
          <w:rStyle w:val="FootnoteAnchor"/>
          <w:rtl w:val="true"/>
        </w:rPr>
        <w:footnoteReference w:id="139"/>
      </w:r>
      <w:r>
        <w:rPr>
          <w:rFonts w:ascii="IRNazanin" w:hAnsi="IRNazanin" w:eastAsia="IRNazanin"/>
          <w:color w:val="111111"/>
          <w:sz w:val="28"/>
          <w:sz w:val="28"/>
          <w:szCs w:val="28"/>
          <w:rtl w:val="true"/>
          <w:lang w:bidi="fa-IR"/>
        </w:rPr>
        <w:t xml:space="preserve">دام ظلّه،و ابّد فضله،و ایّد قوله و فعله، و جناب الشیخ المعظّم الفقیه الکامل الحاج شیخ عبد اللّه المازندرانی </w:t>
      </w:r>
      <w:r>
        <w:rPr>
          <w:rStyle w:val="FootnoteAnchor"/>
          <w:rtl w:val="true"/>
        </w:rPr>
        <w:footnoteReference w:id="140"/>
      </w:r>
      <w:r>
        <w:rPr>
          <w:rFonts w:ascii="IRNazanin" w:hAnsi="IRNazanin" w:eastAsia="IRNazanin"/>
          <w:color w:val="111111"/>
          <w:sz w:val="28"/>
          <w:sz w:val="28"/>
          <w:szCs w:val="28"/>
          <w:rtl w:val="true"/>
          <w:lang w:bidi="fa-IR"/>
        </w:rPr>
        <w:t>دام علاه،</w:t>
      </w:r>
    </w:p>
    <w:p>
      <w:pPr>
        <w:pStyle w:val="BookText"/>
        <w:rPr/>
      </w:pPr>
      <w:r>
        <w:rPr>
          <w:rFonts w:ascii="IRNazanin" w:hAnsi="IRNazanin" w:eastAsia="IRNazanin"/>
          <w:color w:val="111111"/>
          <w:sz w:val="28"/>
          <w:sz w:val="28"/>
          <w:szCs w:val="28"/>
          <w:rtl w:val="true"/>
          <w:lang w:bidi="fa-IR"/>
        </w:rPr>
        <w:t>و قاطبة العلماء و الفضلاء القاطنین یومئذ فی الأرض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خرج لاستقباله حاکم البلدة و قاضیها و النقیب السیّد جواد الرفیعی </w:t>
      </w:r>
      <w:r>
        <w:rPr>
          <w:rStyle w:val="FootnoteAnchor"/>
          <w:rtl w:val="true"/>
        </w:rPr>
        <w:footnoteReference w:id="141"/>
      </w:r>
      <w:r>
        <w:rPr>
          <w:rFonts w:ascii="IRNazanin" w:hAnsi="IRNazanin" w:eastAsia="IRNazanin"/>
          <w:color w:val="111111"/>
          <w:sz w:val="28"/>
          <w:sz w:val="28"/>
          <w:szCs w:val="28"/>
          <w:rtl w:val="true"/>
          <w:lang w:bidi="fa-IR"/>
        </w:rPr>
        <w:t xml:space="preserve">، و خرج له جمیع العسکر للسلام،و نشرت جمیع الرایات لأجله و الأعلام،و غیرهم ممّن لا یمکن عدّهم </w:t>
      </w:r>
      <w:r>
        <w:rPr>
          <w:rStyle w:val="FootnoteAnchor"/>
          <w:rtl w:val="true"/>
        </w:rPr>
        <w:footnoteReference w:id="142"/>
      </w:r>
      <w:r>
        <w:rPr>
          <w:rFonts w:ascii="IRNazanin" w:hAnsi="IRNazanin" w:eastAsia="IRNazanin"/>
          <w:color w:val="111111"/>
          <w:sz w:val="28"/>
          <w:sz w:val="28"/>
          <w:szCs w:val="28"/>
          <w:rtl w:val="true"/>
          <w:lang w:bidi="fa-IR"/>
        </w:rPr>
        <w:t>،و یستحیل حصرهم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دخل النجف أوّل ما بدأ بزیارة جدّه أمیر المؤمنین علیه السّلام،و ثنّی بالفاتحة لأبیه السیّد إسماعیل،و ثلّث بزیارة قبر شیخ الطائفة الشیخ محمّد طه نجف </w:t>
      </w:r>
      <w:r>
        <w:rPr>
          <w:rStyle w:val="FootnoteAnchor"/>
          <w:rtl w:val="true"/>
        </w:rPr>
        <w:footnoteReference w:id="143"/>
      </w:r>
      <w:r>
        <w:rPr>
          <w:rFonts w:ascii="IRNazanin" w:hAnsi="IRNazanin" w:eastAsia="IRNazanin"/>
          <w:color w:val="111111"/>
          <w:sz w:val="28"/>
          <w:sz w:val="28"/>
          <w:szCs w:val="28"/>
          <w:rtl w:val="true"/>
          <w:lang w:bidi="fa-IR"/>
        </w:rPr>
        <w:t xml:space="preserve">رحمه اللّه،ثمّ مضی إلی ضریح خاتمة العلماء،و هو العالم الجلیل الحاج میرزا حسین </w:t>
      </w:r>
      <w:r>
        <w:rPr>
          <w:rStyle w:val="FootnoteAnchor"/>
          <w:rtl w:val="true"/>
        </w:rPr>
        <w:footnoteReference w:id="144"/>
      </w:r>
      <w:r>
        <w:rPr>
          <w:rFonts w:ascii="IRNazanin" w:hAnsi="IRNazanin" w:eastAsia="IRNazanin"/>
          <w:color w:val="111111"/>
          <w:sz w:val="28"/>
          <w:sz w:val="28"/>
          <w:szCs w:val="28"/>
          <w:rtl w:val="true"/>
          <w:lang w:bidi="fa-IR"/>
        </w:rPr>
        <w:t>بن میرزا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لعموم الناس ثلاثة أیّامه،أوفر بها العطاء من بحر یده البیضاء، فوفدت علیه الوفود من الأقاصی و الأدانی،بالمدائح و التهانی،و قد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لک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وروده دام ظلّه لیلة الجمعة سنة</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من العجب أنّ سنة وروده تاریخها مطابق لهذه الآیة اِتَّبِعُونِ أَهْدِکُمْ سَبِیلَ الرَّشادِ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دام ظلّه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 سنة</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الغریب اتّفاق ولادته ولادة نبیّنا الأکرم صلّی اللّه علیه و آله </w:t>
      </w:r>
      <w:r>
        <w:rPr>
          <w:rStyle w:val="FootnoteAnchor"/>
          <w:rtl w:val="true"/>
        </w:rPr>
        <w:footnoteReference w:id="147"/>
      </w:r>
      <w:r>
        <w:rPr>
          <w:rFonts w:ascii="IRNazanin" w:hAnsi="IRNazanin" w:eastAsia="IRNazanin"/>
          <w:color w:val="111111"/>
          <w:sz w:val="28"/>
          <w:sz w:val="28"/>
          <w:szCs w:val="28"/>
          <w:rtl w:val="true"/>
          <w:lang w:bidi="fa-IR"/>
        </w:rPr>
        <w:t>،و محلّ ولادته علی ما وردت به بعض الأخبار النجف الأشرف، و بها نشأ،و فیها أکبّ علی تحصیل العلوم،حتّی بلغ ما بلغ من العلم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قرأ علی السیّد المیرزا حسن الشیرازی </w:t>
      </w:r>
      <w:r>
        <w:rPr>
          <w:rStyle w:val="FootnoteAnchor"/>
          <w:rtl w:val="true"/>
        </w:rPr>
        <w:footnoteReference w:id="148"/>
      </w:r>
      <w:r>
        <w:rPr>
          <w:rFonts w:ascii="Amiri" w:hAnsi="Amiri" w:eastAsia="Amiri" w:cs="Amiri"/>
          <w:color w:val="111111"/>
          <w:sz w:val="28"/>
          <w:sz w:val="28"/>
          <w:szCs w:val="28"/>
          <w:rtl w:val="true"/>
          <w:lang w:bidi="ar-SA"/>
        </w:rPr>
        <w:t>قدّس سرّه أیّاما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أغلب إستفادته من محضر جناب السیّد السند السیّد المرحوم المبرور السیّد حسین الترک </w:t>
      </w:r>
      <w:r>
        <w:rPr>
          <w:rStyle w:val="FootnoteAnchor"/>
          <w:rtl w:val="true"/>
        </w:rPr>
        <w:footnoteReference w:id="149"/>
      </w:r>
      <w:r>
        <w:rPr>
          <w:rFonts w:ascii="IRNazanin" w:hAnsi="IRNazanin" w:eastAsia="IRNazanin"/>
          <w:color w:val="111111"/>
          <w:sz w:val="28"/>
          <w:sz w:val="28"/>
          <w:szCs w:val="28"/>
          <w:rtl w:val="true"/>
          <w:lang w:bidi="fa-IR"/>
        </w:rPr>
        <w:t>،و جناب الشیخ الأعظم و الاستاد الأقوم،أفقه الفقهاء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راضی النجفی </w:t>
      </w:r>
      <w:r>
        <w:rPr>
          <w:rStyle w:val="FootnoteAnchor"/>
          <w:rtl w:val="true"/>
        </w:rPr>
        <w:footnoteReference w:id="150"/>
      </w:r>
      <w:r>
        <w:rPr>
          <w:rFonts w:ascii="IRNazanin" w:hAnsi="IRNazanin" w:eastAsia="IRNazanin"/>
          <w:color w:val="111111"/>
          <w:sz w:val="28"/>
          <w:sz w:val="28"/>
          <w:szCs w:val="28"/>
          <w:rtl w:val="true"/>
          <w:lang w:bidi="fa-IR"/>
        </w:rPr>
        <w:t xml:space="preserve">،و الشیخ الجلیل الأمجد الحاج میرزا حبیب اللّه الجیلانی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الفاضل الایروانی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دام عمره یروی عن السیّد میرزا صالح الداماد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عن الشیخ حسن</w:t>
      </w:r>
    </w:p>
    <w:p>
      <w:pPr>
        <w:pStyle w:val="BookText"/>
        <w:rPr/>
      </w:pPr>
      <w:r>
        <w:rPr>
          <w:rFonts w:ascii="IRNazanin" w:hAnsi="IRNazanin" w:eastAsia="IRNazanin"/>
          <w:color w:val="111111"/>
          <w:sz w:val="28"/>
          <w:sz w:val="28"/>
          <w:szCs w:val="28"/>
          <w:rtl w:val="true"/>
          <w:lang w:bidi="fa-IR"/>
        </w:rPr>
        <w:t xml:space="preserve">صاحب أنوار الفقاهة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کان یروی عن أبیه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 مشایخه،عن مشایخهم، و ینتهی بعضهم فی أحد طرقه إلی جدّه السیّد عبد اللّه البلادی،و قد تقدّم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أیضا عن شیخیه السیّد حسین الترک،و السیّد میرزا صالح الداماد،عن</w:t>
      </w:r>
    </w:p>
    <w:p>
      <w:pPr>
        <w:pStyle w:val="BookText"/>
        <w:rPr/>
      </w:pPr>
      <w:r>
        <w:rPr>
          <w:rFonts w:ascii="IRNazanin" w:hAnsi="IRNazanin" w:eastAsia="IRNazanin"/>
          <w:color w:val="111111"/>
          <w:sz w:val="28"/>
          <w:sz w:val="28"/>
          <w:szCs w:val="28"/>
          <w:rtl w:val="true"/>
          <w:lang w:bidi="fa-IR"/>
        </w:rPr>
        <w:t>مشایخهم،و مشایخهم مذکورون فی محلّهم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المرحوم المیرزا حبیب اللّه،عن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المرحوم السیّد السند المولی المعتمد السیّد محمّد صادق الطباطبائی الطهرانی </w:t>
      </w:r>
      <w:r>
        <w:rPr>
          <w:rStyle w:val="FootnoteAnchor"/>
          <w:rtl w:val="true"/>
        </w:rPr>
        <w:footnoteReference w:id="153"/>
      </w:r>
      <w:r>
        <w:rPr>
          <w:rFonts w:ascii="IRNazanin" w:hAnsi="IRNazanin" w:eastAsia="IRNazanin"/>
          <w:color w:val="111111"/>
          <w:sz w:val="28"/>
          <w:sz w:val="28"/>
          <w:szCs w:val="28"/>
          <w:rtl w:val="true"/>
          <w:lang w:bidi="fa-IR"/>
        </w:rPr>
        <w:t xml:space="preserve">،عن شیخه صاحب الفصول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ملاّ إبراهیم،عن مشایخه،منهم الشیخ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المرحوم الشیخ زین العابدین المازندرانی الحائری </w:t>
      </w:r>
      <w:r>
        <w:rPr>
          <w:rStyle w:val="FootnoteAnchor"/>
          <w:rtl w:val="true"/>
        </w:rPr>
        <w:footnoteReference w:id="155"/>
      </w:r>
      <w:r>
        <w:rPr>
          <w:rFonts w:ascii="IRNazanin" w:hAnsi="IRNazanin" w:eastAsia="IRNazanin"/>
          <w:color w:val="111111"/>
          <w:sz w:val="28"/>
          <w:sz w:val="28"/>
          <w:szCs w:val="28"/>
          <w:rtl w:val="true"/>
          <w:lang w:bidi="fa-IR"/>
        </w:rPr>
        <w:t>،عن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هؤلاء أجازوه إجازة إجتهاد فضلا عن الروایة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الذکور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امّه بنت السیّد حسین أخ السیّد إسماعیل ،و السیّد مهدی و امّه منقطعة ،و السیّد محمّد ،و السیّد أحمد ،و السیّد محمود ،و السیّد أبو القاسم ،و محمّد علی المطهّر ،و السیّد مصطفی ،و السیّد رسول ، و السیّد محسن ،و السیّد علی ،و امّهم بنت المحقّق المدقّق و العالم المفلق و المجتهد</w:t>
      </w:r>
      <w:bookmarkStart w:id="116" w:name="pg6191_54322"/>
    </w:p>
    <w:p>
      <w:pPr>
        <w:pStyle w:val="BookText"/>
        <w:rPr/>
      </w:pPr>
      <w:bookmarkEnd w:id="116"/>
      <w:r>
        <w:rPr>
          <w:rFonts w:ascii="IRNazanin" w:hAnsi="IRNazanin" w:eastAsia="IRNazanin"/>
          <w:color w:val="111111"/>
          <w:sz w:val="28"/>
          <w:sz w:val="28"/>
          <w:szCs w:val="28"/>
          <w:rtl w:val="true"/>
          <w:lang w:bidi="fa-IR"/>
        </w:rPr>
        <w:t xml:space="preserve">المطلق السیّد الأمیرزا صالح الداماد الحائری الطباطبائی </w:t>
      </w:r>
      <w:r>
        <w:rPr>
          <w:rStyle w:val="FootnoteAnchor"/>
          <w:rtl w:val="true"/>
        </w:rPr>
        <w:footnoteReference w:id="156"/>
      </w:r>
      <w:r>
        <w:rPr>
          <w:rFonts w:ascii="IRNazanin" w:hAnsi="IRNazanin" w:eastAsia="IRNazanin"/>
          <w:color w:val="111111"/>
          <w:sz w:val="28"/>
          <w:sz w:val="28"/>
          <w:szCs w:val="28"/>
          <w:rtl w:val="true"/>
          <w:lang w:bidi="fa-IR"/>
        </w:rPr>
        <w:t>،نفعنا بفیض علومه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السیّد العالم و البحر المتلاطم،أعنی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غرّة الدهر،و طلعة الزمن،السیّد الأجلّ السیّد حسن أدام اللّه أیادیه،و جعل مستقبل أمره خیرا من ماضیه،فهو الآن فی شیراز قد تولّی محرابها و قضاءها،ولد سلّمه اللّه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بعلم الهدی،و قرأ علی جملة من المشایخ العظام،و له من الولد واحد لقبه آغا کوچک و اسمه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السیّد الأجلّ الأنبل،و الفاضل الأکمل،و العالم العامل،و الغیث الهاطل، السیّد الأمجد، السیّد محمّد ،فولادته سنة</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فی طهران،قد تولّی مکان أبیه عند سفره إلی النجف ،و له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الفرد الأوحد،الأمجد الأسعد الأحمد، السیّد أحمد ،فولادته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الأولاد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،و هاشم ،و نصر اللّه ،و 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السدید،و الرکن المشید، السیّد محمود ،فولادته سنة</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له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محسن و علی ،فقد درجا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الباقون،و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و مهدی و رسول و محمّد علی مطهّر و مصطفی ، فهم فی قید الحیاة،و بعد لم یولد لهم ولد </w:t>
      </w:r>
      <w:r>
        <w:rPr>
          <w:rFonts w:eastAsia="IRNazanin" w:cs="IRNazanin"/>
          <w:color w:val="111111"/>
          <w:sz w:val="28"/>
          <w:szCs w:val="28"/>
          <w:rtl w:val="true"/>
          <w:lang w:bidi="fa-IR"/>
        </w:rPr>
        <w:t>.</w:t>
      </w:r>
    </w:p>
    <w:p>
      <w:pPr>
        <w:pStyle w:val="Heading6"/>
        <w:numPr>
          <w:ilvl w:val="5"/>
          <w:numId w:val="1"/>
        </w:numPr>
        <w:rPr/>
      </w:pPr>
      <w:bookmarkStart w:id="117" w:name="__RefHeading___Toc950663_237004111"/>
      <w:bookmarkStart w:id="118" w:name="_Toc46"/>
      <w:bookmarkEnd w:id="117"/>
      <w:r>
        <w:rPr>
          <w:rtl w:val="true"/>
        </w:rPr>
        <w:t>الإطّلاعة الثانیة</w:t>
      </w:r>
      <w:r>
        <w:rPr>
          <w:rtl w:val="true"/>
        </w:rPr>
        <w:t xml:space="preserve">: </w:t>
      </w:r>
      <w:r>
        <w:rPr>
          <w:rtl w:val="true"/>
        </w:rPr>
        <w:t>فی عقب السیّد کمال الدین</w:t>
      </w:r>
      <w:bookmarkEnd w:id="118"/>
    </w:p>
    <w:p>
      <w:pPr>
        <w:pStyle w:val="BookText"/>
        <w:rPr/>
      </w:pPr>
      <w:r>
        <w:rPr>
          <w:rFonts w:ascii="IRNazanin" w:hAnsi="IRNazanin" w:eastAsia="IRNazanin"/>
          <w:color w:val="111111"/>
          <w:sz w:val="28"/>
          <w:sz w:val="28"/>
          <w:szCs w:val="28"/>
          <w:rtl w:val="true"/>
          <w:lang w:bidi="fa-IR"/>
        </w:rPr>
        <w:t>فی عقب السیّد کمال الدین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المجتهد المحقّق،جامع المعقول و المنقول،حاوی الفروع و الاصول،ذو</w:t>
      </w:r>
      <w:bookmarkStart w:id="119" w:name="pg6191_54323"/>
    </w:p>
    <w:p>
      <w:pPr>
        <w:pStyle w:val="BookText"/>
        <w:rPr/>
      </w:pPr>
      <w:bookmarkEnd w:id="119"/>
      <w:r>
        <w:rPr>
          <w:rFonts w:ascii="IRNazanin" w:hAnsi="IRNazanin" w:eastAsia="IRNazanin"/>
          <w:color w:val="111111"/>
          <w:sz w:val="28"/>
          <w:sz w:val="28"/>
          <w:szCs w:val="28"/>
          <w:rtl w:val="true"/>
          <w:lang w:bidi="fa-IR"/>
        </w:rPr>
        <w:t>الشرف الباذخ،و العزّ الشامخ،الکامل الأکمل، السیّد کمال الدین بن السیّد إسماعیل ،قرأ فی النجف علی جملة من الأجلاّء النبلاء العلماء الأعاظم،الشیخ ملاّ کاظم الخراسانی الطوسی،و هو الآن فی کرمانشاه قد تولّی محرابها و قضاءها ، و له الآن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حسین ،و امّه شاهزاده من القجر </w:t>
      </w:r>
      <w:r>
        <w:rPr>
          <w:rFonts w:eastAsia="IRNazanin" w:cs="IRNazanin"/>
          <w:color w:val="111111"/>
          <w:sz w:val="28"/>
          <w:szCs w:val="28"/>
          <w:rtl w:val="true"/>
          <w:lang w:bidi="fa-IR"/>
        </w:rPr>
        <w:t>.</w:t>
      </w:r>
    </w:p>
    <w:p>
      <w:pPr>
        <w:pStyle w:val="Heading6"/>
        <w:numPr>
          <w:ilvl w:val="5"/>
          <w:numId w:val="1"/>
        </w:numPr>
        <w:rPr/>
      </w:pPr>
      <w:bookmarkStart w:id="120" w:name="__RefHeading___Toc950665_237004111"/>
      <w:bookmarkStart w:id="121" w:name="_Toc47"/>
      <w:bookmarkEnd w:id="120"/>
      <w:r>
        <w:rPr>
          <w:rtl w:val="true"/>
        </w:rPr>
        <w:t>الإطّلاعة الثالثة</w:t>
      </w:r>
      <w:r>
        <w:rPr>
          <w:rtl w:val="true"/>
        </w:rPr>
        <w:t xml:space="preserve">: </w:t>
      </w:r>
      <w:r>
        <w:rPr>
          <w:rtl w:val="true"/>
        </w:rPr>
        <w:t>فی عقب السیّد عماد الدین بن السیّد إسماعیل</w:t>
      </w:r>
      <w:bookmarkEnd w:id="121"/>
    </w:p>
    <w:p>
      <w:pPr>
        <w:pStyle w:val="BookText"/>
        <w:rPr/>
      </w:pPr>
      <w:r>
        <w:rPr>
          <w:rFonts w:ascii="IRNazanin" w:hAnsi="IRNazanin" w:eastAsia="IRNazanin"/>
          <w:color w:val="111111"/>
          <w:sz w:val="28"/>
          <w:sz w:val="28"/>
          <w:szCs w:val="28"/>
          <w:rtl w:val="true"/>
          <w:lang w:bidi="fa-IR"/>
        </w:rPr>
        <w:t>فی عقب السیّد عماد الدین بن السیّد إسماعیل</w:t>
      </w:r>
    </w:p>
    <w:p>
      <w:pPr>
        <w:pStyle w:val="BookText"/>
        <w:rPr/>
      </w:pPr>
      <w:r>
        <w:rPr>
          <w:rFonts w:ascii="IRNazanin" w:hAnsi="IRNazanin" w:eastAsia="IRNazanin"/>
          <w:color w:val="111111"/>
          <w:sz w:val="28"/>
          <w:sz w:val="28"/>
          <w:szCs w:val="28"/>
          <w:rtl w:val="true"/>
          <w:lang w:bidi="fa-IR"/>
        </w:rPr>
        <w:t>أعقب ثلاثة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،و بهاء الدین ،و فخر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السیّد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عماد الدین ،و هو من بنت عمّه الرئیس السیّد الأوّاه السیّد عبد اللّه بن السیّد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السیّد بهاء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من ابنة عمّه السیّد الکامل السیّد کمال الدین </w:t>
      </w:r>
      <w:r>
        <w:rPr>
          <w:rFonts w:eastAsia="IRNazanin" w:cs="IRNazanin"/>
          <w:color w:val="111111"/>
          <w:sz w:val="28"/>
          <w:szCs w:val="28"/>
          <w:rtl w:val="true"/>
          <w:lang w:bidi="fa-IR"/>
        </w:rPr>
        <w:t>.</w:t>
      </w:r>
    </w:p>
    <w:p>
      <w:pPr>
        <w:pStyle w:val="Heading6"/>
        <w:numPr>
          <w:ilvl w:val="5"/>
          <w:numId w:val="1"/>
        </w:numPr>
        <w:rPr/>
      </w:pPr>
      <w:bookmarkStart w:id="122" w:name="__RefHeading___Toc950667_237004111"/>
      <w:bookmarkStart w:id="123" w:name="_Toc48"/>
      <w:bookmarkEnd w:id="122"/>
      <w:r>
        <w:rPr>
          <w:rtl w:val="true"/>
        </w:rPr>
        <w:t>الإطّلاعة الرابعة</w:t>
      </w:r>
      <w:r>
        <w:rPr>
          <w:rtl w:val="true"/>
        </w:rPr>
        <w:t xml:space="preserve">: </w:t>
      </w:r>
      <w:r>
        <w:rPr>
          <w:rtl w:val="true"/>
        </w:rPr>
        <w:t>فی عقب السیّد الأجلّ جلال الدین</w:t>
      </w:r>
      <w:bookmarkEnd w:id="123"/>
    </w:p>
    <w:p>
      <w:pPr>
        <w:pStyle w:val="BookText"/>
        <w:rPr/>
      </w:pPr>
      <w:r>
        <w:rPr>
          <w:rFonts w:ascii="IRNazanin" w:hAnsi="IRNazanin" w:eastAsia="IRNazanin"/>
          <w:color w:val="111111"/>
          <w:sz w:val="28"/>
          <w:sz w:val="28"/>
          <w:szCs w:val="28"/>
          <w:rtl w:val="true"/>
          <w:lang w:bidi="fa-IR"/>
        </w:rPr>
        <w:t>فی عقب السیّد الأجلّ جلال الدین</w:t>
      </w:r>
    </w:p>
    <w:p>
      <w:pPr>
        <w:pStyle w:val="BookText"/>
        <w:rPr/>
      </w:pPr>
      <w:r>
        <w:rPr>
          <w:rFonts w:ascii="IRNazanin" w:hAnsi="IRNazanin" w:eastAsia="IRNazanin"/>
          <w:color w:val="111111"/>
          <w:sz w:val="28"/>
          <w:sz w:val="28"/>
          <w:szCs w:val="28"/>
          <w:rtl w:val="true"/>
          <w:lang w:bidi="fa-IR"/>
        </w:rPr>
        <w:t>أعقب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،و نصر اللّه ،و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بیان ما یتعلّق بالفرع الأوّل</w:t>
      </w:r>
      <w:r>
        <w:rPr>
          <w:rFonts w:eastAsia="IRNazanin" w:cs="IRNazanin"/>
          <w:color w:val="111111"/>
          <w:sz w:val="28"/>
          <w:szCs w:val="28"/>
          <w:rtl w:val="true"/>
          <w:lang w:bidi="fa-IR"/>
        </w:rPr>
        <w:t>.</w:t>
      </w:r>
    </w:p>
    <w:p>
      <w:pPr>
        <w:pStyle w:val="Heading4"/>
        <w:numPr>
          <w:ilvl w:val="3"/>
          <w:numId w:val="1"/>
        </w:numPr>
        <w:rPr/>
      </w:pPr>
      <w:bookmarkStart w:id="124" w:name="__RefHeading___Toc950669_237004111"/>
      <w:bookmarkStart w:id="125" w:name="_Toc49"/>
      <w:bookmarkEnd w:id="124"/>
      <w:r>
        <w:rPr>
          <w:rtl w:val="true"/>
        </w:rPr>
        <w:t>الفرع الثانی</w:t>
      </w:r>
      <w:r>
        <w:rPr>
          <w:rtl w:val="true"/>
        </w:rPr>
        <w:t xml:space="preserve">: </w:t>
      </w:r>
      <w:r>
        <w:rPr>
          <w:rtl w:val="true"/>
        </w:rPr>
        <w:t>فی عقب السیّد هاشم بن السیّد علوی عتیق الحسین بن السیّد حسین الغریفی</w:t>
      </w:r>
      <w:bookmarkEnd w:id="125"/>
    </w:p>
    <w:p>
      <w:pPr>
        <w:pStyle w:val="Heading5"/>
        <w:numPr>
          <w:ilvl w:val="4"/>
          <w:numId w:val="1"/>
        </w:numPr>
        <w:rPr/>
      </w:pPr>
      <w:bookmarkStart w:id="126" w:name="__RefHeading___Toc950671_237004111"/>
      <w:bookmarkStart w:id="127" w:name="_Toc50"/>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 xml:space="preserve">فی عقب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السیّد هاشم بن السیّد علوی عتیق الحسین بن السیّد حسین الغریفی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هو الهاشم الثانی </w:t>
      </w:r>
      <w:r>
        <w:rPr>
          <w:rStyle w:val="FootnoteAnchor"/>
          <w:rtl w:val="true"/>
        </w:rPr>
        <w:footnoteReference w:id="159"/>
      </w:r>
      <w:r>
        <w:rPr>
          <w:rFonts w:ascii="IRNazanin" w:hAnsi="IRNazanin" w:eastAsia="IRNazanin"/>
          <w:color w:val="111111"/>
          <w:sz w:val="28"/>
          <w:sz w:val="28"/>
          <w:szCs w:val="28"/>
          <w:rtl w:val="true"/>
          <w:lang w:bidi="fa-IR"/>
        </w:rPr>
        <w:t>من هذا العمود،النظر العود،الندیّ الراحة،البالغ فی حسبه نهایة الإعجاز من الصراحة</w:t>
      </w:r>
      <w:r>
        <w:rPr>
          <w:rFonts w:eastAsia="IRNazanin" w:cs="IRNazanin"/>
          <w:color w:val="111111"/>
          <w:sz w:val="28"/>
          <w:szCs w:val="28"/>
          <w:rtl w:val="true"/>
          <w:lang w:bidi="fa-IR"/>
        </w:rPr>
        <w:t>.</w:t>
      </w:r>
      <w:bookmarkStart w:id="128" w:name="pg6191_54324"/>
    </w:p>
    <w:p>
      <w:pPr>
        <w:pStyle w:val="BookText"/>
        <w:rPr/>
      </w:pPr>
      <w:bookmarkEnd w:id="128"/>
      <w:r>
        <w:rPr>
          <w:rFonts w:ascii="IRNazanin" w:hAnsi="IRNazanin" w:eastAsia="IRNazanin"/>
          <w:color w:val="111111"/>
          <w:sz w:val="28"/>
          <w:sz w:val="28"/>
          <w:szCs w:val="28"/>
          <w:rtl w:val="true"/>
          <w:lang w:bidi="fa-IR"/>
        </w:rPr>
        <w:t>ولد فی الغریفة من بحرین،و کان الدرّة الیتیمة المستخرجة من البحرین،بحر العلم و الجلالة،و الفضل و النبالة،تعالی شأنه،من رجل کان أعزّ ذلک الوادی نادیا، و أحمی ذلک النادی وادیا،کانت نفس أبیه هاشم بین عینیه،و شیمة والده قد عرفت به فأرعشت کتفیه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هاشم لسانها،و من آل عبد المطّلب سنانها،و من العلویّة کریمها،و من الفاطمیّة زعیمها،و من الحسینیّة أبیّها،و من الموسویّة هدیّها،و من العابدیّة و المجابیّة شریفها،و من آل أبی الحمراء ظریفها،و من الغریفیّة جرعة الظمآن،و من البحرین الدرّة الغالیة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الغریفة و عاش بها،و ملک زمامها،و تولّی محرابها،و هو أصغر من السیّد عبد اللّه البلادی،و خلّف أولادا لا یحضرنی الآن أسماؤهم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أعقبه من زاده فخرا إلی فخاره،و دلالة علی طیب نجاره،مظهر آبائه فی الکرامات المتواترات،و الآیات الظاهرات،اللاتی دلّت علی صدق هذه الروایة، التی کادت أن تکون درایة،و هو أنّ ما فی الآباء ترثه الأبناء،و فضل الکلّ یعرف بالأجزاء،و کیف لا یکون دلیلا علی شرف الآباء الامناء؟و أبناؤه غنیّة عن الأنباء </w:t>
      </w:r>
      <w:r>
        <w:rPr>
          <w:rFonts w:eastAsia="IRNazanin" w:cs="IRNazanin"/>
          <w:color w:val="111111"/>
          <w:sz w:val="28"/>
          <w:szCs w:val="28"/>
          <w:rtl w:val="true"/>
          <w:lang w:bidi="fa-IR"/>
        </w:rPr>
        <w:t>.</w:t>
      </w:r>
    </w:p>
    <w:p>
      <w:pPr>
        <w:pStyle w:val="Heading5"/>
        <w:numPr>
          <w:ilvl w:val="4"/>
          <w:numId w:val="1"/>
        </w:numPr>
        <w:rPr/>
      </w:pPr>
      <w:bookmarkStart w:id="129" w:name="__RefHeading___Toc950673_237004111"/>
      <w:bookmarkStart w:id="130" w:name="_Toc51"/>
      <w:bookmarkEnd w:id="129"/>
      <w:r>
        <w:rPr>
          <w:rtl w:val="true"/>
        </w:rPr>
        <w:t>فصل فی ذکر اسمه،و ما اشتهر به،و بیان بعض مناقبه</w:t>
      </w:r>
      <w:bookmarkEnd w:id="130"/>
    </w:p>
    <w:p>
      <w:pPr>
        <w:pStyle w:val="Heading6"/>
        <w:numPr>
          <w:ilvl w:val="5"/>
          <w:numId w:val="1"/>
        </w:numPr>
        <w:rPr/>
      </w:pPr>
      <w:bookmarkStart w:id="131" w:name="__RefHeading___Toc950675_237004111"/>
      <w:bookmarkStart w:id="132" w:name="_Toc52"/>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فی ذکر اسمه،و ما اشتهر به،و بیان بعض مناقبه</w:t>
      </w:r>
    </w:p>
    <w:p>
      <w:pPr>
        <w:pStyle w:val="BookText"/>
        <w:rPr/>
      </w:pPr>
      <w:r>
        <w:rPr>
          <w:rFonts w:ascii="IRNazanin" w:hAnsi="IRNazanin" w:eastAsia="IRNazanin"/>
          <w:color w:val="111111"/>
          <w:sz w:val="28"/>
          <w:sz w:val="28"/>
          <w:szCs w:val="28"/>
          <w:rtl w:val="true"/>
          <w:lang w:bidi="fa-IR"/>
        </w:rPr>
        <w:t>و قصّته،و کیفیّة قتله،و تعیین مکان تربته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العالم العلاّمة،و الکامل الفهّامة، السیّد أحمد </w:t>
      </w:r>
      <w:r>
        <w:rPr>
          <w:rStyle w:val="FootnoteAnchor"/>
          <w:rtl w:val="true"/>
        </w:rPr>
        <w:footnoteReference w:id="160"/>
      </w:r>
      <w:r>
        <w:rPr>
          <w:rFonts w:ascii="Amiri" w:hAnsi="Amiri" w:eastAsia="Amiri" w:cs="Amiri"/>
          <w:color w:val="111111"/>
          <w:sz w:val="28"/>
          <w:sz w:val="28"/>
          <w:szCs w:val="28"/>
          <w:rtl w:val="true"/>
          <w:lang w:bidi="ar-SA"/>
        </w:rPr>
        <w:t>بن السیّد هاشم بن السیّد</w:t>
      </w:r>
    </w:p>
    <w:p>
      <w:pPr>
        <w:pStyle w:val="BookText"/>
        <w:rPr/>
      </w:pPr>
      <w:r>
        <w:rPr>
          <w:rFonts w:ascii="IRNazanin" w:hAnsi="IRNazanin" w:eastAsia="IRNazanin"/>
          <w:color w:val="111111"/>
          <w:sz w:val="28"/>
          <w:sz w:val="28"/>
          <w:szCs w:val="28"/>
          <w:rtl w:val="true"/>
          <w:lang w:bidi="fa-IR"/>
        </w:rPr>
        <w:t>علوی عتیق الحسین بن السیّد حسین الغریفی ،و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قدّس سرّه مقام جدّه و أبیه فی الغریفة،و قد تولّی رئاسة جدّه السیّد حسین الغریفی،و کان عالما عاملا،فاضلا کاملا،زاهدا عابدا،مواظبا علی العبادة،تالیا فی مسلک ریاضة النفس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بلغ من العمر سبعین،و سمع منادی ربّ العالمین،باذن فکره الواعیة، تأهّبوا للموت یا أبناء السبعین،أوصی إلی ولده الأکبر،و هو السیّد الجلیل العلیّ، السیّد الأکرم،السیّد علی،و خلّفه علی أهل بیته و ارومته،و باقی عشیرته،و رآسه بالرئاسة العلمیّة علی أهل بلدته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بجهده و جدّه قاصدا قبر جدّه أمیر المؤمنین علیه السّلام و سیّد الوصیّین،و کان قد صحب زوجته،و هی من بنات عمّه مع رضیع له غیر مفطوم اسمه منصور،حتّی إذا بلغ لملوم العتیق،و هو واقع علی طریق البصرة القدیم،و هو داخل فی الجزیرة المعروفة الآن المقاربة للقریة المعروفة الآن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علیه قطّاع الطریق من الجبور،و هی عشیرة معروفة </w:t>
      </w:r>
      <w:r>
        <w:rPr>
          <w:rStyle w:val="FootnoteAnchor"/>
          <w:rtl w:val="true"/>
        </w:rPr>
        <w:footnoteReference w:id="161"/>
      </w:r>
      <w:r>
        <w:rPr>
          <w:rFonts w:ascii="IRNazanin" w:hAnsi="IRNazanin" w:eastAsia="IRNazanin"/>
          <w:color w:val="111111"/>
          <w:sz w:val="28"/>
          <w:sz w:val="28"/>
          <w:szCs w:val="28"/>
          <w:rtl w:val="true"/>
          <w:lang w:bidi="fa-IR"/>
        </w:rPr>
        <w:t>،و کان معه خلق کثیر من أهل البحرین ممّن</w:t>
      </w:r>
    </w:p>
    <w:p>
      <w:pPr>
        <w:pStyle w:val="BookText"/>
        <w:rPr/>
      </w:pPr>
      <w:r>
        <w:rPr>
          <w:rFonts w:ascii="IRNazanin" w:hAnsi="IRNazanin" w:eastAsia="IRNazanin"/>
          <w:color w:val="111111"/>
          <w:sz w:val="28"/>
          <w:sz w:val="28"/>
          <w:szCs w:val="28"/>
          <w:rtl w:val="true"/>
          <w:lang w:bidi="fa-IR"/>
        </w:rPr>
        <w:t>صحبه فی السفینة،فنهبوا أمتعتهم،فقتلوا جملة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أقبلوا علی السیّد المقدّس أبی أن یسلس </w:t>
      </w:r>
      <w:r>
        <w:rPr>
          <w:rStyle w:val="FootnoteAnchor"/>
          <w:rtl w:val="true"/>
        </w:rPr>
        <w:footnoteReference w:id="162"/>
      </w:r>
      <w:r>
        <w:rPr>
          <w:rFonts w:ascii="IRNazanin" w:hAnsi="IRNazanin" w:eastAsia="IRNazanin"/>
          <w:color w:val="111111"/>
          <w:sz w:val="28"/>
          <w:sz w:val="28"/>
          <w:szCs w:val="28"/>
          <w:rtl w:val="true"/>
          <w:lang w:bidi="fa-IR"/>
        </w:rPr>
        <w:t>لهم القیاد،و ینیلهم المراد، و هو حیّ یسمع و یری،مع مشاهدته لجمیع ما جری،و امتنعت نفسه الحرّة أشدّ الإمتناع،و تولّی بنفسه الدفاع علی کبر سنّه،و ضعف بدنه،فقاتلهم قتال الاسود، بعد أن ودّع أهله و داع مفارق لا یعود،و ذلک بعد أن أدرک خبث سریرتهم بزوجته و ابنة عمّه،و مناط غیرته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و ما زالوا معه فی کرّ و فرّ،حتّی قتل منهم مقتلة عظیمة،و ثلم ثلمة جسیمة،و هو فی میدانهم وحید،و بینهم فرید،ینظر إلی حلیلته و طفله مرّة،فیسمع منهما الصیحة و الصرخة العالیة،و إلی عدوّه اخری،فیری الجیوش منهم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و لا یزال علی هذه الحال،و قد أعجبوا به و تعجّبوا منه،و قد عرفوا منه شجاعة الأوّلین،و انّ الآخرین منهم قد قفی السالفین،فأحاطوا به من کلّ جانب و مکان،و هو ما بینهم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عطشان،و یلکم تدّعون ولایة جدّی، و تهجمون علی عیالی و ولدی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زالوا به حتّی قتل بالطعن و الضرب،و أجهزوا علیه،فذبحوه من الورید إلی الورید،ثمّ جاؤوا إلی زوجته،فذبحوا رضیعها فی حجرها و هی تنظر إلیه بعینها، ثمّ قتلوها بعده،و أعرضوا عنهم منکسرین،و عمّا راموه من السوء خائبین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جمعوا قتلاهم فدفنوهم لا رحمهم اللّه،و ترکوا السیّد و زوجته و ابنه الذی لا ذنب له علی وجه الأرض لا مغسّلین و لا مکفّنین و لا مدفونین،منبذین بالعری، متوسّدین الثری،یزورهم وحش الفلی ثلاثة أیّام،و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أتحفهم اللّه بقوم من أهل البحرین لم یشرکوا فی دمائهم،و کان مجیئهم لیلا، فرأوا علی البعد نورا ساطعا،و ضیاء لامعا،فمشوا علی ذلک الضیاء،وقفوا أثر ذلک السناء،حتّی بلغوا إلیهم،و وقفوا علیهم،و حقّقوا النظر فیهم،إذا برئیسهم المقدّس السیّد أحمد و قد ذبح علی غربته،و نبذ بالعراء فی وحدته،مع رضیعه و زوجته، فجعلوا یبکون و یحثّون التراب علی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قاموا فحفروا له و لزوجته قبرا،و صلّوا علیهما بعد تغسیلهما و تکفینهما و دفنوهما،و حفروا أیضا لابنه الذبیح بلا ذنب و دفنوه بعد الصلاة علیه و غسله و تکفینه،و أقاموا له علما لا تندرس آثاره،و لا یعفو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الآن مشهور معلوم،علیه قبّة عظیمة من الکاشی،و له صحن و روضة، و هو الآن مزار ذو اشعار،متوسّط الطریق فی الشامیّة عن الأبیض خمس فراسخ، و عن الدیوانیّة خمس فراسخ تقریبا،و هو عن النجف أحد عشر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خدم کثیرون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ناشی</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هم بطن من العشیرة المعروفة الیوم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الأقرع</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أحد قام بوظائف الخدمة کهؤلاء،جزاهم اللّه خیرا،فإنّهم أقاموا مضیفا باسمه من قدیم الزمان علی عسرهم و فقرهم،خصوصا فی هذا الزمان؛لما عرفت</w:t>
      </w:r>
    </w:p>
    <w:p>
      <w:pPr>
        <w:pStyle w:val="BookText"/>
        <w:rPr/>
      </w:pPr>
      <w:r>
        <w:rPr>
          <w:rFonts w:ascii="IRNazanin" w:hAnsi="IRNazanin" w:eastAsia="IRNazanin"/>
          <w:color w:val="111111"/>
          <w:sz w:val="28"/>
          <w:sz w:val="28"/>
          <w:szCs w:val="28"/>
          <w:rtl w:val="true"/>
          <w:lang w:bidi="fa-IR"/>
        </w:rPr>
        <w:t>من أنّ شطّ الشامیّة غاض و غار،و بسبب غیضه هجرت أراضیهم و مواشیهم،فهم یطوفون شرق الأرض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السیّد السعید الشهید کرامات جلیلة عظیمة،لا تعدّ و لا تحصی،و سأذکر له کرامتین فیما یأتی إن شاء،و لو لا أنّ رسالتنا مبنیّة علی الإختصار لذکرت له أکثر،و أسأل اللّه أن یساعدنی علی أن اؤلّف کتابا فی کراماته قریبا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الآن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الحمزة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یلقّب عند العرب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آل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الحمزة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تشبیها له بالحمزة الغربی ابن العبّاس علیه السّلام </w:t>
      </w:r>
      <w:r>
        <w:rPr>
          <w:rStyle w:val="FootnoteAnchor"/>
          <w:rtl w:val="true"/>
        </w:rPr>
        <w:footnoteReference w:id="165"/>
      </w:r>
      <w:r>
        <w:rPr>
          <w:rFonts w:ascii="IRNazanin" w:hAnsi="IRNazanin" w:eastAsia="IRNazanin"/>
          <w:color w:val="111111"/>
          <w:sz w:val="28"/>
          <w:sz w:val="28"/>
          <w:szCs w:val="28"/>
          <w:rtl w:val="true"/>
          <w:lang w:bidi="fa-IR"/>
        </w:rPr>
        <w:t>فی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آل 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ما قصدوا قطع الطریق و السلب فی قطره و فی محلّه إلاّ وقعت الفتنة بینهم،و لا تکشف إلاّ عن مقتلة عظیمة،و لیلة قتله وقع التدمیر من الحرق و الفتک و السفک و الهتک فی قتله،و له شارات و وقایع فیهم عدیدة لا تحصی،کما له فی غیرهم و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صیرورة آل ناشی خدمة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جدّهم علی ما تواتر بینهم کان علیه خراج من جانب الحکومة،و لم یکن عنده ما یکون فی قبالته،فجلبوه و حبسوه فی بغداد،فبقی مدّة مدیدة و أیّاما عدیدة،حتّی ضاقت علیه الأرض بما رحبت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فتوسّل بأهل البیت الطاهرین،و نام تلک اللیلة،فرأی فی منامه کأنّ سیّدا یخاطبه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صبحا من المحبس،فإنّک إذا خرجت من الباب ینظرون إلیک الحکّام و یضحکون،فیفکّ اللّه قیدک و غلّک و هم ینظرون،فإذا فعل اللّه ذلک إذهب إلی موضع قبری فی المکان الفلانی فی المحلّ الفلانی،و أرشده إلی قبره، فأقم عنده و تولّ أنت 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الصباح،خرج الرجل یمشی فی القید،فکان کما أخبره،ثمّ مضی إلی الموضع الذی دلّه السیّد علیه فی المنام،و بقی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أغلب الموجودین الیوم من ذرّیّة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زاره جملة من العلماء،منهم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القزوینی </w:t>
      </w:r>
      <w:r>
        <w:rPr>
          <w:rStyle w:val="FootnoteAnchor"/>
          <w:rtl w:val="true"/>
        </w:rPr>
        <w:footnoteReference w:id="166"/>
      </w:r>
      <w:r>
        <w:rPr>
          <w:rFonts w:ascii="IRNazanin" w:hAnsi="IRNazanin" w:eastAsia="IRNazanin"/>
          <w:color w:val="111111"/>
          <w:sz w:val="28"/>
          <w:sz w:val="28"/>
          <w:szCs w:val="28"/>
          <w:rtl w:val="true"/>
          <w:lang w:bidi="fa-IR"/>
        </w:rPr>
        <w:t>رحمه اللّه صاحب الصوارم الماضیة،و کان هو السبب فی تشیید قبره بهذه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السیّد محمود البغدادی،و کان وکیلا عن الشیخ محمّد طه نجف قدّس سرّه و داعیته له،و مهدیا إلی ما ذهب إلیه الشیخ من الفتاوی بالقریة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عمّه أبا زوجته أصابه داء عضال فی عینیه،أعجز کلّ طبیب من العرب و غیرهم،حتّی یأس من الشفاء،فالتجأ إلی قبر السیّد،و توسّل إلی اللّه تعالی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نام تلک اللیلة رأی السیّد فیما یری النائم قائلا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 الصباح آت إلی مضیفنا،فإنّک تجد فی الکأس الفلانی منه قرطاسا ملفوفا،فاکتحل بما فیه فهو شفاؤک،قال السیّد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أصبحت رأیت الأمر کما رأیته فی المنام،و إذا بالقرطاس تراب،فاکتحلت به،و ها أنا کما تری و الحمد 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الشیخ یاقوت،و هو رجل من أهل الدیوانیّة ممّن یرثی الحسین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ألجأنی الزمان إلی السفر،فسافرت إلی جزیرة الشامیّة أیّام عنفوان الشطّ </w:t>
      </w:r>
      <w:r>
        <w:rPr>
          <w:rStyle w:val="FootnoteAnchor"/>
          <w:rtl w:val="true"/>
        </w:rPr>
        <w:footnoteReference w:id="167"/>
      </w:r>
      <w:r>
        <w:rPr>
          <w:rFonts w:ascii="IRNazanin" w:hAnsi="IRNazanin" w:eastAsia="IRNazanin"/>
          <w:color w:val="111111"/>
          <w:sz w:val="28"/>
          <w:sz w:val="28"/>
          <w:szCs w:val="28"/>
          <w:rtl w:val="true"/>
          <w:lang w:bidi="fa-IR"/>
        </w:rPr>
        <w:t>، فجمعت بعض الدراهم و الدنانیر،و غیرهما من سمن و 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صرت عن قبر الحمزة الشرقی مقدار رمیة سهم،وقع علیّ قطّاع الطریق،و هم ثلاثة نفر،فأنهکونی ضربا،و أوجعونی لکزا،و أخذوا جمیع ما عندی،و ما ترکوا علیّ شیئا حتّی العمّامة أخذوها،و أقبلوا إلی السراویل فأرادوا حلّها،فتوجّهت بقلبی إلی الحمزة،و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ما تقول فی من اغیر و سلب و هو فی حماک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علی هذا،و إذا بالثلاث نفر قد وقعوا علی یدیّ و قدمی،و رجّعوا جمیع ما أخذوه إلیّ،و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 عنّا عفی اللّه عنک،استر علینا ستر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فحانت منّی إلتفاتة إلی القبر الشریف،و إذا أنا بسیّد و علیه عمامة خضراء،علی فرس زرقاء،شاهرا سیفه،قاصدا إلینا،فلمّا رآهم قد رجّعوا جمیع ما أخذوه منّی رجع إلی القبر الشریف،و فی بالی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فارسان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یاقوت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فترکتهم و مضیت لشأنی إلی عرب هناک،فبتّ عندهم تلک اللیلة،و فی صبیحتها جاؤوا برؤوس،فسألتهم ما شأن هؤلاء؟قالوا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قطّاع الطریق،فنظرت إلیهم و إذاهم أصحابی،فقلت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اللّه،فسألونی، فحدّثتهم بالقصّة،فأعطونی أضعاف ما کان معی،کلّ ذلک ببرکة السیّد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القبیل کثیر،و إنّما قصّرت الکلام و غضضت الطرف عن ذکره، لما عرفت من موضوع هذه الوریقات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قدّس اللّه سرّه و نوّر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الأجلّ الأمجد،العالم الأفضل، السیّد علی البحرانی </w:t>
      </w:r>
      <w:r>
        <w:rPr>
          <w:rFonts w:eastAsia="IRNazanin" w:cs="IRNazanin"/>
          <w:color w:val="111111"/>
          <w:sz w:val="28"/>
          <w:szCs w:val="28"/>
          <w:rtl w:val="true"/>
          <w:lang w:bidi="fa-IR"/>
        </w:rPr>
        <w:t>.</w:t>
      </w:r>
      <w:bookmarkStart w:id="133" w:name="pg6191_54331"/>
    </w:p>
    <w:p>
      <w:pPr>
        <w:pStyle w:val="BookText"/>
        <w:rPr/>
      </w:pPr>
      <w:bookmarkEnd w:id="133"/>
      <w:r>
        <w:rPr>
          <w:rFonts w:ascii="IRNazanin" w:hAnsi="IRNazanin" w:eastAsia="IRNazanin"/>
          <w:color w:val="111111"/>
          <w:sz w:val="28"/>
          <w:sz w:val="28"/>
          <w:szCs w:val="28"/>
          <w:rtl w:val="true"/>
          <w:lang w:bidi="fa-IR"/>
        </w:rPr>
        <w:t>و السیّد علی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الیتیمة من البحرین،ذو الحسبین الشریفین، السیّد محمّد الغیاث ،و السیّد ناصر ،و عقبهما مذکور فی فننین</w:t>
      </w:r>
      <w:r>
        <w:rPr>
          <w:rFonts w:eastAsia="IRNazanin" w:cs="IRNazanin"/>
          <w:color w:val="111111"/>
          <w:sz w:val="28"/>
          <w:szCs w:val="28"/>
          <w:rtl w:val="true"/>
          <w:lang w:bidi="fa-IR"/>
        </w:rPr>
        <w:t>:</w:t>
      </w:r>
    </w:p>
    <w:p>
      <w:pPr>
        <w:pStyle w:val="Heading6"/>
        <w:numPr>
          <w:ilvl w:val="5"/>
          <w:numId w:val="1"/>
        </w:numPr>
        <w:rPr/>
      </w:pPr>
      <w:bookmarkStart w:id="134" w:name="__RefHeading___Toc950677_237004111"/>
      <w:bookmarkStart w:id="135" w:name="_Toc53"/>
      <w:bookmarkEnd w:id="134"/>
      <w:r>
        <w:rPr>
          <w:rtl w:val="true"/>
        </w:rPr>
        <w:t>الفنن الأوّل</w:t>
      </w:r>
      <w:r>
        <w:rPr>
          <w:rtl w:val="true"/>
        </w:rPr>
        <w:t xml:space="preserve">: </w:t>
      </w:r>
      <w:r>
        <w:rPr>
          <w:rtl w:val="true"/>
        </w:rPr>
        <w:t>فی عقب السیّد ناصر</w:t>
      </w:r>
      <w:bookmarkEnd w:id="135"/>
    </w:p>
    <w:p>
      <w:pPr>
        <w:pStyle w:val="Heading6"/>
        <w:numPr>
          <w:ilvl w:val="5"/>
          <w:numId w:val="1"/>
        </w:numPr>
        <w:rPr/>
      </w:pPr>
      <w:bookmarkStart w:id="136" w:name="__RefHeading___Toc950679_237004111"/>
      <w:bookmarkStart w:id="137" w:name="_Toc54"/>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فی عقب السیّد ناصر</w:t>
      </w:r>
    </w:p>
    <w:p>
      <w:pPr>
        <w:pStyle w:val="BookText"/>
        <w:rPr/>
      </w:pPr>
      <w:r>
        <w:rPr>
          <w:rFonts w:ascii="IRNazanin" w:hAnsi="IRNazanin" w:eastAsia="IRNazanin"/>
          <w:color w:val="111111"/>
          <w:sz w:val="28"/>
          <w:sz w:val="28"/>
          <w:szCs w:val="28"/>
          <w:rtl w:val="true"/>
          <w:lang w:bidi="fa-IR"/>
        </w:rPr>
        <w:t>و أعقب السیّد ناصر من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سلیمان ،و السیّد عبد اللّه ،و هما فی ضمن إطّلاعتین</w:t>
      </w:r>
      <w:r>
        <w:rPr>
          <w:rFonts w:eastAsia="IRNazanin" w:cs="IRNazanin"/>
          <w:color w:val="111111"/>
          <w:sz w:val="28"/>
          <w:szCs w:val="28"/>
          <w:rtl w:val="true"/>
          <w:lang w:bidi="fa-IR"/>
        </w:rPr>
        <w:t>:</w:t>
      </w:r>
    </w:p>
    <w:p>
      <w:pPr>
        <w:pStyle w:val="Heading6"/>
        <w:numPr>
          <w:ilvl w:val="5"/>
          <w:numId w:val="1"/>
        </w:numPr>
        <w:rPr/>
      </w:pPr>
      <w:bookmarkStart w:id="138" w:name="__RefHeading___Toc950681_237004111"/>
      <w:bookmarkStart w:id="139" w:name="_Toc55"/>
      <w:bookmarkEnd w:id="138"/>
      <w:r>
        <w:rPr>
          <w:rtl w:val="true"/>
        </w:rPr>
        <w:t>الإطّلاعة الاولی</w:t>
      </w:r>
      <w:r>
        <w:rPr>
          <w:rtl w:val="true"/>
        </w:rPr>
        <w:t xml:space="preserve">: </w:t>
      </w:r>
      <w:r>
        <w:rPr>
          <w:rtl w:val="true"/>
        </w:rPr>
        <w:t>فی عقب السیّد سلیمان</w:t>
      </w:r>
      <w:bookmarkEnd w:id="139"/>
    </w:p>
    <w:p>
      <w:pPr>
        <w:pStyle w:val="BookText"/>
        <w:rPr/>
      </w:pPr>
      <w:r>
        <w:rPr>
          <w:rFonts w:ascii="IRNazanin" w:hAnsi="IRNazanin" w:eastAsia="IRNazanin"/>
          <w:color w:val="111111"/>
          <w:sz w:val="28"/>
          <w:sz w:val="28"/>
          <w:szCs w:val="28"/>
          <w:rtl w:val="true"/>
          <w:lang w:bidi="fa-IR"/>
        </w:rPr>
        <w:t>فی عقب السیّد سلیمان</w:t>
      </w:r>
    </w:p>
    <w:p>
      <w:pPr>
        <w:pStyle w:val="BookText"/>
        <w:rPr/>
      </w:pPr>
      <w:r>
        <w:rPr>
          <w:rFonts w:ascii="IRNazanin" w:hAnsi="IRNazanin" w:eastAsia="IRNazanin"/>
          <w:color w:val="111111"/>
          <w:sz w:val="28"/>
          <w:sz w:val="28"/>
          <w:szCs w:val="28"/>
          <w:rtl w:val="true"/>
          <w:lang w:bidi="fa-IR"/>
        </w:rPr>
        <w:t>فأمّا السیّد سلیمان أعقب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 ،و شبّرا ،و جعفرا ،و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فأعقب السیّد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توفّی عن بنت واحدة،و هی امّ السیّد محمّد سعید بن السیّد عدنان الآتی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شبّر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باقر ،و هو الآن فی البصرة وجیها عند الناس، جلیلا نبیلا ورعا تقیّا زاهدا کریما سلیما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جعفر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حسینا ،و هما الآن أیضا بالبصرة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و هو الولد الرابع من أولاد السیّد سلیمان ،فهو دارج </w:t>
      </w:r>
      <w:r>
        <w:rPr>
          <w:rFonts w:eastAsia="IRNazanin" w:cs="IRNazanin"/>
          <w:color w:val="111111"/>
          <w:sz w:val="28"/>
          <w:szCs w:val="28"/>
          <w:rtl w:val="true"/>
          <w:lang w:bidi="fa-IR"/>
        </w:rPr>
        <w:t>.</w:t>
      </w:r>
    </w:p>
    <w:p>
      <w:pPr>
        <w:pStyle w:val="Heading6"/>
        <w:numPr>
          <w:ilvl w:val="5"/>
          <w:numId w:val="1"/>
        </w:numPr>
        <w:rPr/>
      </w:pPr>
      <w:bookmarkStart w:id="140" w:name="__RefHeading___Toc950683_237004111"/>
      <w:bookmarkStart w:id="141" w:name="_Toc56"/>
      <w:bookmarkEnd w:id="140"/>
      <w:r>
        <w:rPr>
          <w:rtl w:val="true"/>
        </w:rPr>
        <w:t>الإطّلاعة الثانیة</w:t>
      </w:r>
      <w:r>
        <w:rPr>
          <w:rtl w:val="true"/>
        </w:rPr>
        <w:t xml:space="preserve">: </w:t>
      </w:r>
      <w:r>
        <w:rPr>
          <w:rtl w:val="true"/>
        </w:rPr>
        <w:t>فی عقب السیّد عبد اللّه بن السیّد ناصر</w:t>
      </w:r>
      <w:bookmarkEnd w:id="141"/>
    </w:p>
    <w:p>
      <w:pPr>
        <w:pStyle w:val="BookText"/>
        <w:rPr/>
      </w:pPr>
      <w:r>
        <w:rPr>
          <w:rFonts w:ascii="IRNazanin" w:hAnsi="IRNazanin" w:eastAsia="IRNazanin"/>
          <w:color w:val="111111"/>
          <w:sz w:val="28"/>
          <w:sz w:val="28"/>
          <w:szCs w:val="28"/>
          <w:rtl w:val="true"/>
          <w:lang w:bidi="fa-IR"/>
        </w:rPr>
        <w:t>فی عقب السیّد عبد اللّه بن السیّد ناصر</w:t>
      </w:r>
    </w:p>
    <w:p>
      <w:pPr>
        <w:pStyle w:val="BookText"/>
        <w:rPr/>
      </w:pPr>
      <w:r>
        <w:rPr>
          <w:rFonts w:ascii="Amiri" w:hAnsi="Amiri" w:eastAsia="Amiri" w:cs="Amiri"/>
          <w:color w:val="111111"/>
          <w:sz w:val="28"/>
          <w:sz w:val="28"/>
          <w:szCs w:val="28"/>
          <w:rtl w:val="true"/>
          <w:lang w:bidi="ar-SA"/>
        </w:rPr>
        <w:t xml:space="preserve">أعقب السیّد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أعقب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 علویّا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فأعقب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علوی ،فأعقب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علیّا ،و سلمان ،و هم الآن فی البصرة،و لهم أولاد و عقب لا یحضرنی أسماؤهم </w:t>
      </w:r>
      <w:r>
        <w:rPr>
          <w:rFonts w:eastAsia="IRNazanin" w:cs="IRNazanin"/>
          <w:color w:val="111111"/>
          <w:sz w:val="28"/>
          <w:szCs w:val="28"/>
          <w:rtl w:val="true"/>
          <w:lang w:bidi="fa-IR"/>
        </w:rPr>
        <w:t>.</w:t>
      </w:r>
      <w:bookmarkStart w:id="142" w:name="pg6191_54332"/>
    </w:p>
    <w:p>
      <w:pPr>
        <w:pStyle w:val="Heading6"/>
        <w:numPr>
          <w:ilvl w:val="5"/>
          <w:numId w:val="1"/>
        </w:numPr>
        <w:rPr/>
      </w:pPr>
      <w:bookmarkStart w:id="143" w:name="__RefHeading___Toc950685_237004111"/>
      <w:bookmarkStart w:id="144" w:name="_Toc57"/>
      <w:bookmarkEnd w:id="142"/>
      <w:bookmarkEnd w:id="143"/>
      <w:r>
        <w:rPr>
          <w:rtl w:val="true"/>
        </w:rPr>
        <w:t>الفنن الثانی</w:t>
      </w:r>
      <w:r>
        <w:rPr>
          <w:rtl w:val="true"/>
        </w:rPr>
        <w:t xml:space="preserve">: </w:t>
      </w:r>
      <w:r>
        <w:rPr>
          <w:rtl w:val="true"/>
        </w:rPr>
        <w:t>فی عقب السیّد محمّد الغیاث</w:t>
      </w:r>
      <w:bookmarkEnd w:id="144"/>
    </w:p>
    <w:p>
      <w:pPr>
        <w:pStyle w:val="Heading6"/>
        <w:numPr>
          <w:ilvl w:val="5"/>
          <w:numId w:val="1"/>
        </w:numPr>
        <w:rPr/>
      </w:pPr>
      <w:bookmarkStart w:id="145" w:name="__RefHeading___Toc950687_237004111"/>
      <w:bookmarkStart w:id="146" w:name="_Toc58"/>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فی عقب السیّد محمّد الغیاث</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جدّنا الذی به سعد جدّنا،و منه انعقد نطاق فخرنا،و ارتفع عمود شعارنا، و کان هذا السیّد ذا کرامات باهرات،و مکرمات زاهرات،و فضائل بیّنات،لا ینکرها إلاّ من عمی و 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وجیها فی البحرین،و قد انتقل من الغریفة إلی بلاد،لمّا تکاثرت الفتن بها و الغارات،و عمّت البلایا و العاهات،ثمّ اتّصلت الفتن بالفتن حتّی عمّت قریة بلاد، فانتقل منها إلی سترة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رجلا عظیما،یغاث به الناس عند الملمّات،و من ذلک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شعر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لی أنّ من شعره القصیدة المعروفة التی تضمّنت حدیث الکساء،التی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حزواء و اترک شعب سعدان</w:t>
      </w:r>
    </w:p>
    <w:p>
      <w:pPr>
        <w:pStyle w:val="BookText"/>
        <w:rPr/>
      </w:pPr>
      <w:r>
        <w:rPr>
          <w:rFonts w:ascii="IRNazanin" w:hAnsi="IRNazanin" w:eastAsia="IRNazanin"/>
          <w:color w:val="111111"/>
          <w:sz w:val="28"/>
          <w:sz w:val="28"/>
          <w:szCs w:val="28"/>
          <w:rtl w:val="true"/>
          <w:lang w:bidi="fa-IR"/>
        </w:rPr>
        <w:t>و استوقف العیس ف ی أکناف کوفان</w:t>
      </w:r>
    </w:p>
    <w:p>
      <w:pPr>
        <w:pStyle w:val="BookText"/>
        <w:rPr/>
      </w:pPr>
      <w:r>
        <w:rPr>
          <w:rFonts w:ascii="IRNazanin" w:hAnsi="IRNazanin" w:eastAsia="IRNazanin"/>
          <w:color w:val="111111"/>
          <w:sz w:val="28"/>
          <w:sz w:val="28"/>
          <w:szCs w:val="28"/>
          <w:rtl w:val="true"/>
          <w:lang w:bidi="fa-IR"/>
        </w:rPr>
        <w:t>و قد أعقب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إسماعیل ،و هما فی ضمن إطّلاعتین</w:t>
      </w:r>
      <w:r>
        <w:rPr>
          <w:rFonts w:eastAsia="IRNazanin" w:cs="IRNazanin"/>
          <w:color w:val="111111"/>
          <w:sz w:val="28"/>
          <w:szCs w:val="28"/>
          <w:rtl w:val="true"/>
          <w:lang w:bidi="fa-IR"/>
        </w:rPr>
        <w:t>:</w:t>
      </w:r>
    </w:p>
    <w:p>
      <w:pPr>
        <w:pStyle w:val="Heading6"/>
        <w:numPr>
          <w:ilvl w:val="5"/>
          <w:numId w:val="1"/>
        </w:numPr>
        <w:rPr/>
      </w:pPr>
      <w:bookmarkStart w:id="147" w:name="__RefHeading___Toc950689_237004111"/>
      <w:bookmarkStart w:id="148" w:name="_Toc59"/>
      <w:bookmarkEnd w:id="147"/>
      <w:r>
        <w:rPr>
          <w:rtl w:val="true"/>
        </w:rPr>
        <w:t>الإطّلاعة الاولی</w:t>
      </w:r>
      <w:r>
        <w:rPr>
          <w:rtl w:val="true"/>
        </w:rPr>
        <w:t xml:space="preserve">: </w:t>
      </w:r>
      <w:r>
        <w:rPr>
          <w:rtl w:val="true"/>
        </w:rPr>
        <w:t>فی عقب علی</w:t>
      </w:r>
      <w:bookmarkEnd w:id="148"/>
    </w:p>
    <w:p>
      <w:pPr>
        <w:pStyle w:val="BookText"/>
        <w:rPr/>
      </w:pPr>
      <w:r>
        <w:rPr>
          <w:rFonts w:ascii="IRNazanin" w:hAnsi="IRNazanin" w:eastAsia="IRNazanin"/>
          <w:color w:val="111111"/>
          <w:sz w:val="28"/>
          <w:sz w:val="28"/>
          <w:szCs w:val="28"/>
          <w:rtl w:val="true"/>
          <w:lang w:bidi="fa-IR"/>
        </w:rPr>
        <w:t>فی عقب علی</w:t>
      </w:r>
    </w:p>
    <w:p>
      <w:pPr>
        <w:pStyle w:val="BookText"/>
        <w:rPr/>
      </w:pP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یعقّب السیّد هاشم من غیر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السیّد علوی له أولاد و عقب فی البحرین،و کلّهم موجودون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السیّد الأجلّ الأنبل الأعزّ السیّد شبّر </w:t>
      </w:r>
      <w:r>
        <w:rPr>
          <w:rStyle w:val="FootnoteAnchor"/>
          <w:rtl w:val="true"/>
        </w:rPr>
        <w:footnoteReference w:id="168"/>
      </w: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 قدّس سرّه و نوّر</w:t>
      </w:r>
    </w:p>
    <w:p>
      <w:pPr>
        <w:pStyle w:val="BookText"/>
        <w:rPr/>
      </w:pPr>
      <w:r>
        <w:rPr>
          <w:rFonts w:ascii="IRNazanin" w:hAnsi="IRNazanin" w:eastAsia="IRNazanin"/>
          <w:color w:val="111111"/>
          <w:sz w:val="28"/>
          <w:sz w:val="28"/>
          <w:szCs w:val="28"/>
          <w:rtl w:val="true"/>
          <w:lang w:bidi="fa-IR"/>
        </w:rPr>
        <w:t>ضریحه و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العلماء المحدّثین،و الفقهاء المتبحّرین،و کان أکثر تحصیله عند علماء الجزائر المعروفین بالأخباریّین،و قد اجیز منهم،و کان أوّل تحصیله فی البحرین عند العالم الأوّاه الشیخ عبد اللّه </w:t>
      </w:r>
      <w:r>
        <w:rPr>
          <w:rStyle w:val="FootnoteAnchor"/>
          <w:rtl w:val="true"/>
        </w:rPr>
        <w:footnoteReference w:id="169"/>
      </w:r>
      <w:r>
        <w:rPr>
          <w:rFonts w:ascii="IRNazanin" w:hAnsi="IRNazanin" w:eastAsia="IRNazanin"/>
          <w:color w:val="111111"/>
          <w:sz w:val="28"/>
          <w:sz w:val="28"/>
          <w:szCs w:val="28"/>
          <w:rtl w:val="true"/>
          <w:lang w:bidi="fa-IR"/>
        </w:rPr>
        <w:t>ابن الشیخ عبّاس الستری البحرانی،و کان مسکنه البصرة تارة،و المحمّرة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تصانیف رائقة،منها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التحقیق إلی منهاج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فی اصول الفقه،و رسالة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الأفهام فی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من تلک الرسالة،و رسالة فی أجوبة تسع مسائل فی التوحید و اصول الفقه من مشکلات المسائل فی غایة البسط و التحقیق،و المسائل المذکورة للشیخ أحمد بن الشیخ صالح فی مبادیء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أجوبة و مسائل و حواشی علی بعض الرسائل،و له رسالة فی النقض علی جواب السیّد التقی السیّد علی بن السیّد إسحاق البلادی البحرانی،و هی فی غایة الجودة و الإحکام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العلاّمة الشیخ علی بن الشیخ حسن فی کتابه الموسوم بالدرّ الثمین</w:t>
      </w:r>
    </w:p>
    <w:p>
      <w:pPr>
        <w:pStyle w:val="BookText"/>
        <w:rPr/>
      </w:pPr>
      <w:r>
        <w:rPr>
          <w:rFonts w:ascii="IRNazanin" w:hAnsi="IRNazanin" w:eastAsia="IRNazanin"/>
          <w:color w:val="111111"/>
          <w:sz w:val="28"/>
          <w:sz w:val="28"/>
          <w:szCs w:val="28"/>
          <w:rtl w:val="true"/>
          <w:lang w:bidi="fa-IR"/>
        </w:rPr>
        <w:t xml:space="preserve">الزین فی ترجمة علماء البحرین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الجمیع عندنا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أربع مسائل فی اصول الفقه تشبه الألغاز،أرسلها للشیخ صالح والد الشیخ أحمد المتقدّم ذکره،فأجابه فیها جوابا مبسوطا فی کتاب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الفکریّة فی المسائل الشبّریّة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الدرّ الثمین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عندنا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بالسیّد المذکور نفس آبائه الأوّلین،فهاج علی المتغلّبین من حکّام البحرین،لمّا رأی فیهم من الظلم و العدوان،و غصبهم الأموال،و تشتیتهم أهلها فی کلّ مکان،و أدّی نظره و اجتهاده إلی جمع العساکر من أهل البحرین و القطیف الساکنین هناک لأخذها من هؤلاء المتغلّبین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فاقتضی نظره أن یستند إلی سلطان العجم ناصر الدین شاه القجری،لیکون له ظهیرا،و لکون البحرین ملکا للعجم،و تغلّب علیها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بذلک المتغلّبون علیها أرسلوا إلی حاکم شیراز بالهدایا المتکاثرة، و البراطیل الوافرة،لکسر سورة هذا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منهم الخذل و الخیانة،سافر إلی شیراز،فبقی فیها أربعة أشهر منکسر الخاطر،ینادی هل من نصیر و لا ناصر،إلی أن توفّی بغصّته قبل بلوغ امنیته،و کلّ هذه لم یجتمع مع الحاکم،و ما نظر الحاکم إلی ما جاء به هذا العالم،حتّی عرف هذا السیّد بالمخذول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دیوان ضخم،و له شعر رائق،و من نظمه ما یظهر علیه التظلّم منه،و التهظّم</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یصلح العطّار ما أفسد الدهر الغدّار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الدنیا عدوّة الأبرار و ضدّ الأحرار،تغمّده اللّه برحمته،و حشره مع آبائه و أئمّته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أعقب هذا السیّد الغیور من أحیاه رسما،و شیّده إسما،رفیع القدر و الشأن، السیّد الأجلّ السیّد عدنان </w:t>
      </w:r>
      <w:r>
        <w:rPr>
          <w:rStyle w:val="FootnoteAnchor"/>
          <w:rtl w:val="true"/>
        </w:rPr>
        <w:footnoteReference w:id="174"/>
      </w:r>
      <w:r>
        <w:rPr>
          <w:rFonts w:ascii="IRNazanin" w:hAnsi="IRNazanin" w:eastAsia="IRNazanin"/>
          <w:color w:val="111111"/>
          <w:sz w:val="28"/>
          <w:sz w:val="28"/>
          <w:szCs w:val="28"/>
          <w:rtl w:val="true"/>
          <w:lang w:bidi="fa-IR"/>
        </w:rPr>
        <w:t>،و قد ترکه أبوه صغیرا فی ثوب یتمه،و فی کفالة امّه،</w:t>
      </w:r>
    </w:p>
    <w:p>
      <w:pPr>
        <w:pStyle w:val="BookText"/>
        <w:rPr/>
      </w:pPr>
      <w:r>
        <w:rPr>
          <w:rFonts w:ascii="IRNazanin" w:hAnsi="IRNazanin" w:eastAsia="IRNazanin"/>
          <w:color w:val="111111"/>
          <w:sz w:val="28"/>
          <w:sz w:val="28"/>
          <w:szCs w:val="28"/>
          <w:rtl w:val="true"/>
          <w:lang w:bidi="fa-IR"/>
        </w:rPr>
        <w:t>فدخل فی النجف الأشرف و هو ابن أربعة عشر سنة،و کان علی هذا السنّ یحفظ من الشعر أربعة عشر ألف بیت،و قد شوهد مرارا عدیدة أنّه یحفظ القصیدة إن طالت و إن قصرت بمجرّد تلاوتها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سأله الأخ الأمجد السیّد مهدی دام علاه یوما من الأیّام بعد ما هاجر إلی المحمّرة </w:t>
      </w:r>
      <w:r>
        <w:rPr>
          <w:rStyle w:val="FootnoteAnchor"/>
          <w:rtl w:val="true"/>
        </w:rPr>
        <w:footnoteReference w:id="175"/>
      </w:r>
      <w:r>
        <w:rPr>
          <w:rFonts w:ascii="IRNazanin" w:hAnsi="IRNazanin" w:eastAsia="IRNazanin"/>
          <w:color w:val="111111"/>
          <w:sz w:val="28"/>
          <w:sz w:val="28"/>
          <w:szCs w:val="28"/>
          <w:rtl w:val="true"/>
          <w:lang w:bidi="fa-IR"/>
        </w:rPr>
        <w:t>،و جاء إلی النجف لزیارة جدّه عمّا یستحضره من الشعر،فقال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أستحضر الآن ثلاثین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یحفظ غالب المتون من العلوم،و یحفظ کتاب ابن الناظم شرحا و متنا، و کان معروفا بالذکاء و سرعة البدیهة،و له الید الطولی فی العلوم الغریبة،و فی علم الأدب،و له القصیدة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الحرب العوان لفظة و أوّل الإنسان ماء دافق</w:t>
      </w:r>
    </w:p>
    <w:p>
      <w:pPr>
        <w:pStyle w:val="BookText"/>
        <w:rPr/>
      </w:pPr>
      <w:r>
        <w:rPr>
          <w:rFonts w:ascii="IRNazanin" w:hAnsi="IRNazanin" w:eastAsia="IRNazanin"/>
          <w:color w:val="111111"/>
          <w:sz w:val="28"/>
          <w:sz w:val="28"/>
          <w:szCs w:val="28"/>
          <w:rtl w:val="true"/>
          <w:lang w:bidi="fa-IR"/>
        </w:rPr>
        <w:t xml:space="preserve">و هی فی رثاء الشیخ مهدی </w:t>
      </w:r>
      <w:r>
        <w:rPr>
          <w:rStyle w:val="FootnoteAnchor"/>
          <w:rtl w:val="true"/>
        </w:rPr>
        <w:footnoteReference w:id="176"/>
      </w:r>
      <w:r>
        <w:rPr>
          <w:rFonts w:ascii="IRNazanin" w:hAnsi="IRNazanin" w:eastAsia="IRNazanin"/>
          <w:color w:val="111111"/>
          <w:sz w:val="28"/>
          <w:sz w:val="28"/>
          <w:szCs w:val="28"/>
          <w:rtl w:val="true"/>
          <w:lang w:bidi="fa-IR"/>
        </w:rPr>
        <w:t xml:space="preserve">ابن شیخنا شیخ الطائفة الشیخ محمّد طه نجف قدّس سرّه،و هی ابنة ساعتها </w:t>
      </w:r>
      <w:r>
        <w:rPr>
          <w:rStyle w:val="FootnoteAnchor"/>
          <w:rtl w:val="true"/>
        </w:rPr>
        <w:footnoteReference w:id="177"/>
      </w:r>
      <w:r>
        <w:rPr>
          <w:rFonts w:ascii="IRNazanin" w:hAnsi="IRNazanin" w:eastAsia="IRNazanin"/>
          <w:color w:val="111111"/>
          <w:sz w:val="28"/>
          <w:sz w:val="28"/>
          <w:szCs w:val="28"/>
          <w:rtl w:val="true"/>
          <w:lang w:bidi="fa-IR"/>
        </w:rPr>
        <w:t>فی مجلس الفاتحة،و له شعر کثیر تضیق عنه هذه الوریقات،حضر علی ید الوالد قدّس سرّه،و علی جملة من المشایخ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مصنّفات و مؤلّفات کثیرة،و الذی یحضرنی من أسمائها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الطهارة و الصلاة،و قد طبعت فی أیّامه </w:t>
      </w:r>
      <w:r>
        <w:rPr>
          <w:rStyle w:val="FootnoteAnchor"/>
          <w:rtl w:val="true"/>
        </w:rPr>
        <w:footnoteReference w:id="178"/>
      </w:r>
      <w:r>
        <w:rPr>
          <w:rFonts w:ascii="IRNazanin" w:hAnsi="IRNazanin" w:eastAsia="IRNazanin"/>
          <w:color w:val="111111"/>
          <w:sz w:val="28"/>
          <w:sz w:val="28"/>
          <w:szCs w:val="28"/>
          <w:rtl w:val="true"/>
          <w:lang w:bidi="fa-IR"/>
        </w:rPr>
        <w:t>،و له رسالة أکبر منها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شرحان ظریفان علی ارجوزة الوالد قدّس سرّه فی الهیئة، و له ارجوزة فی مناسک الحجّ،و له رسالة فی أجوبة المسائل المرسولة إلیه من جانب المجتهد المطلق المحقّق المدقّق المیرزا حبیب اللّه الرشتی،و له من ذلک غیر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مجاز من حجّة الإسلام،و مرجع الخاصّ و العامّ،و أبی الأرامل و الأیتام، المجتهد المؤتمن،السیّد میرزا حسن الشیرازی قدّس سرّه،و شیخنا الفقیه ذی</w:t>
      </w:r>
      <w:bookmarkStart w:id="149" w:name="pg6191_54341"/>
    </w:p>
    <w:p>
      <w:pPr>
        <w:pStyle w:val="BookText"/>
        <w:rPr/>
      </w:pPr>
      <w:bookmarkEnd w:id="149"/>
      <w:r>
        <w:rPr>
          <w:rFonts w:ascii="IRNazanin" w:hAnsi="IRNazanin" w:eastAsia="IRNazanin"/>
          <w:color w:val="111111"/>
          <w:sz w:val="28"/>
          <w:sz w:val="28"/>
          <w:szCs w:val="28"/>
          <w:rtl w:val="true"/>
          <w:lang w:bidi="fa-IR"/>
        </w:rPr>
        <w:t>الرفعة و الشرف الشیخ محمّد طه نجف،أفاض اللّه علیه شآبیب رحمته،و أسکنه فسیح جنّته،و المحقّق المدقّق العامل العامل الأوّاه المیرزا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یروی عنهم عن مشایخهم قدّس اللّه تعالی أرواحهم،و هو الآن فی المحمّرة مشغولا بالتدریس و التصنیف،أیّده اللّه و أبقاه،و من کلّ مکروه وقاه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سعید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عبد الکریم ، فالدراج منهم شبّر بعد أن زوّجه فی أیّام حیاته،و کان معروفا بجودة الفهم،و له نظم رقیق علی صغر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الباقون فهم أطفال یدرجون </w:t>
      </w:r>
      <w:r>
        <w:rPr>
          <w:rFonts w:eastAsia="IRNazanin" w:cs="IRNazanin"/>
          <w:color w:val="111111"/>
          <w:sz w:val="28"/>
          <w:szCs w:val="28"/>
          <w:rtl w:val="true"/>
          <w:lang w:bidi="fa-IR"/>
        </w:rPr>
        <w:t>.</w:t>
      </w:r>
    </w:p>
    <w:p>
      <w:pPr>
        <w:pStyle w:val="Heading6"/>
        <w:numPr>
          <w:ilvl w:val="5"/>
          <w:numId w:val="1"/>
        </w:numPr>
        <w:rPr/>
      </w:pPr>
      <w:bookmarkStart w:id="150" w:name="__RefHeading___Toc950691_237004111"/>
      <w:bookmarkStart w:id="151" w:name="_Toc60"/>
      <w:bookmarkEnd w:id="150"/>
      <w:r>
        <w:rPr>
          <w:rtl w:val="true"/>
        </w:rPr>
        <w:t>الإطّلاعة الثانیة</w:t>
      </w:r>
      <w:r>
        <w:rPr>
          <w:rtl w:val="true"/>
        </w:rPr>
        <w:t xml:space="preserve">: </w:t>
      </w:r>
      <w:r>
        <w:rPr>
          <w:rtl w:val="true"/>
        </w:rPr>
        <w:t>فی عقب السیّد النبیل السیّد إسماعیل بن السیّد محمّد الغیاث</w:t>
      </w:r>
      <w:bookmarkEnd w:id="151"/>
    </w:p>
    <w:p>
      <w:pPr>
        <w:pStyle w:val="BookText"/>
        <w:rPr/>
      </w:pPr>
      <w:r>
        <w:rPr>
          <w:rFonts w:ascii="IRNazanin" w:hAnsi="IRNazanin" w:eastAsia="IRNazanin"/>
          <w:color w:val="111111"/>
          <w:sz w:val="28"/>
          <w:sz w:val="28"/>
          <w:szCs w:val="28"/>
          <w:rtl w:val="true"/>
          <w:lang w:bidi="fa-IR"/>
        </w:rPr>
        <w:t>فی عقب السیّد النبیل السیّد إسماعیل بن السیّد محمّد الغیاث</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هو جدّنا الذی ننتمی إلیه،و هو السیّد السعید،ذو الرأی السدید،و الساعد الشدید،کان ورعا تقیّا نقیّا سدیدا،شدید الحزم،قویّ العزم،غضوبا فی اللّه،لا تأخذه فی اللّه لومة لائم،لا بفعله و لا بقوله الحازم الجازم،کان الطلعة و الغرّة،من أشراف سترة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العالم الأفضل،ذو الکرامات الباهرة،و الآیات البیّنات،الدالاّت علی شرف الآباء الامناء،من المتأخّرین و القدماء،أعنی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الفضل الجلیّ،العالم العامل السیّد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بحیاة أبیه إلی النجف الأشرف علی أواخر عهد بحر العلوم،و محیی الرسوم،العلاّمة الطباطبائی،و قرأ علی جملة من المشایخ،و أخذ عنهم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باقر القزوینی </w:t>
      </w:r>
      <w:r>
        <w:rPr>
          <w:rStyle w:val="FootnoteAnchor"/>
          <w:rtl w:val="true"/>
        </w:rPr>
        <w:footnoteReference w:id="179"/>
      </w:r>
      <w:r>
        <w:rPr>
          <w:rFonts w:ascii="IRNazanin" w:hAnsi="IRNazanin" w:eastAsia="IRNazanin"/>
          <w:color w:val="111111"/>
          <w:sz w:val="28"/>
          <w:sz w:val="28"/>
          <w:szCs w:val="28"/>
          <w:rtl w:val="true"/>
          <w:lang w:bidi="fa-IR"/>
        </w:rPr>
        <w:t>،و السیّد الجلیل میر علی صاحب ریاض</w:t>
      </w:r>
    </w:p>
    <w:p>
      <w:pPr>
        <w:pStyle w:val="BookText"/>
        <w:rPr/>
      </w:pPr>
      <w:r>
        <w:rPr>
          <w:rFonts w:ascii="IRNazanin" w:hAnsi="IRNazanin" w:eastAsia="IRNazanin"/>
          <w:color w:val="111111"/>
          <w:sz w:val="28"/>
          <w:sz w:val="28"/>
          <w:szCs w:val="28"/>
          <w:rtl w:val="true"/>
          <w:lang w:bidi="fa-IR"/>
        </w:rPr>
        <w:t xml:space="preserve">المسائل </w:t>
      </w:r>
      <w:r>
        <w:rPr>
          <w:rStyle w:val="FootnoteAnchor"/>
          <w:rtl w:val="true"/>
        </w:rPr>
        <w:footnoteReference w:id="180"/>
      </w:r>
      <w:r>
        <w:rPr>
          <w:rFonts w:ascii="IRNazanin" w:hAnsi="IRNazanin" w:eastAsia="IRNazanin"/>
          <w:color w:val="111111"/>
          <w:sz w:val="28"/>
          <w:sz w:val="28"/>
          <w:szCs w:val="28"/>
          <w:rtl w:val="true"/>
          <w:lang w:bidi="fa-IR"/>
        </w:rPr>
        <w:t xml:space="preserve">،و السیّد العلاّمة صاحب مفتاح الکرامة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حضر عنده جملة من المشایخ الأجلاّء،و له شعر کثیر رقیق،و نبذ فی مدح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إمرأتین کریمتین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نجفیّة،و الاخری علویّة اصبهانیّة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معاصرا للشیخ حسین نجف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الکبیر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خضر شلاّل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راضی نصّار </w:t>
      </w:r>
      <w:r>
        <w:rPr>
          <w:rStyle w:val="FootnoteAnchor"/>
          <w:rtl w:val="true"/>
        </w:rPr>
        <w:footnoteReference w:id="182"/>
      </w:r>
      <w:r>
        <w:rPr>
          <w:rFonts w:ascii="IRNazanin" w:hAnsi="IRNazanin" w:eastAsia="IRNazanin"/>
          <w:color w:val="111111"/>
          <w:sz w:val="28"/>
          <w:sz w:val="28"/>
          <w:szCs w:val="28"/>
          <w:rtl w:val="true"/>
          <w:lang w:bidi="fa-IR"/>
        </w:rPr>
        <w:t xml:space="preserve">،و الشیخ محمّد حسن صاحب الجواهر </w:t>
      </w:r>
      <w:r>
        <w:rPr>
          <w:rStyle w:val="FootnoteAnchor"/>
          <w:rtl w:val="true"/>
        </w:rPr>
        <w:footnoteReference w:id="183"/>
      </w:r>
      <w:r>
        <w:rPr>
          <w:rFonts w:ascii="IRNazanin" w:hAnsi="IRNazanin" w:eastAsia="IRNazanin"/>
          <w:color w:val="111111"/>
          <w:sz w:val="28"/>
          <w:sz w:val="28"/>
          <w:szCs w:val="28"/>
          <w:rtl w:val="true"/>
          <w:lang w:bidi="fa-IR"/>
        </w:rPr>
        <w:t>،و قرأ علیه سنة</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جملة ممّن ذکرنا قبله،و اجیز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ورعا ثقة وجیها فی النجف،و یرون احترامه،و یشهدون بتقواه،حتّی رأیت بخطّ الشیخ حسین الکبیر قدّس سرّه موقّعا علی نسبه الشریف ما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کذلک سیّد موسویّ،و علی جانب من التقوی و الصلاح،و أنا الأقلّ حسین نجف،و خاتمه الشریف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تاریخه سنة</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 صورة هذه الکتابة کتابة الشیخ أبی محمّد الشیخ محمّد حسن </w:t>
      </w:r>
      <w:r>
        <w:rPr>
          <w:rStyle w:val="FootnoteAnchor"/>
          <w:rtl w:val="true"/>
        </w:rPr>
        <w:footnoteReference w:id="184"/>
      </w:r>
      <w:r>
        <w:rPr>
          <w:rFonts w:ascii="IRNazanin" w:hAnsi="IRNazanin" w:eastAsia="IRNazanin"/>
          <w:color w:val="111111"/>
          <w:sz w:val="28"/>
          <w:sz w:val="28"/>
          <w:szCs w:val="28"/>
          <w:rtl w:val="true"/>
          <w:lang w:bidi="fa-IR"/>
        </w:rPr>
        <w:t>، و عبارته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السیّد حسن الخرسان </w:t>
      </w:r>
      <w:r>
        <w:rPr>
          <w:rStyle w:val="FootnoteAnchor"/>
          <w:rtl w:val="true"/>
        </w:rPr>
        <w:footnoteReference w:id="185"/>
      </w:r>
      <w:r>
        <w:rPr>
          <w:rFonts w:ascii="IRNazanin" w:hAnsi="IRNazanin" w:eastAsia="IRNazanin"/>
          <w:color w:val="111111"/>
          <w:sz w:val="28"/>
          <w:sz w:val="28"/>
          <w:szCs w:val="28"/>
          <w:rtl w:val="true"/>
          <w:lang w:bidi="fa-IR"/>
        </w:rPr>
        <w:t>قریبة منهما،و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ذوی الورع و التقوی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قدّس سرّه فی النجف الأشرف مکبّا علی طلب العلوم،و ما رجع إلی بحرین،و قد قصده أبوه المرحوم المبرور إلی الزیارة،فمات قریبا من النجف، فخرج هو و غالب أهل البلدة إلی استقباله،و خرج معه علماء النجف،و أرادوا دفنه فی الصحن الشریف،فأبی و دفنه فی وادی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سئل عن سرّ ذلک،فأجاب أنّه یأتی زمان تنکشف فیه هذه القبور، و تستخرج منها العظام النخرة،و کان کما قال،و هی معدودة من کراماته،و له کرامات عدیدة لیس هذا موضع ذکرها،و نذکرها إن شاء اللّه مع کرامات السیّد</w:t>
      </w:r>
    </w:p>
    <w:p>
      <w:pPr>
        <w:pStyle w:val="BookText"/>
        <w:rPr/>
      </w:pPr>
      <w:r>
        <w:rPr>
          <w:rFonts w:ascii="IRNazanin" w:hAnsi="IRNazanin" w:eastAsia="IRNazanin"/>
          <w:color w:val="111111"/>
          <w:sz w:val="28"/>
          <w:sz w:val="28"/>
          <w:szCs w:val="28"/>
          <w:rtl w:val="true"/>
          <w:lang w:bidi="fa-IR"/>
        </w:rPr>
        <w:t>أحمد المقدّس المقدّم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الطاعون الکبیر الذی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تولّی دفنه السیّد المجتهد السیّد باقر القزوینی </w:t>
      </w:r>
      <w:r>
        <w:rPr>
          <w:rStyle w:val="FootnoteAnchor"/>
          <w:rtl w:val="true"/>
        </w:rPr>
        <w:footnoteReference w:id="186"/>
      </w:r>
      <w:r>
        <w:rPr>
          <w:rFonts w:ascii="IRNazanin" w:hAnsi="IRNazanin" w:eastAsia="IRNazanin"/>
          <w:color w:val="111111"/>
          <w:sz w:val="28"/>
          <w:sz w:val="28"/>
          <w:szCs w:val="28"/>
          <w:rtl w:val="true"/>
          <w:lang w:bidi="fa-IR"/>
        </w:rPr>
        <w:t>،دفنه فی أوّل حجرة من الجانب الأیمن من الباب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دخولک إلی الصحن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یعقّب إلاّ ولدا واحدا،و هو السیّد محمّد ،و کان السیّد محمّد یوم وفاة أبیه إبن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تسربل السیّد الأجلّ السیّد محمّد ثوب الیتم من جانب الأبوین،کفّلته زوجة أبیه العلویّة،حتّی إذا بلغ شهر سیف الإبی،و لبس ثوب العفّة،و لحق بقومه و عشیرته من عمومته إلی البحرین،فبقی عندهم أیّاما قلائل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فی السیاحة فی البلدان،ثمّ حنّ قلبه إلی مسقط رأسه،فرجع إلی النجف،و تزوّج فیها بامرأة علویّة،و هی بنت السیّد مهدی بن السیّد حسین الحسینی الکاتب الاصبهانی،و هی بنت أخ العلویّة زوجة أبیه،و حملته عفّته علی</w:t>
      </w:r>
      <w:bookmarkStart w:id="152" w:name="pg6191_54346"/>
    </w:p>
    <w:p>
      <w:pPr>
        <w:pStyle w:val="BookText"/>
        <w:rPr/>
      </w:pPr>
      <w:bookmarkEnd w:id="152"/>
      <w:r>
        <w:rPr>
          <w:rFonts w:ascii="IRNazanin" w:hAnsi="IRNazanin" w:eastAsia="IRNazanin"/>
          <w:color w:val="111111"/>
          <w:sz w:val="28"/>
          <w:sz w:val="28"/>
          <w:szCs w:val="28"/>
          <w:rtl w:val="true"/>
          <w:lang w:bidi="fa-IR"/>
        </w:rPr>
        <w:t>أن یکتسب من کدّ یمینه،و عرق جبینه،ثمّ تزوّج بامرأة اخری ترکیّة من أهل ارومیّة،و توفّی رحمه اللّه سنة</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علیّا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قاسما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حسینا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محسنا ،و بنتا و هی امّ العالم العامل و الفاضل الکامل صاحب الدرّة البیضاء فی شرح خطبة الزهراء </w:t>
      </w:r>
      <w:r>
        <w:rPr>
          <w:rStyle w:val="FootnoteAnchor"/>
          <w:rtl w:val="true"/>
        </w:rPr>
        <w:footnoteReference w:id="187"/>
      </w:r>
      <w:r>
        <w:rPr>
          <w:rFonts w:ascii="IRNazanin" w:hAnsi="IRNazanin" w:eastAsia="IRNazanin"/>
          <w:color w:val="111111"/>
          <w:sz w:val="28"/>
          <w:sz w:val="28"/>
          <w:szCs w:val="28"/>
          <w:rtl w:val="true"/>
          <w:lang w:bidi="fa-IR"/>
        </w:rPr>
        <w:t xml:space="preserve">،السیّد هادی </w:t>
      </w:r>
      <w:r>
        <w:rPr>
          <w:rStyle w:val="FootnoteAnchor"/>
          <w:rtl w:val="true"/>
        </w:rPr>
        <w:footnoteReference w:id="188"/>
      </w:r>
      <w:r>
        <w:rPr>
          <w:rFonts w:ascii="IRNazanin" w:hAnsi="IRNazanin" w:eastAsia="IRNazanin"/>
          <w:color w:val="111111"/>
          <w:sz w:val="28"/>
          <w:sz w:val="28"/>
          <w:szCs w:val="28"/>
          <w:rtl w:val="true"/>
          <w:lang w:bidi="fa-IR"/>
        </w:rPr>
        <w:t xml:space="preserve">بن السیّد حسین بن السیّد جواد بن السیّد مهدی بن السیّد حسین الکاتب الاصبهانی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هؤلاء الأربعة و البنت من العلویّة ،و مسلما ،و طاهرا ،و عبّاسا ،و بنتا من الترکیّة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طاهر و عبّاس ،فقد درجا </w:t>
      </w:r>
      <w:r>
        <w:rPr>
          <w:rFonts w:eastAsia="IRNazanin" w:cs="IRNazanin"/>
          <w:color w:val="111111"/>
          <w:sz w:val="28"/>
          <w:szCs w:val="28"/>
          <w:rtl w:val="true"/>
          <w:lang w:bidi="fa-IR"/>
        </w:rPr>
        <w:t>.</w:t>
      </w:r>
    </w:p>
    <w:p>
      <w:pPr>
        <w:pStyle w:val="Heading6"/>
        <w:numPr>
          <w:ilvl w:val="5"/>
          <w:numId w:val="1"/>
        </w:numPr>
        <w:rPr/>
      </w:pPr>
      <w:bookmarkStart w:id="153" w:name="__RefHeading___Toc950693_237004111"/>
      <w:bookmarkStart w:id="154" w:name="_Toc61"/>
      <w:bookmarkEnd w:id="153"/>
      <w:r>
        <w:rPr>
          <w:rtl w:val="true"/>
        </w:rPr>
        <w:t>و أمّا الباقون،فنذکرهم فی ضمن خمس إطّلاعات</w:t>
      </w:r>
      <w:r>
        <w:rPr>
          <w:rtl w:val="true"/>
        </w:rPr>
        <w:t>:</w:t>
      </w:r>
      <w:bookmarkEnd w:id="154"/>
    </w:p>
    <w:p>
      <w:pPr>
        <w:pStyle w:val="Heading6"/>
        <w:numPr>
          <w:ilvl w:val="5"/>
          <w:numId w:val="1"/>
        </w:numPr>
        <w:rPr/>
      </w:pPr>
      <w:bookmarkStart w:id="155" w:name="__RefHeading___Toc950695_237004111"/>
      <w:bookmarkStart w:id="156" w:name="_Toc62"/>
      <w:bookmarkEnd w:id="155"/>
      <w:r>
        <w:rPr>
          <w:rtl w:val="true"/>
        </w:rPr>
        <w:t>الإطّلاعة الاولی</w:t>
      </w:r>
      <w:r>
        <w:rPr>
          <w:rtl w:val="true"/>
        </w:rPr>
        <w:t xml:space="preserve">: </w:t>
      </w:r>
      <w:r>
        <w:rPr>
          <w:rtl w:val="true"/>
        </w:rPr>
        <w:t>فی عقب العمّ السیّد قاسم بن السیّد محمّد</w:t>
      </w:r>
      <w:bookmarkEnd w:id="156"/>
    </w:p>
    <w:p>
      <w:pPr>
        <w:pStyle w:val="BookText"/>
        <w:rPr/>
      </w:pPr>
      <w:r>
        <w:rPr>
          <w:rFonts w:ascii="Amiri" w:hAnsi="Amiri" w:eastAsia="Amiri" w:cs="Amiri"/>
          <w:color w:val="111111"/>
          <w:sz w:val="28"/>
          <w:sz w:val="28"/>
          <w:szCs w:val="28"/>
          <w:rtl w:val="true"/>
          <w:lang w:bidi="ar-SA"/>
        </w:rPr>
        <w:t>فی عقب العمّ السیّد قاسم بن السیّد محمّد</w:t>
      </w:r>
    </w:p>
    <w:p>
      <w:pPr>
        <w:pStyle w:val="BookText"/>
        <w:rPr/>
      </w:pPr>
      <w:r>
        <w:rPr>
          <w:rFonts w:ascii="IRNazanin" w:hAnsi="IRNazanin" w:eastAsia="IRNazanin"/>
          <w:color w:val="111111"/>
          <w:sz w:val="28"/>
          <w:sz w:val="28"/>
          <w:szCs w:val="28"/>
          <w:rtl w:val="true"/>
          <w:lang w:bidi="fa-IR"/>
        </w:rPr>
        <w:t xml:space="preserve">کان سیّدا تقیّا نقیّا زکیّا ذکیّا ورعا،له الید الطولی فی غالب الصنائع العجیبة، و کان معروفا بالفکر الوقّاد،و الرأی السداد،و لم یزل أیضا فی وجار العزلة </w:t>
      </w:r>
      <w:r>
        <w:rPr>
          <w:rStyle w:val="FootnoteAnchor"/>
          <w:rtl w:val="true"/>
        </w:rPr>
        <w:footnoteReference w:id="189"/>
      </w:r>
      <w:r>
        <w:rPr>
          <w:rFonts w:ascii="IRNazanin" w:hAnsi="IRNazanin" w:eastAsia="IRNazanin"/>
          <w:color w:val="111111"/>
          <w:sz w:val="28"/>
          <w:sz w:val="28"/>
          <w:szCs w:val="28"/>
          <w:rtl w:val="true"/>
          <w:lang w:bidi="fa-IR"/>
        </w:rPr>
        <w:t>عن الناس،مقبلا إلی ربّه بالخمس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تأخذه فی اللّه لومة لائم،و طالما یقول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الوحشة من الناس علی قدر الفطنة بهم،و کان لا یخرج إلاّ للصلاة أو لداع شرعیّ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وصولا للرحم،و من صلته و رأفته علی رحمه أنّه قام بجمیع ما یحتاج والدی السیّد علی قدّس سرّه الآتی ذکره مدّة حیاته،و بعد مماته کفّلنی و أخی السیّد مهدی صغیرین،حتّی إذا بلغت الحلم عقد علیّ و علی أخی إبنتیه،و أمهرهما</w:t>
      </w:r>
      <w:bookmarkStart w:id="157" w:name="pg6191_54347"/>
    </w:p>
    <w:p>
      <w:pPr>
        <w:pStyle w:val="BookText"/>
        <w:rPr/>
      </w:pPr>
      <w:bookmarkEnd w:id="157"/>
      <w:r>
        <w:rPr>
          <w:rFonts w:ascii="IRNazanin" w:hAnsi="IRNazanin" w:eastAsia="IRNazanin"/>
          <w:color w:val="111111"/>
          <w:sz w:val="28"/>
          <w:sz w:val="28"/>
          <w:szCs w:val="28"/>
          <w:rtl w:val="true"/>
          <w:lang w:bidi="fa-IR"/>
        </w:rPr>
        <w:t>منه،و هو الذی قام بجمیع ما أحتاجه من الولیمة و غیرها،و بحسب هذا الزمان یندر وجود رحم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ذا رغبة بإعطاء السرّ،حتّی کان قائما ببیوت فی أیّام حیاته،و ما علمنا بهم إلاّ بعد وفاته؛لأنّه کان ذا ثروة،و حسبک أنّه کان قائما بأخی و الحقیر لا لقصد جزاء،و لا لرجاء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معروفا بالتوکّل،و من کلماته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أعلم علما یقینا أنّ ربّی لا یمکّننی من شیء إلاّ لیبلونی أأشکر أم أکفر،و لا یمنعنی من شیء إلاّ لیمتحننی أأجزع أم أصبر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ابتلی رحمه اللّه ببلاءات کثیرة،بعضها یضاهی مصیبة بعض جدّاته من بنات رسول اللّه صلّی اللّه علیه و آله،من حیث کسر ضلعه،و لیس هاهنا محلّ ذکرها،و هی السبب فی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حضرته الوفاة ملّکنا داره،و وهب لنا کتب أبینا؛لأنّه تقبّلها علی نفسه و وفی بعض الغرماء لوالدی بعد موته،بعد أن أوصی إلینا کلّ تحرّز عمّا یخافه بعده علینا،و لمّا توفّی کان ما کان من إنفاد مقدور،و کذلک الدهر بالأحرار 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سنه</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واحدا،و هو السیّد محمّد عبد الکریم ،و ابنتین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زوجتی و لی الآن منها بنت،و الاخری زوجة الأخ السیّد مهدی،و له أیضا منها بنت،اللهمّ تغمّده برحمتک،و أسکنه فسیح جنّتک </w:t>
      </w:r>
      <w:r>
        <w:rPr>
          <w:rFonts w:eastAsia="IRNazanin" w:cs="IRNazanin"/>
          <w:color w:val="111111"/>
          <w:sz w:val="28"/>
          <w:szCs w:val="28"/>
          <w:rtl w:val="true"/>
          <w:lang w:bidi="fa-IR"/>
        </w:rPr>
        <w:t>.</w:t>
      </w:r>
    </w:p>
    <w:p>
      <w:pPr>
        <w:pStyle w:val="Heading6"/>
        <w:numPr>
          <w:ilvl w:val="5"/>
          <w:numId w:val="1"/>
        </w:numPr>
        <w:rPr/>
      </w:pPr>
      <w:bookmarkStart w:id="158" w:name="__RefHeading___Toc950697_237004111"/>
      <w:bookmarkStart w:id="159" w:name="_Toc63"/>
      <w:bookmarkEnd w:id="158"/>
      <w:r>
        <w:rPr>
          <w:rtl w:val="true"/>
        </w:rPr>
        <w:t>الإطّلاعة الثانیة</w:t>
      </w:r>
      <w:r>
        <w:rPr>
          <w:rtl w:val="true"/>
        </w:rPr>
        <w:t xml:space="preserve">: </w:t>
      </w:r>
      <w:r>
        <w:rPr>
          <w:rtl w:val="true"/>
        </w:rPr>
        <w:t>فی عقب العمّ السیّد حسین حفظه اللّه</w:t>
      </w:r>
      <w:bookmarkEnd w:id="159"/>
    </w:p>
    <w:p>
      <w:pPr>
        <w:pStyle w:val="BookText"/>
        <w:rPr/>
      </w:pPr>
      <w:r>
        <w:rPr>
          <w:rFonts w:ascii="Amiri" w:hAnsi="Amiri" w:eastAsia="Amiri" w:cs="Amiri"/>
          <w:color w:val="111111"/>
          <w:sz w:val="28"/>
          <w:sz w:val="28"/>
          <w:szCs w:val="28"/>
          <w:rtl w:val="true"/>
          <w:lang w:bidi="ar-SA"/>
        </w:rPr>
        <w:t>فی عقب العمّ السیّد حسین حفظه اللّه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قد کان السیّد سالکا مسلک أخیه فی الإعتزال عن الناس،و إقباله علی ما یعنیه،و ترک ما لا یعنیه،و له من الأولاد فعلا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ذکران،و انثیان ،فالذکران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و هو الأکبر و اسمه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و هو الأصغر و اسمه عبد الکاظم بعد لم</w:t>
      </w:r>
      <w:bookmarkStart w:id="160" w:name="pg6191_54348"/>
    </w:p>
    <w:p>
      <w:pPr>
        <w:pStyle w:val="BookText"/>
        <w:rPr/>
      </w:pPr>
      <w:bookmarkEnd w:id="160"/>
      <w:r>
        <w:rPr>
          <w:rFonts w:ascii="IRNazanin" w:hAnsi="IRNazanin" w:eastAsia="IRNazanin"/>
          <w:color w:val="111111"/>
          <w:sz w:val="28"/>
          <w:sz w:val="28"/>
          <w:szCs w:val="28"/>
          <w:rtl w:val="true"/>
          <w:lang w:bidi="fa-IR"/>
        </w:rPr>
        <w:t>یتزوّج ،وفّر اللّه ذراریهما،و جعل مستقبل أمرهما خیرا من ماضیهما</w:t>
      </w:r>
      <w:r>
        <w:rPr>
          <w:rFonts w:eastAsia="IRNazanin" w:cs="IRNazanin"/>
          <w:color w:val="111111"/>
          <w:sz w:val="28"/>
          <w:szCs w:val="28"/>
          <w:rtl w:val="true"/>
          <w:lang w:bidi="fa-IR"/>
        </w:rPr>
        <w:t>.</w:t>
      </w:r>
    </w:p>
    <w:p>
      <w:pPr>
        <w:pStyle w:val="Heading6"/>
        <w:numPr>
          <w:ilvl w:val="5"/>
          <w:numId w:val="1"/>
        </w:numPr>
        <w:rPr/>
      </w:pPr>
      <w:bookmarkStart w:id="161" w:name="__RefHeading___Toc950699_237004111"/>
      <w:bookmarkStart w:id="162" w:name="_Toc64"/>
      <w:bookmarkEnd w:id="161"/>
      <w:r>
        <w:rPr>
          <w:rtl w:val="true"/>
        </w:rPr>
        <w:t>الإطّلاعة الثالثة</w:t>
      </w:r>
      <w:r>
        <w:rPr>
          <w:rtl w:val="true"/>
        </w:rPr>
        <w:t xml:space="preserve">: </w:t>
      </w:r>
      <w:r>
        <w:rPr>
          <w:rtl w:val="true"/>
        </w:rPr>
        <w:t>فی عقب السیّد محسن</w:t>
      </w:r>
      <w:bookmarkEnd w:id="162"/>
    </w:p>
    <w:p>
      <w:pPr>
        <w:pStyle w:val="BookText"/>
        <w:rPr/>
      </w:pPr>
      <w:r>
        <w:rPr>
          <w:rFonts w:ascii="IRNazanin" w:hAnsi="IRNazanin" w:eastAsia="IRNazanin"/>
          <w:color w:val="111111"/>
          <w:sz w:val="28"/>
          <w:sz w:val="28"/>
          <w:szCs w:val="28"/>
          <w:rtl w:val="true"/>
          <w:lang w:bidi="fa-IR"/>
        </w:rPr>
        <w:t>فی عقب السیّد محسن</w:t>
      </w:r>
    </w:p>
    <w:p>
      <w:pPr>
        <w:pStyle w:val="BookText"/>
        <w:rPr/>
      </w:pPr>
      <w:r>
        <w:rPr>
          <w:rFonts w:ascii="IRNazanin" w:hAnsi="IRNazanin" w:eastAsia="IRNazanin"/>
          <w:color w:val="111111"/>
          <w:sz w:val="28"/>
          <w:sz w:val="28"/>
          <w:szCs w:val="28"/>
          <w:rtl w:val="true"/>
          <w:lang w:bidi="fa-IR"/>
        </w:rPr>
        <w:t>غفر اللّه له،و وفّقه لمراضیه،و جعل مستقبل أمره خیرا من ماضیه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الأولاد فعلا أربعة 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الأجلّ،و الکامل الأنبل، السیّد محمّد علی ،و السیّد محمّد جواد </w:t>
      </w:r>
      <w:r>
        <w:rPr>
          <w:rStyle w:val="FootnoteAnchor"/>
          <w:rtl w:val="true"/>
        </w:rPr>
        <w:footnoteReference w:id="190"/>
      </w:r>
      <w:r>
        <w:rPr>
          <w:rFonts w:ascii="IRNazanin" w:hAnsi="IRNazanin" w:eastAsia="IRNazanin"/>
          <w:color w:val="111111"/>
          <w:sz w:val="28"/>
          <w:sz w:val="28"/>
          <w:szCs w:val="28"/>
          <w:rtl w:val="true"/>
          <w:lang w:bidi="fa-IR"/>
        </w:rPr>
        <w:t>،و السیّد محمّد السعید ،و هؤلاء امّهم واحدة أعجمیّة ، و عبد الرؤوف و البنتان من امّ اخری کذلک أعجمیّة من بنات عمّه من الحویزة ، و الکلّ منهم صغارا إلاّ سیّد محمّد علی ،إلاّ انّه لم یتزوّج بعد،و هو الآن مکبّ علی طلب العلوم، کأخیه الجواد ،وفّقهما اللّه و وفّر أعقابهما جمیعا</w:t>
      </w:r>
      <w:r>
        <w:rPr>
          <w:rFonts w:eastAsia="IRNazanin" w:cs="IRNazanin"/>
          <w:color w:val="111111"/>
          <w:sz w:val="28"/>
          <w:szCs w:val="28"/>
          <w:rtl w:val="true"/>
          <w:lang w:bidi="fa-IR"/>
        </w:rPr>
        <w:t>.</w:t>
      </w:r>
    </w:p>
    <w:p>
      <w:pPr>
        <w:pStyle w:val="Heading6"/>
        <w:numPr>
          <w:ilvl w:val="5"/>
          <w:numId w:val="1"/>
        </w:numPr>
        <w:rPr/>
      </w:pPr>
      <w:bookmarkStart w:id="163" w:name="__RefHeading___Toc950701_237004111"/>
      <w:bookmarkStart w:id="164" w:name="_Toc65"/>
      <w:bookmarkEnd w:id="163"/>
      <w:r>
        <w:rPr>
          <w:rtl w:val="true"/>
        </w:rPr>
        <w:t>الإطّلاعة الرابعة</w:t>
      </w:r>
      <w:r>
        <w:rPr>
          <w:rtl w:val="true"/>
        </w:rPr>
        <w:t xml:space="preserve">: </w:t>
      </w:r>
      <w:r>
        <w:rPr>
          <w:rtl w:val="true"/>
        </w:rPr>
        <w:t>فی عقب العمّ السیّد مسلم سلمّه اللّه تعالی آمین</w:t>
      </w:r>
      <w:bookmarkEnd w:id="164"/>
    </w:p>
    <w:p>
      <w:pPr>
        <w:pStyle w:val="BookText"/>
        <w:rPr/>
      </w:pPr>
      <w:r>
        <w:rPr>
          <w:rFonts w:ascii="Amiri" w:hAnsi="Amiri" w:eastAsia="Amiri" w:cs="Amiri"/>
          <w:color w:val="111111"/>
          <w:sz w:val="28"/>
          <w:sz w:val="28"/>
          <w:szCs w:val="28"/>
          <w:rtl w:val="true"/>
          <w:lang w:bidi="ar-SA"/>
        </w:rPr>
        <w:t>فی عقب العمّ السیّد مسلم سلمّه اللّه تعالی آمین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من الولد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و هو طفل یدرج ،و بنتان کذلک،و امّهم واحدة بلجردیّة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950703_237004111"/>
      <w:bookmarkStart w:id="166" w:name="_Toc66"/>
      <w:bookmarkEnd w:id="165"/>
      <w:r>
        <w:rPr>
          <w:rtl w:val="true"/>
        </w:rPr>
        <w:t>الإطّلاعة الخامسة</w:t>
      </w:r>
      <w:r>
        <w:rPr>
          <w:rtl w:val="true"/>
        </w:rPr>
        <w:t xml:space="preserve">: </w:t>
      </w:r>
      <w:r>
        <w:rPr>
          <w:rtl w:val="true"/>
        </w:rPr>
        <w:t>فی عقب والدی</w:t>
      </w:r>
      <w:bookmarkEnd w:id="166"/>
    </w:p>
    <w:p>
      <w:pPr>
        <w:pStyle w:val="BookText"/>
        <w:rPr/>
      </w:pPr>
      <w:r>
        <w:rPr>
          <w:rFonts w:ascii="IRNazanin" w:hAnsi="IRNazanin" w:eastAsia="IRNazanin"/>
          <w:color w:val="111111"/>
          <w:sz w:val="28"/>
          <w:sz w:val="28"/>
          <w:szCs w:val="28"/>
          <w:rtl w:val="true"/>
          <w:lang w:bidi="fa-IR"/>
        </w:rPr>
        <w:t>فی عقب والدی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نیط به فخر طارفی و تالدی، السیّد علی </w:t>
      </w:r>
      <w:r>
        <w:rPr>
          <w:rStyle w:val="FootnoteAnchor"/>
          <w:rtl w:val="true"/>
        </w:rPr>
        <w:footnoteReference w:id="192"/>
      </w:r>
      <w:r>
        <w:rPr>
          <w:rFonts w:ascii="IRNazanin" w:hAnsi="IRNazanin" w:eastAsia="IRNazanin"/>
          <w:color w:val="111111"/>
          <w:sz w:val="28"/>
          <w:sz w:val="28"/>
          <w:szCs w:val="28"/>
          <w:rtl w:val="true"/>
          <w:lang w:bidi="fa-IR"/>
        </w:rPr>
        <w:t>بن السیّد محمّد الغریفی الشهیر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و روحه،و نوّر قبره و ضریحه،و هو أکبر إخوته،و إنّما أخّرناه لطول الکلام علیه و علی سیرته و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رحمه اللّه نحیفا،أسمرا،ربعة،کثّ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و عاش بها،و اشتغل فیها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قرأ علی جملة من المشایخ العظام،کالعلاّمة صاحب البرهان الطباطبائی </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حسین الترک،و الشیخ محمّد حسین الکاظمینی قدّس اللّه أسرارهم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علی السیّد أبی جعفر معزّ الدین القزوینی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استجاز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علی العالم العامل المجتهد الکامل السیّد محمّد الرضوی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السیّد هاشم الموسوی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منه بعض العلوم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قدّس سرّه کثیر الإتّحاد مع حضرة المجتهد المطلق صاحب الکفایة الآخوند ملاّ کاظم الخراسانی الطوسی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أوائل رئاسته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لطیفة ظریفة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أنّ الآخوند إستعار من الوالد إحدی کتاباته،فرأی فی بعض عباراته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هذه المسألة فی بعض وریقاتنا النباتیّة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ما نقل عنه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متأمّلا فی هذه العبارة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الصباح اتّفقنا مع السیّد،فسألناه عن تحقیق هذه العبارة،فأخرج کتابا و إذا هو مکتوب بکاغذ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یستعمله العطاطیر و أهل العقاقیر لیلفّوا به بعض العقاقیر،و لم یکن ذلک الکاغذ موضوعا للکتابة؛لأنّ الحبر ینفذ به إلی ما وراه،و هو مع هذا یقرؤه أحسن قراءة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الداعی إلی هذا فرط عسره،و ضیق دهره،و کثرة فقره،و من کثرة فقره و إباه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علی کلّ طالب من حیث فقری و اشتغالی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رحمه اللّه مصنّفات کثیرة علی مدّته القصیرة،و کتب فی کثیر من العلوم، و أحیا جملة من الرسوم،و کانت له الید الطولی فی العلوم الغریبة،له رحمه اللّه فی اصول الفقه کتاب نفیس و 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 نتائج الأفکار نظما،أوّله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به الاصول أصّلت و فرّعت فصولها و فصّلت</w:t>
      </w:r>
    </w:p>
    <w:p>
      <w:pPr>
        <w:pStyle w:val="BookText"/>
        <w:rPr/>
      </w:pPr>
      <w:r>
        <w:rPr>
          <w:rFonts w:ascii="IRNazanin" w:hAnsi="IRNazanin" w:eastAsia="IRNazanin"/>
          <w:color w:val="111111"/>
          <w:sz w:val="28"/>
          <w:sz w:val="28"/>
          <w:szCs w:val="28"/>
          <w:rtl w:val="true"/>
          <w:lang w:bidi="fa-IR"/>
        </w:rPr>
        <w:t>ثمّ الصلاة و السلام السامی علی الأولی سموّا علی الأنام</w:t>
      </w:r>
    </w:p>
    <w:p>
      <w:pPr>
        <w:pStyle w:val="BookText"/>
        <w:rPr/>
      </w:pPr>
      <w:r>
        <w:rPr>
          <w:rFonts w:ascii="IRNazanin" w:hAnsi="IRNazanin" w:eastAsia="IRNazanin"/>
          <w:color w:val="111111"/>
          <w:sz w:val="28"/>
          <w:sz w:val="28"/>
          <w:szCs w:val="28"/>
          <w:rtl w:val="true"/>
          <w:lang w:bidi="fa-IR"/>
        </w:rPr>
        <w:t>و له کتاب آخر فی مباحث الألفاظ و 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رسالة وجیزة فی علم الوضع،و له کتاب فی اللقطة،و له فی التعادل و التراجیح رسالة،و فی العدالة رسالة، و له فی أحکام الخلل الواقع فی الصلاة رسالة کبیرة علی متن الشرائع،بلغ بها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السهو،فإن أخلّ برکن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بعض تعلیقات علی تعلیقة الآخوند ملاّ کاظم علی فرائد الاصول،و له تعلیقة اخری وجیزة علی الجزء الثانی من فرائد الاصول،و له تعلیقة اخری علی الخاتمة من فرائد الاصول،و هی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سمّاها الغنیمة و هی وجیزة جدّا فی بیان خمس مطالب تتعلّق بمسألة السوم من مسائل الزکاة،و رسالة فی امور تقتضی أن تعرف قبل الخوض فی هذه المسألة،و هی الأمر بالشیء هل یقتضی النهی عن ضدّه أم لا؟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رسالة القول بمسألة جواز إجتماع الأمر و النهی و عدمه و بیان ما عنده،</w:t>
      </w:r>
    </w:p>
    <w:p>
      <w:pPr>
        <w:pStyle w:val="BookText"/>
        <w:rPr/>
      </w:pPr>
      <w:r>
        <w:rPr>
          <w:rFonts w:ascii="IRNazanin" w:hAnsi="IRNazanin" w:eastAsia="IRNazanin"/>
          <w:color w:val="111111"/>
          <w:sz w:val="28"/>
          <w:sz w:val="28"/>
          <w:szCs w:val="28"/>
          <w:rtl w:val="true"/>
          <w:lang w:bidi="fa-IR"/>
        </w:rPr>
        <w:t>و رسالة اخری وجیزة فیما یتعلّق بهذه المسألة أیضا،و رسالة فی تحقیق المعیار من المثقال و أمثاله بحسب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وجیزة فی المقصود من لفظ الطهارة و بیان تعریفها و الإختلاف بینهم فی التعریف،و رسالة فی معنی الحیض المصطلح علیه عند المتشرّعة و الخلاف فیه و فی معناه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فی ما المراد بالاصول؟و ما المراد من الفقه؟و وجه إضافة الاصول إلی الفقه،و فی بیان المنقول منه فی التسمیة و المنقول إلیه،و بیان مطالب تتعلّق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شرح بها ما وقع بعد الخطبة من الشرائع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المندوب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الصرف منتهی المرام فی شرح النظّام،و له فیه أیضا ارجوزة وقفت علی بعضها،و له فی الحکمة نظم نفیس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الکلام حکمة عقلیّة یدری بها العقائد الدینیّة</w:t>
      </w:r>
    </w:p>
    <w:p>
      <w:pPr>
        <w:pStyle w:val="BookText"/>
        <w:rPr/>
      </w:pPr>
      <w:r>
        <w:rPr>
          <w:rFonts w:ascii="IRNazanin" w:hAnsi="IRNazanin" w:eastAsia="IRNazanin"/>
          <w:color w:val="111111"/>
          <w:sz w:val="28"/>
          <w:sz w:val="28"/>
          <w:szCs w:val="28"/>
          <w:rtl w:val="true"/>
          <w:lang w:bidi="fa-IR"/>
        </w:rPr>
        <w:t>موضوعه الموجود کالإله لکن علی قانون دین اللّه</w:t>
      </w:r>
    </w:p>
    <w:p>
      <w:pPr>
        <w:pStyle w:val="BookText"/>
        <w:rPr/>
      </w:pPr>
      <w:r>
        <w:rPr>
          <w:rFonts w:ascii="IRNazanin" w:hAnsi="IRNazanin" w:eastAsia="IRNazanin"/>
          <w:color w:val="111111"/>
          <w:sz w:val="28"/>
          <w:sz w:val="28"/>
          <w:szCs w:val="28"/>
          <w:rtl w:val="true"/>
          <w:lang w:bidi="fa-IR"/>
        </w:rPr>
        <w:t>غایته الخلود فی السعادة فهو إذن رتبته السیادة</w:t>
      </w:r>
    </w:p>
    <w:p>
      <w:pPr>
        <w:pStyle w:val="BookText"/>
        <w:rPr/>
      </w:pPr>
      <w:r>
        <w:rPr>
          <w:rFonts w:ascii="IRNazanin" w:hAnsi="IRNazanin" w:eastAsia="IRNazanin"/>
          <w:color w:val="111111"/>
          <w:sz w:val="28"/>
          <w:sz w:val="28"/>
          <w:szCs w:val="28"/>
          <w:rtl w:val="true"/>
          <w:lang w:bidi="fa-IR"/>
        </w:rPr>
        <w:t>و له فی الهیئة نظم شافی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بحمد اللّه خیر ذی النعم و الشکر للّه علی جری القلم</w:t>
      </w:r>
    </w:p>
    <w:p>
      <w:pPr>
        <w:pStyle w:val="BookText"/>
        <w:rPr/>
      </w:pPr>
      <w:r>
        <w:rPr>
          <w:rFonts w:ascii="IRNazanin" w:hAnsi="IRNazanin" w:eastAsia="IRNazanin"/>
          <w:color w:val="111111"/>
          <w:sz w:val="28"/>
          <w:sz w:val="28"/>
          <w:szCs w:val="28"/>
          <w:rtl w:val="true"/>
          <w:lang w:bidi="fa-IR"/>
        </w:rPr>
        <w:t>الموسویّ الغریفی الجانی علی الشهیر بالبحرانی</w:t>
      </w:r>
    </w:p>
    <w:p>
      <w:pPr>
        <w:pStyle w:val="BookText"/>
        <w:rPr/>
      </w:pPr>
      <w:r>
        <w:rPr>
          <w:rFonts w:ascii="IRNazanin" w:hAnsi="IRNazanin" w:eastAsia="IRNazanin"/>
          <w:color w:val="111111"/>
          <w:sz w:val="28"/>
          <w:sz w:val="28"/>
          <w:szCs w:val="28"/>
          <w:rtl w:val="true"/>
          <w:lang w:bidi="fa-IR"/>
        </w:rPr>
        <w:t>ما باطلا خلقت هذا ربّنا فمن عذاب النار یا ربّ قنا</w:t>
      </w:r>
    </w:p>
    <w:p>
      <w:pPr>
        <w:pStyle w:val="BookText"/>
        <w:rPr/>
      </w:pPr>
      <w:r>
        <w:rPr>
          <w:rFonts w:ascii="IRNazanin" w:hAnsi="IRNazanin" w:eastAsia="IRNazanin"/>
          <w:color w:val="111111"/>
          <w:sz w:val="28"/>
          <w:sz w:val="28"/>
          <w:szCs w:val="28"/>
          <w:rtl w:val="true"/>
          <w:lang w:bidi="fa-IR"/>
        </w:rPr>
        <w:t>و له فی الهندسة نظم نظیم أوّله فی تحریر أقلیدس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قدّر الأشیاء بقدر و صوّر الأشکال أحسن الصور</w:t>
      </w:r>
    </w:p>
    <w:p>
      <w:pPr>
        <w:pStyle w:val="BookText"/>
        <w:rPr/>
      </w:pPr>
      <w:r>
        <w:rPr>
          <w:rFonts w:ascii="IRNazanin" w:hAnsi="IRNazanin" w:eastAsia="IRNazanin"/>
          <w:color w:val="111111"/>
          <w:sz w:val="28"/>
          <w:sz w:val="28"/>
          <w:szCs w:val="28"/>
          <w:rtl w:val="true"/>
          <w:lang w:bidi="fa-IR"/>
        </w:rPr>
        <w:t>من منه بالحکمة الإبتداء و من إلیه صار الإنتهاء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منظومة فی المنطق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کیف صورة الشیء لدی عقولنا بها انفعال اسندا</w:t>
      </w:r>
    </w:p>
    <w:p>
      <w:pPr>
        <w:pStyle w:val="BookText"/>
        <w:rPr/>
      </w:pPr>
      <w:r>
        <w:rPr>
          <w:rFonts w:ascii="IRNazanin" w:hAnsi="IRNazanin" w:eastAsia="IRNazanin"/>
          <w:color w:val="111111"/>
          <w:sz w:val="28"/>
          <w:sz w:val="28"/>
          <w:szCs w:val="28"/>
          <w:rtl w:val="true"/>
          <w:lang w:bidi="fa-IR"/>
        </w:rPr>
        <w:t>و لا أدری أین هی الآن،و له فی الفقه نظم لا یستحضره الفقیه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طهارة الشرع لدینا لا تجب بنفسها بل بوجوب ما یجب</w:t>
      </w:r>
    </w:p>
    <w:p>
      <w:pPr>
        <w:pStyle w:val="BookText"/>
        <w:rPr/>
      </w:pPr>
      <w:r>
        <w:rPr>
          <w:rFonts w:ascii="IRNazanin" w:hAnsi="IRNazanin" w:eastAsia="IRNazanin"/>
          <w:color w:val="111111"/>
          <w:sz w:val="28"/>
          <w:sz w:val="28"/>
          <w:szCs w:val="28"/>
          <w:rtl w:val="true"/>
          <w:lang w:bidi="fa-IR"/>
        </w:rPr>
        <w:t>و قد وجدت بعضها،و لا أعلم أین ذهب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له منظومة اخری فی شرح الهیئة </w:t>
      </w:r>
      <w:r>
        <w:rPr>
          <w:rStyle w:val="FootnoteAnchor"/>
          <w:rtl w:val="true"/>
        </w:rPr>
        <w:footnoteReference w:id="194"/>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مجزوّة </w:t>
      </w:r>
      <w:r>
        <w:rPr>
          <w:rStyle w:val="FootnoteAnchor"/>
          <w:rtl w:val="true"/>
        </w:rPr>
        <w:footnoteReference w:id="195"/>
      </w:r>
      <w:r>
        <w:rPr>
          <w:rFonts w:ascii="IRNazanin" w:hAnsi="IRNazanin" w:eastAsia="IRNazanin"/>
          <w:color w:val="111111"/>
          <w:sz w:val="28"/>
          <w:sz w:val="28"/>
          <w:szCs w:val="28"/>
          <w:rtl w:val="true"/>
          <w:lang w:bidi="fa-IR"/>
        </w:rPr>
        <w:t>فی المواریث،و له کتاب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بحور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التزم فیه أن یجعله قریضا علی ترتیب الأبحر الشعریّة،قال فیه من بحر المدید فیما یتعلّق بالهندسیّات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بأجهم فی الفنّ مدّ الکتاب من حدود لا بشوب ارتیاب</w:t>
      </w:r>
    </w:p>
    <w:p>
      <w:pPr>
        <w:pStyle w:val="BookText"/>
        <w:rPr/>
      </w:pPr>
      <w:r>
        <w:rPr>
          <w:rFonts w:ascii="IRNazanin" w:hAnsi="IRNazanin" w:eastAsia="IRNazanin"/>
          <w:color w:val="111111"/>
          <w:sz w:val="28"/>
          <w:sz w:val="28"/>
          <w:szCs w:val="28"/>
          <w:rtl w:val="true"/>
          <w:lang w:bidi="fa-IR"/>
        </w:rPr>
        <w:t>باعتبار الوضع من غیر جزء نقطه عرفا بعین الصواب</w:t>
      </w:r>
    </w:p>
    <w:p>
      <w:pPr>
        <w:pStyle w:val="BookText"/>
        <w:rPr/>
      </w:pPr>
      <w:r>
        <w:rPr>
          <w:rFonts w:ascii="IRNazanin" w:hAnsi="IRNazanin" w:eastAsia="IRNazanin"/>
          <w:color w:val="111111"/>
          <w:sz w:val="28"/>
          <w:sz w:val="28"/>
          <w:szCs w:val="28"/>
          <w:rtl w:val="true"/>
          <w:lang w:bidi="fa-IR"/>
        </w:rPr>
        <w:t>بیّن الخطّ اصطلاحا بما فی غیر طوله عن تجزّیه آب</w:t>
      </w:r>
    </w:p>
    <w:p>
      <w:pPr>
        <w:pStyle w:val="BookText"/>
        <w:rPr/>
      </w:pPr>
      <w:r>
        <w:rPr>
          <w:rFonts w:ascii="IRNazanin" w:hAnsi="IRNazanin" w:eastAsia="IRNazanin"/>
          <w:color w:val="111111"/>
          <w:sz w:val="28"/>
          <w:sz w:val="28"/>
          <w:szCs w:val="28"/>
          <w:rtl w:val="true"/>
          <w:lang w:bidi="fa-IR"/>
        </w:rPr>
        <w:t>بل بما طرفه احدی نقاط مستقیم الخطّ مرخی الحجاب</w:t>
      </w:r>
    </w:p>
    <w:p>
      <w:pPr>
        <w:pStyle w:val="BookText"/>
        <w:rPr/>
      </w:pPr>
      <w:r>
        <w:rPr>
          <w:rFonts w:ascii="IRNazanin" w:hAnsi="IRNazanin" w:eastAsia="IRNazanin"/>
          <w:color w:val="111111"/>
          <w:sz w:val="28"/>
          <w:sz w:val="28"/>
          <w:szCs w:val="28"/>
          <w:rtl w:val="true"/>
          <w:lang w:bidi="fa-IR"/>
        </w:rPr>
        <w:t>باقتضاء الطرف منه التزاما سرّ أوساط له فی الخطاب</w:t>
      </w:r>
    </w:p>
    <w:p>
      <w:pPr>
        <w:pStyle w:val="BookText"/>
        <w:rPr/>
      </w:pPr>
      <w:r>
        <w:rPr>
          <w:rFonts w:ascii="IRNazanin" w:hAnsi="IRNazanin" w:eastAsia="IRNazanin"/>
          <w:color w:val="111111"/>
          <w:sz w:val="28"/>
          <w:sz w:val="28"/>
          <w:szCs w:val="28"/>
          <w:rtl w:val="true"/>
          <w:lang w:bidi="fa-IR"/>
        </w:rPr>
        <w:t>برقع المنحنی إذ ذاک کشف مستدیر الخطّ ناطی النقاب</w:t>
      </w:r>
    </w:p>
    <w:p>
      <w:pPr>
        <w:pStyle w:val="BookText"/>
        <w:rPr/>
      </w:pPr>
      <w:r>
        <w:rPr>
          <w:rFonts w:ascii="IRNazanin" w:hAnsi="IRNazanin" w:eastAsia="IRNazanin"/>
          <w:color w:val="111111"/>
          <w:sz w:val="28"/>
          <w:sz w:val="28"/>
          <w:szCs w:val="28"/>
          <w:rtl w:val="true"/>
          <w:lang w:bidi="fa-IR"/>
        </w:rPr>
        <w:t>بینهم إن کان فی ذاک ما قد أخرجت منه بغیر ارتیاب</w:t>
      </w:r>
    </w:p>
    <w:p>
      <w:pPr>
        <w:pStyle w:val="BookText"/>
        <w:rPr/>
      </w:pPr>
      <w:r>
        <w:rPr>
          <w:rFonts w:ascii="IRNazanin" w:hAnsi="IRNazanin" w:eastAsia="IRNazanin"/>
          <w:color w:val="111111"/>
          <w:sz w:val="28"/>
          <w:sz w:val="28"/>
          <w:szCs w:val="28"/>
          <w:rtl w:val="true"/>
          <w:lang w:bidi="fa-IR"/>
        </w:rPr>
        <w:t>بالتساوی و استقامت خطوط له فاعلم و أعنّی بالصعاب</w:t>
      </w:r>
    </w:p>
    <w:p>
      <w:pPr>
        <w:pStyle w:val="BookText"/>
        <w:rPr/>
      </w:pPr>
      <w:r>
        <w:rPr>
          <w:rFonts w:ascii="IRNazanin" w:hAnsi="IRNazanin" w:eastAsia="IRNazanin"/>
          <w:color w:val="111111"/>
          <w:sz w:val="28"/>
          <w:sz w:val="28"/>
          <w:szCs w:val="28"/>
          <w:rtl w:val="true"/>
          <w:lang w:bidi="fa-IR"/>
        </w:rPr>
        <w:t>بیّن السطح اصطلاحا بما فی عمقه قطّ عن تجزّیه آب</w:t>
      </w:r>
    </w:p>
    <w:p>
      <w:pPr>
        <w:pStyle w:val="BookText"/>
        <w:rPr/>
      </w:pPr>
      <w:r>
        <w:rPr>
          <w:rFonts w:ascii="IRNazanin" w:hAnsi="IRNazanin" w:eastAsia="IRNazanin"/>
          <w:color w:val="111111"/>
          <w:sz w:val="28"/>
          <w:sz w:val="28"/>
          <w:szCs w:val="28"/>
          <w:rtl w:val="true"/>
          <w:lang w:bidi="fa-IR"/>
        </w:rPr>
        <w:t>بل بما طرفه احدی نقاط بل خطوط فاعتبر بالصواب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بامتداد الخطّ عرضا و طولا مستقیما مستوفی الخطاب</w:t>
      </w:r>
    </w:p>
    <w:p>
      <w:pPr>
        <w:pStyle w:val="BookText"/>
        <w:rPr/>
      </w:pPr>
      <w:r>
        <w:rPr>
          <w:rFonts w:ascii="IRNazanin" w:hAnsi="IRNazanin" w:eastAsia="IRNazanin"/>
          <w:color w:val="111111"/>
          <w:sz w:val="28"/>
          <w:sz w:val="28"/>
          <w:szCs w:val="28"/>
          <w:rtl w:val="true"/>
          <w:lang w:bidi="fa-IR"/>
        </w:rPr>
        <w:t>برقع عن مستدیر سطوح قد نضافی العرف یا ذا الطلاب</w:t>
      </w:r>
    </w:p>
    <w:p>
      <w:pPr>
        <w:pStyle w:val="BookText"/>
        <w:rPr/>
      </w:pPr>
      <w:r>
        <w:rPr>
          <w:rFonts w:ascii="IRNazanin" w:hAnsi="IRNazanin" w:eastAsia="IRNazanin"/>
          <w:color w:val="111111"/>
          <w:sz w:val="28"/>
          <w:sz w:val="28"/>
          <w:szCs w:val="28"/>
          <w:rtl w:val="true"/>
          <w:lang w:bidi="fa-IR"/>
        </w:rPr>
        <w:t>بعد إمکان استوا ما استقامت من خطوط أخرجت یا مجاب</w:t>
      </w:r>
    </w:p>
    <w:p>
      <w:pPr>
        <w:pStyle w:val="BookText"/>
        <w:rPr/>
      </w:pPr>
      <w:r>
        <w:rPr>
          <w:rFonts w:ascii="IRNazanin" w:hAnsi="IRNazanin" w:eastAsia="IRNazanin"/>
          <w:color w:val="111111"/>
          <w:sz w:val="28"/>
          <w:sz w:val="28"/>
          <w:szCs w:val="28"/>
          <w:rtl w:val="true"/>
          <w:lang w:bidi="fa-IR"/>
        </w:rPr>
        <w:t>بافتراض الوهم قعرا إلیه و هو تحدیب بغیر ارتیاب</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رسالة فی المسائل الجفریّة،و سمّها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الجفریّة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أستبعد أنّها عند ابن عمّه السیّد عدنان،و له فی ذلک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معروفا معلوما فی العلوم المتعلّقة بالحروف،و قد تلمّذ علیه جملة فیها، و قصده فی ذلک کثیر من الملل و النحل،و کان له الصدر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شرحت منظومته علی الهیئة المذکورة ثلاث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شرحان لتلمیذه و ابن عمّه السیّد عدنان </w:t>
      </w:r>
      <w:r>
        <w:rPr>
          <w:rStyle w:val="FootnoteAnchor"/>
          <w:rtl w:val="true"/>
        </w:rPr>
        <w:footnoteReference w:id="196"/>
      </w:r>
      <w:r>
        <w:rPr>
          <w:rFonts w:ascii="IRNazanin" w:hAnsi="IRNazanin" w:eastAsia="IRNazanin"/>
          <w:color w:val="111111"/>
          <w:sz w:val="28"/>
          <w:sz w:val="28"/>
          <w:szCs w:val="28"/>
          <w:rtl w:val="true"/>
          <w:lang w:bidi="fa-IR"/>
        </w:rPr>
        <w:t xml:space="preserve">،و الثالث لمیرزا موسی </w:t>
      </w:r>
      <w:r>
        <w:rPr>
          <w:rStyle w:val="FootnoteAnchor"/>
          <w:rtl w:val="true"/>
        </w:rPr>
        <w:footnoteReference w:id="197"/>
      </w:r>
      <w:r>
        <w:rPr>
          <w:rFonts w:ascii="IRNazanin" w:hAnsi="IRNazanin" w:eastAsia="IRNazanin"/>
          <w:color w:val="111111"/>
          <w:sz w:val="28"/>
          <w:sz w:val="28"/>
          <w:szCs w:val="28"/>
          <w:rtl w:val="true"/>
          <w:lang w:bidi="fa-IR"/>
        </w:rPr>
        <w:t>المحشّی علی فرائد الاصول،و قد وجدت نسختها من سنین عند بعض الطلبة المهاجرین من العجم،و لا أدری أین هی الآن،و یا لیتنی استنسختها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هذا الباع یکاد أن یلحق برجال الغیب من حیث الإنزواء و التحجّب عن أعین الناس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لی جملة ممّن تلمّذ علی یده کرامات کثیرة له،و لیس هذا موضع</w:t>
      </w:r>
      <w:bookmarkStart w:id="167" w:name="pg6191_54357"/>
    </w:p>
    <w:p>
      <w:pPr>
        <w:pStyle w:val="BookText"/>
        <w:rPr/>
      </w:pPr>
      <w:bookmarkEnd w:id="167"/>
      <w:r>
        <w:rPr>
          <w:rFonts w:ascii="IRNazanin" w:hAnsi="IRNazanin" w:eastAsia="IRNazanin"/>
          <w:color w:val="111111"/>
          <w:sz w:val="28"/>
          <w:sz w:val="28"/>
          <w:szCs w:val="28"/>
          <w:rtl w:val="true"/>
          <w:lang w:bidi="fa-IR"/>
        </w:rPr>
        <w:t xml:space="preserve">ذکرها </w:t>
      </w:r>
      <w:r>
        <w:rPr>
          <w:rFonts w:eastAsia="IRNazanin" w:cs="IRNazanin"/>
          <w:color w:val="111111"/>
          <w:sz w:val="28"/>
          <w:szCs w:val="28"/>
          <w:rtl w:val="true"/>
          <w:lang w:bidi="fa-IR"/>
        </w:rPr>
        <w:t>.</w:t>
      </w:r>
    </w:p>
    <w:p>
      <w:pPr>
        <w:pStyle w:val="Heading5"/>
        <w:numPr>
          <w:ilvl w:val="4"/>
          <w:numId w:val="1"/>
        </w:numPr>
        <w:rPr/>
      </w:pPr>
      <w:bookmarkStart w:id="168" w:name="__RefHeading___Toc950705_237004111"/>
      <w:bookmarkStart w:id="169" w:name="_Toc67"/>
      <w:bookmarkEnd w:id="168"/>
      <w:r>
        <w:rPr>
          <w:rtl w:val="true"/>
        </w:rPr>
        <w:t>فصل فی ترجمته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السیّد الأجلّ السیّد عدنان </w:t>
      </w:r>
      <w:r>
        <w:rPr>
          <w:rStyle w:val="FootnoteAnchor"/>
          <w:rtl w:val="true"/>
        </w:rPr>
        <w:footnoteReference w:id="198"/>
      </w:r>
      <w:r>
        <w:rPr>
          <w:rFonts w:ascii="IRNazanin" w:hAnsi="IRNazanin" w:eastAsia="IRNazanin"/>
          <w:color w:val="111111"/>
          <w:sz w:val="28"/>
          <w:sz w:val="28"/>
          <w:szCs w:val="28"/>
          <w:rtl w:val="true"/>
          <w:lang w:bidi="fa-IR"/>
        </w:rPr>
        <w:t>فی أوّل شرحه علی المنظومة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الید الطولی فی العلوم الغریبة،و کان متقیّدا بقید الشریعة الغرّاء،بقیت بخدمته مدّة لم أجد أشدّ إجتهادا منه فی روض النفس،و العروج إلی عالم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أنّه علی کثرة إجتماعه بأهل الأدب لم تمل نفسه إلی الغزلیّات،و لا إلی حفظ بیت من الهزلیّات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أنّی إستقصیت مآثره لملّ القلم، و المدّ إلسئم،و وفّقنا اللّه للسلوک فی مسالکه،إنّه خیر موفّق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دام ظلّه آمین فی خطبة الشرح ما یشعر بالحزن و التأسّف و التلهّف علیه، و کأنّه ینعی العلوم و أهلها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طلاّب الحقّ و الیقین،و المنحازین إلی أوج العلم عن حضیض الظنّ و التخمین،أعزّیکم بالعلوم و المعارف،و السالک فی ربوعها فضلا عن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هی قد أصبحت برغم أهلها بلاقع،و لم تبق منها إلاّ الضلوع الجراشع </w:t>
      </w:r>
      <w:r>
        <w:rPr>
          <w:rStyle w:val="FootnoteAnchor"/>
          <w:rtl w:val="true"/>
        </w:rPr>
        <w:footnoteReference w:id="199"/>
      </w:r>
      <w:r>
        <w:rPr>
          <w:rFonts w:ascii="IRNazanin" w:hAnsi="IRNazanin" w:eastAsia="IRNazanin"/>
          <w:color w:val="111111"/>
          <w:sz w:val="28"/>
          <w:sz w:val="28"/>
          <w:szCs w:val="28"/>
          <w:rtl w:val="true"/>
          <w:lang w:bidi="fa-IR"/>
        </w:rPr>
        <w:t>، بحیث لا حسّ فیها و لا أنیس،إلاّ الیعافیر المقلّدة و العیس،کأن لم یکن بین الحجون إلی الصفا أنیس،و لم یسمر بمکّة سامر،و قد صار دیدن العلماء لحاظ عالم الدیدان،و ما یشترک فیه جملة أنواع الحیوان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فهاؤم اقرؤا کتابیه،و هلمّ استمع خطابیه،فقدوا العقل الحاکم بتقبیح القبیح،جئتکم من سبأ ریاضها بنبأ صحیح،نظما یزری بقلائد الدرر فی أعناق الملاح،و ینادی بطالب الهیئة بلسان 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 المصباح فقد لاح الصباح،</w:t>
      </w:r>
    </w:p>
    <w:p>
      <w:pPr>
        <w:pStyle w:val="BookText"/>
        <w:rPr/>
      </w:pPr>
      <w:r>
        <w:rPr>
          <w:rFonts w:ascii="IRNazanin" w:hAnsi="IRNazanin" w:eastAsia="IRNazanin"/>
          <w:color w:val="111111"/>
          <w:sz w:val="28"/>
          <w:sz w:val="28"/>
          <w:szCs w:val="28"/>
          <w:rtl w:val="true"/>
          <w:lang w:bidi="fa-IR"/>
        </w:rPr>
        <w:t xml:space="preserve">للعالم المشهور،و العلم المنشور،سیّدنا الفاضل الأوحد،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السیّد علی خلف السیّد محمّد البحرانی منسبا،و النجفی مضربا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دام ظلّه فی مقام بیان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السیّد إبن عمّنا و استادنا،المحقّق المدقّق،الحائز من العلوم اصول غصنها و أفنانه،الجائز فی المعقول و المنقول نظرائه و أقرانه </w:t>
      </w:r>
      <w:r>
        <w:rPr>
          <w:rStyle w:val="FootnoteAnchor"/>
          <w:rtl w:val="true"/>
        </w:rPr>
        <w:footnoteReference w:id="200"/>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فی الرضاع،و کتاب فی علم التقویم و 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 الناظر فی هذه الأوراق،أنّ الحقیر حین ابتدائه فی علم التقویم لمّا لم یجد کتابا عربیّا فی معرفته،بل لم یطّلع إلاّ علی فارسیّ،آلی علی نفسه أن لا یدع شیئا ممّا أحاط به معرفة و علما من التقویم إلاّ کتبه بلسانه العربیّ تذکرة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عثر علی الرسالة الوجیزة للخواتون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حصل له الغرض بتلک الرسالة،حمد اللّه و أثنی علیه، و أعرض عن إتمام ما هو فی ابتدائه متوجّه إلیه،سیّما مع وجود ما هو أهمّ معرفة من ذلک الأحکام الدینیّة و العمر 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هذا الکتاب آخر ما ألّفه و صنّفه،و عنه توفّی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سافر إلی بعض عشیرته بالأهواز و البصرة،و تنشّبه </w:t>
      </w:r>
      <w:r>
        <w:rPr>
          <w:rStyle w:val="FootnoteAnchor"/>
          <w:rtl w:val="true"/>
        </w:rPr>
        <w:footnoteReference w:id="201"/>
      </w:r>
      <w:r>
        <w:rPr>
          <w:rFonts w:ascii="IRNazanin" w:hAnsi="IRNazanin" w:eastAsia="IRNazanin"/>
          <w:color w:val="111111"/>
          <w:sz w:val="28"/>
          <w:sz w:val="28"/>
          <w:szCs w:val="28"/>
          <w:rtl w:val="true"/>
          <w:lang w:bidi="fa-IR"/>
        </w:rPr>
        <w:t>من مرض البصرة،و لمّا رجع وجد أباه السیّد محمّد قدّس سرّه قد توفّی،فجلس ثلاثة أیّام،فجاءه فیها الناس مهنّین له بالسلامة و معزّین،و بعده صار رهین فراشه،و بقی علی هذا أیّاما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السیّد الأجلّ السیّد عدنان،قال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السیّد الوفاة إلتفت إلیّ</w:t>
      </w:r>
      <w:bookmarkStart w:id="170" w:name="pg6191_54359"/>
    </w:p>
    <w:p>
      <w:pPr>
        <w:pStyle w:val="BookText"/>
        <w:rPr/>
      </w:pPr>
      <w:bookmarkEnd w:id="17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ارید أن أذهب إلی قضاء الحاجة،فأخذته بزعمی إلی بیت الخلاء، و کانت البئر علی طریقها،فقال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إکشف الغطاء عن البئر،فکشفته،فأخرج من جیبه کرّاسة،فخرّقها بیده علی وجه لا یستدرک منها شیئا و رماها فی البئر،ثمّ 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رجّعنی إلی محلّی،فرجعته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رأیت الکرّاسة من قبل،فما رأیت فیها إلاّ رقوما و رسوما و زبرا و بیّنات لا أهتدی إلی معرفتها،و ما أسفت علی شیء قطّ مثل أسفی علی تلک الکرّاسة،و لقد سألته فی أیّ شیء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قدّس سرّه سنة</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وفاة أبیه و امّه و خاله السیّد جواد بن السیّد مهدی بن السیّد حسین الکاتب الحسینی الاصفهانی،و کان عمره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و شیّعه غالب أهل النجف و العلماء،و دفن بوصیّته فی وادی السلام إلی جهة الشرق من المغتسل </w:t>
      </w:r>
      <w:r>
        <w:rPr>
          <w:rFonts w:eastAsia="IRNazanin" w:cs="IRNazanin"/>
          <w:color w:val="111111"/>
          <w:sz w:val="28"/>
          <w:szCs w:val="28"/>
          <w:rtl w:val="true"/>
          <w:lang w:bidi="fa-IR"/>
        </w:rPr>
        <w:t>.</w:t>
      </w:r>
    </w:p>
    <w:p>
      <w:pPr>
        <w:pStyle w:val="Heading5"/>
        <w:numPr>
          <w:ilvl w:val="4"/>
          <w:numId w:val="1"/>
        </w:numPr>
        <w:rPr/>
      </w:pPr>
      <w:bookmarkStart w:id="171" w:name="__RefHeading___Toc950707_237004111"/>
      <w:bookmarkStart w:id="172" w:name="_Toc68"/>
      <w:bookmarkEnd w:id="171"/>
      <w:r>
        <w:rPr>
          <w:rtl w:val="true"/>
        </w:rPr>
        <w:t>فصل فی زوجاته و أولاده</w:t>
      </w:r>
      <w:bookmarkEnd w:id="172"/>
    </w:p>
    <w:p>
      <w:pPr>
        <w:pStyle w:val="Heading6"/>
        <w:numPr>
          <w:ilvl w:val="5"/>
          <w:numId w:val="1"/>
        </w:numPr>
        <w:rPr/>
      </w:pPr>
      <w:bookmarkStart w:id="173" w:name="__RefHeading___Toc950709_237004111"/>
      <w:bookmarkStart w:id="174" w:name="_Toc69"/>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فی زوجاته و أولاده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تزوّج قدّس سرّه بواحدة،و هی بنت السیّد محمّد علی الحسنی المدنی،و هو من تلامذة الشیخ مرتضی الأنصاری رحمه اللّه،و استجاز منه،و توفّی فی ایران، و امّها بنت السیّد أحمد آل السیّد مؤمن الموسوی،و امّها بنت السیّد محمّد علی بن السیّد مهدی بن السیّد زین العابدین الحسینی،و امّها بنت المجتهد السیّد أحمد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بن السیّد محمّد الحسنی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منظومة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منها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مؤلّف هذه الرسالة،و اتّفقت ولادته یوم الغدیر سنة</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یومک غدیر</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الأمجد السیّد مهدی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اتّفقت ولادته فی رجب سنة</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أن یکون خلف الماضین و ثمال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وفّقه اللّه فی النجف الأشرف،و بها عاش،و قد قرأ علی جملة من المشایخ،و کتب طرفا من العلوم و غیرها،له کتاب و 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ما ألّفه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کتاب فی الردّ علی بعض القسّیسین من النصاری،و کان قد زبرج رسالة</w:t>
      </w:r>
    </w:p>
    <w:p>
      <w:pPr>
        <w:pStyle w:val="BookText"/>
        <w:rPr/>
      </w:pPr>
      <w:r>
        <w:rPr>
          <w:rFonts w:ascii="IRNazanin" w:hAnsi="IRNazanin" w:eastAsia="IRNazanin"/>
          <w:color w:val="111111"/>
          <w:sz w:val="28"/>
          <w:sz w:val="28"/>
          <w:szCs w:val="28"/>
          <w:rtl w:val="true"/>
          <w:lang w:bidi="fa-IR"/>
        </w:rPr>
        <w:t>موضوعها لیس لنبیّ من الأنبیاء شفاعة إلاّ عیسی بن مریم،و برهن علی ذلک ببراهین سوفسطائیّة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براهینه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نبیّ جاء بمعصیة إلاّ عیسی بن مریم،و استدلّ علی ذلک بالتوراة و الإنجیل،و بما توهّمه من ظاهر القرآن،و قد سمّاها بالنبیّ المعصوم من الخطیئة،فکتب الأخ فی ردّه کتابا وسمه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السوءی فی الردّ علی من ضلّ و 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السبب لکتابته له أمر مولاه جعفر بن محمّد الصادق علیهما السّلام رؤیا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رسالة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مثل ذلک،و له کتاب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الفصل فی ردّ أصحاب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الکلمة الباقیة الأبدیّة فی ردّ بعض الأباضیّة، و له الزلزلة الصاعقة علی الفرقة المارقة،و کتاب وسمه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الطلعة الرشیدة فی الغرّة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ارجوزة فی الردّ علی بعض أهل الکتاب،و له ارجوزة وجیزة فی الاصول،و له أیضا ارجوزة فی بیان المعاصی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وسمه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النضیدة فی شرح القصیدة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لشیخنا شیخ الإسلام و المسلمین الشیخ محمّد طه </w:t>
      </w:r>
      <w:r>
        <w:rPr>
          <w:rStyle w:val="FootnoteAnchor"/>
          <w:rtl w:val="true"/>
        </w:rPr>
        <w:footnoteReference w:id="203"/>
      </w:r>
      <w:r>
        <w:rPr>
          <w:rFonts w:ascii="Amiri" w:hAnsi="Amiri" w:eastAsia="Amiri" w:cs="Amiri"/>
          <w:color w:val="111111"/>
          <w:sz w:val="28"/>
          <w:sz w:val="28"/>
          <w:szCs w:val="28"/>
          <w:rtl w:val="true"/>
          <w:lang w:bidi="ar-SA"/>
        </w:rPr>
        <w:t>نجف قدّس سرّه،و هو الذی التمسه علی شرحها قدّس سرّه،و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الحجّ أن تقف المطایا علی أرض بها النبأ العظیم</w:t>
      </w:r>
    </w:p>
    <w:p>
      <w:pPr>
        <w:pStyle w:val="BookText"/>
        <w:rPr/>
      </w:pPr>
      <w:r>
        <w:rPr>
          <w:rFonts w:ascii="IRNazanin" w:hAnsi="IRNazanin" w:eastAsia="IRNazanin"/>
          <w:color w:val="111111"/>
          <w:sz w:val="28"/>
          <w:sz w:val="28"/>
          <w:szCs w:val="28"/>
          <w:rtl w:val="true"/>
          <w:lang w:bidi="fa-IR"/>
        </w:rPr>
        <w:t>و کان قد نظمها الشیخ قدّس سرّه فی طریق الحجّ،و له فی ذلک غیر ذلک،و له شعر کثیر و أراجیز و ردود و نثر،و له کتاب ضخم وسمه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بنود کثیرة و إنشاءات،وفّقه اللّه تعالی لما یرضیه،و جعل مستقبل أمره خیرا من ماضیه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وفّقه اللّه تعالی عن أربعة طرق</w:t>
      </w:r>
      <w:r>
        <w:rPr>
          <w:rFonts w:eastAsia="IRNazanin" w:cs="IRNazanin"/>
          <w:color w:val="111111"/>
          <w:sz w:val="28"/>
          <w:szCs w:val="28"/>
          <w:rtl w:val="true"/>
          <w:lang w:bidi="fa-IR"/>
        </w:rPr>
        <w:t>:</w:t>
      </w:r>
      <w:bookmarkStart w:id="175" w:name="pg6191_54365"/>
    </w:p>
    <w:p>
      <w:pPr>
        <w:pStyle w:val="BookText"/>
        <w:rPr/>
      </w:pPr>
      <w:bookmarkEnd w:id="175"/>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و استاده شیخ الطائفة الشیخ محمّد طه نجف إجازة مشافهة،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عمّه،و تاج عزّه و فخره،أبی الفتح المجتهد العالم السیّد عبد اللّه بن السیّد إسماعیل البهبهانی البلادی،عن مشایخه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الأجلّ الشیخ عبد اللّه العاملی الجوینی،عن مشایخه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عمّه و فخر ارومته السیّد عبد اللّه بن السیّد أبی القاسم البهبهانی البوشهری إجازة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هؤلاء تنتهی بعض طرقهم إلی جدّنا السیّد عبد اللّه البلادی،و قد شرحناه فی الجملة عند ترجمته و ترجمة أبی الفتح السیّد عبد اللّه بن 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وفّقه اللّه کثیرا ما یکرّر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ربّک وجها واحدا یکفیک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ألّفت هذه الرسالة فی نسبنا الشریف و عرضتها علیه،نظر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بالجدّ لا لجدّ،ثمّ أنشد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مودّة سلمان لهم رحما و لم تکن بین نوح و ابنه رحم</w:t>
      </w:r>
    </w:p>
    <w:p>
      <w:pPr>
        <w:pStyle w:val="BookText"/>
        <w:rPr/>
      </w:pPr>
      <w:r>
        <w:rPr>
          <w:rFonts w:ascii="IRNazanin" w:hAnsi="IRNazanin" w:eastAsia="IRNazanin"/>
          <w:color w:val="111111"/>
          <w:sz w:val="28"/>
          <w:sz w:val="28"/>
          <w:szCs w:val="28"/>
          <w:rtl w:val="true"/>
          <w:lang w:bidi="fa-IR"/>
        </w:rPr>
        <w:t>فنسأل اللّه أن لا یجعلنا من أهل العقوق للآباء،و کان غالب جوابه لمن یسأله عن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p>
    <w:p>
      <w:pPr>
        <w:pStyle w:val="Heading6"/>
        <w:numPr>
          <w:ilvl w:val="5"/>
          <w:numId w:val="1"/>
        </w:numPr>
        <w:rPr/>
      </w:pPr>
      <w:bookmarkStart w:id="176" w:name="__RefHeading___Toc950711_237004111"/>
      <w:bookmarkStart w:id="177" w:name="_Toc70"/>
      <w:bookmarkEnd w:id="176"/>
      <w:r>
        <w:rPr>
          <w:rtl w:val="true"/>
        </w:rPr>
        <w:t>تنبیه</w:t>
      </w:r>
      <w:r>
        <w:rPr>
          <w:rtl w:val="true"/>
        </w:rPr>
        <w:t>:</w:t>
      </w:r>
      <w:bookmarkEnd w:id="1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انّ الشجرة المجابیّة،أعلی اللّه شأنها،و رفع مکانها،کان أصل منبتها فی الحائر الحسینی،و لمّا علت أغصانها،و ارتفعت أفنانها،ظلّلت سائر البلدان بالنوار،و فیئت علی جملة من الأقطار،حتّی بلغت الهند و السند و العجم و الترک و الخزر و الدیلم،و تساقط جملة من 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ممّن حضی بذلک الثمر أهل جزیرة اوال،و هی البحرین و ما والاها، و کذلک الأحساء،و القطیف،و البنادر،و عمّان،و خوزستان،و البصرة،و شیراز، و غالب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لک أمر هذا البیت و 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مدرک هذا اللقب هو السیّد حسین الغریفی ابن السیّد حسن،و إنّما عرف ذرّیّته به،و کنّی بلقبه،علی أنّ جملة من أجداده کانوا ساکنین بها و متوطّنین فیها؛ لأنّه کان خاتمة من ملک زمام البحرین،و هو فی الغریفة،و فی أیّامه کان لا یجسر أحد علی الهجوم علی جزیرة اوال،کما أشار إلی ذلک الشیخ سلیمان فی مرثیّته، و 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الصقر یا حمام فغنّی طربا منک فی أعالی الغصون</w:t>
      </w:r>
    </w:p>
    <w:p>
      <w:pPr>
        <w:pStyle w:val="BookText"/>
        <w:rPr/>
      </w:pPr>
      <w:r>
        <w:rPr>
          <w:rFonts w:ascii="IRNazanin" w:hAnsi="IRNazanin" w:eastAsia="IRNazanin"/>
          <w:color w:val="111111"/>
          <w:sz w:val="28"/>
          <w:sz w:val="28"/>
          <w:szCs w:val="28"/>
          <w:rtl w:val="true"/>
          <w:lang w:bidi="fa-IR"/>
        </w:rPr>
        <w:t>و کذلک الخطّی فی مرثیّته،و بیت الشیخ سلیمان الشافیری علی حدّ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خلالک الجوّ فبیضی و اصفری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تهدّم هذا البیت الرفیع من الغریفة بعد السیّد قدّس سرّه،لما عرفت آنفا،فجعل أهله ینتحلون الأحیاء حیّا بعد حیّ،فانتقلوا إلی بلاد المنامة،ثمّ سترة،ثمّ تفرّقوا فی البلدان،کشیراز،و بهبهان،و ده بزرک،و لنجة،و بندر بوشهر و ماوالاها،و مسقط، و حیدر آباد من برّ عمّان،و المحمّرة،و الحویزة،و البصرة،و عراق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منهم بالنجف،و هم الیوم فی النجف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یتعلّق بالفرع الأوّل،و هم معروفون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البهبهانیّین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یتعلّق بالفرع الثانی،و هم معروفون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إبن عمّنا السیّد عبد اللّه البوشهری مؤلّف الغیث الزابد فی ذرّیّة محمّد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ده بزرک قریة عظیمة قریبة من شیراز تقرب من النجف فی الکبر، و ساداتها من هذا البیت الشریف،حتّی عالمها و حاکمها</w:t>
      </w:r>
      <w:r>
        <w:rPr>
          <w:rFonts w:eastAsia="IRNazanin" w:cs="IRNazanin"/>
          <w:color w:val="111111"/>
          <w:sz w:val="28"/>
          <w:szCs w:val="28"/>
          <w:rtl w:val="true"/>
          <w:lang w:bidi="fa-IR"/>
        </w:rPr>
        <w:t>.</w:t>
      </w:r>
      <w:bookmarkStart w:id="178" w:name="pg6191_54367"/>
    </w:p>
    <w:p>
      <w:pPr>
        <w:pStyle w:val="BookText"/>
        <w:rPr/>
      </w:pPr>
      <w:bookmarkEnd w:id="178"/>
      <w:r>
        <w:rPr>
          <w:rFonts w:ascii="IRNazanin" w:hAnsi="IRNazanin" w:eastAsia="IRNazanin"/>
          <w:color w:val="111111"/>
          <w:sz w:val="28"/>
          <w:sz w:val="28"/>
          <w:szCs w:val="28"/>
          <w:rtl w:val="true"/>
          <w:lang w:bidi="fa-IR"/>
        </w:rPr>
        <w:t xml:space="preserve">و المعروف من هذا البیت الیوم بالرئاسة و الکلمة السیّد المتقدّم ذکره،و هو السیّد عبد اللّه </w:t>
      </w:r>
      <w:r>
        <w:rPr>
          <w:rStyle w:val="FootnoteAnchor"/>
          <w:rtl w:val="true"/>
        </w:rPr>
        <w:footnoteReference w:id="204"/>
      </w:r>
      <w:r>
        <w:rPr>
          <w:rFonts w:ascii="IRNazanin" w:hAnsi="IRNazanin" w:eastAsia="IRNazanin"/>
          <w:color w:val="111111"/>
          <w:sz w:val="28"/>
          <w:sz w:val="28"/>
          <w:szCs w:val="28"/>
          <w:rtl w:val="true"/>
          <w:lang w:bidi="fa-IR"/>
        </w:rPr>
        <w:t>بن السیّد إسماعیل،سلّمه اللّه و أبقاه،و من کلّ مکروه وقاه، و جعله مجدّدا لبناء هذا الشرع الشریف،و مشیّدا لأرکان هذا البیت المنیف،آمین اللهمّ آمین،و الحمد للّه ربّ العالمین،و صلّی اللّه علی محمّد و آله الطاهرین</w:t>
      </w:r>
      <w:r>
        <w:rPr>
          <w:rFonts w:eastAsia="IRNazanin" w:cs="IRNazanin"/>
          <w:color w:val="111111"/>
          <w:sz w:val="28"/>
          <w:szCs w:val="28"/>
          <w:rtl w:val="true"/>
          <w:lang w:bidi="fa-IR"/>
        </w:rPr>
        <w:t>.</w:t>
      </w:r>
    </w:p>
    <w:p>
      <w:pPr>
        <w:pStyle w:val="Heading6"/>
        <w:numPr>
          <w:ilvl w:val="5"/>
          <w:numId w:val="1"/>
        </w:numPr>
        <w:rPr/>
      </w:pPr>
      <w:bookmarkStart w:id="179" w:name="__RefHeading___Toc950713_237004111"/>
      <w:bookmarkStart w:id="180" w:name="_Toc71"/>
      <w:bookmarkEnd w:id="179"/>
      <w:r>
        <w:rPr>
          <w:rtl w:val="true"/>
        </w:rPr>
        <w:t>تقریظ للشیخ عبد الحسین الخیّاط علی الرسالة</w:t>
      </w:r>
      <w:bookmarkEnd w:id="1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 النسخة الفریدة المخطوطة،ما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للأدیب الأریب، و الکامل اللبیب،مطلع الفجر من صبح الکمال،و عین الفخر من العزّ و الجلال،غرّة الدهر،و طلعة العصر،من علا نور النیّرین،الأدیب الکامل،الشیخ عبد الحسین الحویزی المعروف بالخیّاط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الشمس و ضحاها،و القمر إذا تلاها،و النهار</w:t>
      </w:r>
    </w:p>
    <w:p>
      <w:pPr>
        <w:pStyle w:val="BookText"/>
        <w:rPr/>
      </w:pPr>
      <w:r>
        <w:rPr>
          <w:rFonts w:ascii="IRNazanin" w:hAnsi="IRNazanin" w:eastAsia="IRNazanin"/>
          <w:color w:val="111111"/>
          <w:sz w:val="28"/>
          <w:sz w:val="28"/>
          <w:szCs w:val="28"/>
          <w:rtl w:val="true"/>
          <w:lang w:bidi="fa-IR"/>
        </w:rPr>
        <w:t>إذا جلاّها،إنّ هذا النسب لأبهی من ذکا إذا بزغت،و النجوم إذا انتثرت،و کیف و هی الشجرة التی ما مثلها شجرة،محمّد أصلها،و الفرع فاطمة،ثمّ اللقاح علی سیّد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للرضا تسامی محلاّ عاطل المجد منه أضحی محلاّ</w:t>
      </w:r>
    </w:p>
    <w:p>
      <w:pPr>
        <w:pStyle w:val="BookText"/>
        <w:rPr/>
      </w:pPr>
      <w:r>
        <w:rPr>
          <w:rFonts w:ascii="IRNazanin" w:hAnsi="IRNazanin" w:eastAsia="IRNazanin"/>
          <w:color w:val="111111"/>
          <w:sz w:val="28"/>
          <w:sz w:val="28"/>
          <w:szCs w:val="28"/>
          <w:rtl w:val="true"/>
          <w:lang w:bidi="fa-IR"/>
        </w:rPr>
        <w:t>ضوؤه محجل من الشمس قرنا ما رأینا له قرینا و مثلا</w:t>
      </w:r>
    </w:p>
    <w:p>
      <w:pPr>
        <w:pStyle w:val="BookText"/>
        <w:rPr/>
      </w:pPr>
      <w:r>
        <w:rPr>
          <w:rFonts w:ascii="IRNazanin" w:hAnsi="IRNazanin" w:eastAsia="IRNazanin"/>
          <w:color w:val="111111"/>
          <w:sz w:val="28"/>
          <w:sz w:val="28"/>
          <w:szCs w:val="28"/>
          <w:rtl w:val="true"/>
          <w:lang w:bidi="fa-IR"/>
        </w:rPr>
        <w:t>فذکاء الکمال فیه أضاءت و هلال السماء منه استهلاّ</w:t>
      </w:r>
    </w:p>
    <w:p>
      <w:pPr>
        <w:pStyle w:val="BookText"/>
        <w:rPr/>
      </w:pPr>
      <w:r>
        <w:rPr>
          <w:rFonts w:ascii="IRNazanin" w:hAnsi="IRNazanin" w:eastAsia="IRNazanin"/>
          <w:color w:val="111111"/>
          <w:sz w:val="28"/>
          <w:sz w:val="28"/>
          <w:szCs w:val="28"/>
          <w:rtl w:val="true"/>
          <w:lang w:bidi="fa-IR"/>
        </w:rPr>
        <w:t>عاقد فی سما العلی طرفیه حیث مدّت له المجرّة حبلا</w:t>
      </w:r>
    </w:p>
    <w:p>
      <w:pPr>
        <w:pStyle w:val="BookText"/>
        <w:rPr/>
      </w:pPr>
      <w:r>
        <w:rPr>
          <w:rFonts w:ascii="IRNazanin" w:hAnsi="IRNazanin" w:eastAsia="IRNazanin"/>
          <w:color w:val="111111"/>
          <w:sz w:val="28"/>
          <w:sz w:val="28"/>
          <w:szCs w:val="28"/>
          <w:rtl w:val="true"/>
          <w:lang w:bidi="fa-IR"/>
        </w:rPr>
        <w:t>و استطالت علیاه فی خیر مولا منه عرش الجلیل یلثم نعلا</w:t>
      </w:r>
    </w:p>
    <w:p>
      <w:pPr>
        <w:pStyle w:val="BookText"/>
        <w:rPr/>
      </w:pPr>
      <w:r>
        <w:rPr>
          <w:rFonts w:ascii="IRNazanin" w:hAnsi="IRNazanin" w:eastAsia="IRNazanin"/>
          <w:color w:val="111111"/>
          <w:sz w:val="28"/>
          <w:sz w:val="28"/>
          <w:szCs w:val="28"/>
          <w:rtl w:val="true"/>
          <w:lang w:bidi="fa-IR"/>
        </w:rPr>
        <w:t>سیّد شاوه الرفیع بعید قد دنی من إلهه فتدلّی</w:t>
      </w:r>
    </w:p>
    <w:p>
      <w:pPr>
        <w:pStyle w:val="BookText"/>
        <w:rPr/>
      </w:pPr>
      <w:r>
        <w:rPr>
          <w:rFonts w:ascii="IRNazanin" w:hAnsi="IRNazanin" w:eastAsia="IRNazanin"/>
          <w:color w:val="111111"/>
          <w:sz w:val="28"/>
          <w:sz w:val="28"/>
          <w:szCs w:val="28"/>
          <w:rtl w:val="true"/>
          <w:lang w:bidi="fa-IR"/>
        </w:rPr>
        <w:t>جدّ عبد اللّه الذی کلّ قدح قد رماه بالمجد کان معلاّ</w:t>
      </w:r>
    </w:p>
    <w:p>
      <w:pPr>
        <w:pStyle w:val="BookText"/>
        <w:rPr/>
      </w:pPr>
      <w:r>
        <w:rPr>
          <w:rFonts w:ascii="IRNazanin" w:hAnsi="IRNazanin" w:eastAsia="IRNazanin"/>
          <w:color w:val="111111"/>
          <w:sz w:val="28"/>
          <w:sz w:val="28"/>
          <w:szCs w:val="28"/>
          <w:rtl w:val="true"/>
          <w:lang w:bidi="fa-IR"/>
        </w:rPr>
        <w:t>ینتمی للذبیح بعد خلیل کان للّه بالتقرّب خلاّ</w:t>
      </w:r>
    </w:p>
    <w:p>
      <w:pPr>
        <w:pStyle w:val="BookText"/>
        <w:rPr/>
      </w:pPr>
      <w:r>
        <w:rPr>
          <w:rFonts w:ascii="IRNazanin" w:hAnsi="IRNazanin" w:eastAsia="IRNazanin"/>
          <w:color w:val="111111"/>
          <w:sz w:val="28"/>
          <w:sz w:val="28"/>
          <w:szCs w:val="28"/>
          <w:rtl w:val="true"/>
          <w:lang w:bidi="fa-IR"/>
        </w:rPr>
        <w:t>و هو فی شرعة النبیّ إمام سرن أحکامه إلی الخلق رسلا</w:t>
      </w:r>
    </w:p>
    <w:p>
      <w:pPr>
        <w:pStyle w:val="BookText"/>
        <w:rPr/>
      </w:pPr>
      <w:r>
        <w:rPr>
          <w:rFonts w:ascii="IRNazanin" w:hAnsi="IRNazanin" w:eastAsia="IRNazanin"/>
          <w:color w:val="111111"/>
          <w:sz w:val="28"/>
          <w:sz w:val="28"/>
          <w:szCs w:val="28"/>
          <w:rtl w:val="true"/>
          <w:lang w:bidi="fa-IR"/>
        </w:rPr>
        <w:t>حیدر والد له و هو ابن ذاک لیث فی الغاب أعقب شبلا</w:t>
      </w:r>
    </w:p>
    <w:p>
      <w:pPr>
        <w:pStyle w:val="BookText"/>
        <w:rPr/>
      </w:pPr>
      <w:r>
        <w:rPr>
          <w:rFonts w:ascii="IRNazanin" w:hAnsi="IRNazanin" w:eastAsia="IRNazanin"/>
          <w:color w:val="111111"/>
          <w:sz w:val="28"/>
          <w:sz w:val="28"/>
          <w:szCs w:val="28"/>
          <w:rtl w:val="true"/>
          <w:lang w:bidi="fa-IR"/>
        </w:rPr>
        <w:t>یذر الراسیات بالحلم ذرّا و یری الأسد فی الکریهة نملا</w:t>
      </w:r>
    </w:p>
    <w:p>
      <w:pPr>
        <w:pStyle w:val="BookText"/>
        <w:rPr/>
      </w:pPr>
      <w:r>
        <w:rPr>
          <w:rFonts w:ascii="IRNazanin" w:hAnsi="IRNazanin" w:eastAsia="IRNazanin"/>
          <w:color w:val="111111"/>
          <w:sz w:val="28"/>
          <w:sz w:val="28"/>
          <w:szCs w:val="28"/>
          <w:rtl w:val="true"/>
          <w:lang w:bidi="fa-IR"/>
        </w:rPr>
        <w:t>أنجبته الأولی لهم ذکر مجد بعد انفآء لا و اثبات إلاّ</w:t>
      </w:r>
    </w:p>
    <w:p>
      <w:pPr>
        <w:pStyle w:val="BookText"/>
        <w:rPr/>
      </w:pPr>
      <w:r>
        <w:rPr>
          <w:rFonts w:ascii="IRNazanin" w:hAnsi="IRNazanin" w:eastAsia="IRNazanin"/>
          <w:color w:val="111111"/>
          <w:sz w:val="28"/>
          <w:sz w:val="28"/>
          <w:szCs w:val="28"/>
          <w:rtl w:val="true"/>
          <w:lang w:bidi="fa-IR"/>
        </w:rPr>
        <w:t>لا یقولون لا لدی الجود فیهم نزلت آیة المودّة قل لا</w:t>
      </w:r>
    </w:p>
    <w:p>
      <w:pPr>
        <w:pStyle w:val="BookText"/>
        <w:rPr/>
      </w:pPr>
      <w:r>
        <w:rPr>
          <w:rFonts w:ascii="IRNazanin" w:hAnsi="IRNazanin" w:eastAsia="IRNazanin"/>
          <w:color w:val="111111"/>
          <w:sz w:val="28"/>
          <w:sz w:val="28"/>
          <w:szCs w:val="28"/>
          <w:rtl w:val="true"/>
          <w:lang w:bidi="fa-IR"/>
        </w:rPr>
        <w:t>دوحة بالمکارم الغرّ طابت و نشت فی الفخار فرعا و أصلا</w:t>
      </w:r>
    </w:p>
    <w:p>
      <w:pPr>
        <w:pStyle w:val="BookText"/>
        <w:rPr/>
      </w:pPr>
      <w:r>
        <w:rPr>
          <w:rFonts w:ascii="IRNazanin" w:hAnsi="IRNazanin" w:eastAsia="IRNazanin"/>
          <w:color w:val="111111"/>
          <w:sz w:val="28"/>
          <w:sz w:val="28"/>
          <w:szCs w:val="28"/>
          <w:rtl w:val="true"/>
          <w:lang w:bidi="fa-IR"/>
        </w:rPr>
        <w:t>أصلها ثابت بأقصی المعالی و علی الشهب فرعها مدّ ظلاّ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نورها زاهر بنور قدیم بذی الطور للکلیم تجلّی</w:t>
      </w:r>
    </w:p>
    <w:p>
      <w:pPr>
        <w:pStyle w:val="BookText"/>
        <w:rPr/>
      </w:pPr>
      <w:r>
        <w:rPr>
          <w:rFonts w:ascii="IRNazanin" w:hAnsi="IRNazanin" w:eastAsia="IRNazanin"/>
          <w:color w:val="111111"/>
          <w:sz w:val="28"/>
          <w:sz w:val="28"/>
          <w:szCs w:val="28"/>
          <w:rtl w:val="true"/>
          <w:lang w:bidi="fa-IR"/>
        </w:rPr>
        <w:t>محتد مجده الأثیل تسامی عزّة تلبس لقبائل ذلاّ</w:t>
      </w:r>
    </w:p>
    <w:p>
      <w:pPr>
        <w:pStyle w:val="BookText"/>
        <w:rPr/>
      </w:pPr>
      <w:r>
        <w:rPr>
          <w:rFonts w:ascii="IRNazanin" w:hAnsi="IRNazanin" w:eastAsia="IRNazanin"/>
          <w:color w:val="111111"/>
          <w:sz w:val="28"/>
          <w:sz w:val="28"/>
          <w:szCs w:val="28"/>
          <w:rtl w:val="true"/>
          <w:lang w:bidi="fa-IR"/>
        </w:rPr>
        <w:t>مثلها ما عهدت فی جنّة الفر دوس زیتونة تشابه شکلا</w:t>
      </w:r>
    </w:p>
    <w:p>
      <w:pPr>
        <w:pStyle w:val="BookText"/>
        <w:rPr/>
      </w:pPr>
      <w:r>
        <w:rPr>
          <w:rFonts w:ascii="IRNazanin" w:hAnsi="IRNazanin" w:eastAsia="IRNazanin"/>
          <w:color w:val="111111"/>
          <w:sz w:val="28"/>
          <w:sz w:val="28"/>
          <w:szCs w:val="28"/>
          <w:rtl w:val="true"/>
          <w:lang w:bidi="fa-IR"/>
        </w:rPr>
        <w:t>أحمد أصلها و فاطم فرع کرمت فی الوجود غرسا و حملا</w:t>
      </w:r>
    </w:p>
    <w:p>
      <w:pPr>
        <w:pStyle w:val="BookText"/>
        <w:rPr/>
      </w:pPr>
      <w:r>
        <w:rPr>
          <w:rFonts w:ascii="IRNazanin" w:hAnsi="IRNazanin" w:eastAsia="IRNazanin"/>
          <w:color w:val="111111"/>
          <w:sz w:val="28"/>
          <w:sz w:val="28"/>
          <w:szCs w:val="28"/>
          <w:rtl w:val="true"/>
          <w:lang w:bidi="fa-IR"/>
        </w:rPr>
        <w:t>إن تسل عنهم فهم خیر أهل للمعالی رآهم اللّه أهلا</w:t>
      </w:r>
    </w:p>
    <w:p>
      <w:pPr>
        <w:pStyle w:val="BookText"/>
        <w:rPr/>
      </w:pPr>
      <w:r>
        <w:rPr>
          <w:rFonts w:ascii="IRNazanin" w:hAnsi="IRNazanin" w:eastAsia="IRNazanin"/>
          <w:color w:val="111111"/>
          <w:sz w:val="28"/>
          <w:sz w:val="28"/>
          <w:szCs w:val="28"/>
          <w:rtl w:val="true"/>
          <w:lang w:bidi="fa-IR"/>
        </w:rPr>
        <w:t>فعلیهم من الإله صلاة کلّ حین فی محکم الذکر تتلا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إستنساخ هذه الرسالة الشریفة تصحیحا و تعلیقا علیها،فی الیوم الأوّل من شهر ذی القعدة سنة</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العبد الفقیر السیّد مهدی الرجائی فی بلدة قم المقدّسة حرم أهل البیت علیهم السّلام</w:t>
      </w:r>
      <w:r>
        <w:rPr>
          <w:rFonts w:eastAsia="IRNazanin" w:cs="IRNazanin"/>
          <w:color w:val="111111"/>
          <w:sz w:val="28"/>
          <w:szCs w:val="28"/>
          <w:rtl w:val="true"/>
          <w:lang w:bidi="fa-IR"/>
        </w:rPr>
        <w:t>.</w:t>
      </w:r>
      <w:bookmarkStart w:id="181" w:name="pg6191_54371"/>
    </w:p>
    <w:p>
      <w:pPr>
        <w:pStyle w:val="Heading2"/>
        <w:numPr>
          <w:ilvl w:val="1"/>
          <w:numId w:val="1"/>
        </w:numPr>
        <w:rPr/>
      </w:pPr>
      <w:bookmarkStart w:id="182" w:name="__RefHeading___Toc950715_237004111"/>
      <w:bookmarkStart w:id="183" w:name="_Toc72"/>
      <w:bookmarkEnd w:id="181"/>
      <w:bookmarkEnd w:id="182"/>
      <w:r>
        <w:rPr>
          <w:rtl w:val="true"/>
        </w:rPr>
        <w:t>الغصن الثّالث من الغیث الزّابد فی ضبط ذرّیّة محمّد العابد</w:t>
      </w:r>
      <w:bookmarkEnd w:id="183"/>
    </w:p>
    <w:p>
      <w:pPr>
        <w:pStyle w:val="Heading3"/>
        <w:numPr>
          <w:ilvl w:val="2"/>
          <w:numId w:val="1"/>
        </w:numPr>
        <w:rPr/>
      </w:pPr>
      <w:bookmarkStart w:id="184" w:name="__RefHeading___Toc950717_237004111"/>
      <w:bookmarkStart w:id="185" w:name="_Toc73"/>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فی ضبط ذرّیّة محمّد العابد</w:t>
      </w:r>
    </w:p>
    <w:p>
      <w:pPr>
        <w:pStyle w:val="BookText"/>
        <w:rPr/>
      </w:pPr>
      <w:r>
        <w:rPr>
          <w:rFonts w:ascii="Amiri" w:hAnsi="Amiri" w:eastAsia="Amiri" w:cs="Amiri"/>
          <w:color w:val="111111"/>
          <w:sz w:val="28"/>
          <w:sz w:val="28"/>
          <w:szCs w:val="28"/>
          <w:rtl w:val="true"/>
          <w:lang w:bidi="ar-SA"/>
        </w:rPr>
        <w:t xml:space="preserve">للعلاّمة النّسّابة السّیّد عبد اللّه البوشهری البلادی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تحقیق السّیّد مهدی الرّجائی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السّیّد محمود المرعشی النّجفی</w:t>
      </w:r>
      <w:bookmarkStart w:id="186" w:name="pg6191_54373"/>
    </w:p>
    <w:p>
      <w:pPr>
        <w:pStyle w:val="BookText"/>
        <w:rPr/>
      </w:pPr>
      <w:bookmarkEnd w:id="18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87" w:name="__RefHeading___Toc950719_237004111"/>
      <w:bookmarkStart w:id="188" w:name="_Toc74"/>
      <w:bookmarkEnd w:id="187"/>
      <w:r>
        <w:rPr>
          <w:rtl w:val="true"/>
        </w:rPr>
        <w:t>ترجمة المؤلّف</w:t>
      </w:r>
      <w:bookmarkEnd w:id="188"/>
    </w:p>
    <w:p>
      <w:pPr>
        <w:pStyle w:val="Heading4"/>
        <w:numPr>
          <w:ilvl w:val="3"/>
          <w:numId w:val="1"/>
        </w:numPr>
        <w:rPr/>
      </w:pPr>
      <w:bookmarkStart w:id="189" w:name="__RefHeading___Toc950721_237004111"/>
      <w:bookmarkStart w:id="190" w:name="_Toc75"/>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ذکره الحجّة الدکتور السیّد محمود المرعشی فی کتابه المسلسلات فی الإجازات،و هی إجازات الأعلام لوالده العلاّمة النسّابة آیة اللّه العظمی السیّد شهاب الدین المرعشی النجفی قدّس سرّه،قال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نسبه و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المحدّث الفقیه الاصولی النسّابة آیة اللّه السیّد عبد اللّه الموسوی البحرانی البلادی البوشهری الغریفی إلی آخر نسبه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ظهر یوم الخمیس الثانی من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لعدد حروف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Heading4"/>
        <w:numPr>
          <w:ilvl w:val="3"/>
          <w:numId w:val="1"/>
        </w:numPr>
        <w:rPr/>
      </w:pPr>
      <w:bookmarkStart w:id="191" w:name="__RefHeading___Toc950723_237004111"/>
      <w:bookmarkStart w:id="192" w:name="_Toc76"/>
      <w:bookmarkEnd w:id="191"/>
      <w:r>
        <w:rPr>
          <w:rtl w:val="true"/>
        </w:rPr>
        <w:t>بیته و بیئته</w:t>
      </w:r>
      <w:r>
        <w:rPr>
          <w:rtl w:val="true"/>
        </w:rPr>
        <w:t>:</w:t>
      </w:r>
      <w:bookmarkEnd w:id="192"/>
    </w:p>
    <w:p>
      <w:pPr>
        <w:pStyle w:val="BookText"/>
        <w:rPr/>
      </w:pPr>
      <w:r>
        <w:rPr>
          <w:rFonts w:ascii="IRNazanin" w:hAnsi="IRNazanin" w:eastAsia="IRNazanin"/>
          <w:color w:val="111111"/>
          <w:sz w:val="28"/>
          <w:sz w:val="28"/>
          <w:szCs w:val="28"/>
          <w:rtl w:val="true"/>
          <w:lang w:bidi="fa-IR"/>
        </w:rPr>
        <w:t>إنحدر السیّد من بیت علم و فضیلة و زهد و ورع و تقوی،و آباؤه علماء،قضوا حیاتهم فی بثّ العلوم الإسلامیّة و الترویج و الإرشاد،و فی بیته کثیر من الشخصیّات العلمیّة البارزة الذین کان لهم أثر فی تنشئة الروح الدینیّة فی الأوساط الإجتماعیّة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فأبوه السیّد أبو القاسم،و جدّه السیّد عبد اللّه،و أبو جدّه السیّد علی،و جدّه الأعلی السیّد محمّد المعروف بالکبیر،کلّهم أعلام معروفون فی مناطق الخلیج و خوزستان و نواحی بوشهر و شیراز</w:t>
      </w:r>
      <w:r>
        <w:rPr>
          <w:rFonts w:eastAsia="IRNazanin" w:cs="IRNazanin"/>
          <w:color w:val="111111"/>
          <w:sz w:val="28"/>
          <w:szCs w:val="28"/>
          <w:rtl w:val="true"/>
          <w:lang w:bidi="fa-IR"/>
        </w:rPr>
        <w:t>.</w:t>
      </w:r>
      <w:bookmarkStart w:id="193" w:name="pg6191_54374"/>
    </w:p>
    <w:p>
      <w:pPr>
        <w:pStyle w:val="BookText"/>
        <w:rPr/>
      </w:pPr>
      <w:bookmarkEnd w:id="193"/>
      <w:r>
        <w:rPr>
          <w:rFonts w:ascii="IRNazanin" w:hAnsi="IRNazanin" w:eastAsia="IRNazanin"/>
          <w:color w:val="111111"/>
          <w:sz w:val="28"/>
          <w:sz w:val="28"/>
          <w:szCs w:val="28"/>
          <w:rtl w:val="true"/>
          <w:lang w:bidi="fa-IR"/>
        </w:rPr>
        <w:t xml:space="preserve">و أمّا جدّه الأعلی السیّد عبد اللّه البلادی الأوّل المعروف بالغریفی،فقد کان من أعیان علماء عصره،یروی عنه إجازة الشیخ یوسف البحرانی صاحب الحدائق، کما ذکره فی لؤلؤة البحرین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،و السادة البلادیّون فی شیراز و بهبهان و بوشهر و طهران و خوزستان و النجف الأشرف و البحرین کلّهم من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فی بهبهان مزار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أجلاّء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آیة اللّه السیّد إسماعیل البهبهانی والد آیة اللّه السیّد عبد اللّه البهبهانی والد آیة اللّه السیّد میر محمّد البهبهانی،و آیة اللّه السیّد مهدی البلادی الغریفی النجفی النسّابة،استاذ سماحة الوالد فی علم الأنساب، و أخیه العلاّمة النسّابة السیّد رضا الصائغ النجفی من أساتذة الوالد أیضا فی الأنساب،و آیة اللّه المرحوم السیّد عدنان المتوفّی سنة</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فی مدینة خرّمشهر،و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خلّف سیّدنا المترجم له أولادا ذکورا من خمسة أزواج،و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السیّد محمّد مهدی المتوفّی سنة</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المکارم السیّد إسماعیل ، أبو المحاسن السیّد إسحاق ، أبو الفضائل السیّد علی ، أبو المحامد السیّد محمّد صادق ، السیّد أبو القاسم المدفون بشیراز ، السیّد أبو المناقب المدفون ببوشهر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الإناث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 فاطمة ، بدر السادات خدیجة </w:t>
      </w:r>
      <w:r>
        <w:rPr>
          <w:rFonts w:eastAsia="IRNazanin" w:cs="IRNazanin"/>
          <w:color w:val="111111"/>
          <w:sz w:val="28"/>
          <w:szCs w:val="28"/>
          <w:rtl w:val="true"/>
          <w:lang w:bidi="fa-IR"/>
        </w:rPr>
        <w:t>.</w:t>
      </w:r>
    </w:p>
    <w:p>
      <w:pPr>
        <w:pStyle w:val="Heading4"/>
        <w:numPr>
          <w:ilvl w:val="3"/>
          <w:numId w:val="1"/>
        </w:numPr>
        <w:rPr/>
      </w:pPr>
      <w:bookmarkStart w:id="194" w:name="__RefHeading___Toc950725_237004111"/>
      <w:bookmarkStart w:id="195" w:name="_Toc77"/>
      <w:bookmarkEnd w:id="194"/>
      <w:r>
        <w:rPr>
          <w:rtl w:val="true"/>
        </w:rPr>
        <w:t>نشأته العلمیّة</w:t>
      </w:r>
      <w:r>
        <w:rPr>
          <w:rtl w:val="true"/>
        </w:rPr>
        <w:t>:</w:t>
      </w:r>
      <w:bookmarkEnd w:id="195"/>
    </w:p>
    <w:p>
      <w:pPr>
        <w:pStyle w:val="BookText"/>
        <w:rPr/>
      </w:pPr>
      <w:r>
        <w:rPr>
          <w:rFonts w:ascii="IRNazanin" w:hAnsi="IRNazanin" w:eastAsia="IRNazanin"/>
          <w:color w:val="111111"/>
          <w:sz w:val="28"/>
          <w:sz w:val="28"/>
          <w:szCs w:val="28"/>
          <w:rtl w:val="true"/>
          <w:lang w:bidi="fa-IR"/>
        </w:rPr>
        <w:t>کانت دراسة السیّد للمقدّمات و أکثر کتب مرحلة السطوح فی بوشهر و شیراز، ثمّ هاجر إلی النجف الأشرف فی سنة</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بها إلی سنة</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أکمل السطوح و حضر دروس الفقه و الاصول خارجا لدی أساطین العلم فی عصره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رحمه اللّه أسماء أساتذته و شیوخه و ما تلمّذ علیهم مفصّلا فی کتابه</w:t>
      </w:r>
      <w:bookmarkStart w:id="196" w:name="pg6191_54375"/>
    </w:p>
    <w:p>
      <w:pPr>
        <w:pStyle w:val="BookText"/>
        <w:rPr/>
      </w:pPr>
      <w:bookmarkEnd w:id="196"/>
      <w:r>
        <w:rPr>
          <w:rFonts w:ascii="IRNazanin" w:hAnsi="IRNazanin" w:eastAsia="IRNazanin"/>
          <w:color w:val="111111"/>
          <w:sz w:val="28"/>
          <w:sz w:val="28"/>
          <w:szCs w:val="28"/>
          <w:rtl w:val="true"/>
          <w:lang w:bidi="fa-IR"/>
        </w:rPr>
        <w:t xml:space="preserve">السحاب اللآلی </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 هذا ملخّص ما کتبه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النحو و الصرف و المنطق و البیان عند السیّد أسد اللّه الاصفهانی،و السیّد محمّد حسن البرازجانی،و الشیخ إسماعیل شارح دعاء الجوشن،و السیّد عبد الهادی البهبهانی،و الشیخ محمّد رحیم الکازرونی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الطبّ عند السیّد عبد الرضا الطبیب البوشهری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الهیئة القدیمة و التقویم عند السیّد مرتضی الشیرازی،و الهیئة الحدیثة و الحساب عند الشیخ حبیب اللّه الأراکی السلطان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السطح عند السیّد محمّد مهدی البلادی المعروف بعلم الهدی،و السیّد محمّد الکاشانی،و السیّد محمّد علی البهبهانی،و السیّد سلیمان الملقّب بصدر الإسلام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التفسیر عند والده السیّد أبو القاسم البلادی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النجف الأشرف أکمل السطح عند السیّد عبّاس الکربلائی،و الشیخ یوسف الشفتی،و السیّد أسد اللّه الاشکوری،و الشیخ أسد اللّه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خارج الاصول و الفقه،فقد کان تتلمّذه علی الشیخ عبد الهادی شلیلة البغدادی،و السیّد محمّد بحر العلوم صاحب البلغة،و المولی فتح اللّه شیخ الشریعة الاصبهانی،و السیّد محمّد کاظم الطباطبائی الیزدی،و المولی محمّد کاظم الآخوند الخراسانی</w:t>
      </w:r>
      <w:r>
        <w:rPr>
          <w:rFonts w:eastAsia="IRNazanin" w:cs="IRNazanin"/>
          <w:color w:val="111111"/>
          <w:sz w:val="28"/>
          <w:szCs w:val="28"/>
          <w:rtl w:val="true"/>
          <w:lang w:bidi="fa-IR"/>
        </w:rPr>
        <w:t>.</w:t>
      </w:r>
    </w:p>
    <w:p>
      <w:pPr>
        <w:pStyle w:val="Heading4"/>
        <w:numPr>
          <w:ilvl w:val="3"/>
          <w:numId w:val="1"/>
        </w:numPr>
        <w:rPr/>
      </w:pPr>
      <w:bookmarkStart w:id="197" w:name="__RefHeading___Toc950727_237004111"/>
      <w:bookmarkStart w:id="198" w:name="_Toc78"/>
      <w:bookmarkEnd w:id="197"/>
      <w:r>
        <w:rPr>
          <w:rtl w:val="true"/>
        </w:rPr>
        <w:t>مقامه العلمی</w:t>
      </w:r>
      <w:r>
        <w:rPr>
          <w:rtl w:val="true"/>
        </w:rPr>
        <w:t>:</w:t>
      </w:r>
      <w:bookmarkEnd w:id="1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فقیها اصولیّا محدّثا رجالیّا،مؤرّخا،عارفا بالتفسیر و الکلام و الفلسفة،ذا اطّلاع بالعلوم الریاضیّة و العلوم الغریبة،کالجفر و الاسطرلاب و الرمل و المثلّثات و الأوفاق،له إلمام بالطبّ و التشریح،جامعا لأنواع الکمالات المتنوّعة،نادر المثیل فی الجامعیّة لأشتات الفضائل و الفواضل</w:t>
      </w:r>
      <w:r>
        <w:rPr>
          <w:rFonts w:eastAsia="IRNazanin" w:cs="IRNazanin"/>
          <w:color w:val="111111"/>
          <w:sz w:val="28"/>
          <w:szCs w:val="28"/>
          <w:rtl w:val="true"/>
          <w:lang w:bidi="fa-IR"/>
        </w:rPr>
        <w:t>.</w:t>
      </w:r>
      <w:bookmarkStart w:id="199" w:name="pg6191_54376"/>
    </w:p>
    <w:p>
      <w:pPr>
        <w:pStyle w:val="BookText"/>
        <w:rPr/>
      </w:pPr>
      <w:bookmarkEnd w:id="199"/>
      <w:r>
        <w:rPr>
          <w:rFonts w:ascii="IRNazanin" w:hAnsi="IRNazanin" w:eastAsia="IRNazanin"/>
          <w:color w:val="111111"/>
          <w:sz w:val="28"/>
          <w:sz w:val="28"/>
          <w:szCs w:val="28"/>
          <w:rtl w:val="true"/>
          <w:lang w:bidi="fa-IR"/>
        </w:rPr>
        <w:t>و کان بالإضافة إلی کلّ ذلک له باع واسع فی الأدب،یقول الشعر بالعربیّة و الفارسیّة فی المناسبات الدینیّة و الإخوانیّة،و جمع شعره فی دیوانین 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إحدی قریباته فی رسالة خاصّة بعثتها إلی سماحة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رسم الخطوط الکاملة عن شخصیّة السیّد البلادی إلاّ عن طریق قراءة مؤلّفاته التی بلغت اثنین و سبعین کتابا و رسالة،و إلقاء نظرة فاحصة دقیقة فیها،فمن طریقها فقط یمکن الوقوف علی فضائله و مدی علمه و جلیل أخلاقه و عظمته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الوالد رحمه اللّه فی مجموعة بخطّه الشریف حول هذا السیّد الجلیل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المترجم من أغالیط العصر الأخیر فی جامعیّته لأنواع الکمالات المتنوّعة،و کان فقیها اصولیّا محدّثا ریاضیّا شاعرا أدیبا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حسنات العصر،قلیل النظیر،نادر المثیل فی الجامعیّة لأشتات الفضائل،و کان خبیرا فی اللغة الأنجلیزیّة و الطبّ،حشره اللّه مع أجداده الطاهرین</w:t>
      </w:r>
      <w:r>
        <w:rPr>
          <w:rFonts w:eastAsia="IRNazanin" w:cs="IRNazanin"/>
          <w:color w:val="111111"/>
          <w:sz w:val="28"/>
          <w:szCs w:val="28"/>
          <w:rtl w:val="true"/>
          <w:lang w:bidi="fa-IR"/>
        </w:rPr>
        <w:t>.</w:t>
      </w:r>
    </w:p>
    <w:p>
      <w:pPr>
        <w:pStyle w:val="Heading4"/>
        <w:numPr>
          <w:ilvl w:val="3"/>
          <w:numId w:val="1"/>
        </w:numPr>
        <w:rPr/>
      </w:pPr>
      <w:bookmarkStart w:id="200" w:name="__RefHeading___Toc950729_237004111"/>
      <w:bookmarkStart w:id="201" w:name="_Toc79"/>
      <w:bookmarkEnd w:id="200"/>
      <w:r>
        <w:rPr>
          <w:rtl w:val="true"/>
        </w:rPr>
        <w:t>إقامته فی بوشهر</w:t>
      </w:r>
      <w:r>
        <w:rPr>
          <w:rtl w:val="true"/>
        </w:rPr>
        <w:t>:</w:t>
      </w:r>
      <w:bookmarkEnd w:id="201"/>
    </w:p>
    <w:p>
      <w:pPr>
        <w:pStyle w:val="BookText"/>
        <w:rPr/>
      </w:pPr>
      <w:r>
        <w:rPr>
          <w:rFonts w:ascii="IRNazanin" w:hAnsi="IRNazanin" w:eastAsia="IRNazanin"/>
          <w:color w:val="111111"/>
          <w:sz w:val="28"/>
          <w:sz w:val="28"/>
          <w:szCs w:val="28"/>
          <w:rtl w:val="true"/>
          <w:lang w:bidi="fa-IR"/>
        </w:rPr>
        <w:t>بعد أن أکمل السیّد دراسته فی النجف الأشرف،و حاز الدرجات العالیة فی العلم و الفضل،عاد إلی إیران فی سنة</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رحل إقامته فی مدینة بوشهر، فقام هناک بالوظائف الشرعیّة من إمامة الجماعة و الإرشاد و نشر الأحکام و التألیف و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رحمه اللّه مکانة محترمة عند أهالی بوشهر و حوالیها،و له المنزلة السامیة فی قلوب الناس،کما کان موضع ثقتهم و مرجعهم فی مشاکل الدین و الدنیا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مثالا رائعا فی الزهد و التقوی و العزوف عن زخارف الدنیا و بهارجها، بالرغم ممّا اوتی من جاه عریض،و مکانة عظیمة فی الأوساط التی عاش فیها،</w:t>
      </w:r>
      <w:bookmarkStart w:id="202" w:name="pg6191_54377"/>
    </w:p>
    <w:p>
      <w:pPr>
        <w:pStyle w:val="BookText"/>
        <w:rPr/>
      </w:pPr>
      <w:bookmarkEnd w:id="202"/>
      <w:r>
        <w:rPr>
          <w:rFonts w:ascii="IRNazanin" w:hAnsi="IRNazanin" w:eastAsia="IRNazanin"/>
          <w:color w:val="111111"/>
          <w:sz w:val="28"/>
          <w:sz w:val="28"/>
          <w:szCs w:val="28"/>
          <w:rtl w:val="true"/>
          <w:lang w:bidi="fa-IR"/>
        </w:rPr>
        <w:t>و کان بإمکانه الإقبال علی الملاذ،و إحراز الأموال الطائلة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آثاره الباقیة و حتّی فی رسائله الخاصّة التی کان یکتبها إلی الأشخاص و التی اطّلعنا علی بعضها،یبدو مبلغ إعراضه عن الظواهر الخلابة،و توجّهه التامّ إلی التعالیم الإلهیّة،و تصفیة الباطن من الکدورات و الشوائب المادّیّة،علی ما یستفاد من الکتاب الکریم و السنّة الطاهرة المأثورة عن النبیّ و أهل بیته علیه و علیهم الصلاة و السلام</w:t>
      </w:r>
      <w:r>
        <w:rPr>
          <w:rFonts w:eastAsia="IRNazanin" w:cs="IRNazanin"/>
          <w:color w:val="111111"/>
          <w:sz w:val="28"/>
          <w:szCs w:val="28"/>
          <w:rtl w:val="true"/>
          <w:lang w:bidi="fa-IR"/>
        </w:rPr>
        <w:t>.</w:t>
      </w:r>
    </w:p>
    <w:p>
      <w:pPr>
        <w:pStyle w:val="Heading4"/>
        <w:numPr>
          <w:ilvl w:val="3"/>
          <w:numId w:val="1"/>
        </w:numPr>
        <w:rPr/>
      </w:pPr>
      <w:bookmarkStart w:id="203" w:name="__RefHeading___Toc950731_237004111"/>
      <w:bookmarkStart w:id="204" w:name="_Toc80"/>
      <w:bookmarkEnd w:id="203"/>
      <w:r>
        <w:rPr>
          <w:rtl w:val="true"/>
        </w:rPr>
        <w:t>شیوخه فی الروایة</w:t>
      </w:r>
      <w:r>
        <w:rPr>
          <w:rtl w:val="true"/>
        </w:rPr>
        <w:t>:</w:t>
      </w:r>
      <w:bookmarkEnd w:id="204"/>
    </w:p>
    <w:p>
      <w:pPr>
        <w:pStyle w:val="BookText"/>
        <w:rPr/>
      </w:pPr>
      <w:r>
        <w:rPr>
          <w:rFonts w:ascii="IRNazanin" w:hAnsi="IRNazanin" w:eastAsia="IRNazanin"/>
          <w:color w:val="111111"/>
          <w:sz w:val="28"/>
          <w:sz w:val="28"/>
          <w:szCs w:val="28"/>
          <w:rtl w:val="true"/>
          <w:lang w:bidi="fa-IR"/>
        </w:rPr>
        <w:t>بالرغم من تتلمّذ السیّد علی کثیر من الأساتذة الأعلام فی بوشهر و شیراز و النجف الأشرف،و تنوّع العلوم التی درسها عند هؤلاء الأساتذة،فإنّه قلیل الشیوخ فی الروایة،فهو یروی عن شیخین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شیخه و استاذه الشیخ عبد الهادی شلیلة،عن شیخه الشیخ مرتضی الأنصاری صاحب الفرائد و المکاسب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أکبر صدر الإسلام الهمدانی المعروف بدبیر الدین صاحب الدعوة الحسنی،عن شیخه میرزا حسین النوری بطرقه المذکورة فی کتابیه مستدرک وسائل الشیعة و مواقع النجوم</w:t>
      </w:r>
      <w:r>
        <w:rPr>
          <w:rFonts w:eastAsia="IRNazanin" w:cs="IRNazanin"/>
          <w:color w:val="111111"/>
          <w:sz w:val="28"/>
          <w:szCs w:val="28"/>
          <w:rtl w:val="true"/>
          <w:lang w:bidi="fa-IR"/>
        </w:rPr>
        <w:t>.</w:t>
      </w:r>
    </w:p>
    <w:p>
      <w:pPr>
        <w:pStyle w:val="Heading4"/>
        <w:numPr>
          <w:ilvl w:val="3"/>
          <w:numId w:val="1"/>
        </w:numPr>
        <w:rPr/>
      </w:pPr>
      <w:bookmarkStart w:id="205" w:name="__RefHeading___Toc950733_237004111"/>
      <w:bookmarkStart w:id="206" w:name="_Toc81"/>
      <w:bookmarkEnd w:id="205"/>
      <w:r>
        <w:rPr>
          <w:rtl w:val="true"/>
        </w:rPr>
        <w:t>المجازون منه</w:t>
      </w:r>
      <w:r>
        <w:rPr>
          <w:rtl w:val="true"/>
        </w:rPr>
        <w:t>:</w:t>
      </w:r>
      <w:bookmarkEnd w:id="206"/>
    </w:p>
    <w:p>
      <w:pPr>
        <w:pStyle w:val="BookText"/>
        <w:rPr/>
      </w:pPr>
      <w:r>
        <w:rPr>
          <w:rFonts w:ascii="IRNazanin" w:hAnsi="IRNazanin" w:eastAsia="IRNazanin"/>
          <w:color w:val="111111"/>
          <w:sz w:val="28"/>
          <w:sz w:val="28"/>
          <w:szCs w:val="28"/>
          <w:rtl w:val="true"/>
          <w:lang w:bidi="fa-IR"/>
        </w:rPr>
        <w:t>ممّا یلفت النظر فی حیاة سیّدنا المترجم له أنّه کان لا یجیز أحدا إلاّ بعد الإمتحان و التأکّد من لیاقة الشخص لتحمّل الحدیث،فإن کان المستجیز حاضرا إمتحنه شفها و إلاّ إمتحنه کتبا،و قد کتب لهذا الغرض کتابه الکلام الوجیز فی تمرین المستجیز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لتصعّبه فی الإجازة لم تنتشر إجازاته بین الأفاضل و العلماء،و لم نطّلع علیها لقلّة صدورها،و قد وفّقنا حتّی الآن علی ثلاث منها،و 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الوالد العلاّمة،فإنّ إجازته له صدرت فی یوم الثلاثاء سادس شهر</w:t>
      </w:r>
      <w:bookmarkStart w:id="207" w:name="pg6191_54378"/>
    </w:p>
    <w:p>
      <w:pPr>
        <w:pStyle w:val="BookText"/>
        <w:rPr/>
      </w:pPr>
      <w:bookmarkEnd w:id="207"/>
      <w:r>
        <w:rPr>
          <w:rFonts w:ascii="Amiri" w:hAnsi="Amiri" w:eastAsia="Amiri" w:cs="Amiri"/>
          <w:color w:val="111111"/>
          <w:sz w:val="28"/>
          <w:sz w:val="28"/>
          <w:szCs w:val="28"/>
          <w:rtl w:val="true"/>
          <w:lang w:bidi="ar-SA"/>
        </w:rPr>
        <w:t>شعبان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 السیّد مهدی بن علی الغریفی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جواد آیة اللهی الشیرازی</w:t>
      </w:r>
      <w:r>
        <w:rPr>
          <w:rFonts w:eastAsia="IRNazanin" w:cs="IRNazanin"/>
          <w:color w:val="111111"/>
          <w:sz w:val="28"/>
          <w:szCs w:val="28"/>
          <w:rtl w:val="true"/>
          <w:lang w:bidi="fa-IR"/>
        </w:rPr>
        <w:t>.</w:t>
      </w:r>
    </w:p>
    <w:p>
      <w:pPr>
        <w:pStyle w:val="Heading4"/>
        <w:numPr>
          <w:ilvl w:val="3"/>
          <w:numId w:val="1"/>
        </w:numPr>
        <w:rPr/>
      </w:pPr>
      <w:bookmarkStart w:id="208" w:name="__RefHeading___Toc950735_237004111"/>
      <w:bookmarkStart w:id="209" w:name="_Toc82"/>
      <w:bookmarkEnd w:id="208"/>
      <w:r>
        <w:rPr>
          <w:rtl w:val="true"/>
        </w:rPr>
        <w:t>آثاره و مؤلّفاته</w:t>
      </w:r>
      <w:r>
        <w:rPr>
          <w:rtl w:val="true"/>
        </w:rPr>
        <w:t>:</w:t>
      </w:r>
      <w:bookmarkEnd w:id="209"/>
    </w:p>
    <w:p>
      <w:pPr>
        <w:pStyle w:val="BookText"/>
        <w:rPr/>
      </w:pPr>
      <w:r>
        <w:rPr>
          <w:rFonts w:ascii="IRNazanin" w:hAnsi="IRNazanin" w:eastAsia="IRNazanin"/>
          <w:color w:val="111111"/>
          <w:sz w:val="28"/>
          <w:sz w:val="28"/>
          <w:szCs w:val="28"/>
          <w:rtl w:val="true"/>
          <w:lang w:bidi="fa-IR"/>
        </w:rPr>
        <w:t>کان السیّد ذا نشاط و همّة فی التألیف و التصنیف،و قد تجاوزت مؤلّفاته عن سبعین کتابا و رسالة عربیّة و فارسیّة،طبع منها فی حیاته ثمانیة و عشرون کتابا و بقی الباقی مخطوطا عند ورثته،و فیما یلی قائمة بأسماء ما عرفناه من ذلک</w:t>
      </w:r>
      <w:r>
        <w:rPr>
          <w:rFonts w:eastAsia="IRNazanin" w:cs="IRNazanin"/>
          <w:color w:val="111111"/>
          <w:sz w:val="28"/>
          <w:szCs w:val="28"/>
          <w:rtl w:val="true"/>
          <w:lang w:bidi="fa-IR"/>
        </w:rPr>
        <w:t>:</w:t>
      </w:r>
    </w:p>
    <w:p>
      <w:pPr>
        <w:pStyle w:val="Heading4"/>
        <w:numPr>
          <w:ilvl w:val="3"/>
          <w:numId w:val="1"/>
        </w:numPr>
        <w:rPr/>
      </w:pPr>
      <w:bookmarkStart w:id="210" w:name="__RefHeading___Toc950737_237004111"/>
      <w:bookmarkStart w:id="211" w:name="_Toc83"/>
      <w:bookmarkEnd w:id="210"/>
      <w:r>
        <w:rPr>
          <w:rtl w:val="true"/>
        </w:rPr>
        <w:t>آثاره المطبوعة</w:t>
      </w:r>
      <w:r>
        <w:rPr>
          <w:rtl w:val="true"/>
        </w:rPr>
        <w:t>:</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الأنوار فی أحوال الأئمّة الأطهار علیهم السّلام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المستضیئین فی الصلوات فارسی،فرغ منه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فی نفس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الغصن الثالث فی أنساب السادة البلادیّة،غصن من کتابه الغیث الزابد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لامحۀ جهادیّه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الحدید فی الهیئة الجدید،مطبوع فی 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اللآلی فی المطالب العوالی،أو الکشکول فی مجلّدین،طبع الأوّل منهما فی شیراز سنة</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 أو منظومة الهدهدیّة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سدول الجلباب فی وجوب الحجاب فارسی،طبع فی بمبئی سنة</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البصر الحدید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سؤال تعلیم أطفال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النجمیّة المثلثلة فی مسائل الهیئة،طبع سنة</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مفید در شواهد توحید فی معرفة الصانع</w:t>
      </w:r>
      <w:r>
        <w:rPr>
          <w:rFonts w:eastAsia="IRNazanin" w:cs="IRNazanin"/>
          <w:color w:val="111111"/>
          <w:sz w:val="28"/>
          <w:szCs w:val="28"/>
          <w:rtl w:val="true"/>
          <w:lang w:bidi="fa-IR"/>
        </w:rPr>
        <w:t>.</w:t>
      </w:r>
      <w:bookmarkStart w:id="212" w:name="pg6191_54379"/>
    </w:p>
    <w:p>
      <w:pPr>
        <w:pStyle w:val="BookText"/>
        <w:rPr/>
      </w:pPr>
      <w:bookmarkEnd w:id="212"/>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مراثی علی الأصغر 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الخطب الأربع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 من الدین فی تحذیر نساء المسلمین فی وجوب الحجاب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المآرب فی أحکام اللحی و الشوارب فارسی،مطبوع فی بمبئی سنة</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محفظة الأنوار فی بعض الکلمات القصار فارسی،طبع بشیراز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الوجوب أو البرهان فی تحجّب النسوان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علاج عاجل فی قصّة تخریب البقیع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فی جواز تعدّد الزوجات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تشجیع دلیران أو نهضت ایران فی قصّة البقیع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حدید فی ردّ بعض الجرائد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الحرمین أو مناسک الحجّ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الردود الستّة فی الردّ علی ابن تیمیّة،المجلّد الأوّل منه طبع فی بمبئی سنة</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الزلال المعین فی الأحادیث الأربعین،طبع سنة</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4"/>
        <w:numPr>
          <w:ilvl w:val="3"/>
          <w:numId w:val="1"/>
        </w:numPr>
        <w:rPr/>
      </w:pPr>
      <w:bookmarkStart w:id="213" w:name="__RefHeading___Toc950739_237004111"/>
      <w:bookmarkStart w:id="214" w:name="_Toc84"/>
      <w:bookmarkEnd w:id="213"/>
      <w:r>
        <w:rPr>
          <w:rtl w:val="true"/>
        </w:rPr>
        <w:t>آثاره المخطوطة</w:t>
      </w:r>
      <w:r>
        <w:rPr>
          <w:rtl w:val="true"/>
        </w:rPr>
        <w:t>:</w:t>
      </w:r>
      <w:bookmarkEnd w:id="214"/>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نصیحت‌نامه فی الأخلاقیّات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طریق العشّاق فی القصص و الأخلاق فارسی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کشکول الأشعار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الوعظ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الألباب فی علم الأنساب مشجّر من عصر أبی البشر إلی زمن المؤلّف،أتمّ تألیفه فی النجف الأشرف سنة</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الزابد فی ذرّیّة محمّد العابد مشجّرة فی نسب المؤلّف إلی الإمام الکاظم علیه السّلام مطبوع</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راحلة الجنان فی أعمال الملوان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العشر فی التمدّن الإسلامی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الحبیب فی مظالم الصلیب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الطالعة فی شرح الزیارة الجامعة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و لوائح فی التأریخ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الاصول الثلاثة فی العبادات و الأخلاق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خمسة فارسی فی الدیانات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النور فی معرفة الربّ الغفور فی التوحید و إثبات الصانع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ملفّقات الدعوات النوریّات فی معرفة الصانع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تکوین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فی معرفة الصانع و المعاد و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الصلاة فی عرفات فی وجوب القصر فی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الصراط أربعون حدیثا فی فضائل الامام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بعض مسائل القصاص و الدیات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الأربع فی اصول الدین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حبّ اللّه فی أحوال المؤمن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الموائد فی خواصّ بعض المأکولات فارسی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حدیث جابر فی الملاحم فی الأخلاق فارسی</w:t>
      </w:r>
      <w:r>
        <w:rPr>
          <w:rFonts w:eastAsia="IRNazanin" w:cs="IRNazanin"/>
          <w:color w:val="111111"/>
          <w:sz w:val="28"/>
          <w:szCs w:val="28"/>
          <w:rtl w:val="true"/>
          <w:lang w:bidi="fa-IR"/>
        </w:rPr>
        <w:t>.</w:t>
      </w:r>
      <w:bookmarkStart w:id="215" w:name="pg6191_54381"/>
    </w:p>
    <w:p>
      <w:pPr>
        <w:pStyle w:val="BookText"/>
        <w:rPr/>
      </w:pPr>
      <w:bookmarkEnd w:id="215"/>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المواعظ فی المواعظ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الأبرار فی ترجمة أحواله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 الحصین المجلّد الأوّل فی معرفة الصانع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 الحصین المجلّد الثانی فی السیرة النبویّة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 الحصین المجلّد الثالث فی خلافة أمیر المؤمنین علیه السّلام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الوجیز فی تمرین المستجیز فی الدرایة و الروایة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الجوابیّة فی وجوب الحجاب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الجوابیّة فی وجوب الحجاب فارسی فی أدلّة 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المآثر و مصادر المفاخر فی المسائل المتفرّقة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القضاء فی القضاء و الشهادات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الجوادیّة فی أجوبة المسائل الکونیّة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البروج أو بروج الفحول فی الأدلّة اللفظیّة و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صید و ذباحة و سبق و رمایة فی المسائل الشرعیّة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الثانیة من الردود الستّة فی فضائل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الثالثة و الرابعة من الردود الستّة فی الردّ علی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الخامسة و السادسة من الردود الستّة فی الردّ علی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اللبیب فی وظائف الطبیب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فی شکر النعم فارسی</w:t>
      </w:r>
      <w:r>
        <w:rPr>
          <w:rFonts w:eastAsia="IRNazanin" w:cs="IRNazanin"/>
          <w:color w:val="111111"/>
          <w:sz w:val="28"/>
          <w:szCs w:val="28"/>
          <w:rtl w:val="true"/>
          <w:lang w:bidi="fa-IR"/>
        </w:rPr>
        <w:t>.</w:t>
      </w:r>
    </w:p>
    <w:p>
      <w:pPr>
        <w:pStyle w:val="Heading4"/>
        <w:numPr>
          <w:ilvl w:val="3"/>
          <w:numId w:val="1"/>
        </w:numPr>
        <w:rPr/>
      </w:pPr>
      <w:bookmarkStart w:id="216" w:name="__RefHeading___Toc950741_237004111"/>
      <w:bookmarkStart w:id="217" w:name="_Toc85"/>
      <w:bookmarkEnd w:id="216"/>
      <w:r>
        <w:rPr>
          <w:rtl w:val="true"/>
        </w:rPr>
        <w:t>وفاته</w:t>
      </w:r>
      <w:r>
        <w:rPr>
          <w:rtl w:val="true"/>
        </w:rPr>
        <w:t>:</w:t>
      </w:r>
      <w:bookmarkEnd w:id="2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قدّس سرّه فی بوشهر سنة</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الموافقة لسنة</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bookmarkStart w:id="218" w:name="pg6191_54382"/>
    </w:p>
    <w:p>
      <w:pPr>
        <w:pStyle w:val="BookText"/>
        <w:rPr/>
      </w:pPr>
      <w:bookmarkEnd w:id="218"/>
      <w:r>
        <w:rPr>
          <w:rFonts w:ascii="IRNazanin" w:hAnsi="IRNazanin" w:eastAsia="IRNazanin"/>
          <w:color w:val="111111"/>
          <w:sz w:val="28"/>
          <w:sz w:val="28"/>
          <w:szCs w:val="28"/>
          <w:rtl w:val="true"/>
          <w:lang w:bidi="fa-IR"/>
        </w:rPr>
        <w:t>عدّة أولاد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المعالی،و أبو المکارم،و أبو المحاسن،و أبو الفضائل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950743_237004111"/>
      <w:bookmarkStart w:id="220" w:name="_Toc86"/>
      <w:bookmarkEnd w:id="219"/>
      <w:r>
        <w:rPr>
          <w:rtl w:val="true"/>
        </w:rPr>
        <w:t>إجازته للسیّد المرعشی النجفی رحمهما اللّه</w:t>
      </w:r>
      <w:r>
        <w:rPr>
          <w:rtl w:val="true"/>
        </w:rPr>
        <w:t>:</w:t>
      </w:r>
      <w:bookmarkEnd w:id="220"/>
    </w:p>
    <w:p>
      <w:pPr>
        <w:pStyle w:val="BookText"/>
        <w:rPr/>
      </w:pPr>
      <w:r>
        <w:rPr>
          <w:rFonts w:ascii="IRNazanin" w:hAnsi="IRNazanin" w:eastAsia="IRNazanin"/>
          <w:color w:val="111111"/>
          <w:sz w:val="28"/>
          <w:sz w:val="28"/>
          <w:szCs w:val="28"/>
          <w:rtl w:val="true"/>
          <w:lang w:bidi="fa-IR"/>
        </w:rPr>
        <w:t>و له إجازة مبسوطة کتبها لشیخنا العلاّمة النسّابة السیّد المرعشی النجفی قدّس سرّه، أورد هذه الإجازة بخطّ المجیز فی المسلسسلات فی الإجازات،و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أستمدّ و أستعین</w:t>
      </w:r>
    </w:p>
    <w:p>
      <w:pPr>
        <w:pStyle w:val="BookText"/>
        <w:rPr/>
      </w:pPr>
      <w:r>
        <w:rPr>
          <w:rFonts w:ascii="IRNazanin" w:hAnsi="IRNazanin" w:eastAsia="IRNazanin"/>
          <w:color w:val="111111"/>
          <w:sz w:val="28"/>
          <w:sz w:val="28"/>
          <w:szCs w:val="28"/>
          <w:rtl w:val="true"/>
          <w:lang w:bidi="fa-IR"/>
        </w:rPr>
        <w:t>أدوم حمد یستحقّه ربّنا عزّت آلاؤه،و أطول شکر یلیق بعزّ جلاله و کبریائه، تعالی شأنه العزیز،علی ما خلقنا و أحسن تقویمنا،و صوّرنا و أتقن تصویرنا، و أکرمنا و فضّل تکریمنا،و فضّلنا و شرّف تفضیلنا،و علّمنا و أجمل تعلیمنا،و فضّلنا علی کثیر ممّا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علینا بإرسال رسله،و إنزال کتبه،لیردونا إلی طریق الهدایة،و سبیل النجاة،و الفوز بنعیمه،و الأمان من جحیمه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ازداد فی تفضیلنا و تشریفنا و تکریمنا بأن جعلنا من امّة سیّد أنبیائه،و سند أصفیائه،و أفضل سفرائه،و أعظم رسله،محمّد خاتم النبیّین،و سیّد المرسلین،علیه و آله صلوات المصلّین،عند متابعة کتابه،و هو أحسن کتاب أنزله علی عباده، و سنّته و هی أفضل سنّة من سنن الماضین من الأنبیاء و المرسلین،و متابعة أحکامهما ممّا طلب فعلها و منع من ترکها،أو طلب ترکها و منع من فعلها مع جواز ترکها،أو طلب ترکها مع جواز فعلها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نصب لنا بعد رسوله صلّی اللّه علیه و آله أعلاما و منارا من أوصیائه و خلفائه،أعنی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المعصومین علیهم السّلام،و هم الأنوار المضیئة لأهل السماء و الأرضین،علیهم صلوات جمیع الجنّ و الإنس و الملائکة المقرّبین،علیّا و أولاده الطیّبین الطاهرین</w:t>
      </w:r>
    </w:p>
    <w:p>
      <w:pPr>
        <w:pStyle w:val="BookText"/>
        <w:rPr/>
      </w:pPr>
      <w:r>
        <w:rPr>
          <w:rFonts w:ascii="IRNazanin" w:hAnsi="IRNazanin" w:eastAsia="IRNazanin"/>
          <w:color w:val="111111"/>
          <w:sz w:val="28"/>
          <w:sz w:val="28"/>
          <w:szCs w:val="28"/>
          <w:rtl w:val="true"/>
          <w:lang w:bidi="fa-IR"/>
        </w:rPr>
        <w:t>المعصومین،علیهم صلوات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بعدهم تمّم علینا الحجّة و الإکرام بوجود نوّابهم الکرام لهدایة الأنام، و من کان فی الجهالة و الظلام من العوام،و هم العلماء الأعلام،و الفقهاء الکرام،و قد أوجب علینا طاعتهم،و حذّرنا عن مخالفتهم،حتّی و قد جعل الردّ علیهم بمنزلة الردّ علی الإمام علیه السّلام،و ذلک فی حدّ الشرک باللّه تعالی،کثّر اللّه فی الامّة أمثالهم، و أصلح فی الدارین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تعالی و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إلی الدرجة السامیة،و أنال الرتبة العالیة النامیة من علومهم و أحکامهم المأخوذة المستنبطة من الکتاب و السنّة، و هو السیّد الجلیل،و الحبر النبیل،النحریر الفاضل،و العالم العامل الکامل،الذی فاق فی فضله علی أبناء عصره،و هو فرید دهره فی علمه و خلقه و خلقه،جامع المعقول و المنقول،حاوی الفروع و الاصول،ملاذ الأنام،مروّج الأحکام،حجّة الإسلام،السیّد أبو المعالی شهاب الدین النجفی الحسنی الحسینی المرعشی،أدام اللّه تعالی أیّام إفاضته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استجازنی فی روایة ما أرویه عن مشایخی فی الأحادیث اتّصالا لشرافة مصنّفاته و مؤلّفاته بالأشراف و الأعاظم من العلماء و الأسلاف من روات الأحادیث،أنار اللّه مضاجعهم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رأیته للإجازة أهلا،و وجدته لحمل الروایة محلاّ،أجزته أن یروی عنّی کلّما أرویه بطریقین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متّصلا بعد مجیزی المرحوم المغفور المبرور الشیخ علی أکبر الهمدانی صدر الإسلام،صاحب دعوة الحسنی،إلی المرحوم المغفور المبرور حجّة الإسلام الحاج میرزا حسین النوری الطبرسی،نوّر اللّه ضریحه،صاحب مستدرک الوسائل،عن مشایخه المذکورین فی آخر مستدرکه و فی مواقع النجوم،</w:t>
      </w:r>
    </w:p>
    <w:p>
      <w:pPr>
        <w:pStyle w:val="BookText"/>
        <w:rPr/>
      </w:pPr>
      <w:r>
        <w:rPr>
          <w:rFonts w:ascii="IRNazanin" w:hAnsi="IRNazanin" w:eastAsia="IRNazanin"/>
          <w:color w:val="111111"/>
          <w:sz w:val="28"/>
          <w:sz w:val="28"/>
          <w:szCs w:val="28"/>
          <w:rtl w:val="true"/>
          <w:lang w:bidi="fa-IR"/>
        </w:rPr>
        <w:t>المتّصل إلی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من ثانیهما الذی ینتهی من مجیزی المرحوم المغفور المبرور شیخنا و استادنا الشیخ عبد الهادی البغدادی الهمدانی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رمسه إلی الشیخ الأنصاری صاحب المکاسب و الرسائل،طاب ثراه و جعل الفردوس مثواه،و منه إلی حیث ینتهی من الروایة عن العلماء الأعلام المنتهیة إلی الإمام علیه الصلاة و السلام،و قد ذکرتهما فی أوّل کتابی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المعین فی الأحادیث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له الروایة بکلّ ما یرویه صاحب المستدرک و صاحب الرسائل قدّس سرّهما،و هو مجاز عنّی فی ذلک،فبارک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بتقوی اللّه فی خلواته،و ترک الرکون الی الدنیا الدنیّة و ما فیها من زخارفها،و أن لا یحوز منها إلاّ ما قد وجب لحفظ نفسه و عائلته من أقلّ ما یقنع به من المأکل و الملبس و المسکن،و لا یدّخر لنفسه ذهبا و لا فضّة و لا أموالا و لا عقارا؛لأنّها تکون علیه وبالا یبتلی بحسابها؛لأنّ فی حلالها حساب،و فی حرامها عقاب،و فی الشبهات عتاب،و دفع الضرر المتوقّع واجب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أن یبالغ فی تحصیل أربعة أشیاء لدنیاه و آخرته،فإنّها أقرب شیء إلی الدوام و الثبات و البقاء من کلّ ما فیها،إثنان منها للدنیا،و إثنان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الإثنان للدنیا،فأحدهما المبالغة فی تحصیل العلوم النافعة للمعاد،و تصنیف الکتب المفیدة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ثانیهما الذرّیّة و کثرة النسل؛لأنّ الأوّل و الثانی أقرب الأشیاء إلی البقاء و الدوام ممّا فیها من زخارفها،و قد حثّ الشارع بهما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فیها علم تکون سترا بین صاحبها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 تکثروا إنّی اباهی بکم الامم یوم القیامة و لو بالسقط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الإثنان 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للّه تعالی بالعقل و النقل حتّی یعرف</w:t>
      </w:r>
    </w:p>
    <w:p>
      <w:pPr>
        <w:pStyle w:val="BookText"/>
        <w:rPr/>
      </w:pPr>
      <w:r>
        <w:rPr>
          <w:rFonts w:ascii="IRNazanin" w:hAnsi="IRNazanin" w:eastAsia="IRNazanin"/>
          <w:color w:val="111111"/>
          <w:sz w:val="28"/>
          <w:sz w:val="28"/>
          <w:szCs w:val="28"/>
          <w:rtl w:val="true"/>
          <w:lang w:bidi="fa-IR"/>
        </w:rPr>
        <w:t>خالقه و معبوده؛لئلاّ یکون عابدا لمخلوق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لهذا المعبود العزیز جلّت عظمته،و عزّت آلاؤه،لیکون جامعا بین المعرفة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له إتعاب نفسه فی تحصیل هذه الأربعة لا غیرها؛لأنّ غیرها زائل لا ثبات فیه،و فان لا بقاء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أن لا یکون للظالمین نصیرا،و لا فی محو أحکام اللّه تعالی للفاسقین یدا و لا ظهیرا،و قد انقلب حال الزمان،و تغیّر سلوک هذا الدهر الخوّان،فقدّم المتأخّر من الناس،و اخّر المتقدّم منهم،قال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الدجّال فی خفقة من الدین و إدبار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خبیر بضعف الدین،و قلّة أهله،و فقد النصیر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فی امّتی فلیظهر العالم علمه،و من لم یفعل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بکثرة تلاوة القرآن و الدعاء و المناجاة و الإستغفار فی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بالمودّة و الإحسان إلی ذوی القربی من ذرّیّة الرسول صلّی اللّه علیه و آله من السادات و العلویّات،و الترحّم علی الأرامل و الأیتام،و الفقراء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ذرّیّة نبیّکم،فلا یظلمون بحضرتکم و أنتم تقدرون علی الدفع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الفقراء و المساکین،فشارکوهم فی معایشهم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أوصیه بقلّة الأکل،و قلّة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فی فضل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استقلّ الناس فی الطعام لاستقامت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تجوع تری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الغریم النوم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أوصیه بإصلاح ذات البین،فإنّه أفضل من عامّة الصلاة و الصیام،و ذلک مرویّ</w:t>
      </w:r>
      <w:bookmarkStart w:id="221" w:name="pg6191_54386"/>
    </w:p>
    <w:p>
      <w:pPr>
        <w:pStyle w:val="BookText"/>
        <w:rPr/>
      </w:pPr>
      <w:bookmarkEnd w:id="221"/>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بصلة الأرحام،و التهجّد و قیام اللیل،و حسن العشرة مع الناس،و کظم الغیظ،و البرّ إلی الوالدین،و التحفّظ علی المصالح الخمس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نفوس الناس،الثانی أدیان الناس،الثالث عقول الناس،الرابع أعراض الناس،الخامس أموال الناس؛فإنّ حکمة بعث الأنبیاء کانت لحفظ هذه المصالح الخمس،و تشهد بذلک أبواب الفقه،فإنّها مهّدت لحفظ هذه المصالح الخمس من الطهارة إلی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بالصبر بجناحیه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الصبر علی الشهوات و اللذّات،و ثانیهما الصبر علی المکاره و الشدائد،قال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الجنّة بالمکاره،و حفّت النار بالشهوات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اللّه عبدا جعل جسمه سقیما،و قلبه حزینا،و یده خالیة من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بکثرة العبادة،و دوام الذکر،فإنّ فی ذلک إصلاح أمر آخرته و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بعد ذلک کلّه أن لا ینسانی من الدعاء،و طلب الغفران من اللّه المنّان، و السلام علی من اتّبع الهدی،و جانب الخزی و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 فی یوم الثلاث سادس من شهر شعبان المعظّم أحد شهور</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الأحقر الأفقر عبد اللّه الموسوی البلادی البوشهری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950745_237004111"/>
      <w:bookmarkStart w:id="223" w:name="_Toc87"/>
      <w:bookmarkEnd w:id="222"/>
      <w:r>
        <w:rPr>
          <w:rtl w:val="true"/>
        </w:rPr>
        <w:t>کلمات الأعلام حول المترجم</w:t>
      </w:r>
      <w:bookmarkEnd w:id="223"/>
    </w:p>
    <w:p>
      <w:pPr>
        <w:pStyle w:val="BookText"/>
        <w:rPr/>
      </w:pPr>
      <w:r>
        <w:rPr>
          <w:rFonts w:ascii="IRNazanin" w:hAnsi="IRNazanin" w:eastAsia="IRNazanin"/>
          <w:color w:val="111111"/>
          <w:sz w:val="28"/>
          <w:sz w:val="28"/>
          <w:szCs w:val="28"/>
          <w:rtl w:val="true"/>
          <w:lang w:bidi="fa-IR"/>
        </w:rPr>
        <w:t>و نورد هنا کلمات الأعلام حول شخصیّة المؤلّف تتمیما للفائدة و تسهیلا للمراجعین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العلاّمة المرعشی النجفی رحمه اللّه فی کشف الإرتیاب بعد سرد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 اصولیّا محدّثا نسّابة،من بیت العلم و الفضیلة،و قرأ و روی عن عدّة من المشایخ و الأعلام،ذکر المترجم أسماء أساتذته و شیوخه و من تتلمّذ علیهم مفصّلا فی کتابه السحاب اللآلی</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الهادی شلیلة البغدادی،و السیّد محمّد بحر العلوم صاحب البلغة،و المولی فتح اللّه شیخ الشریعة الاصبهانی،و السیّد محمّد کاظم الطباطبائی الیزدی،و المولی محمّد کاظم الخراسانی،و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إلی وطنه مدینة بوشهر فی سنة</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حاز الدرجات العالیة فی العلم و الفضل و الکمال،و هو من مشایخ إجازتنا فی الحدیث،أجازنا فی یوم الثلاثاء سادس شهر شعبان سنة</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عدّة تآلیف قد تجاوزت عن سبعین کتابا و رسالة عربیّة و فارسیّة،منها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الغیث الزابد فی ضبط ذرّیّة محمّد العابد، مشجّرة فی نسب المؤلّف إلی الإمام الکاظم علیه السّلام مطبوع سنة</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یوم الخمیس الثانی من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بوشهر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العلاّمة السیّد عبد الرزّاق کمّونة الحسینی فی کتابه طبقات النسّابین، و قال بعد سرد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یوم ثانی جمادی الثانیة سنة</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عالما فاضلا فقیها نسّابة مؤلّفا،نزیل أبو شهر،حضر علی الآخوند ملاّ محمّد کاظم الخراسانی فی الاصول و الفقه،و علی السیّد محمّد کاظم الیزدی فقها،و علی شیخ الشریعة الاصفهانی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تآلیف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 فی جزئین طبع بشیراز،و الردود الستّة علی ابن تیمیّة فی الامامة،و تذکرة الألباب فی علم الأنساب،و الغیث الزابد فی ذرّیّة</w:t>
      </w:r>
    </w:p>
    <w:p>
      <w:pPr>
        <w:pStyle w:val="BookText"/>
        <w:rPr/>
      </w:pPr>
      <w:r>
        <w:rPr>
          <w:rFonts w:ascii="IRNazanin" w:hAnsi="IRNazanin" w:eastAsia="IRNazanin"/>
          <w:color w:val="111111"/>
          <w:sz w:val="28"/>
          <w:sz w:val="28"/>
          <w:szCs w:val="28"/>
          <w:rtl w:val="true"/>
          <w:lang w:bidi="fa-IR"/>
        </w:rPr>
        <w:t>محمّد العابد،و الغصن الثالث فی نسب اسرته الکریمة،و له الأنساب المشجّرة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المترجم هو ابن عمّ السیّد عبد اللّه بن إسماعیل البهبهانی المستشهد فی طهران فی شعبان سنة</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سنة</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أبو شهر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السیّد محسن الأمین فی کتابه أعیان الشیعة،و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أهل عصرنا،له کتاب شرح أربعین حدیثا،و سمّاه الزلال المعین فی الأحادیث الأربعین،و هو یروی عن الشیخ علی أکبر الهمدانی،عن میرزا حسین النوری صاحب مستدرکات الوسائل،عن السیّد مهدی القزوینی،عن عمّه السیّد باقر القزوینی ابن اخت بحر العلوم،عن السیّد مهدی الطباطبائی بحر العلوم،عن الشیخ یوسف البحرانی،عن السیّد عبد اللّه البلادی جدّ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أیضا عن الشیخ عبد الهادی البغدادی،عن الشیخ محمّد طه نجف،عن مشایخه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المحقّق الطهرانی فی کتابه نقباء البشر،و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و فقیه ورع،من بیت علم و فضل و شرف و صلاح و جلالة و مجد،فمعظم أجداده من رجال العلم الأکابر،و أساطین الدین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لی بخطّه أنّه ولد فی ظهر یوم الخمیس ثانی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مطابق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أبجد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تلمّذ فی النجف الأشرف علی الشیخ محمّد کاظم الخراسانی،و السیّد محمّد کاظم الیزدی،و السیّد محمّد بحر العلوم،و الشیخ عبد الهادی شلیلة،و غیرهم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حاز درجة سامیة فی العلم و الفضل،و البراعة و الکمال،عاد إلی أبوشهر فی حدود سنة</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هناک بالوظائف الشرعیّة من الإمامة</w:t>
      </w:r>
    </w:p>
    <w:p>
      <w:pPr>
        <w:pStyle w:val="BookText"/>
        <w:rPr/>
      </w:pPr>
      <w:r>
        <w:rPr>
          <w:rFonts w:ascii="IRNazanin" w:hAnsi="IRNazanin" w:eastAsia="IRNazanin"/>
          <w:color w:val="111111"/>
          <w:sz w:val="28"/>
          <w:sz w:val="28"/>
          <w:szCs w:val="28"/>
          <w:rtl w:val="true"/>
          <w:lang w:bidi="fa-IR"/>
        </w:rPr>
        <w:t>و الإرشاد و نشر الأحکام،و التألیف و التدریس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مکانة محترمة و منزلة سامیة فی قلوب الناس،کما أنّ موضع ثقتهم و مرجعهم فی مشاکل الدنیا و الدین،إلی أن توفی فی حدود سنة</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الروایة عن استاذه الشیخ عبد الهادی المذکور،و المیرزا علی أکبر صدر الإسلام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آثار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المعین فی الأربعین،و سدول الجلباب فی الحجاب، و الهدهدیّة،و مشجّر النسب،و الخلواتیّة فی النوافل،و الهیئة الجدیدة،و ضیاء المستضیئین فی صلوات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الغیث الزابد فی ضبط ذرّیّة محمّد العابد،و تذکرة الألباب فی علم الأنساب، و النجمیّة المثلّثة،و الکهف الحصین،و الشمس الطالعة،و السحاب اللآلی، و المقالات العشر،و طرق الواعظ،و راحلة الجنان،و روح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 الأربع الکلامیّة،و ردود ابن تیمیّة،و توضیح المآرب،و محفظة الأنوار،و السوانح،و سراج الصراط،و آیات تکوینی،و فوائد الموائد،و کشف الأسرار،و الفصول الخمسة الأخلاقیّة،و لائحة الجهادیّة فی الترغیب فی الجهاد فی أوّل الحرب العالمیّة الاولی،و کتاب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رحلة الحرمین،و مقاطع حدید،و وجوب یا برهان،و البصر الحدید فی الهیئة الجدید،و لعلّه المذکور بعنوان کتاب الهیئة سابقا،و مظهر الأنوار،و المأثور من الدین،و مختصر مفید،و پنجاه سؤال،و خطب أربعة،و رومان،و دعوات فوریّة، و غیرها ممّا ذکره فی الغیث الزابد و غیره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المؤلّفات الکثیرة المتنوّعة دلیل قاطع علی علمه الجمّ،و اطّلاعه</w:t>
      </w:r>
    </w:p>
    <w:p>
      <w:pPr>
        <w:pStyle w:val="BookText"/>
        <w:rPr/>
      </w:pPr>
      <w:r>
        <w:rPr>
          <w:rFonts w:ascii="IRNazanin" w:hAnsi="IRNazanin" w:eastAsia="IRNazanin"/>
          <w:color w:val="111111"/>
          <w:sz w:val="28"/>
          <w:sz w:val="28"/>
          <w:szCs w:val="28"/>
          <w:rtl w:val="true"/>
          <w:lang w:bidi="fa-IR"/>
        </w:rPr>
        <w:t xml:space="preserve">الواسع،و مقامه الرفیع،و براعته فی البحث و الأدب و التحقیق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قمت بتحقیق هذه الرسالة و مقابلتها مع النسخة المطبوعة من الرسالة فی شهر ذی القعدة سنة</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بوشهر،و أسأل اللّه جلّ جلاله أن یوفّقنا لنشر سائر آثارنا الخالدة النسبیّة و غیرها،إنّه غیر ناصر و معین،و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ذی القعدة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37185</w:t>
      </w:r>
      <w:bookmarkStart w:id="224" w:name="pg6191_54391"/>
    </w:p>
    <w:p>
      <w:pPr>
        <w:pStyle w:val="Heading3"/>
        <w:numPr>
          <w:ilvl w:val="2"/>
          <w:numId w:val="1"/>
        </w:numPr>
        <w:rPr/>
      </w:pPr>
      <w:bookmarkStart w:id="225" w:name="__RefHeading___Toc950747_237004111"/>
      <w:bookmarkStart w:id="226" w:name="_Toc88"/>
      <w:bookmarkEnd w:id="224"/>
      <w:bookmarkEnd w:id="225"/>
      <w:r>
        <w:rPr>
          <w:rtl w:val="true"/>
        </w:rPr>
        <w:t>أعقاب محمّد العابد</w:t>
      </w:r>
      <w:bookmarkEnd w:id="226"/>
    </w:p>
    <w:p>
      <w:pPr>
        <w:pStyle w:val="Heading4"/>
        <w:numPr>
          <w:ilvl w:val="3"/>
          <w:numId w:val="1"/>
        </w:numPr>
        <w:rPr/>
      </w:pPr>
      <w:bookmarkStart w:id="227" w:name="__RefHeading___Toc950749_237004111"/>
      <w:bookmarkStart w:id="228" w:name="_Toc89"/>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الغصن الثالث من غصون رسالة غیث الزابد التی ألّفتها فی ضبط ذرّیّة محمّد العابد،و فی ذکر عقب السیّد الجلیل المحدّث الفقیه الورع عبد اللّه البلادی قدّس سرّه،و ترجمة بعض أجلاّء أولاده و 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مستعینا باللّه المنّان و علیه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الکاظم أبو إبراهیم موسی بن جعفر علیهما السّلام أعقب من الذکور و الإناث أکثر من 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العابد ،مدفنه فی قمشة </w:t>
      </w:r>
      <w:r>
        <w:rPr>
          <w:rStyle w:val="FootnoteAnchor"/>
          <w:rtl w:val="true"/>
        </w:rPr>
        <w:footnoteReference w:id="212"/>
      </w:r>
      <w:r>
        <w:rPr>
          <w:rFonts w:ascii="IRNazanin" w:hAnsi="IRNazanin" w:eastAsia="IRNazanin"/>
          <w:color w:val="111111"/>
          <w:sz w:val="28"/>
          <w:sz w:val="28"/>
          <w:szCs w:val="28"/>
          <w:rtl w:val="true"/>
          <w:lang w:bidi="fa-IR"/>
        </w:rPr>
        <w:t>إحدی قری اصفهان،له مزار معروف، و امّه علویّة تکنّی 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کثیر من النسّابة أنّ من زعم أنّه من ذرّیّة محمّد العابد بن موسی الکاظم من غیر إبراهیم المجاب،فهو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أعقب 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المجاب ،و قد ذکر ابن شدقمی </w:t>
      </w:r>
      <w:r>
        <w:rPr>
          <w:rStyle w:val="FootnoteAnchor"/>
          <w:rtl w:val="true"/>
        </w:rPr>
        <w:footnoteReference w:id="213"/>
      </w:r>
      <w:r>
        <w:rPr>
          <w:rFonts w:ascii="IRNazanin" w:hAnsi="IRNazanin" w:eastAsia="IRNazanin"/>
          <w:color w:val="111111"/>
          <w:sz w:val="28"/>
          <w:sz w:val="28"/>
          <w:szCs w:val="28"/>
          <w:rtl w:val="true"/>
          <w:lang w:bidi="fa-IR"/>
        </w:rPr>
        <w:t>فی کتابه أنّ إبراهیم هذا قصد قبر جدّه أمیر المؤمنین علیه السّلام زائرا،فأجابه الإمام من الضریح، و لذا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کنیته أبو محمّد،و قبره عند مشهد الحسین بالحائر،و له ضریح مشهور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أعقب إبراهیم 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محمّد الحائری ،و مدفنه بدیر الخابور فی</w:t>
      </w:r>
    </w:p>
    <w:p>
      <w:pPr>
        <w:pStyle w:val="BookText"/>
        <w:rPr/>
      </w:pPr>
      <w:r>
        <w:rPr>
          <w:rFonts w:ascii="IRNazanin" w:hAnsi="IRNazanin" w:eastAsia="IRNazanin"/>
          <w:color w:val="111111"/>
          <w:sz w:val="28"/>
          <w:sz w:val="28"/>
          <w:szCs w:val="28"/>
          <w:rtl w:val="true"/>
          <w:lang w:bidi="fa-IR"/>
        </w:rPr>
        <w:t>عمّان قریب من المسقط،له مزار معروف علی ما نقل عن کثیر ممّن شاهده،و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أعقب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أبو علی الحسن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علی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 الحسن علی الضخم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علی الطاهر أعقب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صاحب عمدة الطالب فی کتابه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محمّد باحمراء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موسی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جعفرا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سلیمان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ناصر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أحمد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خمیس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عیسی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عبد اللّه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الحسن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الغریفی ،و هو من علماء البحرین،و کان فقیها عالما محدّثا جلیلا وجیها،یتولّی المحراب،و له منظومة فی الرثاء علی الحسین علیه السّلام، و حاله مذکور فی محلّه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الحسین الغریفی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زاهدا عابدا مقدّسا،کثیر التقوی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العلوی أعقب أربعة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موسی ،و نور الدین ،و عبد اللّه البلادی ،و أعقابهم منتشرین فی بوشهر،و بحرین،و بصرة،و محمّرة،و النجف الأشرف،و غیرها،و قد ذکرتهم طرّا فی کتابی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الألباب فی علم</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الجلیل المحدّث الفقیه عبد اللّه البلادی قدّس سرّه،فقد کان فقیها محدّثا ورعا کاملا،و هو من رواة الحدیث،و قد ذکره الشیخ الجلیل العالم النحریر ثالث الطبرسیّین میرزا حسین النوری قدّس سرّه فی خاتمة مستدرکه </w:t>
      </w:r>
      <w:r>
        <w:rPr>
          <w:rStyle w:val="FootnoteAnchor"/>
          <w:rtl w:val="true"/>
        </w:rPr>
        <w:footnoteReference w:id="217"/>
      </w:r>
      <w:r>
        <w:rPr>
          <w:rFonts w:ascii="IRNazanin" w:hAnsi="IRNazanin" w:eastAsia="IRNazanin"/>
          <w:color w:val="111111"/>
          <w:sz w:val="28"/>
          <w:sz w:val="28"/>
          <w:szCs w:val="28"/>
          <w:rtl w:val="true"/>
          <w:lang w:bidi="fa-IR"/>
        </w:rPr>
        <w:t>،و فی رجال مشیخته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السیّد المبرور مجازا من الشیخ الجلیل المحدّث الفقیه الشیخ أحمد الجزائری،و الشیخ الجلیل المحدّث الشیخ عبد اللّه بن الحاج صالح،و الشیخ الجلیل الثقة سلیمان الماحوزی صاحب تحفة المعراج </w:t>
      </w:r>
      <w:r>
        <w:rPr>
          <w:rStyle w:val="FootnoteAnchor"/>
          <w:rtl w:val="true"/>
        </w:rPr>
        <w:footnoteReference w:id="218"/>
      </w:r>
      <w:r>
        <w:rPr>
          <w:rFonts w:ascii="IRNazanin" w:hAnsi="IRNazanin" w:eastAsia="IRNazanin"/>
          <w:color w:val="111111"/>
          <w:sz w:val="28"/>
          <w:sz w:val="28"/>
          <w:szCs w:val="28"/>
          <w:rtl w:val="true"/>
          <w:lang w:bidi="fa-IR"/>
        </w:rPr>
        <w:t>،و الشیخ الجلیل المحدّث الشیخ أحمد بن إبراهیم البحرانی قدّس اللّه أسرارهم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أیضا الشیخ الفقیه المحدّث الشیخ یوسف البحرانی صاحب الحدائق فی لؤلؤة البحرین </w:t>
      </w:r>
      <w:r>
        <w:rPr>
          <w:rStyle w:val="FootnoteAnchor"/>
          <w:rtl w:val="true"/>
        </w:rPr>
        <w:footnoteReference w:id="219"/>
      </w:r>
      <w:r>
        <w:rPr>
          <w:rFonts w:ascii="IRNazanin" w:hAnsi="IRNazanin" w:eastAsia="IRNazanin"/>
          <w:color w:val="111111"/>
          <w:sz w:val="28"/>
          <w:sz w:val="28"/>
          <w:szCs w:val="28"/>
          <w:rtl w:val="true"/>
          <w:lang w:bidi="fa-IR"/>
        </w:rPr>
        <w:t>،و کان الشیخ المذکور مجازا عن السیّد المبرور قدّس سرّه</w:t>
      </w:r>
      <w:r>
        <w:rPr>
          <w:rFonts w:eastAsia="IRNazanin" w:cs="IRNazanin"/>
          <w:color w:val="111111"/>
          <w:sz w:val="28"/>
          <w:szCs w:val="28"/>
          <w:rtl w:val="true"/>
          <w:lang w:bidi="fa-IR"/>
        </w:rPr>
        <w:t>.</w:t>
      </w:r>
      <w:bookmarkStart w:id="229" w:name="pg6191_54394"/>
    </w:p>
    <w:p>
      <w:pPr>
        <w:pStyle w:val="BookText"/>
        <w:rPr/>
      </w:pPr>
      <w:bookmarkEnd w:id="229"/>
      <w:r>
        <w:rPr>
          <w:rFonts w:ascii="IRNazanin" w:hAnsi="IRNazanin" w:eastAsia="IRNazanin"/>
          <w:color w:val="111111"/>
          <w:sz w:val="28"/>
          <w:sz w:val="28"/>
          <w:szCs w:val="28"/>
          <w:rtl w:val="true"/>
          <w:lang w:bidi="fa-IR"/>
        </w:rPr>
        <w:t>ولد السیّد فی بلاد،و هی إحدی قری البحرین فی سنة</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رئیسا مرجعا للناس یتولّی المحراب مدّة مدیدة هناک،ثمّ انتقل إلی بهبهان هربا من العرب النواصب العتوب،و بقی هناک رئیسا مرجعا،و له کرامات مذکورة،و توفّی فی بهبهان سنة</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تقریبا،و کان عمره الشریف عام رحلته قریب من المائة، و دفن فی بهبهان،و قبره معروف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الذکور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منهم من امّ بحرانیّة،و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إسماعیل، و هاشم،و علی،و اثنین منهم من امّ واحدة بهبهانیّة،و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الکبیر، و السیّد حسین،و أعقابهم مذکورین فی ستّة طبقات</w:t>
      </w:r>
      <w:r>
        <w:rPr>
          <w:rFonts w:eastAsia="IRNazanin" w:cs="IRNazanin"/>
          <w:color w:val="111111"/>
          <w:sz w:val="28"/>
          <w:szCs w:val="28"/>
          <w:rtl w:val="true"/>
          <w:lang w:bidi="fa-IR"/>
        </w:rPr>
        <w:t>:</w:t>
      </w:r>
    </w:p>
    <w:p>
      <w:pPr>
        <w:pStyle w:val="Heading4"/>
        <w:numPr>
          <w:ilvl w:val="3"/>
          <w:numId w:val="1"/>
        </w:numPr>
        <w:rPr/>
      </w:pPr>
      <w:bookmarkStart w:id="230" w:name="__RefHeading___Toc950751_237004111"/>
      <w:bookmarkStart w:id="231" w:name="_Toc90"/>
      <w:bookmarkEnd w:id="230"/>
      <w:r>
        <w:rPr>
          <w:rtl w:val="true"/>
        </w:rPr>
        <w:t>الطبقة الاولی</w:t>
      </w:r>
      <w:r>
        <w:rPr>
          <w:rtl w:val="true"/>
        </w:rPr>
        <w:t xml:space="preserve">: </w:t>
      </w:r>
      <w:r>
        <w:rPr>
          <w:rtl w:val="true"/>
        </w:rPr>
        <w:t>فی ذکر عقب أحمد بن عبد اللّه البلادی</w:t>
      </w:r>
      <w:bookmarkEnd w:id="231"/>
    </w:p>
    <w:p>
      <w:pPr>
        <w:pStyle w:val="BookText"/>
        <w:rPr/>
      </w:pPr>
      <w:r>
        <w:rPr>
          <w:rFonts w:ascii="IRNazanin" w:hAnsi="IRNazanin" w:eastAsia="IRNazanin"/>
          <w:color w:val="111111"/>
          <w:sz w:val="28"/>
          <w:sz w:val="28"/>
          <w:szCs w:val="28"/>
          <w:rtl w:val="true"/>
          <w:lang w:bidi="fa-IR"/>
        </w:rPr>
        <w:t>فی ذکر عقب أحمد بن عبد اللّه البلادی</w:t>
      </w:r>
    </w:p>
    <w:p>
      <w:pPr>
        <w:pStyle w:val="BookText"/>
        <w:rPr/>
      </w:pPr>
      <w:r>
        <w:rPr>
          <w:rFonts w:ascii="Amiri" w:hAnsi="Amiri" w:eastAsia="Amiri" w:cs="Amiri"/>
          <w:color w:val="111111"/>
          <w:sz w:val="28"/>
          <w:sz w:val="28"/>
          <w:szCs w:val="28"/>
          <w:rtl w:val="true"/>
          <w:lang w:bidi="ar-SA"/>
        </w:rPr>
        <w:t>فأحمد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علیّا خلّف أولادا لم یحضرنی أسماؤهم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950753_237004111"/>
      <w:bookmarkStart w:id="233" w:name="_Toc91"/>
      <w:bookmarkEnd w:id="232"/>
      <w:r>
        <w:rPr>
          <w:rtl w:val="true"/>
        </w:rPr>
        <w:t>الطبقة الثانیة</w:t>
      </w:r>
      <w:r>
        <w:rPr>
          <w:rtl w:val="true"/>
        </w:rPr>
        <w:t xml:space="preserve">: </w:t>
      </w:r>
      <w:r>
        <w:rPr>
          <w:rtl w:val="true"/>
        </w:rPr>
        <w:t>فی ذکر عقب إسماعیل بن عبد اللّه البلادی</w:t>
      </w:r>
      <w:bookmarkEnd w:id="233"/>
    </w:p>
    <w:p>
      <w:pPr>
        <w:pStyle w:val="BookText"/>
        <w:rPr/>
      </w:pPr>
      <w:r>
        <w:rPr>
          <w:rFonts w:ascii="IRNazanin" w:hAnsi="IRNazanin" w:eastAsia="IRNazanin"/>
          <w:color w:val="111111"/>
          <w:sz w:val="28"/>
          <w:sz w:val="28"/>
          <w:szCs w:val="28"/>
          <w:rtl w:val="true"/>
          <w:lang w:bidi="fa-IR"/>
        </w:rPr>
        <w:t>فی ذکر عقب إسماعیل بن عبد اللّه البلادی</w:t>
      </w:r>
    </w:p>
    <w:p>
      <w:pPr>
        <w:pStyle w:val="BookText"/>
        <w:rPr/>
      </w:pPr>
      <w:r>
        <w:rPr>
          <w:rFonts w:ascii="IRNazanin" w:hAnsi="IRNazanin" w:eastAsia="IRNazanin"/>
          <w:color w:val="111111"/>
          <w:sz w:val="28"/>
          <w:sz w:val="28"/>
          <w:szCs w:val="28"/>
          <w:rtl w:val="true"/>
          <w:lang w:bidi="fa-IR"/>
        </w:rPr>
        <w:t>فإسماعیل خلّف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محمود،و عیسی،و عقبهما موجودین فی بهبهان، و بعضهم بشیراز،و لم أعرف أسماؤهم</w:t>
      </w:r>
      <w:r>
        <w:rPr>
          <w:rFonts w:eastAsia="IRNazanin" w:cs="IRNazanin"/>
          <w:color w:val="111111"/>
          <w:sz w:val="28"/>
          <w:szCs w:val="28"/>
          <w:rtl w:val="true"/>
          <w:lang w:bidi="fa-IR"/>
        </w:rPr>
        <w:t>.</w:t>
      </w:r>
    </w:p>
    <w:p>
      <w:pPr>
        <w:pStyle w:val="Heading4"/>
        <w:numPr>
          <w:ilvl w:val="3"/>
          <w:numId w:val="1"/>
        </w:numPr>
        <w:rPr/>
      </w:pPr>
      <w:bookmarkStart w:id="234" w:name="__RefHeading___Toc950755_237004111"/>
      <w:bookmarkStart w:id="235" w:name="_Toc92"/>
      <w:bookmarkEnd w:id="234"/>
      <w:r>
        <w:rPr>
          <w:rtl w:val="true"/>
        </w:rPr>
        <w:t>الطبقة الثالثة</w:t>
      </w:r>
      <w:r>
        <w:rPr>
          <w:rtl w:val="true"/>
        </w:rPr>
        <w:t xml:space="preserve">: </w:t>
      </w:r>
      <w:r>
        <w:rPr>
          <w:rtl w:val="true"/>
        </w:rPr>
        <w:t>فی ذکر عقب هاشم بن عبد اللّه البلادی</w:t>
      </w:r>
      <w:bookmarkEnd w:id="235"/>
    </w:p>
    <w:p>
      <w:pPr>
        <w:pStyle w:val="Heading5"/>
        <w:numPr>
          <w:ilvl w:val="4"/>
          <w:numId w:val="1"/>
        </w:numPr>
        <w:rPr/>
      </w:pPr>
      <w:bookmarkStart w:id="236" w:name="__RefHeading___Toc950757_237004111"/>
      <w:bookmarkStart w:id="237" w:name="_Toc93"/>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فی ذکر عقب هاشم بن عبد اللّه البلادی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فهاشم خلّف من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عبد الرضا،و أبو الحسن،و عبد اللّه، و أعقابهم مذکورین فی أربعة أوراد</w:t>
      </w:r>
      <w:r>
        <w:rPr>
          <w:rFonts w:eastAsia="IRNazanin" w:cs="IRNazanin"/>
          <w:color w:val="111111"/>
          <w:sz w:val="28"/>
          <w:szCs w:val="28"/>
          <w:rtl w:val="true"/>
          <w:lang w:bidi="fa-IR"/>
        </w:rPr>
        <w:t>:</w:t>
      </w:r>
      <w:bookmarkStart w:id="238" w:name="pg6191_54395"/>
    </w:p>
    <w:p>
      <w:pPr>
        <w:pStyle w:val="Heading5"/>
        <w:numPr>
          <w:ilvl w:val="4"/>
          <w:numId w:val="1"/>
        </w:numPr>
        <w:rPr/>
      </w:pPr>
      <w:bookmarkStart w:id="239" w:name="__RefHeading___Toc950759_237004111"/>
      <w:bookmarkStart w:id="240" w:name="_Toc94"/>
      <w:bookmarkEnd w:id="238"/>
      <w:bookmarkEnd w:id="239"/>
      <w:r>
        <w:rPr>
          <w:rtl w:val="true"/>
        </w:rPr>
        <w:t>الورد الأوّل</w:t>
      </w:r>
      <w:r>
        <w:rPr>
          <w:rtl w:val="true"/>
        </w:rPr>
        <w:t xml:space="preserve">: </w:t>
      </w:r>
      <w:r>
        <w:rPr>
          <w:rtl w:val="true"/>
        </w:rPr>
        <w:t>فی ذکر عقب جعفر بن هاشم بن عبد اللّه البلادی</w:t>
      </w:r>
      <w:bookmarkEnd w:id="240"/>
    </w:p>
    <w:p>
      <w:pPr>
        <w:pStyle w:val="BookText"/>
        <w:rPr/>
      </w:pPr>
      <w:r>
        <w:rPr>
          <w:rFonts w:ascii="IRNazanin" w:hAnsi="IRNazanin" w:eastAsia="IRNazanin"/>
          <w:color w:val="111111"/>
          <w:sz w:val="28"/>
          <w:sz w:val="28"/>
          <w:szCs w:val="28"/>
          <w:rtl w:val="true"/>
          <w:lang w:bidi="fa-IR"/>
        </w:rPr>
        <w:t>فی ذکر عقب جعفر بن هاشم بن عبد اللّه البلادی</w:t>
      </w:r>
    </w:p>
    <w:p>
      <w:pPr>
        <w:pStyle w:val="BookText"/>
        <w:rPr/>
      </w:pPr>
      <w:r>
        <w:rPr>
          <w:rFonts w:ascii="IRNazanin" w:hAnsi="IRNazanin" w:eastAsia="IRNazanin"/>
          <w:color w:val="111111"/>
          <w:sz w:val="28"/>
          <w:sz w:val="28"/>
          <w:szCs w:val="28"/>
          <w:rtl w:val="true"/>
          <w:lang w:bidi="fa-IR"/>
        </w:rPr>
        <w:t>فجعفر خلّف أولادا فی بهبهان،لم یحضرنی أسامیهم</w:t>
      </w:r>
      <w:r>
        <w:rPr>
          <w:rFonts w:eastAsia="IRNazanin" w:cs="IRNazanin"/>
          <w:color w:val="111111"/>
          <w:sz w:val="28"/>
          <w:szCs w:val="28"/>
          <w:rtl w:val="true"/>
          <w:lang w:bidi="fa-IR"/>
        </w:rPr>
        <w:t>.</w:t>
      </w:r>
    </w:p>
    <w:p>
      <w:pPr>
        <w:pStyle w:val="Heading5"/>
        <w:numPr>
          <w:ilvl w:val="4"/>
          <w:numId w:val="1"/>
        </w:numPr>
        <w:rPr/>
      </w:pPr>
      <w:bookmarkStart w:id="241" w:name="__RefHeading___Toc950761_237004111"/>
      <w:bookmarkStart w:id="242" w:name="_Toc95"/>
      <w:bookmarkEnd w:id="241"/>
      <w:r>
        <w:rPr>
          <w:rtl w:val="true"/>
        </w:rPr>
        <w:t>الورد الثانی</w:t>
      </w:r>
      <w:r>
        <w:rPr>
          <w:rtl w:val="true"/>
        </w:rPr>
        <w:t xml:space="preserve">: </w:t>
      </w:r>
      <w:r>
        <w:rPr>
          <w:rtl w:val="true"/>
        </w:rPr>
        <w:t>فی ذکر عقب عبد الرضا بن هاشم بن عبد اللّه البلادی</w:t>
      </w:r>
      <w:bookmarkEnd w:id="242"/>
    </w:p>
    <w:p>
      <w:pPr>
        <w:pStyle w:val="BookText"/>
        <w:rPr/>
      </w:pPr>
      <w:r>
        <w:rPr>
          <w:rFonts w:ascii="IRNazanin" w:hAnsi="IRNazanin" w:eastAsia="IRNazanin"/>
          <w:color w:val="111111"/>
          <w:sz w:val="28"/>
          <w:sz w:val="28"/>
          <w:szCs w:val="28"/>
          <w:rtl w:val="true"/>
          <w:lang w:bidi="fa-IR"/>
        </w:rPr>
        <w:t>فی ذکر عقب عبد الرضا بن هاشم بن عبد اللّه البلادی</w:t>
      </w:r>
    </w:p>
    <w:p>
      <w:pPr>
        <w:pStyle w:val="BookText"/>
        <w:rPr/>
      </w:pPr>
      <w:r>
        <w:rPr>
          <w:rFonts w:ascii="IRNazanin" w:hAnsi="IRNazanin" w:eastAsia="IRNazanin"/>
          <w:color w:val="111111"/>
          <w:sz w:val="28"/>
          <w:sz w:val="28"/>
          <w:szCs w:val="28"/>
          <w:rtl w:val="true"/>
          <w:lang w:bidi="fa-IR"/>
        </w:rPr>
        <w:t>فعبد الرضا خلّف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الرضا،فعقبه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إسماعیل،و حسن،و آغا،و محمّد تقی، و نصر اللّه،و عقبهم موجودین فی بهبهان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عبد الرضا،فعقبه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آغا،و إبراهیم فی بهبهان</w:t>
      </w:r>
      <w:r>
        <w:rPr>
          <w:rFonts w:eastAsia="IRNazanin" w:cs="IRNazanin"/>
          <w:color w:val="111111"/>
          <w:sz w:val="28"/>
          <w:szCs w:val="28"/>
          <w:rtl w:val="true"/>
          <w:lang w:bidi="fa-IR"/>
        </w:rPr>
        <w:t>.</w:t>
      </w:r>
    </w:p>
    <w:p>
      <w:pPr>
        <w:pStyle w:val="Heading5"/>
        <w:numPr>
          <w:ilvl w:val="4"/>
          <w:numId w:val="1"/>
        </w:numPr>
        <w:rPr/>
      </w:pPr>
      <w:bookmarkStart w:id="243" w:name="__RefHeading___Toc950763_237004111"/>
      <w:bookmarkStart w:id="244" w:name="_Toc96"/>
      <w:bookmarkEnd w:id="243"/>
      <w:r>
        <w:rPr>
          <w:rtl w:val="true"/>
        </w:rPr>
        <w:t>الورد الثالث</w:t>
      </w:r>
      <w:r>
        <w:rPr>
          <w:rtl w:val="true"/>
        </w:rPr>
        <w:t xml:space="preserve">: </w:t>
      </w:r>
      <w:r>
        <w:rPr>
          <w:rtl w:val="true"/>
        </w:rPr>
        <w:t>فی ذکر عقب أبی الحسن بن هاشم بن عبد اللّه البلادی</w:t>
      </w:r>
      <w:bookmarkEnd w:id="244"/>
    </w:p>
    <w:p>
      <w:pPr>
        <w:pStyle w:val="BookText"/>
        <w:rPr/>
      </w:pPr>
      <w:r>
        <w:rPr>
          <w:rFonts w:ascii="IRNazanin" w:hAnsi="IRNazanin" w:eastAsia="IRNazanin"/>
          <w:color w:val="111111"/>
          <w:sz w:val="28"/>
          <w:sz w:val="28"/>
          <w:szCs w:val="28"/>
          <w:rtl w:val="true"/>
          <w:lang w:bidi="fa-IR"/>
        </w:rPr>
        <w:t>فی ذکر عقب أبی الحسن بن هاشم بن عبد اللّه البلادی</w:t>
      </w:r>
    </w:p>
    <w:p>
      <w:pPr>
        <w:pStyle w:val="BookText"/>
        <w:rPr/>
      </w:pPr>
      <w:r>
        <w:rPr>
          <w:rFonts w:ascii="IRNazanin" w:hAnsi="IRNazanin" w:eastAsia="IRNazanin"/>
          <w:color w:val="111111"/>
          <w:sz w:val="28"/>
          <w:sz w:val="28"/>
          <w:szCs w:val="28"/>
          <w:rtl w:val="true"/>
          <w:lang w:bidi="fa-IR"/>
        </w:rPr>
        <w:t>فأبو الحسن خلّف من الذکور 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یحیی،فقد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مهدی،و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مهدی بن یحیی،فقد خلّف من الذکور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أسد اللّه،و نصر اللّه، و کاظم،و رضا،و أبو الحسن،و أعقابهم فی بهبهان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یحیی،فقد خلّف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باقر،و علی،و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 بن یحیی،فلم أعرف له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هاشم بن أبی الحسن بن هاشم بن عبد اللّه البلادی،فقد خلّف أربعة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محمّد شفیع،و علی،و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هاشم،فقد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العزیز،و أحمد،و آغا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هاشم،فقد خلّف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عبد الهادی، و عبد الرضا</w:t>
      </w:r>
      <w:r>
        <w:rPr>
          <w:rFonts w:eastAsia="IRNazanin" w:cs="IRNazanin"/>
          <w:color w:val="111111"/>
          <w:sz w:val="28"/>
          <w:szCs w:val="28"/>
          <w:rtl w:val="true"/>
          <w:lang w:bidi="fa-IR"/>
        </w:rPr>
        <w:t>.</w:t>
      </w:r>
      <w:bookmarkStart w:id="245" w:name="pg6191_54396"/>
    </w:p>
    <w:p>
      <w:pPr>
        <w:pStyle w:val="BookText"/>
        <w:rPr/>
      </w:pPr>
      <w:bookmarkEnd w:id="245"/>
      <w:r>
        <w:rPr>
          <w:rFonts w:ascii="IRNazanin" w:hAnsi="IRNazanin" w:eastAsia="IRNazanin"/>
          <w:color w:val="111111"/>
          <w:sz w:val="28"/>
          <w:sz w:val="28"/>
          <w:szCs w:val="28"/>
          <w:rtl w:val="true"/>
          <w:lang w:bidi="fa-IR"/>
        </w:rPr>
        <w:t>أمّا عبد الرضا بن محمّد بن هاشم،فقد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الهادی ،فقد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،و یوسف ،و هما فی بهبهان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توفّی أبوهما فی أرض طوس،و دفن عند مشهد الرضا علیه السّلام،و قد کان عالما مقدّسا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إبراهیم ،فعقبه فی بهبهان </w:t>
      </w:r>
      <w:r>
        <w:rPr>
          <w:rFonts w:eastAsia="IRNazanin" w:cs="IRNazanin"/>
          <w:color w:val="111111"/>
          <w:sz w:val="28"/>
          <w:szCs w:val="28"/>
          <w:rtl w:val="true"/>
          <w:lang w:bidi="fa-IR"/>
        </w:rPr>
        <w:t>.</w:t>
      </w:r>
    </w:p>
    <w:p>
      <w:pPr>
        <w:pStyle w:val="Heading5"/>
        <w:numPr>
          <w:ilvl w:val="4"/>
          <w:numId w:val="1"/>
        </w:numPr>
        <w:rPr/>
      </w:pPr>
      <w:bookmarkStart w:id="246" w:name="__RefHeading___Toc950765_237004111"/>
      <w:bookmarkStart w:id="247" w:name="_Toc97"/>
      <w:bookmarkEnd w:id="246"/>
      <w:r>
        <w:rPr>
          <w:rtl w:val="true"/>
        </w:rPr>
        <w:t>الورد الرابع</w:t>
      </w:r>
      <w:r>
        <w:rPr>
          <w:rtl w:val="true"/>
        </w:rPr>
        <w:t xml:space="preserve">: </w:t>
      </w:r>
      <w:r>
        <w:rPr>
          <w:rtl w:val="true"/>
        </w:rPr>
        <w:t>فی ذکر عقب عبد اللّه بن هاشم بن عبد اللّه البلادی</w:t>
      </w:r>
      <w:bookmarkEnd w:id="247"/>
    </w:p>
    <w:p>
      <w:pPr>
        <w:pStyle w:val="BookText"/>
        <w:rPr/>
      </w:pPr>
      <w:r>
        <w:rPr>
          <w:rFonts w:ascii="IRNazanin" w:hAnsi="IRNazanin" w:eastAsia="IRNazanin"/>
          <w:color w:val="111111"/>
          <w:sz w:val="28"/>
          <w:sz w:val="28"/>
          <w:szCs w:val="28"/>
          <w:rtl w:val="true"/>
          <w:lang w:bidi="fa-IR"/>
        </w:rPr>
        <w:t>فی ذکر عقب عبد اللّه بن هاشم بن عبد اللّه البلادی</w:t>
      </w:r>
    </w:p>
    <w:p>
      <w:pPr>
        <w:pStyle w:val="BookText"/>
        <w:rPr/>
      </w:pPr>
      <w:r>
        <w:rPr>
          <w:rFonts w:ascii="IRNazanin" w:hAnsi="IRNazanin" w:eastAsia="IRNazanin"/>
          <w:color w:val="111111"/>
          <w:sz w:val="28"/>
          <w:sz w:val="28"/>
          <w:szCs w:val="28"/>
          <w:rtl w:val="true"/>
          <w:lang w:bidi="fa-IR"/>
        </w:rPr>
        <w:t>فعبد اللّه بن هاشم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عیسی خلّف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عبد الرضا، و هاشم،و عبد اللّه،و علی،و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عیسی ،فقد خلّف من الذکور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جعفر ،و مصطفی ، کلّهم فی بوشهر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حسین بن علی ،فقد مات و لم یعقّب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 بن علی ،فعقبه بنت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مصطفی بن علی ،فعقبه فی بوشهر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عیسی ،فقد خلّف ولدا و انثی من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بکم ،و قد جنّ إبراهیم و لم یعقّب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عیسی،فقد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حسینا،و قد مات الحسین بلا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لهاشم بن عیسی بنات خمس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الرضا بن عیسی ،فقد خلّف من الذکور ثلاثا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 و أبو القاسم ،و مهدی </w:t>
      </w:r>
      <w:r>
        <w:rPr>
          <w:rFonts w:eastAsia="IRNazanin" w:cs="IRNazanin"/>
          <w:color w:val="111111"/>
          <w:sz w:val="28"/>
          <w:szCs w:val="28"/>
          <w:rtl w:val="true"/>
          <w:lang w:bidi="fa-IR"/>
        </w:rPr>
        <w:t>.</w:t>
      </w:r>
      <w:bookmarkStart w:id="248" w:name="pg6191_54397"/>
    </w:p>
    <w:p>
      <w:pPr>
        <w:pStyle w:val="Heading4"/>
        <w:numPr>
          <w:ilvl w:val="3"/>
          <w:numId w:val="1"/>
        </w:numPr>
        <w:rPr/>
      </w:pPr>
      <w:bookmarkStart w:id="249" w:name="__RefHeading___Toc950767_237004111"/>
      <w:bookmarkStart w:id="250" w:name="_Toc98"/>
      <w:bookmarkEnd w:id="248"/>
      <w:bookmarkEnd w:id="249"/>
      <w:r>
        <w:rPr>
          <w:rtl w:val="true"/>
        </w:rPr>
        <w:t>الطبقة الرابعة</w:t>
      </w:r>
      <w:r>
        <w:rPr>
          <w:rtl w:val="true"/>
        </w:rPr>
        <w:t xml:space="preserve">: </w:t>
      </w:r>
      <w:r>
        <w:rPr>
          <w:rtl w:val="true"/>
        </w:rPr>
        <w:t>فی ذکر عقب علی بن عبد اللّه البلادی</w:t>
      </w:r>
      <w:bookmarkEnd w:id="250"/>
    </w:p>
    <w:p>
      <w:pPr>
        <w:pStyle w:val="BookText"/>
        <w:rPr/>
      </w:pPr>
      <w:r>
        <w:rPr>
          <w:rFonts w:ascii="IRNazanin" w:hAnsi="IRNazanin" w:eastAsia="IRNazanin"/>
          <w:color w:val="111111"/>
          <w:sz w:val="28"/>
          <w:sz w:val="28"/>
          <w:szCs w:val="28"/>
          <w:rtl w:val="true"/>
          <w:lang w:bidi="fa-IR"/>
        </w:rPr>
        <w:t>فی ذکر عقب علی بن عبد اللّه البلادی</w:t>
      </w:r>
    </w:p>
    <w:p>
      <w:pPr>
        <w:pStyle w:val="BookText"/>
        <w:rPr/>
      </w:pPr>
      <w:r>
        <w:rPr>
          <w:rFonts w:ascii="IRNazanin" w:hAnsi="IRNazanin" w:eastAsia="IRNazanin"/>
          <w:color w:val="111111"/>
          <w:sz w:val="28"/>
          <w:sz w:val="28"/>
          <w:szCs w:val="28"/>
          <w:rtl w:val="true"/>
          <w:lang w:bidi="fa-IR"/>
        </w:rPr>
        <w:t>فعلی أعقب من الذکور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إبراهیم،و مهدی،و أعقابهم فی بهبهان و ده بزرک من شیراز،لم یحضرنی أسامیهم،و قد صاروا جماعة کثیرة</w:t>
      </w:r>
      <w:r>
        <w:rPr>
          <w:rFonts w:eastAsia="IRNazanin" w:cs="IRNazanin"/>
          <w:color w:val="111111"/>
          <w:sz w:val="28"/>
          <w:szCs w:val="28"/>
          <w:rtl w:val="true"/>
          <w:lang w:bidi="fa-IR"/>
        </w:rPr>
        <w:t>.</w:t>
      </w:r>
    </w:p>
    <w:p>
      <w:pPr>
        <w:pStyle w:val="Heading4"/>
        <w:numPr>
          <w:ilvl w:val="3"/>
          <w:numId w:val="1"/>
        </w:numPr>
        <w:rPr/>
      </w:pPr>
      <w:bookmarkStart w:id="251" w:name="__RefHeading___Toc950769_237004111"/>
      <w:bookmarkStart w:id="252" w:name="_Toc99"/>
      <w:bookmarkEnd w:id="251"/>
      <w:r>
        <w:rPr>
          <w:rtl w:val="true"/>
        </w:rPr>
        <w:t>الطبقة الخامسة</w:t>
      </w:r>
      <w:r>
        <w:rPr>
          <w:rtl w:val="true"/>
        </w:rPr>
        <w:t xml:space="preserve">: </w:t>
      </w:r>
      <w:r>
        <w:rPr>
          <w:rtl w:val="true"/>
        </w:rPr>
        <w:t>فی ذکر عقب الحسین بن عبد اللّه البلادی</w:t>
      </w:r>
      <w:bookmarkEnd w:id="252"/>
    </w:p>
    <w:p>
      <w:pPr>
        <w:pStyle w:val="BookText"/>
        <w:rPr/>
      </w:pPr>
      <w:r>
        <w:rPr>
          <w:rFonts w:ascii="IRNazanin" w:hAnsi="IRNazanin" w:eastAsia="IRNazanin"/>
          <w:color w:val="111111"/>
          <w:sz w:val="28"/>
          <w:sz w:val="28"/>
          <w:szCs w:val="28"/>
          <w:rtl w:val="true"/>
          <w:lang w:bidi="fa-IR"/>
        </w:rPr>
        <w:t>فی ذکر عقب الحسین بن عبد اللّه البلادی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قد کان جلیلا عادلا مقدّسا وجیها عند الناس،ولد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هناک سعیدا،ثمّ توفّی هناک سنة</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عمره یوم وفاته ستّ و سبعین سنة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جسده الطیّب إلی النجف الأشرف،و دفن فی وادی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السیّد المذکور من الذکور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علیّا،و محمّدا،و مرتضی،و جعفرا، و هادی،و الحسن،و عبد القاهر،و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عبد اللّه البلادی،فلم یحضرنی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بن عبد اللّه البلادی،فعقبه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مرتضی بن الحسین بن عبد اللّه البلادی ،فعقبه فی بهبهان لم أعرفهم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بن عبد اللّه البلادی،فقد أعقب من الذکور 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طالب،و عبد اللّه،و نعمة اللّه،و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جعفر هذا فی ده بزرک بشیراز و عقبه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هادی بن الحسین بن عبد اللّه البلادی،فقد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یوسف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أسد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یوسف بن هادی بن الحسین،فقد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حسینا،و عیسی،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أسد اللّه بن یوسف بن هادی بن الحسین،فقد خلّف من الذکور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علی،و جعفر،و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خلّف محمّد علی من الذکور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 بن الحسین بن عبد اللّه البلادی،فعقبه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عبد اللّه،و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المذکور معزّیا علی الحسین علیه السّلام فی بندر أبو شهر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القاهر بن الحسین بن عبد اللّه البلادی،فقد خلّف فی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عقبه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الحسین بن عبد اللّه البلادی ،فقد کان جلیلا عادلا وجیها عزیزا عند الناس،موثّقا قانعا صابرا شکورا،یأکل من کدّ یمینه و عرق جبینه،ولد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فیها،ثمّ توفّی هناک سنة</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عمره یوم وفاته ثمانیة و ستّین سنة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جسده الزکیّ إلی النجف الأشرف،و دفن فی وادی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السیّد المذکور ولدین و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شفیع،و إبراهیم،و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شفیع بن یوسف بن الحسین بن عبد اللّه البلادی،فقد کان جلیلا عابدا زاهدا تقیّا حلیما وجیها عند الناس،قانعا،کثیر الحبّ إلی الأئمّة علیهم السلام،ولد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هناک،ثمّ توفّی فیها سنة</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جسده الزکیّ إلی النجف الأشرف،و دفن فی وادی السلام،و کان عمره یوم وفاته ثمانیة و سبعین سنة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السیّد المذکور من الذکور و الإناث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اللّه،و الحسین، و یوسف،و عبد اللّه،و مرتضی،و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،و نسائی ،و حلیمة ،و بی‌بی ، و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مرتضی بن محمّد شفیع،فقد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علیّا،ثمّ انقرض ولده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محمّد شفیع،فهو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محمّد شفیع،فقد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یحیی،ثمّ یحیی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رضا ، و عبد الحسین ،امّهم فاطمة نسا بنت السیّد المجتهد إسماعیل بن نصر اللّه الذی یأتی ذکره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یحیی،فقد مات و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رضا بن یحیی ،فعقبه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ثلاث بنات،و کان الرضا من خدّام الحسین علیه السّلام،و مات و هو ابن أربع و ثلاثین،و دفن عند جدّه السیّد المجتهد إسماعیل بن نصر اللّه قدّس سرّه،و کان عام وفاته سنة</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عبد اللّه بن محمّد شفیع،فقد أعقب من الذکور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الحسن،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اللّه بن محمّد شفیع،فقد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عبد اللّه بن محمّد شفیع ،فقد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شفیع،و نصر اللّه، و فاطمة ،و رقیّة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محمّد شفیع ،فقد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محمّدا،و عبد اللّه،و موسی، و سکینة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عبد اللّه بن محمّد شفیع،فقد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 و مرتضی ،کلّهم فی بهبهان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نصر اللّه بن محمّد شفیع بن یوسف بن الحسین بن عبد اللّه البلادی،فقد کان زاهدا عابدا مقدّسا،کثیر التقوی و الإخلاص،و قویّ العقیدة،کثیر الحبّ للقرآن و القراءة،و کان محسنا بارّا قنوعا،یأکل من کدّ یمینه و عرق جبینه،ولد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هناک مدّة،ثمّ انتقل إلی النجف الأشرف و جاور قبر جدّه أمیر المؤمنین علیه السّلام مدّة مدیدة،ثمّ توفّی فیها بمرض الوباء سنة</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w:t>
      </w:r>
    </w:p>
    <w:p>
      <w:pPr>
        <w:pStyle w:val="BookText"/>
        <w:rPr/>
      </w:pPr>
      <w:r>
        <w:rPr>
          <w:rFonts w:ascii="IRNazanin" w:hAnsi="IRNazanin" w:eastAsia="IRNazanin"/>
          <w:color w:val="111111"/>
          <w:sz w:val="28"/>
          <w:sz w:val="28"/>
          <w:szCs w:val="28"/>
          <w:rtl w:val="true"/>
          <w:lang w:bidi="fa-IR"/>
        </w:rPr>
        <w:t>سرداب أیوان الکبیر الواقع فی الصحن الشریف علی یمین باب الطوسی عند دخول الصحن المقدّس،و کان عمره یوم وفاته ثمانیة و سبعین سنة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رحمه اللّه من أزهد عشیرته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السیّد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الجواد،و الحسین،و السیّد المجتهد الفقیه الرئیس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حسین بن نصر اللّه ،فقد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علیّا،و أحمدا،و سکینة ،و آمنة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نصر اللّه،فقد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بن نصر اللّه،فقد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حسینا ،و عبد اللّه ،و غیرهما،فی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فاطمة ،فی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للسیّد نصر اللّه المبرور بن محمّد شفیع من البنات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النساء ، و زهراء ،و هاجر ،و سیّدة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المجتهد الفقیه الرئیس إسماعیل بن نصر اللّه بن محمّد شفیع بن یوسف بن الحسین بن عبد اللّه البلادی قدّس سرّه،فقد کان مجتهدا فقیها ورعا، تلمّذ عند الشیخ الفقیه صاحب الجواهر،و الشیخ المؤسّس الأنصاری صاحب الفرائد،و السیّد العالم الأعلم صاحب الضوابط،قدّس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هناک مدّة،ثمّ هاجر منها إلی النجف الأشرف بعنوان التحصیل،و لبث مشتغلا إلی أن بلغ من العلم ما بلغ،ثمّ عاد إلی بهبهان و ترأس هناک مدّة،ثمّ تأذّی من سوء سریرة أهلها،فعاد ساخطا إلی النجف الأشرف،ثمّ انتقل إلی طهران،و هو أوّل من قطن فیها من هذه العشیرة،و نسله هناک غالبا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هناک رئیسا یتولّی المحراب و القضاء،و کان وجیها عند السلطان</w:t>
      </w:r>
    </w:p>
    <w:p>
      <w:pPr>
        <w:pStyle w:val="BookText"/>
        <w:rPr/>
      </w:pPr>
      <w:r>
        <w:rPr>
          <w:rFonts w:ascii="IRNazanin" w:hAnsi="IRNazanin" w:eastAsia="IRNazanin"/>
          <w:color w:val="111111"/>
          <w:sz w:val="28"/>
          <w:sz w:val="28"/>
          <w:szCs w:val="28"/>
          <w:rtl w:val="true"/>
          <w:lang w:bidi="fa-IR"/>
        </w:rPr>
        <w:t xml:space="preserve">ناصر الدین شاه القاجاری،و بقی السیّد المبرور هناک مدّة،ثمّ توفّی فیها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جسده الطاهر إلی النجف الأشرف،و دفن فی الحجرة الواقعة علی یمین الباب المقابل للأیوان الذهب عند دخول الصحن بواسطة حجرة واحدة، و کان عمره الشریف یوم وفاته سبع و ستّین سنة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رئیس قبیلته و عشیرته رحمة اللّه علیه و رضوانه و غفرانه،و انتقلت رئاسته إلی ولده الأکبر السیّد الفقیه عبد اللّه الذی یأتی ذکره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السیّد المجتهد المذکور من الذکور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المجتهد الفقیه الرئیس عبد اللّه،و السیّد المجتهد الفقیه الکامل کمال الدین،و السیّد الجلیل العالم الفاضل نصر الدین،و السیّد الفقیه العالم الفاضل الزاهد عماد الدین،و السیّد الجلیل المرشد جمال الدین،و السیّد جلال الدین،و ثلاثة ماتوا فی صغرهم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الهادی ، و محمّد شفیع ،و حسام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الإناث إحدی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شریفة ،و زینب ،و حوری ،و فاطمة نساء ، و فاطمة ،و خدیجة ،و مریم ،ثمّ مریم ،ثمّ فاطمة ،ثمّ هاشمیّة ،ثمّ صدیقة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أکبرهنّ و أشرفهنّ شریفة بکم ،و هی امّ امّی،أخذها السیّد الزاهد السیّد محمّد بن علی بن محمّد بن عبد اللّه البلادی الذی یأتی ذکره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الجلیل العالم عماد الدین بن إسماعیل ،فقد کان زاهدا عابدا،هاجر إلی النجف الأشرف للتحصیل فی حیاة والده المبرور و بقی مشتغلا،فأصابه الطاعون فی مسجد السهلة و توفّی هناک،و حمل جسده الطیّب إلی النجف الأشرف،و دفن فی حجرة الصحن عند والده قدّس سرّه،و کان عام وفاته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أعقب ثلاثا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الدین،و السیّد الفاضل بهاء الدین، و فخر الدین،و بنتا تسمّی زهراء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نصر الدین بن إسماعیل ،فلم یعقّب سوی الإناث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الکامل کمال الدین ،فقد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حسینا،و کلثوم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جلال الدین بن إسماعیل،فقد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المرشد جمال الدین بن إسماعیل،فلم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الجلیل المجتهد الفقیه الرئیس بطهران عبد اللّه بن إسماعیل ،فهو من أکابر علماء الإمامیّة و رؤسائهم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تلمّذ عند السیّد المجتهد الأعلم الرئیس المطلق المیرزا محمّد حسن الشیرازی قدّس سرّه،و السیّد الفقیه المجتهد السیّد حسین الترک طاب ثراه، و الشیخ الفقیه الشیخ راضی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النجف الأشرف سنة</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مشتغلا حتّی بلغ من العلم ما بلغ، ثمّ دعاه والده المبرور إلی طهران،فأجابه و هاجر من النجف الأشرف إلی طهران بخدمة والده المبرور،ثمّ صاهر السیّد المبرور الجلیل المیرزا محمّد صالح قدّس سرّه،و هو الآن بطهران،و أولاده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السیّد المذکور مباشرا فی انقلاب إطلاق السلطنة إلی الإشتراط،و قد ساعده فی ذلک غالب أهل المملکة من العلماء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الحسن،و السیّد الأعلم الأفضل الأزهد الأورع الأتقی محمّد،و أحمد،و محمود،و أبو القاسم،و مهدی،و أطهر ،و رسول،و محسن، و علی،و من البنات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،و طاهرة ،و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مریم و الحسن ،فهما من امّ واحدة سکینة بنت الحسین عمّ أبیها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مهدی،فهو من امّ واحدة منقطعة،و الباقون من العلویّة العالیة بنت المیرزا محمّد صالح قدّس سرّه،و بعضهم معقّبون،و هم قاطنون فی طهران تحت ظلّ والدهم دام ظلّه الظلیل،و أیّده الربّ الجلیل</w:t>
      </w:r>
      <w:r>
        <w:rPr>
          <w:rFonts w:eastAsia="IRNazanin" w:cs="IRNazanin"/>
          <w:color w:val="111111"/>
          <w:sz w:val="28"/>
          <w:szCs w:val="28"/>
          <w:rtl w:val="true"/>
          <w:lang w:bidi="fa-IR"/>
        </w:rPr>
        <w:t>.</w:t>
      </w:r>
      <w:bookmarkStart w:id="253" w:name="pg6191_54403"/>
    </w:p>
    <w:p>
      <w:pPr>
        <w:pStyle w:val="Heading4"/>
        <w:numPr>
          <w:ilvl w:val="3"/>
          <w:numId w:val="1"/>
        </w:numPr>
        <w:rPr/>
      </w:pPr>
      <w:bookmarkStart w:id="254" w:name="__RefHeading___Toc950771_237004111"/>
      <w:bookmarkStart w:id="255" w:name="_Toc100"/>
      <w:bookmarkEnd w:id="253"/>
      <w:bookmarkEnd w:id="254"/>
      <w:r>
        <w:rPr>
          <w:rtl w:val="true"/>
        </w:rPr>
        <w:t>الطبقة السادسة</w:t>
      </w:r>
      <w:r>
        <w:rPr>
          <w:rtl w:val="true"/>
        </w:rPr>
        <w:t xml:space="preserve">: </w:t>
      </w:r>
      <w:r>
        <w:rPr>
          <w:rtl w:val="true"/>
        </w:rPr>
        <w:t>فی ذکر السیّد الفقیه الجلیل محمّد بن عبد اللّه البلادی</w:t>
      </w:r>
      <w:bookmarkEnd w:id="255"/>
    </w:p>
    <w:p>
      <w:pPr>
        <w:pStyle w:val="BookText"/>
        <w:rPr/>
      </w:pPr>
      <w:r>
        <w:rPr>
          <w:rFonts w:ascii="IRNazanin" w:hAnsi="IRNazanin" w:eastAsia="IRNazanin"/>
          <w:color w:val="111111"/>
          <w:sz w:val="28"/>
          <w:sz w:val="28"/>
          <w:szCs w:val="28"/>
          <w:rtl w:val="true"/>
          <w:lang w:bidi="fa-IR"/>
        </w:rPr>
        <w:t>فی ذکر السیّد الفقیه الجلیل محمّد بن عبد اللّه البلادی</w:t>
      </w:r>
    </w:p>
    <w:p>
      <w:pPr>
        <w:pStyle w:val="BookText"/>
        <w:rPr/>
      </w:pPr>
      <w:r>
        <w:rPr>
          <w:rFonts w:ascii="IRNazanin" w:hAnsi="IRNazanin" w:eastAsia="IRNazanin"/>
          <w:color w:val="111111"/>
          <w:sz w:val="28"/>
          <w:sz w:val="28"/>
          <w:szCs w:val="28"/>
          <w:rtl w:val="true"/>
          <w:lang w:bidi="fa-IR"/>
        </w:rPr>
        <w:t>و ذکر أعقابه الأکرمین</w:t>
      </w:r>
    </w:p>
    <w:p>
      <w:pPr>
        <w:pStyle w:val="BookText"/>
        <w:rPr/>
      </w:pPr>
      <w:r>
        <w:rPr>
          <w:rFonts w:ascii="IRNazanin" w:hAnsi="IRNazanin" w:eastAsia="IRNazanin"/>
          <w:color w:val="111111"/>
          <w:sz w:val="28"/>
          <w:sz w:val="28"/>
          <w:szCs w:val="28"/>
          <w:rtl w:val="true"/>
          <w:lang w:bidi="fa-IR"/>
        </w:rPr>
        <w:t>أمّا السیّد الجلیل محمّد بن عبد اللّه البلادی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لکبر سنّه،فقد کان مجتهدا،فقیها،اصولیّا،وجیها،حلیما،صبورا،کاظما للغیظ،عافیا عن الناس، سخیّا جوادا،عطوفا وصولا،عونا للمظلوم،خصما علی الظالم،کثیر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عاصر الفرید البهبهانی و تلمّذ عنده،و کان عمره الشریف یوم رحلته سنّه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تقریبا،و توفّی فی بهبهان سنة</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تقریبا،و حمل جسده الطاهر إلی النجف الأشرف،و دفن فی بقعة هود و صالح علیهما السلام،رضوان 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السیّد المذکور من الذکور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باقر،و أحمد،و عبد اللّه،و الحسن، و الحسین،و عابدین،و علی،و من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 فاطمة ،و کلثوم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باقر و أحمد ،فماتا فی عام الطاعون،و لم یعقّبا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عبد اللّه بن محمّد ،فلم أعرف له عقبا،و لعلّه معقّب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الحسن بن محمّد الکبیر،فقد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نقی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محمّد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إسماعیل أعقب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،و آغا،و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عبد الرضا ،فلم یعقّب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آغا،فعقبه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إسماعیل،و کاظم،و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مهدی،و هادی،و عطیّة فی النجف الأشرف ،و أولاد أخیه آغا فی بندر کویت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علی نقی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نقی أعقب أولادا ذکورا،</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أعقب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الرسول ،و مهدی ،و جواد ،و أحمد ،و بنتا تسمّی شهربانو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إخوة إبراهیم،فهم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مرتضی ،و نجف ،و أعقابهم غیر معروفین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الکبیر ،فقد أعقب من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محمّد، و حسن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محمّد الکبیر،فقد أعقب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الرسول، و عبد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عبد الرسول ،فلیس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الصاحب ،فعقبه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جابر،و خلف،و مریم ،و رقیّة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بن محمّد الکبیر،فقد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الحسین بن محمّد الکبیر،فقد أعقب ثلاث بنات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الحسین بن محمّد الکبیر،فقد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محمّدا،و حسینا،و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عابدین بن محمّد الکبیر ،فقد مات فی عام الطاعون سنة</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الذکور ثلاثا،و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هاشم،و جعفر،و بنتا واحدة تسمّی بکم ،أخذها السیّد الفقیه إسماعیل بن نصر اللّه بن محمّد شفیع الذی سبق ذکره،و کانت أعزّ زوجاته و أکبرهنّ،و هی جدّة امّی،و قد عاصرتها و شاهدتها،و کانت شفیقة علیّ غایة الشفقة،و کانت من الطاهرات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عابدین،فعقبه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فی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أعقب عبد الرضا فی 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هاشم بن عابدین،فعقبه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العابدین،و شجاع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العابدین،فقد أعقب من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هاشم،و حسین،و علی،و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شجاع الدین بن هاشم بن عابدین،فعقبه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آغا،و واحد لم یحضرنی إسمه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عابدین بن محمّد الکبیر،فقد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العابدین،و محمّد علی،و فاطمة ،و معصومة ،و شهربانو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اللّه،و عبد الحسین،و محمود،و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جعفر بن عابدین،فعقبه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حسین،و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 و سکینة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المجتهد الفقیه الأعلم الأزهد علی بن محمّد الکبیر ،و هو جدّ أبی قدّس سرّه،فکان سیّدا جلیلا مجتهدا،فقیها اصولیّا،متبحّرا،وجیها،عفیفا زاهدا ورعا تقیّا،تارکا للدنیا،حریصا علی الآخرة،متجنّبا عن الخلق،کثیر العبادة و الذکر،و کان من تلامذة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ساکن کربلاء،ثمّ انتقل إلی بندر أبوشهر و بقی هناک مدّة،ثمّ سافر إلی النجف الأشرف من طریق الشنافیّة إلی أن انتهی إلی لملوم،و هی قریة علی شطّ الفرات من الدیوانیّة قریب من أبی جواریر فی طریق البصرة،و کان مجری السفن سابقا،فأصابه الطاعون فتوفّی هناک،و حمل جسده الطاهر الطیّب الزکیّ إلی النجف الأشرف،و دفن فی وادی السلام،حشره اللّه مع أجداده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بهبهان سنة</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خمس و أربعین سنة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عام وفاته سنة</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عقبه کلّهم من زوجة واحدة،و هی سیّدة بکم بنت خاله میر سیّد عبد علی الحسینی رضوان اللّه علیه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أعقب من الذکور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جعفر،و کاظم،و رضا،و محمّد،و السیّد</w:t>
      </w:r>
    </w:p>
    <w:p>
      <w:pPr>
        <w:pStyle w:val="BookText"/>
        <w:rPr/>
      </w:pPr>
      <w:r>
        <w:rPr>
          <w:rFonts w:ascii="IRNazanin" w:hAnsi="IRNazanin" w:eastAsia="IRNazanin"/>
          <w:color w:val="111111"/>
          <w:sz w:val="28"/>
          <w:sz w:val="28"/>
          <w:szCs w:val="28"/>
          <w:rtl w:val="true"/>
          <w:lang w:bidi="fa-IR"/>
        </w:rPr>
        <w:t>المجتهد الأفقه الأعلم عبد اللّه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إبراهیم بن علی بن محمّد الکبیر،فقد مات و لم یعقّب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 بن علی بن محمّد الکبیر،فقد غرق فی بحر العمّان بین بوشهر و مسقط حین مسافرته إلی الهند،و لم یعقّب سوی بنتا واحدة تسمّی کلثوم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علی ،فقد 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،و مات محمّد علی و لم یعقّب، و انقرض من الذکور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محمّد الکبیر،فقد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علیّا،و حسنا،و بنتا تسمّی آمنة هی امّی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بن محمّد بن علی بن محمّد الکبیر،فقد کان عالما فاضلا زاهدا ورعا جلیلا،سافر إلی تبریز و سکن هناک،و قد أعقب ولدا یسمّی 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محمّد بن علی بن محمّد الکبیر،فهو أیضا من الفضلاء و العلماء، و هو الآن فی النجف الأشرف،و قد رزقه اللّه ولدین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لقبه ضیاء الدین ، و فاطمة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السیّد المبرور السیّد محمّد بن علی بن محمّد الکبیر جدّی من جهة الامّ،و کان جلیلا زاهدا عابدا کثیر العبادة،دائم الذکر،حلیما شکورا صبورا قنوعا،تارکا للدنیا،علی مسلک والده المبرور،شدید الخلوص بالأئمّة الطاهرین علیهم السّلام،کاظما للغیظ،عافیا عن الناس،جلیس العلماء و المساکین،و قد کان إماما للناس،یتولّی المحراب فی بوشهر،وجیها عند أهلها،و قد ترک الوطن شوقا إلی مجاورة قبر جدّه أمیر المؤمنین علیه السّلام،فقطن فی النجف الأشرف،إلی أن توفّی فیها،و دفن فی وادی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بوشهر سنة</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سعیدا سبع و ستّین سنة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عام وفاته سنة</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 و رحمته و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معاصرا لصاحب الجواهر و الفرائد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موثّقا عندهما، و قد صاهر السیّد الفقیه المجتهد الرئیس إسماعیل بن نصر اللّه بن محمّد شفیع بن یوسف بن الحسین بن عبد اللّه البلادی الذی سبقت ترجمته،و أخذ بنته الکبری المسمّاة شریفة بکم،و هی بنت عمّه السیّد عابدین السابق الذکر قدّس سرّه و طاب رمسه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المجتهد الفقیه الاصولی جدّی المبرور عبد اللّه بن علی بن محمّد بن عبد اللّه البلادی قدّس سرّه،فقد کان مجتهدا فقیها،جامعا للمعقول و المنقول، حاویا للفروع و الاصول،صاحب الإجازات و الکرامات الباهرة،له کتاب فی الاصول فی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الزهد و الورع،حسن المنظر و المحضر،غضوبا فی اللّه،عونا للمظلوم،خصما علی الظالم،لا تأخذه فی اللّه لومة لائم،یغضی حیاء و یغضی من مهابته،فلا یتکلّم إلی حین یبتسم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بوشهر سنة</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فیها مدّة،ثمّ انتقل إلی النجف الأشرف بعنوان التحصیل،و اشتغل هناک مدّة مدیدة،و قد کان من تلامذة صاحب الجواهر و صاحب الفرائد،و صاحب الضوابط قدّس اللّه أسرارهم،و له مکالمات مع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الفراغ و الإجازة إرتحل إلی بوشهر،و سکن هناک مرجعا و کهفا للناس، و له ید طولی فی الوعظ،و کان رئیسا إماما یتولیّ المحراب،ثمّ توفّی فی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جسده الطاهر الطیّب إلی النجف الأشرف،و دفن فی حجرة الصحن الشریف الواقعة علی یمین باب السلطانی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دخول الصحن الشریف،و کان عمره الشریف یوم رحلته تسعة و أربعون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اشتهر بین أهله و أولاده أنّ سبب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سقاه طبیبه المعالج له بأمر</w:t>
      </w:r>
    </w:p>
    <w:p>
      <w:pPr>
        <w:pStyle w:val="BookText"/>
        <w:rPr/>
      </w:pPr>
      <w:r>
        <w:rPr>
          <w:rFonts w:ascii="IRNazanin" w:hAnsi="IRNazanin" w:eastAsia="IRNazanin"/>
          <w:color w:val="111111"/>
          <w:sz w:val="28"/>
          <w:sz w:val="28"/>
          <w:szCs w:val="28"/>
          <w:rtl w:val="true"/>
          <w:lang w:bidi="fa-IR"/>
        </w:rPr>
        <w:t>بعض فراعنة عصره،و قد کان مسبوقا بعداوته و ایذائه،و اللّه العالم ببواطن الامور، رضوان اللّه و رحمته و غفرانه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له زوجات متعدّدة،أکبرهنّ و أکرمهنّ و أشرفهنّ بنت خاله تسمّی رقیّة بکم،و هی من الطاهرات الزاکیات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السیّد المذکور من الذکور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المهدی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عمّی و أبو زوجتی قدّس سرّه ،و المرتضی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البنات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،و فاطمة ،و زهراء ،و خدیجة ،و 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،فقد کان سیّدا جلیلا خلیقا مزّاحا،حسن الخلق و الخلق،وجیها عند الناس،محبوبا فی القلوب،توفّی فی کربلاء،و حمل جسده إلی النجف الأشرف، و دفن فی وادی السلام،و قد أعقب ولدا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الرسول،و بکم جان ،و ربابة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مرتضی بن عبد اللّه ،فقد کان سیّدا جلیلا وجیها عابدا زاهدا،تالیا للقرآن، قائما غالب لیالیه،وقورا،قلیل التعلّق،متجنّبا عن الخلق،سریع الغضب و الرضا، عفیفا فی الدنیا،تارکا لها،و لم یعقّب سوی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من الحرّة،و الثانیة من الأمة فی بوشهر،ولد فی النجف الأشرف سنة</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الآن فی بوشهر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عمّی الأکبر الأعلم محمّد مهدی علم الهدی قدّس سرّه بن عبد اللّه بن علی بن محمّد الکبیر بن عبد اللّه البلادی،فقد کان سیّدا جلیلا مجتهدا فقیها اصولیّا، زاهدا عابدا،حافظا للقرآن،کثیر الخوف من اللّه،دائم الذکر،غزیر العبرة علی الحسین علیه السّلام،و کان معزّیا للحسین علیه السّلام فی تمام السنة،و خصوص العاشوراء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جمیلا حسن الخلق و الخلق،وصولا لأرحامه،معینا للمظلوم،خصما علی الظالم،و هو أکبر ولد أبیه،و قیّمه علی صغاره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هاجر إلی النجف الأشرف بعد ارتحال أبیه قدّس سرّه،و بقی مشتغلا عند</w:t>
      </w:r>
    </w:p>
    <w:p>
      <w:pPr>
        <w:pStyle w:val="BookText"/>
        <w:rPr/>
      </w:pPr>
      <w:r>
        <w:rPr>
          <w:rFonts w:ascii="IRNazanin" w:hAnsi="IRNazanin" w:eastAsia="IRNazanin"/>
          <w:color w:val="111111"/>
          <w:sz w:val="28"/>
          <w:sz w:val="28"/>
          <w:szCs w:val="28"/>
          <w:rtl w:val="true"/>
          <w:lang w:bidi="fa-IR"/>
        </w:rPr>
        <w:t>السیّد المجتهد الأعلم الذی انتهت إلیه الرئاسة الإمامیّة المیرزا محمّد حسن الشیرازی،و السیّد المجتهد الأعلم السیّد حسین الترک،و الشیخ الفقیه الشیخ راضی عرب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الفراغ رجع إلی بوشهر،و کان رئیسا هناک،و مرجعا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ولد فی بوشهر سنة</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النصف من شعبان،و عاش سعیدا ستّ و خمسین سنة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وفاته عشیّة الثلاث بین العشائین و أحد و عشرین من شهر رجب الأصبّ سنة</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وفاته مرض السکتة،و قد کان مباشرا بزفاف ولده الحسین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لیلة زفافه،و الموعودین حاضرین،و القدور مرکّبة، و المشاعل مشتعلة،و العشیرة فی تمام السرور و الإنبساط،فانقلب السرور حزنا و بکاء،و هذا من عجیب 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ذلک قضیّة بعد فوته،و الظلم الوارد علی أهله و أولاده،و سأذکرها مفصّلة فی کشکولی </w:t>
      </w:r>
      <w:r>
        <w:rPr>
          <w:rStyle w:val="FootnoteAnchor"/>
          <w:rtl w:val="true"/>
        </w:rPr>
        <w:footnoteReference w:id="22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السیّد المبرور کثیر الشفقة علیّ،و حقوقه الثابتة علیّ أکثر من أن تحصی،و من أعاظم حقوقه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 إلی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المنبر و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السباحة لیصوننی عن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مصاهرتی له بابنته الکبری زهراء،و هی امّ أولادی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جسده الطاهر الزکیّ،فقد حمل إلی النجف الأشرف،و دفن فی سرداب أیوان الحجرة التی دفن فیها أبوه قدّس سرّه فی الصحن الشریف یمین باب الفرج</w:t>
      </w:r>
    </w:p>
    <w:p>
      <w:pPr>
        <w:pStyle w:val="BookText"/>
        <w:rPr/>
      </w:pPr>
      <w:r>
        <w:rPr>
          <w:rFonts w:ascii="IRNazanin" w:hAnsi="IRNazanin" w:eastAsia="IRNazanin"/>
          <w:color w:val="111111"/>
          <w:sz w:val="28"/>
          <w:sz w:val="28"/>
          <w:szCs w:val="28"/>
          <w:rtl w:val="true"/>
          <w:lang w:bidi="fa-IR"/>
        </w:rPr>
        <w:t>عند الدخول فی الصحن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کرامات باهرة،و خدمات للشرع الشریف،و له منظومة فی الرثاء علی الحسین علیه السّلام،و منظومة فی الطهارة،و أوصافه أکثر من أن تعدّ،رضوان اللّه و رحمته و غفرانه علیه،و حشره مع أجداده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أعقب من الذکور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الإناث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العلویّة المقدّسة زهراء ،و ستأتی ترجمتها فی الخاتمة إن شاء اللّه تعالی،و فاطمة ،و سکینة ،من زوجات مختلفة،أعزّهنّ و أشرفهنّ و أکبرهنّ و أجلّهنّ امّ بنتیه زهراء و فاطمة،و قد کانت علویّة حسینیّة من المجلّلات الطاهرات،اللهمّ ارزقنی رضاک و رضاه آمین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الجلیل والدی المبرور أبو القاسم بن عبد اللّه بن علی بن محمّد بن عبد اللّه البلادی قدّس سرّه،فقد کان حسن المنظر و المحضر،سریع الغضب فی اللّه، لا تأخذه فی اللّه لومة لائم،و قد کان ألوفا عطوفا ودودا،أنزع البطین،کثیر المزاح، حسن الشمائل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النجف الأشرف سنة</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سافر إلی بوشهر،و بقی هناک إلی أن ارتحل والده المبرور طاب ثراه،ثمّ رجع إلی النجف الأشرف بعنوان التحصیل، و کان معاصرا للسیّد المجتهد الرئیس الأعلم المیرزا محمّد حسن الشیرازی، و السیّد المجتهد السیّد حسین الترک قدّس اللّه أسرارهما،و بقی مشتغلا هناک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تزوّج من بنت عمّه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آمنة بکم بنت السیّد المبرور محمّد بن علی بن محمّد بن عبد اللّه البلادی الذی سبق ذکره،و عقب والدی المبرور منها،و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هی امّی و امّ أخی محمّد و أحمد و رضیعتی سیّدة بکم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أخی عبد الرسول ،فهو من علویّة اخری أجنبیّة تسمّی آمنة أیضا،و هذا</w:t>
      </w:r>
    </w:p>
    <w:p>
      <w:pPr>
        <w:pStyle w:val="BookText"/>
        <w:rPr/>
      </w:pPr>
      <w:r>
        <w:rPr>
          <w:rFonts w:ascii="IRNazanin" w:hAnsi="IRNazanin" w:eastAsia="IRNazanin"/>
          <w:color w:val="111111"/>
          <w:sz w:val="28"/>
          <w:sz w:val="28"/>
          <w:szCs w:val="28"/>
          <w:rtl w:val="true"/>
          <w:lang w:bidi="fa-IR"/>
        </w:rPr>
        <w:t xml:space="preserve">من نوادر الإتّفاق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مع أهله و أولاده إلی بوشهر،و کنت یومئذ إبن سبع سنین،و بقی هناک إلی أن توفّی أخوه الأکبر السیّد المبرور محمّد مهدی علم الهدی طاب ثراه، فانتقلت الرئاسة إلیه بعد أخیه المذکور،فأقام فی مسجد أخیه و محراب أبیه للصلاة و الوعظ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ودّعته و هاجرت من خدمته إلی النجف الأشرف بقصد التحصیل،و بقیت فیها مشتغلا مدّة،فإذا بکتاب میشوم کالغراب البین قد أتانی بخبر وفاته،فأظلم علیّ نهاری،و لقد وددت أن أکون وقایة لنفسه النفیس،و ذلک أنعم لعینی و أروح لروحی،لکن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یوم وفاته فی عشر الثانی من شهر محرّم الحرام سنة</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عمره الشریف حین وفاته ستّ و خمسین سنة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سبب وفاته مرض السکتة الدماغیّة،و حمل جسده الطیّب الطاهر الزکیّ إلی النجف الأشرف،و دفن فی وادی السلام بحسب وصیّته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اللّه و رحمته و غفرانه علیه،و حشره اللّه مع أجداده الطاهرین،ربّ اغفر لی و لوالدیّ و ارحمهما کما ربّیانی صغیرا،و أجزهما بالإحسان إحسانا، و بالسیّئات غفرانا،و ارزقنی رضاک و رضاهما،بحقّ محمّد و آله،و لا تجعلنی فی أهل العقوق للآباء و الامّهات یوم تجزی کلّ نفس بما کسبت و هم لا یظلمون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ضبط الأنساب من الواجبات الکفائیّة،و قد کان فی هذه الأعصار من المتروکات،و به انطمست سلسلة کثیر من السادة الأجلاّء،أتعبت بالی فی جمع أسامی أجدادی و آبائی و أعمامی و أخوالی و بنو عمومتی و بنو خؤولی و سائر أرحامی،بتعب تامّ و بذل جهد تمام؛لئلاّ یندرس أسماؤهم المقدّسة،کما اندرس اسم کثیر من الأعلام،و لم یسبقنی فی ذلک أحد من السادة البلادیّة،و قد ثبت لی</w:t>
      </w:r>
    </w:p>
    <w:p>
      <w:pPr>
        <w:pStyle w:val="BookText"/>
        <w:rPr/>
      </w:pPr>
      <w:r>
        <w:rPr>
          <w:rFonts w:ascii="IRNazanin" w:hAnsi="IRNazanin" w:eastAsia="IRNazanin"/>
          <w:color w:val="111111"/>
          <w:sz w:val="28"/>
          <w:sz w:val="28"/>
          <w:szCs w:val="28"/>
          <w:rtl w:val="true"/>
          <w:lang w:bidi="fa-IR"/>
        </w:rPr>
        <w:t>به حقّ علی جمیعهم إن اعترفوا بحسن ذواتهم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فأرجو من ألطافهم العمیمة،و أخلاقهم الکریمة،أن لا ینسونی فی مظانّ استجابة الدعوات،و طلب الغفران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لکلّ واحد منهم أن یکون عنده نسخة من هذه الرسالة الشریفة لتکون لهم مرجعا عند الإحتیاج،و حجّة لدی الحاجة إلیه إن شاء اللّه تعالی،فهی لائقة بأن تکتب بالنور علی خدود الحور،و الحمد للّه ربّ العالمین و الصلاة علی محمّد و آله الطاهرین</w:t>
      </w:r>
      <w:r>
        <w:rPr>
          <w:rFonts w:eastAsia="IRNazanin" w:cs="IRNazanin"/>
          <w:color w:val="111111"/>
          <w:sz w:val="28"/>
          <w:szCs w:val="28"/>
          <w:rtl w:val="true"/>
          <w:lang w:bidi="fa-IR"/>
        </w:rPr>
        <w:t>.</w:t>
      </w:r>
      <w:bookmarkStart w:id="256" w:name="pg6191_54413"/>
    </w:p>
    <w:p>
      <w:pPr>
        <w:pStyle w:val="BookText"/>
        <w:rPr/>
      </w:pPr>
      <w:bookmarkEnd w:id="256"/>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الفتی أن لا یموت حبیبه و لیس إلی ما یبتغیه سبیل</w:t>
      </w:r>
    </w:p>
    <w:p>
      <w:pPr>
        <w:pStyle w:val="BookText"/>
        <w:rPr/>
      </w:pPr>
      <w:r>
        <w:rPr>
          <w:rFonts w:ascii="IRNazanin" w:hAnsi="IRNazanin" w:eastAsia="IRNazanin"/>
          <w:color w:val="111111"/>
          <w:sz w:val="28"/>
          <w:sz w:val="28"/>
          <w:szCs w:val="28"/>
          <w:rtl w:val="true"/>
          <w:lang w:bidi="fa-IR"/>
        </w:rPr>
        <w:t>و لیس جلیلا رزء مال و فقده و لکن رزء الأکرمین جلیل</w:t>
      </w:r>
    </w:p>
    <w:p>
      <w:pPr>
        <w:pStyle w:val="Heading3"/>
        <w:numPr>
          <w:ilvl w:val="2"/>
          <w:numId w:val="1"/>
        </w:numPr>
        <w:rPr/>
      </w:pPr>
      <w:bookmarkStart w:id="257" w:name="__RefHeading___Toc950773_237004111"/>
      <w:bookmarkStart w:id="258" w:name="_Toc101"/>
      <w:bookmarkEnd w:id="257"/>
      <w:r>
        <w:rPr>
          <w:rtl w:val="true"/>
        </w:rPr>
        <w:t>خاتمة الرسالة فی ترجمة بنت عمّی المبرور السیّد محمّد مهدی</w:t>
      </w:r>
      <w:bookmarkEnd w:id="258"/>
    </w:p>
    <w:p>
      <w:pPr>
        <w:pStyle w:val="BookText"/>
        <w:rPr/>
      </w:pPr>
      <w:r>
        <w:rPr>
          <w:rFonts w:ascii="IRNazanin" w:hAnsi="IRNazanin" w:eastAsia="IRNazanin"/>
          <w:color w:val="111111"/>
          <w:sz w:val="28"/>
          <w:sz w:val="28"/>
          <w:szCs w:val="28"/>
          <w:rtl w:val="true"/>
          <w:lang w:bidi="fa-IR"/>
        </w:rPr>
        <w:t>فی ترجمة بنت عمّی المبرور السیّد محمّد مهدی</w:t>
      </w:r>
    </w:p>
    <w:p>
      <w:pPr>
        <w:pStyle w:val="BookText"/>
        <w:rPr/>
      </w:pPr>
      <w:r>
        <w:rPr>
          <w:rFonts w:ascii="Amiri" w:hAnsi="Amiri" w:eastAsia="Amiri" w:cs="Amiri"/>
          <w:color w:val="111111"/>
          <w:sz w:val="28"/>
          <w:sz w:val="28"/>
          <w:szCs w:val="28"/>
          <w:rtl w:val="true"/>
          <w:lang w:bidi="ar-SA"/>
        </w:rPr>
        <w:t>الملقّب بعلم الهدی قدّس سرّه</w:t>
      </w:r>
    </w:p>
    <w:p>
      <w:pPr>
        <w:pStyle w:val="BookText"/>
        <w:rPr/>
      </w:pPr>
      <w:r>
        <w:rPr>
          <w:rFonts w:ascii="IRNazanin" w:hAnsi="IRNazanin" w:eastAsia="IRNazanin"/>
          <w:color w:val="111111"/>
          <w:sz w:val="28"/>
          <w:sz w:val="28"/>
          <w:szCs w:val="28"/>
          <w:rtl w:val="true"/>
          <w:lang w:bidi="fa-IR"/>
        </w:rPr>
        <w:t>و إنّما جعلتها فی الخاتمة؛لجلالة قدرها بین نسائها،و هی زوجتی و امّ أولادی، و قد ذکرت نسبها فی مواضع متعدّدة،و فیما سبق من هذه الرسالة فی ذکر عقب عمّی المذکور طاب رمسه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الأراکة و الورقاء و البان مخبّرات بأنّ القوم قد بانوا</w:t>
      </w:r>
    </w:p>
    <w:p>
      <w:pPr>
        <w:pStyle w:val="BookText"/>
        <w:rPr/>
      </w:pPr>
      <w:r>
        <w:rPr>
          <w:rFonts w:ascii="IRNazanin" w:hAnsi="IRNazanin" w:eastAsia="IRNazanin"/>
          <w:color w:val="111111"/>
          <w:sz w:val="28"/>
          <w:sz w:val="28"/>
          <w:szCs w:val="28"/>
          <w:rtl w:val="true"/>
          <w:lang w:bidi="fa-IR"/>
        </w:rPr>
        <w:t>بانوا و من بعدهم نار توقّد ما بین الأضالع و العینان عینان</w:t>
      </w:r>
    </w:p>
    <w:p>
      <w:pPr>
        <w:pStyle w:val="BookText"/>
        <w:rPr/>
      </w:pPr>
      <w:r>
        <w:rPr>
          <w:rFonts w:ascii="IRNazanin" w:hAnsi="IRNazanin" w:eastAsia="IRNazanin"/>
          <w:color w:val="111111"/>
          <w:sz w:val="28"/>
          <w:sz w:val="28"/>
          <w:szCs w:val="28"/>
          <w:rtl w:val="true"/>
          <w:lang w:bidi="fa-IR"/>
        </w:rPr>
        <w:t>فالدمع منحدر و القلب منکسر و الطبع منکدر و العقل حیران</w:t>
      </w:r>
    </w:p>
    <w:p>
      <w:pPr>
        <w:pStyle w:val="BookText"/>
        <w:rPr/>
      </w:pPr>
      <w:r>
        <w:rPr>
          <w:rFonts w:ascii="IRNazanin" w:hAnsi="IRNazanin" w:eastAsia="IRNazanin"/>
          <w:color w:val="111111"/>
          <w:sz w:val="28"/>
          <w:sz w:val="28"/>
          <w:szCs w:val="28"/>
          <w:rtl w:val="true"/>
          <w:lang w:bidi="fa-IR"/>
        </w:rPr>
        <w:t>فلیت شعری و خیر القول أصدقه جار الزمان علیهم أم هم خانوا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جار أحبابی علیّ و ما خانوا و لکن هذا الدهر خوّان</w:t>
      </w:r>
    </w:p>
    <w:p>
      <w:pPr>
        <w:pStyle w:val="BookText"/>
        <w:rPr/>
      </w:pPr>
      <w:r>
        <w:rPr>
          <w:rFonts w:ascii="IRNazanin" w:hAnsi="IRNazanin" w:eastAsia="IRNazanin"/>
          <w:color w:val="111111"/>
          <w:sz w:val="28"/>
          <w:sz w:val="28"/>
          <w:szCs w:val="28"/>
          <w:rtl w:val="true"/>
          <w:lang w:bidi="fa-IR"/>
        </w:rPr>
        <w:t>فیا نسیم الصبا باللّه أین هم بلّغ علیهم سلامی أینما کانوا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العلویّة الطیّبة الطاهرة المظلومة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محبوبة لی، و مخاطبة باسمی من صغرها و صغری،و کنت مفتونا لها منذ عرفت نفسی،بحیث لم أذهل عنها یوما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تعشّقت لیلی و هی غرّ صغیرة و کنت ابن سبع ما بلغت ثمانیا</w:t>
      </w:r>
    </w:p>
    <w:p>
      <w:pPr>
        <w:pStyle w:val="BookText"/>
        <w:rPr/>
      </w:pPr>
      <w:r>
        <w:rPr>
          <w:rFonts w:ascii="IRNazanin" w:hAnsi="IRNazanin" w:eastAsia="IRNazanin"/>
          <w:color w:val="111111"/>
          <w:sz w:val="28"/>
          <w:sz w:val="28"/>
          <w:szCs w:val="28"/>
          <w:rtl w:val="true"/>
          <w:lang w:bidi="fa-IR"/>
        </w:rPr>
        <w:t>إلی أن منّ اللّه علینا بالمواصلة فی بلدتنا بندر أبوشهر،ثمّ بقینا هناک مدّة،ثمّ ارتحلنا معا إلی النجف الأشرف،و قد کانت ساخطة علی کثیر من أهل بلدها من الرجال و النساء،من البعید و القریب،لما نالها من الأذی و الظلم منهم بعد رحلة أبیها،و لعمری لقد أعرفهم إسما و رسما،و لکن إنّما أشکو بثّی و حزنی إلی اللّه تعالی،و نعم الحکم اللّه،و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للشامتین بنا أفیقوا سیلقی الشامتون کما لقینا</w:t>
      </w:r>
    </w:p>
    <w:p>
      <w:pPr>
        <w:pStyle w:val="BookText"/>
        <w:rPr/>
      </w:pPr>
      <w:r>
        <w:rPr>
          <w:rFonts w:ascii="IRNazanin" w:hAnsi="IRNazanin" w:eastAsia="IRNazanin"/>
          <w:color w:val="111111"/>
          <w:sz w:val="28"/>
          <w:sz w:val="28"/>
          <w:szCs w:val="28"/>
          <w:rtl w:val="true"/>
          <w:lang w:bidi="fa-IR"/>
        </w:rPr>
        <w:t>و کیف کان توطّنت فی النجف الأشرف مدّة تقرب من سبع سنوات،لم تجد الراحة فیها یوما واحدا،براعة ورودها فیها سقوطها فی حمی المطبقة و هی حامل علی ولد و قد مضت من مدّة حملها سبعة أشهر،فمات الولد فی بطنها،ثمّ ولدته میّتا،ثمّ برأت من مرضها بعد ذلک،و قد حمدت اللّه علی سلامتها و فداء ولدی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مدّة أتانا خبر وفاة والدی المبرور الحاج السیّد أبو القاسم ابن المبرور السیّد عبد اللّه ابن المبرور الحاج سیّد علی ابن المبرور السیّد محمّد الکبیر ابن المبرور السیّد عبد اللّه البلادی،و قد کان عمّها،و هی تحبّه حبّا شدیدا،و ربّما تحمّلت هذه الصدمات بعد والدها جلبا لمیل عمّها هذا،و تفصیل ذلک طویل لیس هنا محلّه،فاشتغلت بمصیبة عمّها مدّة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أتاها خبر فوت امّها،و قد کانت علویّة تقیّة نقیّة جلیلة تسمّی خدیجة، فاشتغلت بهذه المصیبة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أخبار فوت کثیر من أعزّة أرحامها و أحبّتها،ثمّ حملت نعوشهم الطواهر الزواکی إلی النجف،و دفن کلّ واحد بعد واحد بمرئی و منظر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تفجّعت و ثکلت بموت بنتها خیر النساء،و هی فی غایة الجمال و الکمال علی صغرها،و کانت بنت سبع سنوات،و کانت هذه المصیبة أشدّ ذبولا لجسدها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مصائبها الواردة علیها،مضافا إلی البلیّات العامّة علیها و علی غیرها،کوقوع الوباء الشدید فی بلد النجف،و کذا الفتنة القائمة بین الطائفتین المعروفتین </w:t>
      </w:r>
      <w:r>
        <w:rPr>
          <w:rStyle w:val="FootnoteAnchor"/>
          <w:rtl w:val="true"/>
        </w:rPr>
        <w:footnoteReference w:id="222"/>
      </w:r>
      <w:r>
        <w:rPr>
          <w:rFonts w:ascii="IRNazanin" w:hAnsi="IRNazanin" w:eastAsia="IRNazanin"/>
          <w:color w:val="111111"/>
          <w:sz w:val="28"/>
          <w:sz w:val="28"/>
          <w:szCs w:val="28"/>
          <w:rtl w:val="true"/>
          <w:lang w:bidi="fa-IR"/>
        </w:rPr>
        <w:t>،و وفور القتل بینهم،و کثرة إصابة الأجانب بلا ذنب،و ذلک فی نفس البلد،و هی تسمع أصواتهم و تری أشخاصهم،و هم کالسباع الضاریة،و کذا همّ دینی و عسرة معاشی،إلی أن ارتحلت من هذه الدنیا الدنیّة إلی الجنّة الباقیة، حشرها اللّه تعالی مع جدّتها الزهراء الطاهرة علیها سلام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وجدتها مسرورة مستبشرة شهرا کاملا من لدن زواجها إلی فراقها، و عمدة تکدّرها الظلم الوارد علیها بعد أبیها،و لم ینکشف عن قلبها الهمّ و الغمّ و الحزن إلی أن فارقت الدنیا و ما فیها،کما کانت سمیّتها و جدّتها زهراء الطاهرة علیها السّلام،و قد ترکتنی کالحیران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مصائبها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اختها الخلیصة لها،و قد کانت تذکرها و تتأوّه بفرقتها إلی حین الممات،و کذا فراق سائر أرحامها،و مع ذلک لم ترغب فی الکون فی بلدتها و لا الرجوع إلیها لما وجدت من الأذی فیها من أهلها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اللّه تعالی علیها خیرا،و جزّاها اللّه تعالی علی صبرها حسنا،اللهمّ إنّی لا أعلم منها إلاّ خیرا و أنت أعلم بها منّا،اللهمّ إن کانت محسنة فزد فی إحسانها،و إن کانت مسیئة فتجاوز عنها،و اغفر لها و ارحمها و احشرها مع محمّد صلّی اللّه علیه</w:t>
      </w:r>
    </w:p>
    <w:p>
      <w:pPr>
        <w:pStyle w:val="BookText"/>
        <w:rPr/>
      </w:pPr>
      <w:r>
        <w:rPr>
          <w:rFonts w:ascii="IRNazanin" w:hAnsi="IRNazanin" w:eastAsia="IRNazanin"/>
          <w:color w:val="111111"/>
          <w:sz w:val="28"/>
          <w:sz w:val="28"/>
          <w:szCs w:val="28"/>
          <w:rtl w:val="true"/>
          <w:lang w:bidi="fa-IR"/>
        </w:rPr>
        <w:t>و آله الطاهرین،آمین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فی بوشهر و هی بلدة علی ساحل بحر عمّان من خلیج الفارسی،یوم الخمیس سادس من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تسعون و مائتین بعد الألف،بقیت مع أبیها إحدی و عشرون عاما،و مکثت مع امّها بعد أبیها سبع سنوات، و عاشت بعد امّها ثلاث سنین،و کانت سنة وفاتها</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عشرون و ثلاثمائة بعد الألف و شهر،وفاتها رجب الأصب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الإتّفاق أنّ کثیرا من أرحامنا ماتوا فی رجب،و کان یوم وفاتها الإثنین و السادس من تلک الشهر،و ساعتها إحدی عشرة من نهار الإثنین و برجها الأسد لدرجة اثنتا عشرة فی شدّة الحرّ و الهجیر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مرض موتها علی قول طبیبها المحرقة،و لعمری أنّه أخطأ فی تشخیص المرض،و لکن إذا جاء القضاء ضاق الفضاء،إذا جاء القدر عمی البصر،و قد کانت مدّة مرضها أربعة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فی أرض الغربة و هی النجف الأشرف،و إنّما اختارت الغربة مضافا إلی شرافتها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انزجارها من أهل بلدها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متابعتها لی و قد کنت مشغولا هناک بتحصیل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رزقها اللّه تعالی ذکرین و انثیین،توفّی منهم ذکر و انثی فی حیاتها،و خلّفت اثنین ذکرا و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أبو المعالی علم الهدی سمیّ أبیها حفظه اللّه تعالی، و بنت تسمّی بدر السادات صانها اللّه تعالی،و هما ولدای لا أرانی اللّه فقدهما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مکثت فی داری تسع سنوات بمقدار مکث سمیّتها و جدّتها الزهراء علیها السّلام فی دار زوجها،و قد دفنت فی وادی السلام فی حجر عمّها والدی المبرور،روحی لتراب مضجعه فداء،و کذا امّها و بنتها و کثیر من أهل بلدها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تولّی صلاتها حجّة الإسلام استاد الکلّ و شیخی الشیخ محمّد کاظم الخراسانی متّع اللّه المسلمین بطول بقائه،و هو الذی رفع مجلس ختمها مع عدّة من فحول علماء العرب و العجم،و کثیر من أعیان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جعفریّة الطریقة و المذهب،و کان مقلّدها استادی الأجلّ السیّد الفقیه محمّد کاظم الطباطبائی الیزدی 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إنّها کانت من نوادر المخدّرات،و قد کانت کثیرة العبادة و التقوی، صادقة فی منطقها،و اللّه ما سمعت منها کلمة کذبة منذ صاحبتها إلی أن فارقتنی، و هی عالمة بمعالم دینها،خائفة من ربّها،راجیة برحمة خالقها،معتقدة بمبدئها و معادها،کثیرة التهجّد و الذکر،مطیعة لزوجها،و هو عنها راض أشدّ الرضا،و هی حلیمة صابرة قنوعة کاظمة شاکرة،شفیقة عطوفة،حریصة علی الذکر و العبادة، شائقة بلقاء الأئمّة،والهة للحسین علیه السّلام،کثیرة البکاء علیه و علی سائر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نسبها الموسویّ،کما تقدّم فی هذه الرسالة و غیرها،ککتابی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ألّفته فی علم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امّها خدیجة بنت السیّد المقدّس الملیّ السیّد رضا الحسینی الشهیر ببوشهری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شابهت جدّتها و سمیّتها الزهراء علیها سلام اللّه فی امور،منها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أبیها، و إسم امّها،و کذا إسمها،و قصر عمرها،و سقوط جنینها میتا،و صغر جثّتها،و مکثها فی دار زوجها،و قیام السقیفة لهضمها بعد أبیها،و تحمّل الصدمات و الأذی من الأعادی بعد أبیها من القریب و البعید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قد عرفت أشخاصهم،فأجزهم فی الدنیا خزی،و فی الآخرة عذاب ألیم،اللهمّ اقبل عذری،فإنّک قلت فی کتابک الکریم لا یُحِبُّ اللّهُ الْجَهْرَ بِالسُّوءِ</w:t>
      </w:r>
    </w:p>
    <w:p>
      <w:pPr>
        <w:pStyle w:val="BookText"/>
        <w:rPr/>
      </w:pPr>
      <w:r>
        <w:rPr>
          <w:rFonts w:ascii="Amiri" w:hAnsi="Amiri" w:eastAsia="Amiri" w:cs="Amiri"/>
          <w:color w:val="111111"/>
          <w:sz w:val="28"/>
          <w:sz w:val="28"/>
          <w:szCs w:val="28"/>
          <w:rtl w:val="true"/>
          <w:lang w:bidi="ar-SA"/>
        </w:rPr>
        <w:t xml:space="preserve">مِنَ الْقَوْلِ إِلاّ مَنْ ظُلِمَ وَ کانَ اللّهُ سَمِیعاً عَلِیماً </w:t>
      </w:r>
      <w:r>
        <w:rPr>
          <w:rStyle w:val="FootnoteAnchor"/>
          <w:rtl w:val="true"/>
        </w:rPr>
        <w:footnoteReference w:id="223"/>
      </w:r>
      <w:r>
        <w:rPr>
          <w:rFonts w:ascii="IRNazanin" w:hAnsi="IRNazanin" w:eastAsia="IRNazanin"/>
          <w:color w:val="111111"/>
          <w:sz w:val="28"/>
          <w:sz w:val="28"/>
          <w:szCs w:val="28"/>
          <w:rtl w:val="true"/>
          <w:lang w:bidi="fa-IR"/>
        </w:rPr>
        <w:t>و قد ظلمنا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أخلاقها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تدع علی أعادیها بسوء،بل کانت تدعو لهم بالخیر،و قد غصب کثیر من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شباهتها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بکائها علی أبیها بعد رحلته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أبقانی اللّه تعالی کتبت مصائبها مفصّلة فی رسالة مستقلّة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تشرّفت بالکعبة و مرقد النبیّ صلّی اللّه علیه و آله و هی فی بطن امّها،و زارت الرضا علیه السّلام و هی بنت خمس سنین،و انتقلت إلی الفردوس الأعلی و هی فی حصن جدّها أمیر المؤمنین علیه الصلاة و السلام،و هو المتکفّل لشفاعتها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فارقتنی کما یفارق الروح الجسد،و بقیت بعدها کالجسد بلا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فؤدای ظاعن أثر النیاق و جسمی قاطن أرض العراق</w:t>
      </w:r>
    </w:p>
    <w:p>
      <w:pPr>
        <w:pStyle w:val="BookText"/>
        <w:rPr/>
      </w:pPr>
      <w:r>
        <w:rPr>
          <w:rFonts w:ascii="IRNazanin" w:hAnsi="IRNazanin" w:eastAsia="IRNazanin"/>
          <w:color w:val="111111"/>
          <w:sz w:val="28"/>
          <w:sz w:val="28"/>
          <w:szCs w:val="28"/>
          <w:rtl w:val="true"/>
          <w:lang w:bidi="fa-IR"/>
        </w:rPr>
        <w:t>و من عجب الزمان حیاة شخص ترحّل بعضه و البعض باق</w:t>
      </w:r>
    </w:p>
    <w:p>
      <w:pPr>
        <w:pStyle w:val="BookText"/>
        <w:rPr/>
      </w:pPr>
      <w:r>
        <w:rPr>
          <w:rFonts w:ascii="IRNazanin" w:hAnsi="IRNazanin" w:eastAsia="IRNazanin"/>
          <w:color w:val="111111"/>
          <w:sz w:val="28"/>
          <w:sz w:val="28"/>
          <w:szCs w:val="28"/>
          <w:rtl w:val="true"/>
          <w:lang w:bidi="fa-IR"/>
        </w:rPr>
        <w:t>و صبری راحل عمّا قلیل و شدّة لوعتی و لظی اشتیاقی</w:t>
      </w:r>
    </w:p>
    <w:p>
      <w:pPr>
        <w:pStyle w:val="BookText"/>
        <w:rPr/>
      </w:pPr>
      <w:r>
        <w:rPr>
          <w:rFonts w:ascii="IRNazanin" w:hAnsi="IRNazanin" w:eastAsia="IRNazanin"/>
          <w:color w:val="111111"/>
          <w:sz w:val="28"/>
          <w:sz w:val="28"/>
          <w:szCs w:val="28"/>
          <w:rtl w:val="true"/>
          <w:lang w:bidi="fa-IR"/>
        </w:rPr>
        <w:t>و حلّ السقم فی بدنی فأمسی له لیل النوی لیل المحاق</w:t>
      </w:r>
    </w:p>
    <w:p>
      <w:pPr>
        <w:pStyle w:val="BookText"/>
        <w:rPr/>
      </w:pPr>
      <w:r>
        <w:rPr>
          <w:rFonts w:ascii="IRNazanin" w:hAnsi="IRNazanin" w:eastAsia="IRNazanin"/>
          <w:color w:val="111111"/>
          <w:sz w:val="28"/>
          <w:sz w:val="28"/>
          <w:szCs w:val="28"/>
          <w:rtl w:val="true"/>
          <w:lang w:bidi="fa-IR"/>
        </w:rPr>
        <w:t>سقتنی نائبات الدهر کأسا مریرا من أباریق الفراق</w:t>
      </w:r>
    </w:p>
    <w:p>
      <w:pPr>
        <w:pStyle w:val="BookText"/>
        <w:rPr/>
      </w:pPr>
      <w:r>
        <w:rPr>
          <w:rFonts w:ascii="IRNazanin" w:hAnsi="IRNazanin" w:eastAsia="IRNazanin"/>
          <w:color w:val="111111"/>
          <w:sz w:val="28"/>
          <w:sz w:val="28"/>
          <w:szCs w:val="28"/>
          <w:rtl w:val="true"/>
          <w:lang w:bidi="fa-IR"/>
        </w:rPr>
        <w:t>و لم یخطر ببالی قبل هذا لفرط الجهل أنّ الدهر ساق</w:t>
      </w:r>
    </w:p>
    <w:p>
      <w:pPr>
        <w:pStyle w:val="BookText"/>
        <w:rPr/>
      </w:pPr>
      <w:r>
        <w:rPr>
          <w:rFonts w:ascii="IRNazanin" w:hAnsi="IRNazanin" w:eastAsia="IRNazanin"/>
          <w:color w:val="111111"/>
          <w:sz w:val="28"/>
          <w:sz w:val="28"/>
          <w:szCs w:val="28"/>
          <w:rtl w:val="true"/>
          <w:lang w:bidi="fa-IR"/>
        </w:rPr>
        <w:t>فلیس لداء ما ألقی دواء یؤمّل نفعه إلاّ التلاقی</w:t>
      </w:r>
    </w:p>
    <w:p>
      <w:pPr>
        <w:pStyle w:val="BookText"/>
        <w:rPr/>
      </w:pPr>
      <w:r>
        <w:rPr>
          <w:rFonts w:ascii="Amiri" w:hAnsi="Amiri" w:eastAsia="Amiri" w:cs="Amiri"/>
          <w:color w:val="111111"/>
          <w:sz w:val="28"/>
          <w:sz w:val="28"/>
          <w:szCs w:val="28"/>
          <w:rtl w:val="true"/>
          <w:lang w:bidi="ar-SA"/>
        </w:rPr>
        <w:t>و اللّه ما تألّمت لأمر فی الدنیا قطّ کتألّمی علی فراقها،إنّا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حبیبی غاب عن عینی و جسمی و عن قلبی حبیبی لا یغیب</w:t>
      </w:r>
    </w:p>
    <w:p>
      <w:pPr>
        <w:pStyle w:val="BookText"/>
        <w:rPr/>
      </w:pPr>
      <w:r>
        <w:rPr>
          <w:rFonts w:ascii="IRNazanin" w:hAnsi="IRNazanin" w:eastAsia="IRNazanin"/>
          <w:color w:val="111111"/>
          <w:sz w:val="28"/>
          <w:sz w:val="28"/>
          <w:szCs w:val="28"/>
          <w:rtl w:val="true"/>
          <w:lang w:bidi="fa-IR"/>
        </w:rPr>
        <w:t>و لقد توسّلت لشفائها بوسائل لا تحصی،لم تنفع فی قبال القدر المحتوم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کلّما یتمنّی المرء یدرکه تجری الریاح بما لا تشتهی السفن</w:t>
      </w:r>
    </w:p>
    <w:p>
      <w:pPr>
        <w:pStyle w:val="BookText"/>
        <w:rPr/>
      </w:pPr>
      <w:r>
        <w:rPr>
          <w:rFonts w:ascii="IRNazanin" w:hAnsi="IRNazanin" w:eastAsia="IRNazanin"/>
          <w:color w:val="111111"/>
          <w:sz w:val="28"/>
          <w:sz w:val="28"/>
          <w:szCs w:val="28"/>
          <w:rtl w:val="true"/>
          <w:lang w:bidi="fa-IR"/>
        </w:rPr>
        <w:t>سبحان من لا تغیّر حکمته الوسائل،لا رادّ لقضائه،و لا معقّب لحکمه،هو المتفرّد بالسلطنة و العزّ و البقاء،و عباده مقهورون بالموت و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دگر نشود گر هزار ناله و آه</w:t>
      </w:r>
    </w:p>
    <w:p>
      <w:pPr>
        <w:pStyle w:val="BookText"/>
        <w:rPr/>
      </w:pPr>
      <w:r>
        <w:rPr>
          <w:rFonts w:ascii="IRNazanin" w:hAnsi="IRNazanin" w:eastAsia="IRNazanin"/>
          <w:color w:val="111111"/>
          <w:sz w:val="28"/>
          <w:sz w:val="28"/>
          <w:szCs w:val="28"/>
          <w:rtl w:val="true"/>
          <w:lang w:bidi="fa-IR"/>
        </w:rPr>
        <w:t>بشکر یا بشکایت برآید از دهنی</w:t>
      </w:r>
    </w:p>
    <w:p>
      <w:pPr>
        <w:pStyle w:val="BookText"/>
        <w:rPr/>
      </w:pPr>
      <w:r>
        <w:rPr>
          <w:rFonts w:ascii="IRNazanin" w:hAnsi="IRNazanin" w:eastAsia="IRNazanin"/>
          <w:color w:val="111111"/>
          <w:sz w:val="28"/>
          <w:sz w:val="28"/>
          <w:szCs w:val="28"/>
          <w:rtl w:val="true"/>
          <w:lang w:bidi="fa-IR"/>
        </w:rPr>
        <w:t>فرشته‌ای که امیرست بر خزانۀ باد</w:t>
      </w:r>
    </w:p>
    <w:p>
      <w:pPr>
        <w:pStyle w:val="BookText"/>
        <w:rPr/>
      </w:pPr>
      <w:r>
        <w:rPr>
          <w:rFonts w:ascii="IRNazanin" w:hAnsi="IRNazanin" w:eastAsia="IRNazanin"/>
          <w:color w:val="111111"/>
          <w:sz w:val="28"/>
          <w:sz w:val="28"/>
          <w:szCs w:val="28"/>
          <w:rtl w:val="true"/>
          <w:lang w:bidi="fa-IR"/>
        </w:rPr>
        <w:t>چه غم خورد که بمیرد چرخ پیره زنی</w:t>
      </w:r>
    </w:p>
    <w:p>
      <w:pPr>
        <w:pStyle w:val="BookText"/>
        <w:rPr/>
      </w:pPr>
      <w:r>
        <w:rPr>
          <w:rFonts w:ascii="IRNazanin" w:hAnsi="IRNazanin" w:eastAsia="IRNazanin"/>
          <w:color w:val="111111"/>
          <w:sz w:val="28"/>
          <w:sz w:val="28"/>
          <w:szCs w:val="28"/>
          <w:rtl w:val="true"/>
          <w:lang w:bidi="fa-IR"/>
        </w:rPr>
        <w:t>لا بنا ابتدیء،و لا علینا اعتدی،و إنّما هی قضایا مقرونة بالحکم و المصالح، لعلمه بالعواقب،و رأفته علی عباده،صبرا علی قضائه،و شکرا علی بلائه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 ذو قدر و العبد ذو ضجر و الدهر ذو دول و الموت محتوم</w:t>
      </w:r>
    </w:p>
    <w:p>
      <w:pPr>
        <w:pStyle w:val="BookText"/>
        <w:rPr/>
      </w:pPr>
      <w:r>
        <w:rPr>
          <w:rFonts w:ascii="IRNazanin" w:hAnsi="IRNazanin" w:eastAsia="IRNazanin"/>
          <w:color w:val="111111"/>
          <w:sz w:val="28"/>
          <w:sz w:val="28"/>
          <w:szCs w:val="28"/>
          <w:rtl w:val="true"/>
          <w:lang w:bidi="fa-IR"/>
        </w:rPr>
        <w:t>و لو لا وجود الموانع لاخترت المقام علی قبرها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سعدی طارقا فاستفزّنی سحیرا و صحبی فی الفلاة رقود</w:t>
      </w:r>
    </w:p>
    <w:p>
      <w:pPr>
        <w:pStyle w:val="BookText"/>
        <w:rPr/>
      </w:pPr>
      <w:r>
        <w:rPr>
          <w:rFonts w:ascii="IRNazanin" w:hAnsi="IRNazanin" w:eastAsia="IRNazanin"/>
          <w:color w:val="111111"/>
          <w:sz w:val="28"/>
          <w:sz w:val="28"/>
          <w:szCs w:val="28"/>
          <w:rtl w:val="true"/>
          <w:lang w:bidi="fa-IR"/>
        </w:rPr>
        <w:t>فقلت لعینی عاودی النوم و اهجعی لعلّ خیالا طارقا سیعود</w:t>
      </w:r>
    </w:p>
    <w:p>
      <w:pPr>
        <w:pStyle w:val="BookText"/>
        <w:rPr/>
      </w:pPr>
      <w:r>
        <w:rPr>
          <w:rFonts w:ascii="IRNazanin" w:hAnsi="IRNazanin" w:eastAsia="IRNazanin"/>
          <w:color w:val="111111"/>
          <w:sz w:val="28"/>
          <w:sz w:val="28"/>
          <w:szCs w:val="28"/>
          <w:rtl w:val="true"/>
          <w:lang w:bidi="fa-IR"/>
        </w:rPr>
        <w:t>آن یار که عهد آشنائی بشکست میرفت و منش گرفته دامن در دست</w:t>
      </w:r>
    </w:p>
    <w:p>
      <w:pPr>
        <w:pStyle w:val="BookText"/>
        <w:rPr/>
      </w:pPr>
      <w:r>
        <w:rPr>
          <w:rFonts w:ascii="IRNazanin" w:hAnsi="IRNazanin" w:eastAsia="IRNazanin"/>
          <w:color w:val="111111"/>
          <w:sz w:val="28"/>
          <w:sz w:val="28"/>
          <w:szCs w:val="28"/>
          <w:rtl w:val="true"/>
          <w:lang w:bidi="fa-IR"/>
        </w:rPr>
        <w:t>میگفت که بعد از این بخوانم بینی پنداشت که بعد از این مرا خوابی هست</w:t>
      </w:r>
    </w:p>
    <w:p>
      <w:pPr>
        <w:pStyle w:val="BookText"/>
        <w:rPr/>
      </w:pPr>
      <w:r>
        <w:rPr>
          <w:rFonts w:ascii="IRNazanin" w:hAnsi="IRNazanin" w:eastAsia="IRNazanin"/>
          <w:color w:val="111111"/>
          <w:sz w:val="28"/>
          <w:sz w:val="28"/>
          <w:szCs w:val="28"/>
          <w:rtl w:val="true"/>
          <w:lang w:bidi="fa-IR"/>
        </w:rPr>
        <w:t>علم اللّه و شهد أنّی لم أستأنس بعدها بشیء ممّا فی الدنیا إلاّ بسرعة لحوقی بها، فإنّ الدنیا ضاقت علیّ برحبها،و هی عندی کالسجن المظلم،و القید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دلگشایی یار زندان بلاست هر کجا یارست آنجا دلگشاست</w:t>
      </w:r>
    </w:p>
    <w:p>
      <w:pPr>
        <w:pStyle w:val="BookText"/>
        <w:rPr/>
      </w:pPr>
      <w:r>
        <w:rPr>
          <w:rFonts w:ascii="IRNazanin" w:hAnsi="IRNazanin" w:eastAsia="IRNazanin"/>
          <w:color w:val="111111"/>
          <w:sz w:val="28"/>
          <w:sz w:val="28"/>
          <w:szCs w:val="28"/>
          <w:rtl w:val="true"/>
          <w:lang w:bidi="fa-IR"/>
        </w:rPr>
        <w:t>فلو أنّنی أنصفتک الودّ لم أبت خلافک حتّی ننطوی فی الثری معا</w:t>
      </w:r>
    </w:p>
    <w:p>
      <w:pPr>
        <w:pStyle w:val="BookText"/>
        <w:rPr/>
      </w:pPr>
      <w:r>
        <w:rPr>
          <w:rFonts w:ascii="IRNazanin" w:hAnsi="IRNazanin" w:eastAsia="IRNazanin"/>
          <w:color w:val="111111"/>
          <w:sz w:val="28"/>
          <w:sz w:val="28"/>
          <w:szCs w:val="28"/>
          <w:rtl w:val="true"/>
          <w:lang w:bidi="fa-IR"/>
        </w:rPr>
        <w:t>سأحمی الکری عینی و أفرش للثری یمینی إذا صار الثری لک مضجعا</w:t>
      </w:r>
    </w:p>
    <w:p>
      <w:pPr>
        <w:pStyle w:val="BookText"/>
        <w:rPr/>
      </w:pPr>
      <w:r>
        <w:rPr>
          <w:rFonts w:ascii="IRNazanin" w:hAnsi="IRNazanin" w:eastAsia="IRNazanin"/>
          <w:color w:val="111111"/>
          <w:sz w:val="28"/>
          <w:sz w:val="28"/>
          <w:szCs w:val="28"/>
          <w:rtl w:val="true"/>
          <w:lang w:bidi="fa-IR"/>
        </w:rPr>
        <w:t>و بعدک لم آسا لعظم رزیّة قضیت فهونت المصائب أجمعا</w:t>
      </w:r>
    </w:p>
    <w:p>
      <w:pPr>
        <w:pStyle w:val="BookText"/>
        <w:rPr/>
      </w:pPr>
      <w:r>
        <w:rPr>
          <w:rFonts w:ascii="IRNazanin" w:hAnsi="IRNazanin" w:eastAsia="IRNazanin"/>
          <w:color w:val="111111"/>
          <w:sz w:val="28"/>
          <w:sz w:val="28"/>
          <w:szCs w:val="28"/>
          <w:rtl w:val="true"/>
          <w:lang w:bidi="fa-IR"/>
        </w:rPr>
        <w:t>هیهات هیهات أنّی لی مثلها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کمالاتها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معبّرة للرؤیا،بحیث تجده کالوحی بانظمام تفرّسها،</w:t>
      </w:r>
    </w:p>
    <w:p>
      <w:pPr>
        <w:pStyle w:val="BookText"/>
        <w:rPr/>
      </w:pPr>
      <w:r>
        <w:rPr>
          <w:rFonts w:ascii="IRNazanin" w:hAnsi="IRNazanin" w:eastAsia="IRNazanin"/>
          <w:color w:val="111111"/>
          <w:sz w:val="28"/>
          <w:sz w:val="28"/>
          <w:szCs w:val="28"/>
          <w:rtl w:val="true"/>
          <w:lang w:bidi="fa-IR"/>
        </w:rPr>
        <w:t>و لقد رأت فی المنام کأنّها دخلت بستانا و جنّة محفوفة بالأشجار و الأنهار،و أکثر ثمرها العنب،فجیء لها بالعنب،قالت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 منه و إذا هو کالعسل المصفّی و أبرد من الثلج،و کلّ واحد منها بقدر بیض الدجاجة،قالت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أنّ هذا البستان لمن؟قیل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 مهدی،فعلمت أنّه لوالدی،فقلت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علی الحوض،قالت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الحوض و لم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عبّرت رؤیاها بموتها،و هذه الواقعة قبل مرضها باسبوع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تلک الأیّام رأت کأنّ أباها و عمّها یعنی والدها فصّلا لها ثیابا بیضا و قد عبّرتها بموتها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لحمامة و کرا فی سقف أیواننا،و کان لها فرخان صغیران، فأکلت الهرّة الحمامة و أبقت الفرخین،و کانت العلویّة مریضة بمرض موتها،فلمّا شاهدت الوقعة خاطبتنی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أنج من هذا المرض،قلت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استعیذی باللّه العظیم لم ذلک؟تفألی بالخیر تجدیه،قالت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الهرّة الامّ و أبقت الفرخین بلا امّ،و انّی مریضة و لی طفلان،فلابدّ و أن یفقدا 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الواقعة کانت فی یوم الثلاث،و یوم الثلاث الآخر کنت جالسا فی مجلس ختمها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تقول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أسلم من هذا السفر؛لأنّ النسوة اللاتی کنّ معی حال خروجی من وطنی و صاحباتی فی سفری ستّ ما بقی منهنّ إلاّ أنا،و لا بدّ لی من الموت فی هذا السفر لأنّی إحداهنّ،و هذا من غریب 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کأنّها الهمت بموتها،خصوصا فی أواخر عمرها،و لذا کانت تشتغل غالبا بما تنفعها فی الآخرة من البرّ و الصدقات و العبادات المسنونة،کصلاة المستحبّة غیر النوافل الرواتب التی کانت مشغولة بها من قبل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کانت تذکر لی وصیّتها مرارا،و ممّا أوصت بها أن تستأجر لها عبادة عشرین سنة،و ذلک بمقدار زمان تکلیفها،مع شدّة اهتمامها فی تحفّظ واجباتها</w:t>
      </w:r>
    </w:p>
    <w:p>
      <w:pPr>
        <w:pStyle w:val="BookText"/>
        <w:rPr/>
      </w:pPr>
      <w:r>
        <w:rPr>
          <w:rFonts w:ascii="IRNazanin" w:hAnsi="IRNazanin" w:eastAsia="IRNazanin"/>
          <w:color w:val="111111"/>
          <w:sz w:val="28"/>
          <w:sz w:val="28"/>
          <w:szCs w:val="28"/>
          <w:rtl w:val="true"/>
          <w:lang w:bidi="fa-IR"/>
        </w:rPr>
        <w:t>و خصوص صومها و صلاتها،و کانت تملک جاریة انتقلت إلیها من امّها،فأعتقتها فی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أردت ضبط شطر من مکارمها لم أتمکّن،و إنّما هی جوهرة ثمینة عدیمة المثال،و لذا ترکت الدنیا و جاورت ربّها،و استراحت من أذی الظالمین لها،و من مصائب الدنیا و مکارهها،و ترکتنی موردا للهموم و الغموم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فأوحشت الدیار و أهلها و کدّرت من صفو المشارب منهلی</w:t>
      </w:r>
    </w:p>
    <w:p>
      <w:pPr>
        <w:pStyle w:val="BookText"/>
        <w:rPr/>
      </w:pPr>
      <w:r>
        <w:rPr>
          <w:rFonts w:ascii="IRNazanin" w:hAnsi="IRNazanin" w:eastAsia="IRNazanin"/>
          <w:color w:val="111111"/>
          <w:sz w:val="28"/>
          <w:sz w:val="28"/>
          <w:szCs w:val="28"/>
          <w:rtl w:val="true"/>
          <w:lang w:bidi="fa-IR"/>
        </w:rPr>
        <w:t>لقد قلّ صبری ثمّ زاد تملّلی و زاد نحیبی بعدها و تعلّلی</w:t>
      </w:r>
    </w:p>
    <w:p>
      <w:pPr>
        <w:pStyle w:val="BookText"/>
        <w:rPr/>
      </w:pPr>
      <w:r>
        <w:rPr>
          <w:rFonts w:ascii="IRNazanin" w:hAnsi="IRNazanin" w:eastAsia="IRNazanin"/>
          <w:color w:val="111111"/>
          <w:sz w:val="28"/>
          <w:sz w:val="28"/>
          <w:szCs w:val="28"/>
          <w:rtl w:val="true"/>
          <w:lang w:bidi="fa-IR"/>
        </w:rPr>
        <w:t>و لا صبر لی و اللّه بعد فراقها و کیف اصطباری بعد فرقة مأملی</w:t>
      </w:r>
    </w:p>
    <w:p>
      <w:pPr>
        <w:pStyle w:val="BookText"/>
        <w:rPr/>
      </w:pPr>
      <w:r>
        <w:rPr>
          <w:rFonts w:ascii="IRNazanin" w:hAnsi="IRNazanin" w:eastAsia="IRNazanin"/>
          <w:color w:val="111111"/>
          <w:sz w:val="28"/>
          <w:sz w:val="28"/>
          <w:szCs w:val="28"/>
          <w:rtl w:val="true"/>
          <w:lang w:bidi="fa-IR"/>
        </w:rPr>
        <w:t>و بعد حبیبی کیف ألتذّ بالکری و من ذا للذی یهنأ بعیش التذلّل</w:t>
      </w:r>
    </w:p>
    <w:p>
      <w:pPr>
        <w:pStyle w:val="BookText"/>
        <w:rPr/>
      </w:pPr>
      <w:r>
        <w:rPr>
          <w:rFonts w:ascii="IRNazanin" w:hAnsi="IRNazanin" w:eastAsia="IRNazanin"/>
          <w:color w:val="111111"/>
          <w:sz w:val="28"/>
          <w:sz w:val="28"/>
          <w:szCs w:val="28"/>
          <w:rtl w:val="true"/>
          <w:lang w:bidi="fa-IR"/>
        </w:rPr>
        <w:t>و ممّا قلته فی رثائها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و سیمین بدن و گلرخ و آهو رفتار</w:t>
      </w:r>
    </w:p>
    <w:p>
      <w:pPr>
        <w:pStyle w:val="BookText"/>
        <w:rPr/>
      </w:pPr>
      <w:r>
        <w:rPr>
          <w:rFonts w:ascii="IRNazanin" w:hAnsi="IRNazanin" w:eastAsia="IRNazanin"/>
          <w:color w:val="111111"/>
          <w:sz w:val="28"/>
          <w:sz w:val="28"/>
          <w:szCs w:val="28"/>
          <w:rtl w:val="true"/>
          <w:lang w:bidi="fa-IR"/>
        </w:rPr>
        <w:t>ماه و خورشید وش و بلبل فرخنده عذار</w:t>
      </w:r>
    </w:p>
    <w:p>
      <w:pPr>
        <w:pStyle w:val="BookText"/>
        <w:rPr/>
      </w:pPr>
      <w:r>
        <w:rPr>
          <w:rFonts w:ascii="IRNazanin" w:hAnsi="IRNazanin" w:eastAsia="IRNazanin"/>
          <w:color w:val="111111"/>
          <w:sz w:val="28"/>
          <w:sz w:val="28"/>
          <w:szCs w:val="28"/>
          <w:rtl w:val="true"/>
          <w:lang w:bidi="fa-IR"/>
        </w:rPr>
        <w:t>غنچه لب بسته دهان و در دندان لؤلؤ</w:t>
      </w:r>
    </w:p>
    <w:p>
      <w:pPr>
        <w:pStyle w:val="BookText"/>
        <w:rPr/>
      </w:pPr>
      <w:r>
        <w:rPr>
          <w:rFonts w:ascii="IRNazanin" w:hAnsi="IRNazanin" w:eastAsia="IRNazanin"/>
          <w:color w:val="111111"/>
          <w:sz w:val="28"/>
          <w:sz w:val="28"/>
          <w:szCs w:val="28"/>
          <w:rtl w:val="true"/>
          <w:lang w:bidi="fa-IR"/>
        </w:rPr>
        <w:t>لب شیرین تو یاقوت و سر انگشت نگار</w:t>
      </w:r>
    </w:p>
    <w:p>
      <w:pPr>
        <w:pStyle w:val="BookText"/>
        <w:rPr/>
      </w:pPr>
      <w:r>
        <w:rPr>
          <w:rFonts w:ascii="IRNazanin" w:hAnsi="IRNazanin" w:eastAsia="IRNazanin"/>
          <w:color w:val="111111"/>
          <w:sz w:val="28"/>
          <w:sz w:val="28"/>
          <w:szCs w:val="28"/>
          <w:rtl w:val="true"/>
          <w:lang w:bidi="fa-IR"/>
        </w:rPr>
        <w:t>جعد مشکین تو خم در خم و چوگان عنبر</w:t>
      </w:r>
    </w:p>
    <w:p>
      <w:pPr>
        <w:pStyle w:val="BookText"/>
        <w:rPr/>
      </w:pPr>
      <w:r>
        <w:rPr>
          <w:rFonts w:ascii="IRNazanin" w:hAnsi="IRNazanin" w:eastAsia="IRNazanin"/>
          <w:color w:val="111111"/>
          <w:sz w:val="28"/>
          <w:sz w:val="28"/>
          <w:szCs w:val="28"/>
          <w:rtl w:val="true"/>
          <w:lang w:bidi="fa-IR"/>
        </w:rPr>
        <w:t>مژۀ چشم تو جاندوز بدو چشم خمار</w:t>
      </w:r>
    </w:p>
    <w:p>
      <w:pPr>
        <w:pStyle w:val="BookText"/>
        <w:rPr/>
      </w:pPr>
      <w:r>
        <w:rPr>
          <w:rFonts w:ascii="IRNazanin" w:hAnsi="IRNazanin" w:eastAsia="IRNazanin"/>
          <w:color w:val="111111"/>
          <w:sz w:val="28"/>
          <w:sz w:val="28"/>
          <w:szCs w:val="28"/>
          <w:rtl w:val="true"/>
          <w:lang w:bidi="fa-IR"/>
        </w:rPr>
        <w:t>شد سرایای وجودم ز غمت چون کبریت</w:t>
      </w:r>
    </w:p>
    <w:p>
      <w:pPr>
        <w:pStyle w:val="BookText"/>
        <w:rPr/>
      </w:pPr>
      <w:r>
        <w:rPr>
          <w:rFonts w:ascii="IRNazanin" w:hAnsi="IRNazanin" w:eastAsia="IRNazanin"/>
          <w:color w:val="111111"/>
          <w:sz w:val="28"/>
          <w:sz w:val="28"/>
          <w:szCs w:val="28"/>
          <w:rtl w:val="true"/>
          <w:lang w:bidi="fa-IR"/>
        </w:rPr>
        <w:t>شعلۀ هجر تو در ساحت جانم بشرار</w:t>
      </w:r>
    </w:p>
    <w:p>
      <w:pPr>
        <w:pStyle w:val="BookText"/>
        <w:rPr/>
      </w:pPr>
      <w:r>
        <w:rPr>
          <w:rFonts w:ascii="IRNazanin" w:hAnsi="IRNazanin" w:eastAsia="IRNazanin"/>
          <w:color w:val="111111"/>
          <w:sz w:val="28"/>
          <w:sz w:val="28"/>
          <w:szCs w:val="28"/>
          <w:rtl w:val="true"/>
          <w:lang w:bidi="fa-IR"/>
        </w:rPr>
        <w:t>چون شدی همدم زهرا بجنان شاه زنان</w:t>
      </w:r>
    </w:p>
    <w:p>
      <w:pPr>
        <w:pStyle w:val="BookText"/>
        <w:rPr/>
      </w:pPr>
      <w:r>
        <w:rPr>
          <w:rFonts w:ascii="IRNazanin" w:hAnsi="IRNazanin" w:eastAsia="IRNazanin"/>
          <w:color w:val="111111"/>
          <w:sz w:val="28"/>
          <w:sz w:val="28"/>
          <w:szCs w:val="28"/>
          <w:rtl w:val="true"/>
          <w:lang w:bidi="fa-IR"/>
        </w:rPr>
        <w:t>همه عالم بشدی در نظرم تیره و تار</w:t>
      </w:r>
    </w:p>
    <w:p>
      <w:pPr>
        <w:pStyle w:val="BookText"/>
        <w:rPr/>
      </w:pPr>
      <w:r>
        <w:rPr>
          <w:rFonts w:ascii="IRNazanin" w:hAnsi="IRNazanin" w:eastAsia="IRNazanin"/>
          <w:color w:val="111111"/>
          <w:sz w:val="28"/>
          <w:sz w:val="28"/>
          <w:szCs w:val="28"/>
          <w:rtl w:val="true"/>
          <w:lang w:bidi="fa-IR"/>
        </w:rPr>
        <w:t>گر بخواهی که شوم از تو رضامند ای چشم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اشک ار نبود جدول خون‌آبه ببار</w:t>
      </w:r>
    </w:p>
    <w:p>
      <w:pPr>
        <w:pStyle w:val="BookText"/>
        <w:rPr/>
      </w:pPr>
      <w:r>
        <w:rPr>
          <w:rFonts w:ascii="IRNazanin" w:hAnsi="IRNazanin" w:eastAsia="IRNazanin"/>
          <w:color w:val="111111"/>
          <w:sz w:val="28"/>
          <w:sz w:val="28"/>
          <w:szCs w:val="28"/>
          <w:rtl w:val="true"/>
          <w:lang w:bidi="fa-IR"/>
        </w:rPr>
        <w:t>این نه انصاف بدار من چکنم دعوی مهر</w:t>
      </w:r>
    </w:p>
    <w:p>
      <w:pPr>
        <w:pStyle w:val="BookText"/>
        <w:rPr/>
      </w:pPr>
      <w:r>
        <w:rPr>
          <w:rFonts w:ascii="IRNazanin" w:hAnsi="IRNazanin" w:eastAsia="IRNazanin"/>
          <w:color w:val="111111"/>
          <w:sz w:val="28"/>
          <w:sz w:val="28"/>
          <w:szCs w:val="28"/>
          <w:rtl w:val="true"/>
          <w:lang w:bidi="fa-IR"/>
        </w:rPr>
        <w:t>که نه گشتم بتو هم خواب چه خفتی بمزار</w:t>
      </w:r>
    </w:p>
    <w:p>
      <w:pPr>
        <w:pStyle w:val="BookText"/>
        <w:rPr/>
      </w:pPr>
      <w:r>
        <w:rPr>
          <w:rFonts w:ascii="IRNazanin" w:hAnsi="IRNazanin" w:eastAsia="IRNazanin"/>
          <w:color w:val="111111"/>
          <w:sz w:val="28"/>
          <w:sz w:val="28"/>
          <w:szCs w:val="28"/>
          <w:rtl w:val="true"/>
          <w:lang w:bidi="fa-IR"/>
        </w:rPr>
        <w:t>بعد از این خواب کنم منع ز چشم و صورت</w:t>
      </w:r>
    </w:p>
    <w:p>
      <w:pPr>
        <w:pStyle w:val="BookText"/>
        <w:rPr/>
      </w:pPr>
      <w:r>
        <w:rPr>
          <w:rFonts w:ascii="IRNazanin" w:hAnsi="IRNazanin" w:eastAsia="IRNazanin"/>
          <w:color w:val="111111"/>
          <w:sz w:val="28"/>
          <w:sz w:val="28"/>
          <w:szCs w:val="28"/>
          <w:rtl w:val="true"/>
          <w:lang w:bidi="fa-IR"/>
        </w:rPr>
        <w:t>بنهم روی زمین همچو تو ماه ده و چار</w:t>
      </w:r>
    </w:p>
    <w:p>
      <w:pPr>
        <w:pStyle w:val="BookText"/>
        <w:rPr/>
      </w:pPr>
      <w:r>
        <w:rPr>
          <w:rFonts w:ascii="IRNazanin" w:hAnsi="IRNazanin" w:eastAsia="IRNazanin"/>
          <w:color w:val="111111"/>
          <w:sz w:val="28"/>
          <w:sz w:val="28"/>
          <w:szCs w:val="28"/>
          <w:rtl w:val="true"/>
          <w:lang w:bidi="fa-IR"/>
        </w:rPr>
        <w:t>چون خزان شد گل من از نفس باد خزان</w:t>
      </w:r>
    </w:p>
    <w:p>
      <w:pPr>
        <w:pStyle w:val="BookText"/>
        <w:rPr/>
      </w:pPr>
      <w:r>
        <w:rPr>
          <w:rFonts w:ascii="IRNazanin" w:hAnsi="IRNazanin" w:eastAsia="IRNazanin"/>
          <w:color w:val="111111"/>
          <w:sz w:val="28"/>
          <w:sz w:val="28"/>
          <w:szCs w:val="28"/>
          <w:rtl w:val="true"/>
          <w:lang w:bidi="fa-IR"/>
        </w:rPr>
        <w:t>گو نیفتد بجهان دیدۀ عالم ببهار</w:t>
      </w:r>
    </w:p>
    <w:p>
      <w:pPr>
        <w:pStyle w:val="BookText"/>
        <w:rPr/>
      </w:pPr>
      <w:r>
        <w:rPr>
          <w:rFonts w:ascii="IRNazanin" w:hAnsi="IRNazanin" w:eastAsia="IRNazanin"/>
          <w:color w:val="111111"/>
          <w:sz w:val="28"/>
          <w:sz w:val="28"/>
          <w:szCs w:val="28"/>
          <w:rtl w:val="true"/>
          <w:lang w:bidi="fa-IR"/>
        </w:rPr>
        <w:t>از پس رفتن او هر دو جهان را چکنم</w:t>
      </w:r>
    </w:p>
    <w:p>
      <w:pPr>
        <w:pStyle w:val="BookText"/>
        <w:rPr/>
      </w:pPr>
      <w:r>
        <w:rPr>
          <w:rFonts w:ascii="IRNazanin" w:hAnsi="IRNazanin" w:eastAsia="IRNazanin"/>
          <w:color w:val="111111"/>
          <w:sz w:val="28"/>
          <w:sz w:val="28"/>
          <w:szCs w:val="28"/>
          <w:rtl w:val="true"/>
          <w:lang w:bidi="fa-IR"/>
        </w:rPr>
        <w:t>به که باشد همه شب بستر من بر سر خار</w:t>
      </w:r>
    </w:p>
    <w:p>
      <w:pPr>
        <w:pStyle w:val="BookText"/>
        <w:rPr/>
      </w:pPr>
      <w:r>
        <w:rPr>
          <w:rFonts w:ascii="IRNazanin" w:hAnsi="IRNazanin" w:eastAsia="IRNazanin"/>
          <w:color w:val="111111"/>
          <w:sz w:val="28"/>
          <w:sz w:val="28"/>
          <w:szCs w:val="28"/>
          <w:rtl w:val="true"/>
          <w:lang w:bidi="fa-IR"/>
        </w:rPr>
        <w:t>کیف یطیق القرار من فارق بالرغم منه فؤاده،أم کیف یستطیع أن یسکن محبّ عکس الدهر مراده،أمّا الدنیا فبعدها مظلمة،و أمّا الآخرة فبنورها مشرقة،طوبی لتربة هی فیها،و تعسا للدنیا و زخارفها حیث خلت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الدیار من السراج الطالع یا مقلتی جودی بفیض الأدمع</w:t>
      </w:r>
    </w:p>
    <w:p>
      <w:pPr>
        <w:pStyle w:val="BookText"/>
        <w:rPr/>
      </w:pPr>
      <w:r>
        <w:rPr>
          <w:rFonts w:ascii="IRNazanin" w:hAnsi="IRNazanin" w:eastAsia="IRNazanin"/>
          <w:color w:val="111111"/>
          <w:sz w:val="28"/>
          <w:sz w:val="28"/>
          <w:szCs w:val="28"/>
          <w:rtl w:val="true"/>
          <w:lang w:bidi="fa-IR"/>
        </w:rPr>
        <w:t>رحلت فکیف تصبّری من بعدها أقسمت ما قلبی و لا صبری معی</w:t>
      </w:r>
    </w:p>
    <w:p>
      <w:pPr>
        <w:pStyle w:val="BookText"/>
        <w:rPr/>
      </w:pPr>
      <w:r>
        <w:rPr>
          <w:rFonts w:ascii="IRNazanin" w:hAnsi="IRNazanin" w:eastAsia="IRNazanin"/>
          <w:color w:val="111111"/>
          <w:sz w:val="28"/>
          <w:sz w:val="28"/>
          <w:szCs w:val="28"/>
          <w:rtl w:val="true"/>
          <w:lang w:bidi="fa-IR"/>
        </w:rPr>
        <w:t>أمّا حزنی فسرمد،و أمّا لیلی فمسهّد،حتّی یتّصل روحی بروحها،فإنّه غایة أملی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خیالک بین طابقة الجفون و ذکرک فی الخوافق و السکون</w:t>
      </w:r>
    </w:p>
    <w:p>
      <w:pPr>
        <w:pStyle w:val="BookText"/>
        <w:rPr/>
      </w:pPr>
      <w:r>
        <w:rPr>
          <w:rFonts w:ascii="IRNazanin" w:hAnsi="IRNazanin" w:eastAsia="IRNazanin"/>
          <w:color w:val="111111"/>
          <w:sz w:val="28"/>
          <w:sz w:val="28"/>
          <w:szCs w:val="28"/>
          <w:rtl w:val="true"/>
          <w:lang w:bidi="fa-IR"/>
        </w:rPr>
        <w:t>و حبّک قد جری فی العظم منّی کجری الماء فی ثمر الغصون</w:t>
      </w:r>
    </w:p>
    <w:p>
      <w:pPr>
        <w:pStyle w:val="BookText"/>
        <w:rPr/>
      </w:pPr>
      <w:r>
        <w:rPr>
          <w:rFonts w:ascii="IRNazanin" w:hAnsi="IRNazanin" w:eastAsia="IRNazanin"/>
          <w:color w:val="111111"/>
          <w:sz w:val="28"/>
          <w:sz w:val="28"/>
          <w:szCs w:val="28"/>
          <w:rtl w:val="true"/>
          <w:lang w:bidi="fa-IR"/>
        </w:rPr>
        <w:t>افّ علی الدنیا بعدها ما أوحشها و أقبحها،و تعسا لزخارفها ما أبغضها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شیئان لو بکت الدماء علیهما عینای حتّی تؤذنا بذهاب</w:t>
      </w:r>
    </w:p>
    <w:p>
      <w:pPr>
        <w:pStyle w:val="BookText"/>
        <w:rPr/>
      </w:pPr>
      <w:r>
        <w:rPr>
          <w:rFonts w:ascii="IRNazanin" w:hAnsi="IRNazanin" w:eastAsia="IRNazanin"/>
          <w:color w:val="111111"/>
          <w:sz w:val="28"/>
          <w:sz w:val="28"/>
          <w:szCs w:val="28"/>
          <w:rtl w:val="true"/>
          <w:lang w:bidi="fa-IR"/>
        </w:rPr>
        <w:t>لم یبلغا المعشار من حقّیهما فقد الشباب و فرقة الأحباب</w:t>
      </w:r>
    </w:p>
    <w:p>
      <w:pPr>
        <w:pStyle w:val="BookText"/>
        <w:rPr/>
      </w:pPr>
      <w:r>
        <w:rPr>
          <w:rFonts w:ascii="IRNazanin" w:hAnsi="IRNazanin" w:eastAsia="IRNazanin"/>
          <w:color w:val="111111"/>
          <w:sz w:val="28"/>
          <w:sz w:val="28"/>
          <w:szCs w:val="28"/>
          <w:rtl w:val="true"/>
          <w:lang w:bidi="fa-IR"/>
        </w:rPr>
        <w:t>کنّا کزوج حمامة فی أیکة متمتّعین بصحبة و شراب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الزمان بنا ففرّق جمعنا إنّ الزمان مفرّق الأحباب</w:t>
      </w:r>
    </w:p>
    <w:p>
      <w:pPr>
        <w:pStyle w:val="BookText"/>
        <w:rPr/>
      </w:pPr>
      <w:r>
        <w:rPr>
          <w:rFonts w:ascii="IRNazanin" w:hAnsi="IRNazanin" w:eastAsia="IRNazanin"/>
          <w:color w:val="111111"/>
          <w:sz w:val="28"/>
          <w:sz w:val="28"/>
          <w:szCs w:val="28"/>
          <w:rtl w:val="true"/>
          <w:lang w:bidi="fa-IR"/>
        </w:rPr>
        <w:t>و کنّا فی اجتماع کالثریّا فصیّرنا الزمان بنات نعش</w:t>
      </w:r>
    </w:p>
    <w:p>
      <w:pPr>
        <w:pStyle w:val="BookText"/>
        <w:rPr/>
      </w:pPr>
      <w:r>
        <w:rPr>
          <w:rFonts w:ascii="IRNazanin" w:hAnsi="IRNazanin" w:eastAsia="IRNazanin"/>
          <w:color w:val="111111"/>
          <w:sz w:val="28"/>
          <w:sz w:val="28"/>
          <w:szCs w:val="28"/>
          <w:rtl w:val="true"/>
          <w:lang w:bidi="fa-IR"/>
        </w:rPr>
        <w:t>جمیع فوائد الدنیا غرور و لا یبقی لمسرور سرور</w:t>
      </w:r>
    </w:p>
    <w:p>
      <w:pPr>
        <w:pStyle w:val="BookText"/>
        <w:rPr/>
      </w:pPr>
      <w:r>
        <w:rPr>
          <w:rFonts w:ascii="IRNazanin" w:hAnsi="IRNazanin" w:eastAsia="IRNazanin"/>
          <w:color w:val="111111"/>
          <w:sz w:val="28"/>
          <w:sz w:val="28"/>
          <w:szCs w:val="28"/>
          <w:rtl w:val="true"/>
          <w:lang w:bidi="fa-IR"/>
        </w:rPr>
        <w:t>کن عن امورک معرضا و کل الامور إلی القضا</w:t>
      </w:r>
    </w:p>
    <w:p>
      <w:pPr>
        <w:pStyle w:val="BookText"/>
        <w:rPr/>
      </w:pPr>
      <w:r>
        <w:rPr>
          <w:rFonts w:ascii="IRNazanin" w:hAnsi="IRNazanin" w:eastAsia="IRNazanin"/>
          <w:color w:val="111111"/>
          <w:sz w:val="28"/>
          <w:sz w:val="28"/>
          <w:szCs w:val="28"/>
          <w:rtl w:val="true"/>
          <w:lang w:bidi="fa-IR"/>
        </w:rPr>
        <w:t>فلربّما اتّسع المضیق و ربّما ضاق الفضا</w:t>
      </w:r>
    </w:p>
    <w:p>
      <w:pPr>
        <w:pStyle w:val="BookText"/>
        <w:rPr/>
      </w:pPr>
      <w:r>
        <w:rPr>
          <w:rFonts w:ascii="IRNazanin" w:hAnsi="IRNazanin" w:eastAsia="IRNazanin"/>
          <w:color w:val="111111"/>
          <w:sz w:val="28"/>
          <w:sz w:val="28"/>
          <w:szCs w:val="28"/>
          <w:rtl w:val="true"/>
          <w:lang w:bidi="fa-IR"/>
        </w:rPr>
        <w:t>و لربّ أمر متعب لک فی عواقبه رضا</w:t>
      </w:r>
    </w:p>
    <w:p>
      <w:pPr>
        <w:pStyle w:val="BookText"/>
        <w:rPr/>
      </w:pPr>
      <w:r>
        <w:rPr>
          <w:rFonts w:ascii="IRNazanin" w:hAnsi="IRNazanin" w:eastAsia="IRNazanin"/>
          <w:color w:val="111111"/>
          <w:sz w:val="28"/>
          <w:sz w:val="28"/>
          <w:szCs w:val="28"/>
          <w:rtl w:val="true"/>
          <w:lang w:bidi="fa-IR"/>
        </w:rPr>
        <w:t>و اللّه یفعل ما یشاء و لا تکن متعرّضا</w:t>
      </w:r>
    </w:p>
    <w:p>
      <w:pPr>
        <w:pStyle w:val="BookText"/>
        <w:rPr/>
      </w:pPr>
      <w:r>
        <w:rPr>
          <w:rFonts w:ascii="IRNazanin" w:hAnsi="IRNazanin" w:eastAsia="IRNazanin"/>
          <w:color w:val="111111"/>
          <w:sz w:val="28"/>
          <w:sz w:val="28"/>
          <w:szCs w:val="28"/>
          <w:rtl w:val="true"/>
          <w:lang w:bidi="fa-IR"/>
        </w:rPr>
        <w:t>اللهمّ ارزقنی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سأصبر حتی یعلم الصبر أنّنی صبرت علی شیء أمرّ من الصبر</w:t>
      </w:r>
    </w:p>
    <w:p>
      <w:pPr>
        <w:pStyle w:val="BookText"/>
        <w:rPr/>
      </w:pPr>
      <w:r>
        <w:rPr>
          <w:rFonts w:ascii="IRNazanin" w:hAnsi="IRNazanin" w:eastAsia="IRNazanin"/>
          <w:color w:val="111111"/>
          <w:sz w:val="28"/>
          <w:sz w:val="28"/>
          <w:szCs w:val="28"/>
          <w:rtl w:val="true"/>
          <w:lang w:bidi="fa-IR"/>
        </w:rPr>
        <w:t>اللهمّ إنّی أعوذ بک من الجزع و فناء الصبر،و أعوذ بک من کلمة توجب سخطک، اللهمّ إنّها کانت أمتک خلقتها بقدرتک،و جمعت بینی و بینها بتفضّلک،و قبضتها إلیک برحمتک،فإلیک أشکو حزنی،و بک أستعین علی صبری،و لک یا ربّ شکری و حمدی،و أسألک یا سیّدی أن تغفر لی و لها،و ترحمنی و إیّاها،و اشغل قلبی بذکرک عن کلّ ذکر،و لسانی بشکرک عن کلّ شکر،و جوارحی بطاعتک عن کلّ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اجعل ثنائی علیک،و مدحی إیّاک،و حمدی لک فی کلّ حالاتی،حتّی لا أفرح بما آتینی من الدنیا،و لا أحزن علی ما منعتنی منها،و اشعر قلبی تقواک،و استعمل بدنی فیما تقبله منّی،و اشغل بطاعتک نفسی عن کلّ ما یرد علیّ،حتّی لا احبّ شیئا من سخطک،و لا أسخط شیئا من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آله،و طیّب بقضائک نفسی،و وسّع بمواقع حکمک صدری،و هب لی الثقة لأقرّ معها بأن قضاؤک لم یجر إلاّ بالخیرة،و اجعل شکری لک علی ما زویت عنّی،أوفر من شکری إیّاک علی ما خوّلتنی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آله،و ارحمنی إذا انقطع من الدنیا أثری،و انمحی من</w:t>
      </w:r>
    </w:p>
    <w:p>
      <w:pPr>
        <w:pStyle w:val="BookText"/>
        <w:rPr/>
      </w:pPr>
      <w:r>
        <w:rPr>
          <w:rFonts w:ascii="IRNazanin" w:hAnsi="IRNazanin" w:eastAsia="IRNazanin"/>
          <w:color w:val="111111"/>
          <w:sz w:val="28"/>
          <w:sz w:val="28"/>
          <w:szCs w:val="28"/>
          <w:rtl w:val="true"/>
          <w:lang w:bidi="fa-IR"/>
        </w:rPr>
        <w:t>المخلوقین ذکری،و کنت فی المنسیّین کمن قد نسی قبلی،و ارحمنی یا سیّدی عند تغیّر صورتی،و حالی إذا بلی جسمی،و تفرّقت أعضائی،و تقطّعت أوصالی،یا غفلتی عمّا یراد بی مولای،و ارحمنی فی حشری و نشری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ارحمنی یوم آتیک فردا شاخصا إلیک بصری،مقلّدا عملی،قد تبرّأ جمیع الخلق عنّی،نعم و أبی و امّی و ولدی و أهلی،و من کان له کدّی و سعیی،فإن لم ترحمنی فمن یرحمنی،و من ینطق لسانی إذا خلوت بعملی،و سألتنی عمّا أنت أعلم به منّی،فإن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نعم،فأین المهرب من عدلک؟و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أکن الشاهد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آله،و اجعل فی ذلک الیوم مع أولیائک موقفی،و فی أحبّائک مصدری،و فی جوارک مسکنی،یا ربّ العالمین،برحمتک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الکئیب السقیم اللئیم الأثیم،عبد اللّه ابن المبرور أبی القاسم ابن المبرور عبد اللّه ابن المبرور علی ابن المبرور محمّد ابن المبرور عبد اللّه الموسوی البلادی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حررّت فی یوم الإثنین ثانی عشر من شهر ذی القعدة الحرام أحد الشهور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عشرون و ثلاثمائة بعد الألف من الهجرة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إستنساخ هذه الرسالة تحقیقا و تصحیحا و تعلیقا علیها فی الیوم الرابع و العشرین من شهر ذی القعدة الحرام سنة</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ق،علی ید العبد الفقیر السیّد مهدی الرجائی،فی بلدة قم المقدّسة حرم أهل البیت علیهم السّلام</w:t>
      </w:r>
      <w:r>
        <w:rPr>
          <w:rFonts w:eastAsia="IRNazanin" w:cs="IRNazanin"/>
          <w:color w:val="111111"/>
          <w:sz w:val="28"/>
          <w:szCs w:val="28"/>
          <w:rtl w:val="true"/>
          <w:lang w:bidi="fa-IR"/>
        </w:rPr>
        <w:t>.</w:t>
      </w:r>
      <w:bookmarkStart w:id="259" w:name="pg6191_54425"/>
    </w:p>
    <w:p>
      <w:pPr>
        <w:pStyle w:val="Heading2"/>
        <w:numPr>
          <w:ilvl w:val="1"/>
          <w:numId w:val="1"/>
        </w:numPr>
        <w:rPr/>
      </w:pPr>
      <w:bookmarkStart w:id="260" w:name="__RefHeading___Toc950775_237004111"/>
      <w:bookmarkStart w:id="261" w:name="_Toc102"/>
      <w:bookmarkEnd w:id="259"/>
      <w:bookmarkEnd w:id="260"/>
      <w:r>
        <w:rPr>
          <w:rtl w:val="true"/>
        </w:rPr>
        <w:t>الفهاس العامّة</w:t>
      </w:r>
      <w:bookmarkEnd w:id="261"/>
    </w:p>
    <w:p>
      <w:pPr>
        <w:pStyle w:val="Heading3"/>
        <w:numPr>
          <w:ilvl w:val="2"/>
          <w:numId w:val="1"/>
        </w:numPr>
        <w:rPr/>
      </w:pPr>
      <w:bookmarkStart w:id="262" w:name="__RefHeading___Toc950777_237004111"/>
      <w:bookmarkStart w:id="263" w:name="_Toc103"/>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للرسالتین الشریفتین الشجرة الطیّبة و الغیث الزابد</w:t>
      </w:r>
    </w:p>
    <w:p>
      <w:pPr>
        <w:pStyle w:val="BookText"/>
        <w:rPr/>
      </w:pPr>
      <w:r>
        <w:rPr>
          <w:rFonts w:ascii="IRNazanin" w:hAnsi="IRNazanin" w:eastAsia="IRNazanin"/>
          <w:color w:val="111111"/>
          <w:sz w:val="28"/>
          <w:sz w:val="28"/>
          <w:szCs w:val="28"/>
          <w:rtl w:val="true"/>
          <w:lang w:bidi="fa-IR"/>
        </w:rPr>
        <w:t xml:space="preserve">فهرس الآیات الشریفة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فهرس الأماکن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فهرس الکتب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229</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مطالب الکتاب </w:t>
      </w:r>
      <w:r>
        <w:rPr>
          <w:rFonts w:eastAsia="IRNazanin" w:cs="IRNazanin"/>
          <w:color w:val="111111"/>
          <w:sz w:val="28"/>
          <w:szCs w:val="28"/>
          <w:lang w:bidi="fa-IR"/>
        </w:rPr>
        <w:t>234</w:t>
      </w:r>
      <w:bookmarkStart w:id="264" w:name="pg6191_54427"/>
    </w:p>
    <w:p>
      <w:pPr>
        <w:pStyle w:val="Heading3"/>
        <w:numPr>
          <w:ilvl w:val="2"/>
          <w:numId w:val="1"/>
        </w:numPr>
        <w:rPr/>
      </w:pPr>
      <w:bookmarkStart w:id="265" w:name="__RefHeading___Toc950779_237004111"/>
      <w:bookmarkStart w:id="266" w:name="_Toc104"/>
      <w:bookmarkEnd w:id="264"/>
      <w:bookmarkEnd w:id="265"/>
      <w:r>
        <w:rPr>
          <w:rtl w:val="true"/>
        </w:rPr>
        <w:t>فهرس الآیات</w:t>
      </w:r>
      <w:bookmarkEnd w:id="266"/>
    </w:p>
    <w:p>
      <w:pPr>
        <w:pStyle w:val="Heading4"/>
        <w:numPr>
          <w:ilvl w:val="3"/>
          <w:numId w:val="1"/>
        </w:numPr>
        <w:rPr/>
      </w:pPr>
      <w:bookmarkStart w:id="267" w:name="__RefHeading___Toc950781_237004111"/>
      <w:bookmarkStart w:id="268" w:name="_Toc105"/>
      <w:bookmarkEnd w:id="267"/>
      <w:r>
        <w:rPr>
          <w:rtl w:val="true"/>
        </w:rPr>
        <w:t>سورة النساء</w:t>
      </w:r>
      <w:bookmarkEnd w:id="268"/>
    </w:p>
    <w:p>
      <w:pPr>
        <w:pStyle w:val="BookText"/>
        <w:rPr/>
      </w:pP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Heading4"/>
        <w:numPr>
          <w:ilvl w:val="3"/>
          <w:numId w:val="1"/>
        </w:numPr>
        <w:rPr/>
      </w:pPr>
      <w:bookmarkStart w:id="269" w:name="__RefHeading___Toc950783_237004111"/>
      <w:bookmarkStart w:id="270" w:name="_Toc106"/>
      <w:bookmarkEnd w:id="269"/>
      <w:r>
        <w:rPr>
          <w:rtl w:val="true"/>
        </w:rPr>
        <w:t>سورة الإسراء</w:t>
      </w:r>
      <w:bookmarkEnd w:id="270"/>
    </w:p>
    <w:p>
      <w:pPr>
        <w:pStyle w:val="BookText"/>
        <w:rPr/>
      </w:pP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271" w:name="__RefHeading___Toc950785_237004111"/>
      <w:bookmarkStart w:id="272" w:name="_Toc107"/>
      <w:bookmarkEnd w:id="271"/>
      <w:r>
        <w:rPr>
          <w:rtl w:val="true"/>
        </w:rPr>
        <w:t>سورة طه</w:t>
      </w:r>
      <w:bookmarkEnd w:id="272"/>
    </w:p>
    <w:p>
      <w:pPr>
        <w:pStyle w:val="BookText"/>
        <w:rPr/>
      </w:pPr>
      <w:r>
        <w:rPr>
          <w:rFonts w:ascii="Amiri" w:hAnsi="Amiri" w:eastAsia="Amiri" w:cs="Amiri"/>
          <w:color w:val="111111"/>
          <w:sz w:val="28"/>
          <w:sz w:val="28"/>
          <w:szCs w:val="28"/>
          <w:rtl w:val="true"/>
          <w:lang w:bidi="ar-SA"/>
        </w:rPr>
        <w:t>جَنّاتُ عَدْنٍ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273" w:name="__RefHeading___Toc950787_237004111"/>
      <w:bookmarkStart w:id="274" w:name="_Toc108"/>
      <w:bookmarkEnd w:id="273"/>
      <w:r>
        <w:rPr>
          <w:rtl w:val="true"/>
        </w:rPr>
        <w:t>سورة الروم</w:t>
      </w:r>
      <w:bookmarkEnd w:id="274"/>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Heading4"/>
        <w:numPr>
          <w:ilvl w:val="3"/>
          <w:numId w:val="1"/>
        </w:numPr>
        <w:rPr/>
      </w:pPr>
      <w:bookmarkStart w:id="275" w:name="__RefHeading___Toc950789_237004111"/>
      <w:bookmarkStart w:id="276" w:name="_Toc109"/>
      <w:bookmarkEnd w:id="275"/>
      <w:r>
        <w:rPr>
          <w:rtl w:val="true"/>
        </w:rPr>
        <w:t>سورة الأحزاب</w:t>
      </w:r>
      <w:bookmarkEnd w:id="276"/>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277" w:name="__RefHeading___Toc950791_237004111"/>
      <w:bookmarkStart w:id="278" w:name="_Toc110"/>
      <w:bookmarkEnd w:id="277"/>
      <w:r>
        <w:rPr>
          <w:rtl w:val="true"/>
        </w:rPr>
        <w:t>سورة فاطر</w:t>
      </w:r>
      <w:bookmarkEnd w:id="278"/>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279" w:name="__RefHeading___Toc950793_237004111"/>
      <w:bookmarkStart w:id="280" w:name="_Toc111"/>
      <w:bookmarkEnd w:id="279"/>
      <w:r>
        <w:rPr>
          <w:rtl w:val="true"/>
        </w:rPr>
        <w:t>سورة غافر</w:t>
      </w:r>
      <w:bookmarkEnd w:id="280"/>
    </w:p>
    <w:p>
      <w:pPr>
        <w:pStyle w:val="BookText"/>
        <w:rPr/>
      </w:pPr>
      <w:r>
        <w:rPr>
          <w:rFonts w:ascii="Amiri" w:hAnsi="Amiri" w:eastAsia="Amiri" w:cs="Amiri"/>
          <w:color w:val="111111"/>
          <w:sz w:val="28"/>
          <w:sz w:val="28"/>
          <w:szCs w:val="28"/>
          <w:rtl w:val="true"/>
          <w:lang w:bidi="ar-SA"/>
        </w:rPr>
        <w:t xml:space="preserve">اِتَّبِعُونِ أَهْدِکُمْ سَبِیلَ الرَّشادِ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Heading4"/>
        <w:numPr>
          <w:ilvl w:val="3"/>
          <w:numId w:val="1"/>
        </w:numPr>
        <w:rPr/>
      </w:pPr>
      <w:bookmarkStart w:id="281" w:name="__RefHeading___Toc950795_237004111"/>
      <w:bookmarkStart w:id="282" w:name="_Toc112"/>
      <w:bookmarkEnd w:id="281"/>
      <w:r>
        <w:rPr>
          <w:rtl w:val="true"/>
        </w:rPr>
        <w:t>سورة الشوری</w:t>
      </w:r>
      <w:bookmarkEnd w:id="2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bookmarkStart w:id="283" w:name="pg6191_54428"/>
    </w:p>
    <w:p>
      <w:pPr>
        <w:pStyle w:val="Heading3"/>
        <w:numPr>
          <w:ilvl w:val="2"/>
          <w:numId w:val="1"/>
        </w:numPr>
        <w:rPr/>
      </w:pPr>
      <w:bookmarkStart w:id="284" w:name="__RefHeading___Toc950797_237004111"/>
      <w:bookmarkStart w:id="285" w:name="_Toc113"/>
      <w:bookmarkEnd w:id="283"/>
      <w:bookmarkEnd w:id="284"/>
      <w:r>
        <w:rPr>
          <w:rtl w:val="true"/>
        </w:rPr>
        <w:t>فهرس الأعلام</w:t>
      </w:r>
      <w:bookmarkEnd w:id="285"/>
    </w:p>
    <w:p>
      <w:pPr>
        <w:pStyle w:val="BookText"/>
        <w:rPr/>
      </w:pPr>
      <w:r>
        <w:rPr>
          <w:rFonts w:ascii="IRNazanin" w:hAnsi="IRNazanin" w:eastAsia="IRNazanin"/>
          <w:color w:val="111111"/>
          <w:sz w:val="28"/>
          <w:sz w:val="28"/>
          <w:szCs w:val="28"/>
          <w:rtl w:val="true"/>
          <w:lang w:bidi="fa-IR"/>
        </w:rPr>
        <w:t xml:space="preserve">آغا بن أحمد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آغا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آغا بن الجواد بن نصر اللّه بن محمّد شفیع بن یوسف بن الحسین بن عبد اللّه البلادی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آغا بن الحسن بن عبد اللّه بن إسماعیل بن نصر اللّه بن محمّد شفیع بن یوسف بن الحسین بن عبد اللّه البلادی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آغا بن شجاع الدین بن 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آغا بن علی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آغا بن هاشم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آمنة بنت الحسین بن نصر اللّه بن محمّد شفیع بن یوسف بن الحسین بن عبد اللّه البلادی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آمنة بنت محمّد بن علی بن محمّد بن عبد اللّه البلادی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إبراهیم بن الحسن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إبراهیم بن عبد اللّه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إبراهیم بن علی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علی نقی بن علی بن علی نقی بن الحسن بن محمّد بن عبد اللّه</w:t>
      </w:r>
    </w:p>
    <w:p>
      <w:pPr>
        <w:pStyle w:val="BookText"/>
        <w:rPr/>
      </w:pP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إبراهیم بن علی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إبراهیم بن محمّد بن 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إبراهیم المجاب بن محمّد العابد بن موسی الکاظم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إبراهیم بن محمّد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إبراهیم المرتضی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إبراهیم بن موسی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إبراهیم بن هاشم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إبراهیم بن یوسف بن الحسین بن عبد اللّه البلادی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أبو الحسن بن مهدی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أبو الحسن بن هاشم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أبو طالب بن جعفر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أبو القاسم بن عبد الرضا بن عیسی بن عبد اللّه بن هاشم بن عبد اللّه البلادی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أبو القاسم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أبو القاسم بن عبد اللّه بن علی بن محمّد بن عبد اللّه البلادی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أبو القاسم بن علی بن محمّد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أحمد الجزائری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أحمد بن إبراهیم الدرازی البحرانی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إبراهیم بن علی نقی بن علی بن علی نقی بن الحسن بن محمّد بن عبد اللّه</w:t>
      </w:r>
    </w:p>
    <w:p>
      <w:pPr>
        <w:pStyle w:val="BookText"/>
        <w:rPr/>
      </w:pP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أحمد بن إبراهیم المجاب بن محمّد العابد بن موسی الکاظم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أحمد بن أبی القاسم بن عبد اللّه بن علی بن محمّد بن عبد اللّه البلادی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أحمد بن 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أحمد بن رحمة بن باقر بن حسن بن هاشم بن جعفر بن هاشم بن عبد اللّه البلادی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أحمد بن الرضا بن یحیی بن یوسف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أحمد بن شجاع الدین بن 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أحمد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أحمد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أحمد بن عبد اللّه بن عیسی بن خمیس بن أحمد بن ناصر بن علی بن جعفر بن موسی بن محمّد بن علی بن علی بن الحسن بن محمّد الحائری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أحمد بن علی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أحمد بن مؤمن الموسوی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أحمد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أحمد بن محمّد بن علی الحسنی البغدادی العطّار </w:t>
      </w:r>
      <w:r>
        <w:rPr>
          <w:rFonts w:eastAsia="IRNazanin" w:cs="IRNazanin"/>
          <w:color w:val="111111"/>
          <w:sz w:val="28"/>
          <w:szCs w:val="28"/>
          <w:lang w:bidi="fa-IR"/>
        </w:rPr>
        <w:t>123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علی بن نعمة بن یحیی بن محمّد بن علی بن علوی بن محمّد بن</w:t>
      </w:r>
    </w:p>
    <w:p>
      <w:pPr>
        <w:pStyle w:val="BookText"/>
        <w:rPr/>
      </w:pPr>
      <w:r>
        <w:rPr>
          <w:rFonts w:ascii="IRNazanin" w:hAnsi="IRNazanin" w:eastAsia="IRNazanin"/>
          <w:color w:val="111111"/>
          <w:sz w:val="28"/>
          <w:sz w:val="28"/>
          <w:szCs w:val="28"/>
          <w:rtl w:val="true"/>
          <w:lang w:bidi="fa-IR"/>
        </w:rPr>
        <w:t xml:space="preserve">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أحمد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أحمد بن ناصر بن سلیمان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أحمد بن ناصر بن علی بن سلیمان بن جعفر بن موسی بن 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أحمد المقدّس بن هاشم البحرانی بن علوی بن الحسین الغریفی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إسحاق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أسد اللّه الشوشتری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أسد اللّه بن محمود بن عبد اللّه بن إسماعیل بن نصر اللّه بن محمّد شفیع بن یوسف بن الحسین بن عبد اللّه البلادی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أسد اللّه بن مهدی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أسد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إسماعیل بن آغا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إسماعیل بن أحمد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إسماعیل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إسماعیل بن محمّد الغیاث الغریفی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إسماعیل بن محمّد بن 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إسماعیل بن محمّد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إسماعیل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إسماعیل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أطهر بن عبد اللّه بن إسماعیل بن نصر اللّه بن محمّد شفیع بن یوسف بن الحسین بن عبد اللّه البلادی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باقر القزوینی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باقر بن رحمة بن باقر بن حسن بن هاشم بن جعفر بن هاشم بن عبد اللّه البلادی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باقر بن شبّر بن سلیمان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باقر بن علی بن 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باقر بن علی بن محمّد بن علی بن محمّد بن عبد اللّه البلادی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باقر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باقر بن محمّد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بهاء الدین بن عماد الدین بن إسماعیل بن نصر اللّه بن محمّد شفیع بن یوسف بن الحسین بن عبد اللّه البلادی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جابر بن عبد الصاحب بن عبد اللّه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جانی بنت عبد اللّه بن علی بن محمّد بن عبد اللّه البلادی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جعفر بن أسد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جعفر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جعفر بن خضر کاشف الغطاء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جعفر بن سلیمان بن ناصر بن علی بن أحمد المقدّس الغریفی </w:t>
      </w:r>
      <w:r>
        <w:rPr>
          <w:rFonts w:eastAsia="IRNazanin" w:cs="IRNazanin"/>
          <w:color w:val="111111"/>
          <w:sz w:val="28"/>
          <w:szCs w:val="28"/>
          <w:lang w:bidi="fa-IR"/>
        </w:rPr>
        <w:t>95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جعفر بن علی بن عیسی بن عبد اللّه بن هاشم بن عبد اللّه البلادی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جعفر بن علی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جعفر أبو البحر بن محمّد الخطّی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جعفر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جعفر بن موسی بن 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جعفر بن هاشم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جلال الدین بن إسماعیل بن نصر اللّه بن محمّد شفیع بن یوسف بن الحسین بن عبد اللّه البلادی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جلال الدین بن محمّد علی بن یحیی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جمال الدین بن إسماعیل بن نصر اللّه بن محمّد شفیع بن یوسف بن الحسین بن عبد اللّه البلادی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الجواد بن إبراهیم بن علی نقی بن علی بن علی نقی بن الحسن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الجواد بن الشیخ تقی المعروف بملاّ کتاب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الجواد بن محمّد العاملی صاحب مفتاح الکرامة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الجواد بن مهدی بن الحسین الکاتب الحسینی الاصفهانی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الجواد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بنت زین العابدین بن جعفر بن عابدین بن محمّد بن عبد اللّه</w:t>
      </w:r>
    </w:p>
    <w:p>
      <w:pPr>
        <w:pStyle w:val="BookText"/>
        <w:rPr/>
      </w:pP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حبیب اللّه بن محمّد علی الجیلانی الرشتی النجفی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حسام الدین بن إسماعیل بن نصر اللّه بن محمّد شفیع بن یوسف بن الحسین بن عبد اللّه البلادی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الحسن بن أحمد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الحسن بن أحمد بن عبد اللّه بن عیسی بن خمیس بن أحمد بن ناصر بن علی بن الحسن بن 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الحسن بن جعفر بن خضر النجفی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الحسن بن الحسین الغریفی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الحسن بن الحسین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الحسن بن الحسین بن محمّد بن علی بن إسماعیل بن محمّد الغیاث الغریفی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الحسن بن العبّاس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الحسن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الحسن بن عبد اللّه بن عیسی بن خمیس بن أحمد بن ناصر بن علی بن سلیمان بن جعفر بن موسی بن محمّد بن علی بن علی بن الحسن بن محمّد الحائری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الحسن بن عدنان بن شبّر بن هاشم بن علی بن محمّد الغیاث الغریفی </w:t>
      </w:r>
      <w:r>
        <w:rPr>
          <w:rFonts w:eastAsia="IRNazanin" w:cs="IRNazanin"/>
          <w:color w:val="111111"/>
          <w:sz w:val="28"/>
          <w:szCs w:val="28"/>
          <w:lang w:bidi="fa-IR"/>
        </w:rPr>
        <w:t>105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شکر الخرسان النجفی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الحسن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الحسن بن محمّد بن علی بن محمّد بن عبد اللّه البلادی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الحسن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هاشم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الحسین بن أحمد بن 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الحسین بن محمّد تقی النوری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الحسین بن جعفر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الحسین بن جعفر بن سلیمان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الحسین بن 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الحسین الغریفی بن الحسن بن أحمد بن عبد اللّه بن عیسی بن خمیس بن أحمد بن ناصر بن علی بن سلیمان بن جعفر بن موسی بن محمّد بن علی بن علی بن الحسن بن محمّد الحائری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الحسین بن الحسن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الحسین بن خلیل الطهرانی </w:t>
      </w:r>
      <w:r>
        <w:rPr>
          <w:rFonts w:eastAsia="IRNazanin" w:cs="IRNazanin"/>
          <w:color w:val="111111"/>
          <w:sz w:val="28"/>
          <w:szCs w:val="28"/>
          <w:lang w:bidi="fa-IR"/>
        </w:rPr>
        <w:t>79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زین العابدین بن هاشم بن عابدین بن محمّد بن عبد اللّه</w:t>
      </w:r>
    </w:p>
    <w:p>
      <w:pPr>
        <w:pStyle w:val="BookText"/>
        <w:rPr/>
      </w:pP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الحسین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الحسین بن عبد الرؤوف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الحسین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الحسین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الحسین بن عبد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الحسین بن کمال الدین بن إسماعیل بن نصر اللّه بن محمّد شفیع بن یوسف بن الحسین بن عبد اللّه البلادی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الحسین بن علی بن عیسی بن عبد اللّه بن هاشم بن عبد اللّه البلادی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الحسین بن محمّد الحائری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الحسین بن محمّد علی بن جعفر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الحسین صحیح الاناء بن محمّد بن الحسن بن الحسین الغریفی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الحسین بن محمّد بن الحسن بن حیدر الترک الکوهکمری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الحسین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الحسین بن محمّد بن علی بن إسماعیل بن محمّد الغیاث الغریفی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الحسین بن محمّد مهدی بن عبد اللّه بن علی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الحسین بن موسی الکاظم علیهما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الحسین بن موسی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نجف التبریزی النجفی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الحسین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الحسین بن هاشم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الحسین بن هاشم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حمزة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خضر بن شلاّل العفکاوی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خدیجة بنت عبد اللّه بن علی بن محمّد بن عبد اللّه البلادی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خدیجة بنت محمّد علی بن جعفر بن عابدین بن محمّد بن عبد اللّه البلادی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خدیجة بنت محمّد بن عبد اللّه البلادی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خمیس بن أحمد بن ناصر بن علی بن سلیمان بن جعفر بن موسی بن 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خلف بن عبد الصاحب بن عبد اللّه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داود بن أبی شافیر البحرانی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راضی بن نصّار الحکیمی العبسی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راضی بن محمّد بن محسن بن خضر بن یحیی النجفی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ربابة بنت عیسی بن عبد اللّه بن علی بن محمّد بن عبد اللّه البلادی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رسول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الرضا بن علی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 بن علی بن محمّد بن علی بن إسماعیل بن محمّد الغیاث الغریفی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الرضا بن مهدی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الرضا بن یحیی بن یوسف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رضی الدین بن الشیخ زین العابدین العاملی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رقیّة بنت الحسن بن عبد اللّه بن محمّد شفیع بن یوسف بن الحسین بن عبد اللّه البلادی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رقیّة بنت عبد الصاحب بن عبد اللّه بن الحسین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زهراء بنت عبد اللّه بن علی بن محمّد بن عبد اللّه البلادی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زهراء بنت محمّد مهدی بن عبد اللّه بن علی بن محمّد بن عبد اللّه البلادی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زید النار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زین العابدین بن جعفر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زین العابدین بن مسلم المازندرانی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زین العابدین بن 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سعید بن العبّاس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سکینة بنت الحسین بن عبد اللّه بن محمّد شفیع بن یوسف بن الحسین بن عبد اللّه البلادی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سکینة بنت الحسین بن نصر اللّه بن محمّد شفیع بن یوسف بن الحسین بن عبد اللّه البلادی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سکینة بنت عبد اللّه بن علی بن محمّد بن عبد اللّه البلادی </w:t>
      </w:r>
      <w:r>
        <w:rPr>
          <w:rFonts w:eastAsia="IRNazanin" w:cs="IRNazanin"/>
          <w:color w:val="111111"/>
          <w:sz w:val="28"/>
          <w:szCs w:val="28"/>
          <w:lang w:bidi="fa-IR"/>
        </w:rPr>
        <w:t>172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سکینة بنت محمّد علی بن جعفر بن عابدین بن محمّد بن عبد اللّه البلادی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سکینة بنت محمّد مهدی بن عبد اللّه بن علی بن محمّد بن عبد اللّه البلادی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سلمان بن علوی بن علی بن 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سلیمان الماحوزی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سلیمان بن جعفر بن موسی بن محمّد بن علی بن علی بن الحسن بن محمّد الحائری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سلیمان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شبّر بن سلیمان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شبّر بن عدنان بن شبّر بن هاشم بن علی بن محمّد الغیاث الغریفی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شبّر بن هاشم بن علی بن محمّد الغیاث الغریفی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شجاع الدین بن 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شفیع بن هاشم بن أبی الحسن بن هاشم بن عبد اللّه البلادی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شهربانو بنت إبراهیم بن علی نقی بن علی بن علی نقی بن الحسن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شهربانو بنت جعفر بن عابدین بن محمّد بن عبد اللّه البلادی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صالح بن الحسن بن یوسف الموسوی الداماد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ضامن بن شدقم بن علی بن الحسن المدنی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طاهر بن محمّد بن علی بن إسماعیل بن محمّد الغیاث الغریفی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عابدین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العبّاس بن جلال الدین بن إسماعیل بن نصر اللّه بن محمّد شفیع بن یوسف بن الحسین بن عبد اللّه البلادی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الحسن بن نعمة بن یحیی بن محمّد بن علی بن علوی بن محمّد بن</w:t>
      </w:r>
    </w:p>
    <w:p>
      <w:pPr>
        <w:pStyle w:val="BookText"/>
        <w:rPr/>
      </w:pPr>
      <w:r>
        <w:rPr>
          <w:rFonts w:ascii="IRNazanin" w:hAnsi="IRNazanin" w:eastAsia="IRNazanin"/>
          <w:color w:val="111111"/>
          <w:sz w:val="28"/>
          <w:sz w:val="28"/>
          <w:szCs w:val="28"/>
          <w:rtl w:val="true"/>
          <w:lang w:bidi="fa-IR"/>
        </w:rPr>
        <w:t xml:space="preserve">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العبّاس بن محمّد بن علی بن إسماعیل بن محمّد الغیاث الغریفی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العبّاس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 الحسین بن زین العابدین بن جعفر بن عابدین بن محمّد بن عبد اللّه البلادی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 الحسین بن العبّاس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عبد الحسین بن علی الطهرانی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 الحسین بن عمران الخیّاط الحویزی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 الحسین بن یحیی بن یوسف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الرؤوف بن محسن بن محمّد بن علی بن إسماعیل بن محمّد الغیاث الغریفی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 الرسول بن إبراهیم بن علی نقی بن علی بن علی نقی بن الحسن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الرسول بن أبی القاسم بن عبد اللّه بن علی بن محمّد بن عبد اللّه البلادی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عبد الرسول بن الحسن بن 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عبد الرسول بن أبی القاسم بن عبد اللّه بن علی بن محمّد بن عبد اللّه البلادی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الرسول بن عبد اللّه بن الحسین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الرسول بن عیسی بن عبد اللّه بن علی بن محمّد بن عبد اللّه البلادی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الرضا بن إسماعیل بن محمّد بن علی نقی بن الحسن بن محمّد بن عبد اللّه</w:t>
      </w:r>
    </w:p>
    <w:p>
      <w:pPr>
        <w:pStyle w:val="BookText"/>
        <w:rPr/>
      </w:pPr>
      <w:r>
        <w:rPr>
          <w:rFonts w:ascii="IRNazanin" w:hAnsi="IRNazanin" w:eastAsia="IRNazanin"/>
          <w:color w:val="111111"/>
          <w:sz w:val="28"/>
          <w:sz w:val="28"/>
          <w:szCs w:val="28"/>
          <w:rtl w:val="true"/>
          <w:lang w:bidi="fa-IR"/>
        </w:rPr>
        <w:t xml:space="preserve">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 الرضا بن السیّد عبد الصمد الولی البحرانی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الرضا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الرضا بن محمّد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الرضا بن محمّد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 الرضا بن هاشم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عبد الرضا بن یحیی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الصاحب بن عبد اللّه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علی بن أحمد بن عبد اللّه بن إسماعیل بن نصر اللّه بن محمّد شفیع بن یوسف بن الحسین بن عبد اللّه البلادی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عبد العزیز بن علی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 القاهر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الکاظم بن الحسین بن محمّد بن علی بن إسماعیل بن محمّد الغیاث الغریفی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 الکریم بن عدنان بن شبّر بن هاشم بن علی بن محمّد الغیاث الغریفی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 الکریم بن القاسم بن محمّد بن علی بن إسماعیل بن محمّد الغیاث الغریفی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اللّه بن آغا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أبی القاسم بن عبد اللّه بن علی بن محمّد بن عبد اللّه البلادی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اللّه بن أحمد بن 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عبد اللّه بن إسماعیل بن نصر اللّه بن محمّد شفیع بن یوسف بن الحسین بن عبد اللّه البلادی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 اللّه بن جعفر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اللّه بن الحسن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 اللّه بن السیّد حسین البحرانی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 اللّه بن الحسین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اللّه بن الحسین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 اللّه بن صالح السماهیجی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 اللّه بن العبّاس الستری البحرانی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عبد اللّه بن عبد الرضا بن محمّد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اللّه بن عبد القاهر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 اللّه البلادی بن علوی عتیق الحسین بن الحسین الغریفی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 اللّه بن علوی بن علی بن 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اللّه بن علی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اللّه بن علی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عیسی بن خمیس بن أحمد بن ناصر بن علی بن سلیمان بن جعفر بن</w:t>
      </w:r>
    </w:p>
    <w:p>
      <w:pPr>
        <w:pStyle w:val="BookText"/>
        <w:rPr/>
      </w:pPr>
      <w:r>
        <w:rPr>
          <w:rFonts w:ascii="IRNazanin" w:hAnsi="IRNazanin" w:eastAsia="IRNazanin"/>
          <w:color w:val="111111"/>
          <w:sz w:val="28"/>
          <w:sz w:val="28"/>
          <w:szCs w:val="28"/>
          <w:rtl w:val="true"/>
          <w:lang w:bidi="fa-IR"/>
        </w:rPr>
        <w:t xml:space="preserve">موسی بن 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عبد اللّه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اللّه بن محمّد العاملی الجوینی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 اللّه بن محمّد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اللّه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 اللّه بن مهدی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 اللّه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اللّه بن ملاّ نصیر المازندرانی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 اللّه بن هاشم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الهادی البغدادی الهمدانی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 الهادی بن إسماعیل بن نصر اللّه بن محمّد شفیع بن یوسف بن الحسین بن عبد اللّه البلادی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عبد الهادی بن محمّد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عبید اللّه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عدنان بن شبّر بن هاشم بن علی بن محمّد الغیاث الغریفی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عطیّة بن محمود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الدین بن عماد الدین بن إسماعیل بن نصر اللّه بن محمّد شفیع بن یوسف بن الحسین بن عبد اللّه البلادی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علوی بن الحسین الغریفی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علوی بن علی بن 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علوی بن هاشم بن علی بن محمّد الغیاث الغریفی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بن إبراهیم المجاب بن محمّد العابد بن موسی الکاظم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علی بن أحمد المقدّس الغریفی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بن أحمد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علی بن أسد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 بن إسماعیل بن محمّد الغیاث الغریفی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علی بن جعفر بن خضر النجفی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علی بن جعفر بن سلیمان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جعفر بن موسی بن محمّد بن علی بن علی بن الحسن بن محمّد الحائری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علی بن الحسن البلادی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علی بن الحسین بن أحمد بن 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علی بن 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الخلیل الرازی الطهرانی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علی بن محمّد رضا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علی بن رضا بن المهدی بحر العلوم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زین العابدین بن 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علی بن سلیمان بن جعفر بن موسی بن محمّد بن علی بن علی بن الحسن بن محمّد الحائری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علی أکبر بن شیر محمّد الهمدانی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علی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علی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علی بن 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علوی بن علی بن 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علی بن محمّد علی بن أبی المعالی صاحب الریاض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علی بن علی نقی بن الحسن بن محمّد بن عبد اللّه البلادی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علی نقی بن علی بن علی نقی بن الحسن بن محمّد بن عبد اللّه البلادی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علی بن علی نقی بن علی بن علی نقی بن الحسن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علی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الغیاث الغریفی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بن محمّد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علی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علی بن محمّد بن علی بن إسماعیل بن محمّد الغیاث الغریفی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علی بن محمّد بن علی بن 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محمّد بن علی بن محمّد بن عبد اللّه البلادی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علی بن محمّد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المرتضی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 الرضا بن موسی الکاظم علیهما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علی بن موسی بن جعفر بن کاظم بن حسن بن هاشم بن جعفر بن هاشم بن عبد اللّه البلادی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علی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عماد الدین بن إسماعیل بن نصر اللّه بن محمّد شفیع بن یوسف بن الحسین بن عبد اللّه البلادی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عماد الدین بن علاء الدین بن عماد الدین بن إسماعیل بن نصر اللّه بن محمّد شفیع بن یوسف بن الحسین بن عبد اللّه البلادی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عیسی بن إسماعیل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عیسی بن خمیس بن أحمد بن ناصر بن علی بن سلیمان بن جعفر بن موسی بن 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عیسی بن عبد اللّه بن علی بن محمّد بن عبد اللّه البلادی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عبد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فاطمة بنت جعفر بن عابدین بن محمّد بن عبد اللّه البلادی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فاطمة بنت الحسن بن عبد اللّه بن محمّد شفیع بن یوسف بن الحسین بن عبد اللّه البلادی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فاطمة بنت الحسن بن محمّد بن علی بن محمّد بن عبد اللّه البلادی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فاطمة بنت الحسین بن أحمد بن الحسین بن نصر اللّه بن محمّد شفیع بن یوسف بن الحسین بن عبد اللّه البلادی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فاطمة بنت عبد اللّه بن علی بن محمّد بن عبد اللّه البلادی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فاطمة بنت محمّد بن عبد اللّه البلادی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فاطمة بنت محمّد مهدی بن عبد اللّه بن علی بن محمّد بن عبد اللّه البلادی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فخر الدین بن عماد الدین بن إسماعیل بن نصر اللّه بن محمّد شفیع بن یوسف بن الحسین بن عبد اللّه البلادی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القاسم بن محمّد بن علی بن إسماعیل بن محمّد الغیاث الغریفی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کاظم بن آغا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کاظم بن عبد الرضا بن عیسی بن عبد اللّه بن هاشم بن عبد اللّه البلادی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کاظم بن علی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کاظم بن محمّد علی بن أسد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کاظم بن محمّد مهدی بن عبد اللّه بن علی بن محمّد بن عبد اللّه البلادی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کاظم بن مهدی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کریم بن عبد الرضا بن محمّد بن عابدین بن محمّد بن عبد اللّه البلادی </w:t>
      </w:r>
      <w:r>
        <w:rPr>
          <w:rFonts w:eastAsia="IRNazanin" w:cs="IRNazanin"/>
          <w:color w:val="111111"/>
          <w:sz w:val="28"/>
          <w:szCs w:val="28"/>
          <w:lang w:bidi="fa-IR"/>
        </w:rPr>
        <w:t>64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بن إسماعیل بن نصر اللّه بن محمّد شفیع بن یوسف بن الحسین بن</w:t>
      </w:r>
    </w:p>
    <w:p>
      <w:pPr>
        <w:pStyle w:val="BookText"/>
        <w:rPr/>
      </w:pPr>
      <w:r>
        <w:rPr>
          <w:rFonts w:ascii="IRNazanin" w:hAnsi="IRNazanin" w:eastAsia="IRNazanin"/>
          <w:color w:val="111111"/>
          <w:sz w:val="28"/>
          <w:sz w:val="28"/>
          <w:szCs w:val="28"/>
          <w:rtl w:val="true"/>
          <w:lang w:bidi="fa-IR"/>
        </w:rPr>
        <w:t xml:space="preserve">عبد اللّه البلادی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کلثوم بنت جعفر بن علی بن محمّد بن عبد اللّه البلادی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کلثوم بنت محمّد بن عبد اللّه البلادی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کمال الدین بن بهاء الدین بن عماد الدین بن إسماعیل بن نصر اللّه بن محمّد شفیع بن یوسف بن الحسین بن عبد اللّه البلادی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فخر الدین بن عماد الدین بن إسماعیل بن نصر اللّه بن محمّد شفیع بن یوسف بن الحسین بن عبد اللّه البلادی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ماجد بن هاشم بن علی بن المرتضی بن علی بن ماجد البحرانی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مجید بن محمود بن إسماعیل بن محمّد بن علی نقی بن الحسن بن محمّد بن عبد اللّه البلادی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محسن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محسن بن محمّد بن علی بن إسماعیل بن محمّد الغیاث الغریفی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باقر بن محمّد تقی المجلسی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تقی بن أحمد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تقی بن الرضا بن علی بن محمّد بن عبد اللّه البلادی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تقی بن عبد اللّه بن الحسین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جواد بن محسن بن محمّد بن علی بن إسماعیل بن محمّد الغیاث الغریفی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حسن بن باقر النجفی صاحب الجواهر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بن محمود الشیرازی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حسین بن محمّد رحیم الاصفهانی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حسین بن زین العابدین بن جعفر بن عابدین بن محمّد بن عبد اللّه البلادی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حسین بن علی بن الحسین بن 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حسین بن هاشم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رضا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سعید بن عدنان بن شبّر بن هاشم بن علی بن محمّد الغیاث الغریفی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سعید بن محسن بن محمّد بن علی بن إسماعیل بن محمّد الغیاث الغریفی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سعید بن مسلم بن محمّد بن علی بن إسماعیل بن محمّد الغیاث الغریفی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شفیع بن إسماعیل بن نصر اللّه بن محمّد شفیع بن یوسف بن الحسین بن عبد اللّه البلادی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شفیع بن الحسن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شفیع بن هاشم بن أبی الحسن بن هاشم بن عبد اللّه البلادی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شفیع بن یوسف بن الحسین بن عبد اللّه البلادی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صالح بن محمّد بن عبد اللّه بن إسماعیل بن نصر اللّه بن محمّد شفیع بن یوسف بن الحسین بن عبد اللّه البلادی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صالح بن عبد الواسع الخواتون آبادی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طه نجف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علی بن أسد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 علی بن جعفر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 علی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علی بن کاظم بن علی بن محمّد بن عبد اللّه البلادی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 علی بن محسن بن محمّد بن علی بن إسماعیل بن محمّد الغیاث الغریفی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علی بن مهدی بن زین العابدین الحسینی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علی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علی بن یحیی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کاظم بن حسین الخراسانی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کریم بن عبد الرضا بن محمّد بن عابدین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مهدی بن عبد اللّه بن أبی القاسم بن عبد اللّه بن علی بن محمّد بن عبد اللّه البلادی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مهدی بن عبد اللّه بن علی بن محمّد بن عبد اللّه البلادی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هادی بن الحسن بن محمّد بن علی بن محمّد بن عبد اللّه البلادی </w:t>
      </w:r>
      <w:r>
        <w:rPr>
          <w:rFonts w:eastAsia="IRNazanin" w:cs="IRNazanin"/>
          <w:color w:val="111111"/>
          <w:sz w:val="28"/>
          <w:szCs w:val="28"/>
          <w:lang w:bidi="fa-IR"/>
        </w:rPr>
        <w:t>170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الحائری بن إبراهیم المجاب بن محمّد العابد بن موسی الکاظم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أبی القاسم بن عبد اللّه بن علی بن محمّد بن عبد اللّه البلادی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محمّد باقر الایراونی النجفی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بن جواد العاملی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محمّد بن الجواد بن نصر اللّه بن محمّد شفیع بن یوسف بن الحسین بن عبد اللّه البلادی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محمّد بن الحسن بن الحسین الغریفی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الحسین الغریفی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بن الحسین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بن الحسین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بن محمّد رضا بن الحسن بن نعمة بن یحیی بن محمّد بن علی بن علوی بن محمّد بن زین العابدین بن 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محمّد بن سلیمان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بن عبد الرضا بن محمّد بن عابدین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إسماعیل بن نصر اللّه بن محمّد شفیع بن یوسف بن الحسین بن</w:t>
      </w:r>
    </w:p>
    <w:p>
      <w:pPr>
        <w:pStyle w:val="BookText"/>
        <w:rPr/>
      </w:pPr>
      <w:r>
        <w:rPr>
          <w:rFonts w:ascii="IRNazanin" w:hAnsi="IRNazanin" w:eastAsia="IRNazanin"/>
          <w:color w:val="111111"/>
          <w:sz w:val="28"/>
          <w:sz w:val="28"/>
          <w:szCs w:val="28"/>
          <w:rtl w:val="true"/>
          <w:lang w:bidi="fa-IR"/>
        </w:rPr>
        <w:t xml:space="preserve">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محمّد بن عبد اللّه بن محمّد بن عبد اللّه البلادی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محمّد بن عبد الهادی بن محمّد بن هاشم بن أبی الحسن بن هاشم بن عبد اللّه البلادی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علی بن إبراهیم الإسترابادی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محمّد بن علی بن إسماعیل بن محمّد الغیاث الغریفی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الغیاث الغریفی بن علی بن أحمد المقدّس الغریفی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محمّد بن علی بن عبد اللّه بن 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بن علی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محمّد بن محمّد الحائری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محمّد بن محمّد بن علی بن أحمد بن محمّد الحائری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محمّد العابد بن موسی الکاظم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العابد بن موسی الکاظم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 بن موسی بن الحسین بن محمّد بن عبد اللّه البلادی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 بن هاشم الرضوی الهندی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هاشم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محمود بن إسماعیل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محمود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محمود بن زین العابدین بن جعفر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محمود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محمود بن محمّد علی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محمود بن محمّد علی بن یحیی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المرتضی بن محمّد أمین الأنصاری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المرتضی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المرتضی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المرتضی بن عبد اللّه بن الحسین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المرتضی بن عبد اللّه بن علی بن محمّد بن عبد اللّه البلادی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المرتضی بن علی نقی بن علی بن علی نقی بن الحسن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مریم بنت عبد الصاحب بن عبد اللّه بن الحسین بن محمّد بن عبد اللّه البلادی </w:t>
      </w:r>
      <w:r>
        <w:rPr>
          <w:rFonts w:eastAsia="IRNazanin" w:cs="IRNazanin"/>
          <w:color w:val="111111"/>
          <w:sz w:val="28"/>
          <w:szCs w:val="28"/>
          <w:lang w:bidi="fa-IR"/>
        </w:rPr>
        <w:t>168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محمّد بن علی بن إسماعیل بن محمّد الغیاث الغریفی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المصطفی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المصطفی بن علی بن عیسی بن عبد اللّه بن هاشم بن عبد اللّه البلادی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معصومة بنت جعفر بن عابدین بن محمّد بن عبد اللّه البلادی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المنصور بن أحمد المقدّس الغریفی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مهدی بن إبراهیم بن علی نقی بن علی بن علی نقی بن الحسن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مهدی بن الحسن القزوینی الحلّی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مهدی بن الحسین الحسینی الکاتب الاصبهانی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مهدی بن عبد الرضا بن عیسی بن عبد اللّه بن هاشم بن عبد اللّه البلادی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مهدی بن عبد اللّه بن إسماعیل بن نصر اللّه بن محمّد شفیع بن یوسف بن الحسین بن عبد اللّه البلادی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مهدی بن علی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مهدی بن علی بن محمّد بن علی بن إسماعیل بن محمّد الغیاث الغریفی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مهدی بن محمّد طه نجف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مهدی بن محمود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مهدی بن المرتضی بحر العلوم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مهدی بن موسی بن عبد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مهدی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بن أحمد التبریزی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موسی بن جعفر بن محمّد بن علی بن الحسین بن علی بن أبی طالب علیهم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موسی بن الحسین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موسی بن الحسین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موسی بن عبد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موسی بن علوی بن الحسین الغریفی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موسی بن 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ناصر بن سلیمان بن ناصر بن علی بن أحمد المقدّس الغریفی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ناصر بن علی بن أحمد المقدّس الغریفی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ناصر بن علی بن سلیمان بن جعفر بن موسی بن محمّد بن علی بن علی بن الحسن بن محمّد الحائری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نجف بن علی نقی بن علی بن علی نقی بن الحسن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نصر الدین بن إسماعیل بن نصر اللّه بن محمّد شفیع بن یوسف بن الحسین بن عبد اللّه البلادی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نصر اللّه بن أحمد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نصر اللّه بن أحمد بن عبد اللّه بن إسماعیل بن نصر اللّه بن محمّد شفیع بن یوسف بن الحسین بن عبد اللّه البلادی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نصر اللّه بن جلال الدین بن إسماعیل بن نصر اللّه بن محمّد شفیع بن یوسف بن الحسین بن عبد اللّه البلادی </w:t>
      </w:r>
      <w:r>
        <w:rPr>
          <w:rFonts w:eastAsia="IRNazanin" w:cs="IRNazanin"/>
          <w:color w:val="111111"/>
          <w:sz w:val="28"/>
          <w:szCs w:val="28"/>
          <w:lang w:bidi="fa-IR"/>
        </w:rPr>
        <w:t>87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اللّه بن الحسن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نصر اللّه بن زین العابدین بن جعفر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نصر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نصر اللّه بن مهدی بن 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نعمة اللّه بن جعفر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نور الدین بن جلال الدین بن إسماعیل بن نصر اللّه بن محمّد شفیع بن یوسف بن الحسین بن عبد اللّه البلادی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نور الدین بن علوی بن الحسین الغریفی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نوری بنت زین العابدین بن جعفر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الهادی بن أحمد بن عبد اللّه بن إسماعیل بن نصر اللّه بن محمّد شفیع بن یوسف بن الحسین بن عبد اللّه البلادی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الهادی بن الحسن بن محمّد بن علی بن محمّد بن عبد اللّه البلادی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الهادی بن الحسین بن الجواد بن مهدی بن الحسین الکاتب الاصبهانی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الهادی بن محمود بن إسماعیل بن محمّد بن علی نقی بن الحسن بن محمّد بن عبد اللّه البلادی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هارون بن موسی الکاظم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هاشم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أحمد بن عبد اللّه بن إسماعیل بن نصر اللّه بن محمّد شفیع بن یوسف بن الحسین بن عبد اللّه البلادی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هاشم بن الحسن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هاشم بن زین العابدین بن 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هاشم بن عابدین بن محمّد بن عبد اللّه البلادی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هاشم بن عبد الرضا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هاشم بن عبد اللّه البلادی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هاشم بن عبد الهادی بن محمّد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هاشم البحرانی بن علوی عتیق الحسین بن الحسین الغریفی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هاشم بن علی بن محمّد الغیاث الغریفی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هاشم بن عیسی بن عبد اللّه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هاشم بن محمّد علی بن أسد اللّه بن 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هاشم بن محمّد بن جعفر بن 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هاشم بن محمّد بن عبد اللّه بن محمّد بن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یحیی بن أبی الحسن بن هاشم بن عبد اللّه البلادی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یحیی بن عبد اللّه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نعمة بن 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یحیی بن محمّد بن علی بن علوی بن محمّد بن الحسین صحیح الاناء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یحیی بن یوسف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یوسف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یوسف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یوسف بن عبد الهادی بن محمّد بن هاشم بن أبی الحسن بن هاشم بن عبد اللّه البلادی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یوسف بن الهادی بن الحسین بن عبد اللّه البلادی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یحیی بن یوسف بن محمّد شفیع بن یوسف بن الحسین بن عبد اللّه البلادی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163</w:t>
      </w:r>
      <w:bookmarkStart w:id="286" w:name="pg6191_54459"/>
    </w:p>
    <w:p>
      <w:pPr>
        <w:pStyle w:val="Heading3"/>
        <w:numPr>
          <w:ilvl w:val="2"/>
          <w:numId w:val="1"/>
        </w:numPr>
        <w:rPr/>
      </w:pPr>
      <w:bookmarkStart w:id="287" w:name="__RefHeading___Toc950799_237004111"/>
      <w:bookmarkStart w:id="288" w:name="_Toc114"/>
      <w:bookmarkEnd w:id="286"/>
      <w:bookmarkEnd w:id="287"/>
      <w:r>
        <w:rPr>
          <w:rtl w:val="true"/>
        </w:rPr>
        <w:t>فهرس الأماکن</w:t>
      </w:r>
      <w:bookmarkEnd w:id="288"/>
    </w:p>
    <w:p>
      <w:pPr>
        <w:pStyle w:val="BookText"/>
        <w:rPr/>
      </w:pPr>
      <w:r>
        <w:rPr>
          <w:rFonts w:ascii="IRNazanin" w:hAnsi="IRNazanin" w:eastAsia="IRNazanin"/>
          <w:color w:val="111111"/>
          <w:sz w:val="28"/>
          <w:sz w:val="28"/>
          <w:szCs w:val="28"/>
          <w:rtl w:val="true"/>
          <w:lang w:bidi="fa-IR"/>
        </w:rPr>
        <w:t xml:space="preserve">الأبیض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اوال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بلاد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175:178</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170</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الحائر الحسینی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الحمزة الشرقی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الحویزة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خلیج الفارسی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ده بزرک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دیر الخابور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الدیوانیّة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سترة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السنابس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سوق الشیوخ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الشامیّة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الشنافیّة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الغریفة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 ابن هبیرة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القطیف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قمشة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لنجة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لملوم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المحمّرة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23</w:t>
      </w:r>
      <w:bookmarkStart w:id="289" w:name="pg6191_54462"/>
    </w:p>
    <w:p>
      <w:pPr>
        <w:pStyle w:val="Heading3"/>
        <w:numPr>
          <w:ilvl w:val="2"/>
          <w:numId w:val="1"/>
        </w:numPr>
        <w:rPr/>
      </w:pPr>
      <w:bookmarkStart w:id="290" w:name="__RefHeading___Toc950801_237004111"/>
      <w:bookmarkStart w:id="291" w:name="_Toc115"/>
      <w:bookmarkEnd w:id="289"/>
      <w:bookmarkEnd w:id="290"/>
      <w:r>
        <w:rPr>
          <w:rtl w:val="true"/>
        </w:rPr>
        <w:t>فهرس الکتب</w:t>
      </w:r>
      <w:bookmarkEnd w:id="291"/>
    </w:p>
    <w:p>
      <w:pPr>
        <w:pStyle w:val="BookText"/>
        <w:rPr/>
      </w:pP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بحور الهیئة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البرهان القاطع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تحفة الأزهار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تحفة المعراج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تذکرة الألباب فی علم الأنساب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الدرّ الثمین الزین فی ترجمة علماء البحرین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الدرّة البیضاء فی شرح خطبة الزهراء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الدرّة النضیدة فی شرح القصیدة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الدرر الفکریّة فی المسائل الشبّریّة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رسالة ملیحة فی علم العروض و القافیة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الزلزلة الصاعقة علی الفرقة المارقة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شجرة النبوّة و ثمرة الفتوّة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الشجرة الطیّبة فی الأرض المخصبة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شرح الرسالة الشمسیّة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شرح المائة عامل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الصوارم الماضیة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الطلعة الرشیدة فی الغرّة الحمیدة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الغرر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الغنیمة فی بیان خمس مطالب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الغنیة فی مهمّات الدین عن تقلید المجتهدین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الغیث الزابد فی ذرّیّة محمّد العابد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قبسة العجلان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الکلمة الباقیة فی ردّ بعض الأباضیّة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کلمة السوءی فی الردّ علی من ضلّ و غوی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کلمة الصدق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کلمة الفصل فی ردّ أصحاب العجل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المسائل الجفریّة </w:t>
      </w:r>
      <w:r>
        <w:rPr>
          <w:rFonts w:eastAsia="IRNazanin" w:cs="IRNazanin"/>
          <w:color w:val="111111"/>
          <w:sz w:val="28"/>
          <w:szCs w:val="28"/>
          <w:lang w:bidi="fa-IR"/>
        </w:rPr>
        <w:t>120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معراج التحقیق إلی منهاج التصدیق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المفتاح فی علم التقویم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المقابیس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منتهی المرام فی شرح النظّام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مهذّب الأفهام فی مدارک الأحکام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نتائج الأفکار </w:t>
      </w:r>
      <w:r>
        <w:rPr>
          <w:rFonts w:eastAsia="IRNazanin" w:cs="IRNazanin"/>
          <w:color w:val="111111"/>
          <w:sz w:val="28"/>
          <w:szCs w:val="28"/>
          <w:lang w:bidi="fa-IR"/>
        </w:rPr>
        <w:t>117</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المضلّ </w:t>
      </w:r>
      <w:r>
        <w:rPr>
          <w:rFonts w:eastAsia="IRNazanin" w:cs="IRNazanin"/>
          <w:color w:val="111111"/>
          <w:sz w:val="28"/>
          <w:szCs w:val="28"/>
          <w:lang w:bidi="fa-IR"/>
        </w:rPr>
        <w:t>127</w:t>
      </w:r>
      <w:bookmarkStart w:id="292" w:name="pg6191_54465"/>
    </w:p>
    <w:p>
      <w:pPr>
        <w:pStyle w:val="Heading3"/>
        <w:numPr>
          <w:ilvl w:val="2"/>
          <w:numId w:val="1"/>
        </w:numPr>
        <w:rPr/>
      </w:pPr>
      <w:bookmarkStart w:id="293" w:name="__RefHeading___Toc950803_237004111"/>
      <w:bookmarkStart w:id="294" w:name="_Toc116"/>
      <w:bookmarkEnd w:id="292"/>
      <w:bookmarkEnd w:id="293"/>
      <w:r>
        <w:rPr>
          <w:rtl w:val="true"/>
        </w:rPr>
        <w:t>فهرس الأشعار</w:t>
      </w:r>
      <w:bookmarkEnd w:id="294"/>
    </w:p>
    <w:p>
      <w:pPr>
        <w:pStyle w:val="BookText"/>
        <w:rPr/>
      </w:pPr>
      <w:r>
        <w:rPr>
          <w:rFonts w:ascii="IRNazanin" w:hAnsi="IRNazanin" w:eastAsia="IRNazanin"/>
          <w:color w:val="111111"/>
          <w:sz w:val="28"/>
          <w:sz w:val="28"/>
          <w:szCs w:val="28"/>
          <w:rtl w:val="true"/>
          <w:lang w:bidi="fa-IR"/>
        </w:rPr>
        <w:t xml:space="preserve">أحمد أصلها و فاطم فرع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أصلها ثابت بأقصی المعالی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اللّه أکبر ما أدهاک مرزءة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إن تسل عنهم فهم خیر أهل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إن کان دین محمّد لم یستقم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أنجبته الأولی لهم ذکر مجد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انصب لنا ما شئت یا دهر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بانوا و من بعدهم نار توقّد ما بین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بجدودنا هو فضّة و یری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بل و قناتی صعدة صعبة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تعشّقت لیلی و هی غرّ صغیرة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تمام الحجّ أن تقف المطایا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ثمّ الصلاة و السلام السامی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جدّ عبد اللّه الذی کلّ قدح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جذّ الردی سبب الإسلام فانجذما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جرّدت سیفا ماضیا و علی </w:t>
      </w:r>
      <w:r>
        <w:rPr>
          <w:rFonts w:eastAsia="IRNazanin" w:cs="IRNazanin"/>
          <w:color w:val="111111"/>
          <w:sz w:val="28"/>
          <w:szCs w:val="28"/>
          <w:lang w:bidi="fa-IR"/>
        </w:rPr>
        <w:t>77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فوائد الدنیا غرور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حبیبی غاب عن عینی و جسمی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حمدا لمن به الاصول أصّلت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حمدا لمن قدّر الأشیاء بقدر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حیدر والد له و هو ابن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خلت الدیار من السراج الطالع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خیالک بین طابقة الجفون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دخل الزمان بنا ففرّق جمعنا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دوحة بالمکارم الغرّ طابت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الربّ ذو قدر و العبد ذو ضجر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رحلت فأوحشت الدیار و أهلها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رحلت فکیف تصبّری من بعدها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رسم الکلام حکمة عقلیّة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سأحمی الکری عینی و أفرش للثری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سأصبر حتّی یعلم الصبر أنّنی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سری طیف سعدی طارقا فاستفزّنی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سقتنی نائبات الدهر کأسا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سیّد شاوه الرفیع بعید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شیئان لو بکت الدماء علیهما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ضوؤه محجل من الشمس قرنا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طهارة الشرع لدینا لا تجب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عاقد فی سما العلی طرفیه </w:t>
      </w:r>
      <w:r>
        <w:rPr>
          <w:rFonts w:eastAsia="IRNazanin" w:cs="IRNazanin"/>
          <w:color w:val="111111"/>
          <w:sz w:val="28"/>
          <w:szCs w:val="28"/>
          <w:lang w:bidi="fa-IR"/>
        </w:rPr>
        <w:t>133</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کیف صورة الشیء لدی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عمر العلی هشم الثرید لقومه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غایته الخلود فی السعادة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فؤادی ظاعن أثر النیاق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فأوّل الحرب العوان لفظة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فالدمع منحدر و القلب منکسر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فذکاء الکمال فیه أضاءت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فعلیهم من الإله صلاة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فقلت لعینی عاودی النوم و اهجعی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فکأنّما مفهوم نسبتنا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فلربّما اتّسع المضیق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فلو أنّنی أنصفتک الودّ لم أبت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فلیت شعری و خیر القول أصدقه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فلیس لداء ما ألقی دواء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فیا نسیم الصبا باللّه أین هم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قال بحمد اللّه خیر ذی النعم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قل للذی غاب فعاب الذی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کانت قریش بیضة فتفلّقت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کانت مودّة سلمان لهم رحما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کفاکم من عظیم القدر أنّکم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کم لاح من دمنا بصفحته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کن عن امورک معرضا </w:t>
      </w:r>
      <w:r>
        <w:rPr>
          <w:rFonts w:eastAsia="IRNazanin" w:cs="IRNazanin"/>
          <w:color w:val="111111"/>
          <w:sz w:val="28"/>
          <w:szCs w:val="28"/>
          <w:lang w:bidi="fa-IR"/>
        </w:rPr>
        <w:t>187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کزوج حمامة فی أیکة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لا تمتحنها تمتحن انّها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لا یقولون لا لدی الجود فیهم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لقد قلّ صبری ثمّ زاد تملّلی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لم یبلغا المعشار من حقّیهما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لیست بأوّل غدرة غدرت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ما باطلا خلقت هذا ربّنا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مثلها ما عهدت فی جنّة الفردوس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محتد مجده الأثیل تسامی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مطهّرون نقیّات ثیابهم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من لم یکن علویّا حین تنسبه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من منه بالحکمة الابتداء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موضوعه الموجود کالإله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نسب للرضا تسامی محلاّ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نسیت جیاد الخیل غارتنا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نورها زاهر بنور قدیم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هذی الأراکة و الورقاء و البان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هلک الصقر یا حمّام فغنّی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 استطالت علیاه فی خیر مولا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 اللّه ما جار أحبابی علیّ و ما خانوا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 اللّه یفعل ما یشاء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 بعد حبیبی کیف ألتذّ بالکری </w:t>
      </w:r>
      <w:r>
        <w:rPr>
          <w:rFonts w:eastAsia="IRNazanin" w:cs="IRNazanin"/>
          <w:color w:val="111111"/>
          <w:sz w:val="28"/>
          <w:szCs w:val="28"/>
          <w:lang w:bidi="fa-IR"/>
        </w:rPr>
        <w:t>185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بعدک لم آسا لعظم رزیّة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 حبّک قد جری فی العظم منّی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 حلّ السقم فی بدنی فأمسی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سام طرف العلی غمضا و قد غربت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 صبری راحل عمّا قلیل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قل للشامتین بنا أفیقوا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و کنّا فی اجتماع کالثریّا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 لا صبر لی و اللّه بعد فراقها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 لربّ أمر متعب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 لم یخطر ببالی قبل هذا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لیس جلیلا رزء مال و فقده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 ما کلّما یتمنّی المرء یدرکه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من عجب الزمان حیاة شخص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 هو فی شرعة النبیّ إمام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یا آل بیت رسول اللّه حبّکم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یا للرجال أما لمنتدب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یذر الراسیات بالحلم ذرّا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یرید الفتی أن لا یموت حبیبه </w:t>
      </w:r>
      <w:r>
        <w:rPr>
          <w:rFonts w:eastAsia="IRNazanin" w:cs="IRNazanin"/>
          <w:color w:val="111111"/>
          <w:sz w:val="28"/>
          <w:szCs w:val="28"/>
          <w:lang w:bidi="fa-IR"/>
        </w:rPr>
        <w:t>177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ینتمی للذبیح بعد خلیل </w:t>
      </w:r>
      <w:r>
        <w:rPr>
          <w:rFonts w:eastAsia="IRNazanin" w:cs="IRNazanin"/>
          <w:color w:val="111111"/>
          <w:sz w:val="28"/>
          <w:szCs w:val="28"/>
          <w:lang w:bidi="fa-IR"/>
        </w:rPr>
        <w:t>133</w:t>
      </w:r>
      <w:bookmarkStart w:id="295" w:name="pg6191_54470"/>
    </w:p>
    <w:p>
      <w:pPr>
        <w:pStyle w:val="Heading3"/>
        <w:numPr>
          <w:ilvl w:val="2"/>
          <w:numId w:val="1"/>
        </w:numPr>
        <w:rPr/>
      </w:pPr>
      <w:bookmarkStart w:id="296" w:name="__RefHeading___Toc950805_237004111"/>
      <w:bookmarkStart w:id="297" w:name="_Toc117"/>
      <w:bookmarkEnd w:id="295"/>
      <w:bookmarkEnd w:id="296"/>
      <w:r>
        <w:rPr>
          <w:rtl w:val="true"/>
        </w:rPr>
        <w:t>فهرس مطالب الرسالتین</w:t>
      </w:r>
      <w:bookmarkEnd w:id="297"/>
    </w:p>
    <w:p>
      <w:pPr>
        <w:pStyle w:val="BookText"/>
        <w:rPr/>
      </w:pPr>
      <w:r>
        <w:rPr>
          <w:rFonts w:ascii="IRNazanin" w:hAnsi="IRNazanin" w:eastAsia="IRNazanin"/>
          <w:color w:val="111111"/>
          <w:sz w:val="28"/>
          <w:sz w:val="28"/>
          <w:szCs w:val="28"/>
          <w:rtl w:val="true"/>
          <w:lang w:bidi="fa-IR"/>
        </w:rPr>
        <w:t xml:space="preserve">ترجمة مؤلّف کتاب الشجرة الطیّبة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نماذج من النسخة المخطوطة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الشجرة الطیّبة فی الأرض المخصبة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الإمام موسی الکاظم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أولاد الإمام موسی الکاظم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مدفن محمّد العابد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ترجمة إبراهیم المجاب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الأشراف من آل إبراهیم المجاب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أعقاب محمّد الحائری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أعقاب السیّد حسین الغریفی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أعقاب علوی عتیق الحسین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عقب السیّد عبد اللّه البلادی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عقب أحمد بن السیّد عبد اللّه البلادی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عقب إسماعیل بن السیّد عبد اللّه البلادی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عقب هاشم بن السیّد عبد اللّه البلادی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عقب جعفر بن هاشم بن السیّد عبد اللّه البلادی </w:t>
      </w:r>
      <w:r>
        <w:rPr>
          <w:rFonts w:eastAsia="IRNazanin" w:cs="IRNazanin"/>
          <w:color w:val="111111"/>
          <w:sz w:val="28"/>
          <w:szCs w:val="28"/>
          <w:lang w:bidi="fa-IR"/>
        </w:rPr>
        <w:t>54</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عبد الرضا بن هاشم بن السیّد عبد اللّه البلادی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عقب أبی الحسن بن هاشم بن السیّد عبد اللّه البلادی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عقب عبد اللّه بن هاشم بن السیّد عبد اللّه البلادی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عقب علی بن السیّد عبد اللّه البلادی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عقب محمّد بن السیّد عبد اللّه البلادی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عقب الحسن بن محمّد بن السیّد عبد اللّه البلادی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عقب الحسین بن محمّد بن السیّد عبد اللّه البلادی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عقب علی بن محمّد بن السیّد عبد اللّه البلادی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عقب عابدین بن محمّد بن السیّد عبد اللّه البلادی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عقب عبد اللّه بن محمّد بن السیّد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عقب السیّد حسین بن السیّد عبد اللّه البلادی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عقب محمّد بن الحسین بن السیّد عبد اللّه البلادی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عقب عبد القاهر بن الحسین بن السیّد عبد اللّه البلادی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عقب جعفر بن الحسین بن السیّد عبد اللّه البلادی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عقب الحسن بن الحسین بن السیّد عبد اللّه البلادی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عقب الهادی بن الحسین بن السیّد عبد اللّه البلادی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عقب یوسف بن الحسین بن السیّد عبد اللّه البلادی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عقب السیّد عبد اللّه بن إسماعیل بن نصر اللّه البلادی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عقب السیّد کمال الدین بن إسماعیل بن نصر اللّه البلادی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عقب السیّد عماد الدین بن إسماعیل بن نصر اللّه البلادی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عقب السیّد جلال الدین بن إسماعیل بن نصر اللّه البلادی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عقب السیّد هاشم بن علوی بن الحسین الغریفی </w:t>
      </w:r>
      <w:r>
        <w:rPr>
          <w:rFonts w:eastAsia="IRNazanin" w:cs="IRNazanin"/>
          <w:color w:val="111111"/>
          <w:sz w:val="28"/>
          <w:szCs w:val="28"/>
          <w:lang w:bidi="fa-IR"/>
        </w:rPr>
        <w:t>87</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السیّد أحمد المقدّس بن هاشم البحرانی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عقب السیّد ناصر بن علی بن أحمد المقدّس البحرانی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عقب السیّد سلیمان بن ناصر بن علی بن أحمد المقدّس البحرانی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عقب السیّد عبد اللّه بن ناصر بن علی بن أحمد المقدّس البحرانی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عقب السیّد محمّد الغیاث البحرانی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عقب السیّد علی بن محمّد الغیاث البحرانی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عقب السیّد إسماعیل بن محمّد الغیاث البحرانی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عقب السیّد محمّد بن علی بن محمّد الغیاث البحرانی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عقب السیّد قاسم بن محمّد بن علی بن محمّد الغیاث البحرانی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عقب السیّد حسین بن محمّد بن علی بن محمّد الغیاث البحرانی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عقب السیّد محسن بن محمّد بن علی بن محمّد الغیاث البحرانی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عقب السیّد مسلم بن محمّد بن علی بن محمّد الغیاث البحرانی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عقب السیّد علی بن محمّد بن علی بن محمّد الغیاث البحرانی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ترجمة السیّد علی والد المؤلّف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فی زوجاته و أولاده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ترجمة السیّد مهدی الغریفی أخ المؤلّف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خاتمة الرسالة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تقریظ للشیخ عبد الحسین الخیّاط علی الرسالة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الغصن الثالث من الغیث الزابد فی ضبط ذرّیّة محمّد العابد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ترجمة المؤلّف،نسبه،بیته و بیئته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نشأته العلمیّة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مقامه العلمی </w:t>
      </w:r>
      <w:r>
        <w:rPr>
          <w:rFonts w:eastAsia="IRNazanin" w:cs="IRNazanin"/>
          <w:color w:val="111111"/>
          <w:sz w:val="28"/>
          <w:szCs w:val="28"/>
          <w:lang w:bidi="fa-IR"/>
        </w:rPr>
        <w:t>139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إقامته فی بوشهر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شیوخه فی الروایة،المجازون منه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آثاره و مؤلّفاته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إجازته للسیّد المرعشی النجفی رحمهما اللّه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کلمات الأعلام حول المترجم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محمّد العابد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السیّد حسین الغریفی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عقب أحمد بن عبد اللّه البلادی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عقب إسماعیل بن عبد اللّه البلادی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عقب هاشم بن عبد اللّه البلادی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عقب جعفر بن هاشم بن عبد اللّه البلادی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عقب عبد الرضا بن هاشم بن عبد اللّه البلادی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عقب أبی الحسن بن هاشم بن عبد اللّه البلادی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عقب عبد اللّه بن هاشم بن عبد اللّه البلادی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عقب علی بن عبد اللّه البلادی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عقب الحسین بن عبد اللّه البلادی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عقب محمّد بن عبد اللّه البلادی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عقب الحسن بن محمّد بن عبد اللّه البلادی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عقب الحسین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عقب عابدین بن محمّد بن عبد اللّه البلادی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عقب علی بن محمّد بن عبد اللّه البلادی </w:t>
      </w:r>
      <w:r>
        <w:rPr>
          <w:rFonts w:eastAsia="IRNazanin" w:cs="IRNazanin"/>
          <w:color w:val="111111"/>
          <w:sz w:val="28"/>
          <w:szCs w:val="28"/>
          <w:lang w:bidi="fa-IR"/>
        </w:rPr>
        <w:t>169</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محمّد مهدی علم الهدی البلادی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ترجمة أبی القاسم والد المؤلّف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أهمّیّة ضبط الأنساب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خاتمة الرسالة فی ترجمة بنت السیّد محمّد مهدی علم الهدی البلادی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فهرس الأماکن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فهرس الکتب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229</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مطالب الرسالتین </w:t>
      </w:r>
      <w:r>
        <w:rPr>
          <w:rFonts w:eastAsia="IRNazanin" w:cs="IRNazanin"/>
          <w:color w:val="111111"/>
          <w:sz w:val="28"/>
          <w:szCs w:val="28"/>
          <w:lang w:bidi="fa-IR"/>
        </w:rPr>
        <w:t>234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مطبعیّ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عبد اللّه البهبهانی والد السیّد محمّد البهبهانی،حیث أنّ هذه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الطیّبة فی الأرض المخصبة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مهداة إلی هذا السیّد الجلیل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المطبوع فی مقدّمة لباب الأنساب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فی عنوان الکتاب کما ذکره المترجم فی مقدّمة کتابه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النبوّة و ثمرة الفتوّة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صرّح به ابنه فی هذا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فی طبقات النسّابین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قوله تعالی ثُمَّ دَنا فَتَدَلّی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قابَ قَوْسَیْنِ أَوْ أَدْنی 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مطرود بن کعب الخزاعی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إدریس بن العبّاس بن عثمان بن شافع بن السائب القرشی المطّلبی،یتّفق نسبه مع بنی هاشم و بنی امیّة فی عبد مناف؛لأنّه من ولد المطّلب بن عبد مناف،و الشافعی أحد الأئمّة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یوم وفاة أبی حنیفة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بغزّة هاشم،و نشأ بمکّة،و کتب العلم بها و بالمدینة،و قدم بغداد مرّتین و حدّث بها،و خرج إلی مصر،فنزلها إلی حین وفاته،أخذ عن مالک بن أنس،و سمع الحدیث من محمّد بن الحسن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بمصر آخر رجب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بالقرافة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ذکر جملة من أشعاره فی مدح أهل البیت علیهم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أبو بکر الحضرمی فی رشفة الصادی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القاهرة،و القندوزی فی ینابیع المودّة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اسلامبول،و فی مشارق الأنوار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مصر،و فی الأشراف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مصر،و غیرهم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هانی الشاعر المشهور،ذکره المحدّث الجلیل الشیخ عبّاس القمّی فی کتابه الکنی و الألقاب،و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بالبصرة،و نشأ بها،ثمّ خرج إلی الکوفة،سئل عن نسبه،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أغنانی أدبی عن نسبی،و کان من أجود الناس بدیهة،و أرقهم حاشیة،و له أشعار کثیرة فی مدح مولانا الرضا علیه السّلام،فمنها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مطهّرون نقیّات جیوبهم تتلی الصلاة علیهم أینما ذکروا من لم یکن علویّا حین تنسبه فما له فی قدیم الدهر مفتخر و اللّه لمّا برا خلقا فأتقنه صفاکم و اصطفاکم أیّها البشر</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الوخیم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الکثیف،الثقیل،بلد وخیم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موافق فی السکن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 عشوا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ساء بصره باللیل و النهار،أو أبصر بالنهار و لم یبصر باللیل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 صاحب الذریعة حول الکتاب فی مقدّمة هذا الکتاب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العلاّمة المجاهد قائد الحرکة الدستوریّة الموسومة بالمشروطة،و کانت شهادته قدّس سرّه بعد سنة من تألیف هذا الکتاب،حیث کان تألیف هذا الکتاب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شهادته فی شعبان أو رجب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ترجمته مفصّلا عند ذکر نسبه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العلاّمة الشیخ محمّد حرز الدین فی کتابه معارف الرجال فی تراجم العلماء و الادباء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عبد اللّه بن السیّد إسماعیل بن السیّد نصر اللّه البهبهانی بن محمّد شفیع بن السیّد یوسف بن السیّد حسین بن السیّد عبد اللّه البلادی بن السیّد علوی عتیق الحسین الموسوی الغریفی البحرانی،المعاصر،کان عالما فاضلا،أدیبا محنّکا،و من أهل المعرفة و التدبیر،هاجر إلی النجف و أقام فیها مدّة،و لنا معه صحبة أکیدة،أخذ العلم عن علماء النجف و مدرّسیها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الناقمین علی حکومة ایران القاجاریّة،و من الذین حبّذوا فکرة الدستور الایرانی الجدید المعروف الیوم بالمشروطة،و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المؤسّس لها فی طهران،و الساعی فی تنمیتها فی أرجاء ایران،و بالأخیر حصلت له بعض الأشیاء و الملابسات أوجبت عدوله عن هذه النظریّة،فعمد إلیه رجل من عمّالها،و قتله فی طهران فی شهر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إلی النجف،و دفن فی حجرة من الصحن الغروی فی الجهة الشرقیّة الشمالیّة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تواتر عن أهل البیت علیهم السّلام،منها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جابر،عن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أمرنا سرّ فی سرّ،و سرّ مستسرّ،و سرّ لا یفید إلاّ سرّ،و سرّ علی سرّ،و سرّ مقنّع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الثامن و الأربعین من کتاب بحار الأنوار،للعلاّمة محمّد باقر المجلسی،فإنّه استوفی الکلام و المقام فی ترجمته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من یدّعی له العقب،و هو الصحیح،و هناک سادة تنتهی نسبهم الشریف إلی أحمد هذا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کتب الأنساب و المعاجم النسبیّة لتفصیل أعقابهم،و المؤلّف تعرّض لعقب محمّد العابد،حیث تنتهی نسبه الشریف إلیه،و لم یتعرّض لغیره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المفید قدّس سرّه فی إرشاده،و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محمّد بن موسی من أهل الفضل و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أبو محمّد الحسن بن محمّد بن یحیی،قال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جدّی،قال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هاشمیّة مولاة رقیّة بنت موسی،قالت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محمّد بن موسی صاحب وضوء و صلاة،و کان لیله کلّه یتوضّأ و یصلّی،فنسمع سکب الماء و الوضوء،ثمّ یصلّی لیلا،ثمّ یهدأ ساعة</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مدفون فی بلدة شیراز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الرجالی الکبیر أبو علی الحائری فی منتهی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المستوفی فی نزهة القلوب أنّه مدفون کأخیه شاه چراغ فی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صرّح بذلک العلاّمة السیّد جعفر بحر العلوم فی تحفة العالم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ما ذکر کلام الشیخ أبی علی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بذلک أیضا السیّد الجزائری فی الأنوار،قال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مدفونان فی شیراز،و الشیعة تتبرّک بقبورهما و تکثر زیارتهما،و قد زرناهما کثیرا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فی أیّام الخلفاء العبّاسیّة دخل شیراز، و اختفی بمکان و من اجرة کتابة القرآن أعتق ألف نسمة،و اختلف المؤرّخون فی أنّه الأکبر أو السیّد أحمد؟ و کیف کان فمرقده فی شیراز معروف بعد أن کان مخفیّا إلی زمان أتابک ابن سعد بن زنکی،فبنی له قبّة فی محلّة باغ قتلغ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جدّد بناؤه مرّات عدیدة،منها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زمان السلطان نادر خان،و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رمّته النوّاب اویس میرزا ابن النوّاب الأعظم العالم الفاضل الشاهزاده فرهاد میرزا القاجاری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السیّد عبد الرزّاق کمّونة فی مشاهد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شیراز قبر محمّد بن الإمام موسی الکاظم علیه السّلام،قاله السیّد مهدی القزوینی فی فلک النجاة،و السیّد أحمد بن مهنّا العبیدلی فی تذکرة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یبقی إذن شکّ فی أنّ مرقده الشریف فی شیراز،فما ذکره المؤلّف رحمه اللّه من أنّ قبره فی قمشة أو واسط،فلا شاهد علیه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لی وجه کونه خاله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فاضلا عالما نسّابة،مؤلّفا،و شاعرا أدیبا،و کاتبا مشهورا،ولد بالمدینة المنوّرة،و قرأ علی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نشأ سافر إلی العراق و بلاد فارس لطلب العلم،فجمع بها أنساب الطالبیّین،و ورد المشهد الحسینی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مضی إلی خراسان،و دخل المشهد الرضوی فی شهر ذی الحجّة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رحل إلی اصفهان،و دخلها فی شهر ربیع الثانی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رجع إلی المدینة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توجّه ثانیة إلی اصفهان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مکث بها سنة واحدة،ثمّ توجّه إلی العراق، فزار العتبات المقدّسة،و دخل الحائر الحسینی فی رجب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إلی اصفهان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لتحصیل العلم و مکث فیها إلی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غادر المدینة المنوّرة 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متوجّها بولدیه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الدین إبراهیم،و جمال الدین محمّد إلی دمشق ثمّ العراق،فزار العتبات المقدّسة،و منه إلی ایران حیث زار الإمام الرضا علیه السّلام،و وصل إلی اصفهان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الثانیة منه،و فی شهر صفر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إلتقی بالسیّد الشریف محمّد منعم بن حبیب الدین شاه بن عبد المطّلب حسین قوام الدین،و رأی عنده مشجّرة بنسلهم،و له تآلیف حسنة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الأزهار، و تحفة لبّ اللباب طبع الثانی لأوّل مرّة 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تحفة الأزهار،و تحفة لبّ اللباب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بقصیرة و هبیرة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رزّ فی الحائط أو الأرض من خشب و نحوه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یرکّب علی حواشی الثوب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ولد هبة اللّه بن علی بن هبة اللّه بن علی المجدور بن أحمد بن محمّد الحائری بن إبراهیم المجاب بن محمّد العابد بن موسی الکاظم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ولد محمّد بن علی بن هبة اللّه بن علی المجدور بن أحمد بن محمّد الحائری بن إبراهیم المجاب بن محمّد العابد بن موسی الکاظم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ولد علی بن حسن بن محمّد بن أبی جعفر محمّد بن علی المجدور بن أحمد بن محمّد الحائری بن إبراهیم المجاب بن محمّد العابد بن موسی الکاظم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جعفر،و هو غلط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باقی بن محمود بن وهیب بن باقی بن مسلم بن باقی بن میمون القصیر بن الحسین شیتی بن محمّد الحائری بن إبراهیم المجاب بن محمّد العابد بن موسی الکاظم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 بن معد بن فخار بن أحمد بن محمّد بن أبی الغنائم محمّد بن الحسین شیتی بن محمّد الحائری بن إبراهیم المجاب بن محمّد العابد بن موسی الکاظم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وهیب بن باقی بن مسلم بن باقی بن میمون القصیر بن الحسین شیتی بن محمّد الحائری بن إبراهیم المجاب بن محمّد العابد بن موسی الکاظم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الطقطقی 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شیّتی بفتح الشین المعجمة؛لأنّه کان صغیرا فی یده شیء،فطلبه منه شخص و نازعه علیه،فأراد أن یقول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شیّی بالإضافة إلی یاء المتکلّم،فقال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شیّتی،ألحق بشیء تاء التأنیث و یا المتکلّم،فلزمه هذا و صار لقبا 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ولد أبی الفتح الأخرس بن أبی محمّد بن إبراهیم بن أبی الفتیان بن عبد اللّه بن الحسن برکة بن أبی الطیّب أحمد بن أبی علی الحسن بن محمّد الحائری بن إبراهیم المجاب بن محمّد العابد بن موسی الکاظم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تفصیل ترجمته فی محلّه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الثالث من الغیث الزابد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منه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الغصن الثالث من أغصانه فی أعقاب السیّد عبد اللّه البلادی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مائة سنة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الغریفی کما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إلی الغریفة بالضمّ،تصغیر غرفة،قریة من قری بلادنا البحرین،هی مسکن هذا الجلیل،فی الطرف الجنوبی من قریة الشاخورة، و قد 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الطهرانی فی نقباء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البلادی و الغریفی اسرة واحدة من اسر العلم و الدین و الرئاسة و الشرف فی البحرین و ما والاها،عرف رجالها بکلّ مجد و فضیلة،و حاز غیر واحد منهم رئاسة الدین و الدنیا قدیما و حدیثا،و هذا الفرع من تلک الشجرة الطیّبة،فقد هاجر السیّد عبد اللّه البلادی من الغریفة،و انتشر أولاده و أحفاده فی النجف الأشرف و البصرة و المحمّرة و میناء بوشهر و شیراز و طهران و بهبهان و غیرها من مدن العراق و ایران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الکمال،و الحبلی دنا ولادها و کملت أیّامها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ذکر جمیل و ثناء وافر فی أکثر المعاجم الرجالیّة،قال العلاّمة الخوانساری فی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النجیب،و الجوهر العجیب،و الفاضل الأدیب،و الوافر النصیب،و کان من أعاظم علمائنا البارعین،و أفاخم نبلائنا الجامعین،صاحب العلوم الأدبیّة،و الماهر فی اللغة العربیّة،و الناقد لأحادیث الإمامیّة،و المقدّم فی مراتب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ینتهی إلی النبیّ فی الإنتماء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الهبرزی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109:137</w:t>
      </w:r>
      <w:r>
        <w:rPr>
          <w:rFonts w:ascii="IRNazanin" w:hAnsi="IRNazanin" w:eastAsia="IRNazanin"/>
          <w:b w:val="false"/>
          <w:b w:val="false"/>
          <w:bCs w:val="false"/>
          <w:i w:val="false"/>
          <w:i w:val="false"/>
          <w:iCs w:val="false"/>
          <w:color w:val="333333"/>
          <w:sz w:val="20"/>
          <w:sz w:val="20"/>
          <w:szCs w:val="20"/>
          <w:rtl w:val="true"/>
        </w:rPr>
        <w:t>،أورد کلام سلافة العصر،کما تقدّم نقله هنا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علی البلادی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حول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ینسج علی منواله أحد من المتقدّمین و لا من المتأخّرین،فهو أبو غدیر تلک الطریقة و ابن جلائها،و له فیه الید البیضاء،و من تأمّلها بعین الإنصاف أذعن بغزارة مادّته،و عظم فضله، و لم یکملها بل بلغ فیها إلی کتاب الحجّ،و هو عندی و فیه فوائد ما لا یوجد فی غیره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أبو الحسن شمس الدین سلیمان بن العالم الشیخ عبد اللّه بن علی بن حسن بن أحمد بن یوسف بن عمّار البحرانی الستراوی الماحوزی الدونجی،کان عالما محقّقا مدقّقا جلیلا،مشارکا فی جمیع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تلمیذه المحدّث الصالح الشیخ عبد اللّه بن صالح البحرانی،کما فی لؤلؤة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هذا الشیخ اعجوبة فی الحفظ و الدقّة،و سرعة الإنتقال فی الجواب</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سلافة العصر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،و کان مصاحبا و مجالسا و صدیقا تامّا مع السیّد ناصر القارونی المتقدّم ذکره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سلافة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أدیب یبیّن أفراد الأعیان،الممثّلین فرائد البیان للعیان،ینظم شعرا جزلا،فیجید جدّا و هزلا،و یزیل به عن المسامع أزلا،و نثره أحسن مغنی،و أتقن لفظا و معنی،و قد صحبنی سنینا،و ما زلت بفراقه ضنینا،حتّی فرّق الدهر بیننا الی آخر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أمل الآمل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109:140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بهاء الدین محمّد بن حسین بن عبد الصمد العاملی الحارثی الهمدانی،له ترجمة مفصّلة فی کتب التراجم و المعاجم،و نکتفی هنا بما ذکره السیّد علی خان فی الإطراء علیه فی کتابه سلافة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الأئمّة الأعلام، و سیّد علماء الإسلام،و بحر العلم المتلاطمة بالفضائل أمواجه،و فحل الفضل الناتجة لدیه أفراده و أزواجه،و طود المعارف الراسخ،و فضاؤها الذی لا تحدّ له فراسخ،وجودها الذی لا یؤمّل له لحاق،و بدرها الذی لا یعتریه محاق،الرحلة التی ضربت إلیه أکباد الإبل، و القبلة التی فطر کلّ قلب علی حبّها و جبل،فهو علاّمة البشر،و مجدّد دین الامّة علی رأس القرن الحادی عشر،إلیه انتهت رئاسة المذهب و الملّة،و به قامت قواطیع البراهین و الأدلّة إلی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ببعلبک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باصفهان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 جثمانه الطاهر إلی مشهد الإمام الرضا علیه السّلام،و مزاره مشهود یزار هناک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البحرانی فی 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هذا السیّد محقّقا مدقّقا شاعرا أدیبا،لیس له نظیر فی جودة التصنیف،و بلاغة التحبیر،و فصاحة التعبیر، و دقّة النظر،و شعره فائق فی البلاغة،و خطبته فی الجمعة لبلاغتها و حسن تعبیرها تأخذ بمجامع القلوب،و تفتّ لسماعها و تذوب،و هو أوّل من نشر الحدیث فی شیراز،و کان وفاته فی شیراز فی السنة الثانیة و العشرین بعد الألف،و دفن فی مشهد السیّد أحمد ابن مولانا الکاظم علیه السّلام،و قبره هناک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السیّد علی خان فی السلافة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 ثناء بلیغا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ذکر فی أکثر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البحرانی فی 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فاضلا محقّقا مدقّقا عابدا ورعا عارفا بالحدیث و الرجال،له کتب الرجال الثلاثة الکبیر و الأوسط و الصغیر، توفّی بمکّة المشرّفة لثلاث عشرة خلون من ذی القعدة من سنة ثمان و عشرین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الحکیم الشیخ صدر الدین محمّد بن إبراهیم الشیرازی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مبسوطة فی کتب التراجم،و ذکره فی سلافة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أعلم أهل زمانه بالحکمة،متفنّنا بسائر الفنون،له تصانیف کثیرة،عظیمة الشأن فی الحکمة و غیرها،توفّی بالبصرة متوجّها إلی الحجّ فی سنة خمسین بعد الألف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السیّد علی خان الحسینی فی سلافة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العجاج، إلاّ انّه العذب لا الاجاج،و البدر الوهّاج،إلاّ انّه الأسد المهاج،رتبته فی الانافة شهیرة، و رفعته أسمی من شمس الظهیرة،و لم یکن فی مصره و عصره،من یدانیه فی مدّه و قصره، و هو فی العلم فاضل لا یسامی،و فی الأدب فاصل،لم یکلّ الدهر له حساما،إن شهر طبق،و إن نشر عبق،و شعره أبهی من شفّ البرود،و أشهی من رشف الثغر البرود،ثمّ ذکر نبذة من أشعاره الرائقة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کلام السلافة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جدّ،فانجدما بالدال المهملة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علی البلادی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العلماء الأتقیاء،و له ذرّیّة علماء فضلاء کملاء،فی بهبهان السیّد إسماعیل المجتهد البهبهانی، و فی أبی شهر منهم السیّد العالم علم الهدی المعاصر،و فی النجف الأشرف جماعة من المشتغلین الأخیار معاصرون،و وجدت لهؤلاء السادة الأجلاّء نسبا شریفا یتّصل بالسیّد إبراهیم المجاب ابن الإمام موسی بن جعفر الکاظم علیهما السّلام،و کثیر من علماء فضلاء بحرانیّون،تغمّدهم اللّه و إیّاهم و آباءنا و المؤمنین بالکرامة و الحبور،و أسکننا و إیّاهم من جنانه الباقیة تلک القصور،بحقّ محمّد و آله الطاهرین امناء الملک الغفور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علی البلادی البحرانی صاحب کتاب أنوار البدرین فی تراجم علماء القطیف و الأحساء و البحرین،تقدّم الکلام حوله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علی البلادی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عبد اللّه البلادی البحرانی،و هو ابن السیّد علوی البلادی البحرانی،و کان یلقّب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فاضلا ورعا تقیّا زاهدا عابدا،لیس له فی وقته ثان فی التقوی و الورع،قطن بلاد بهبهان بعد أخذ الخوارج للبحرین،و کان الشیخ عبد اللّه السماهیجی قاطنا فیها قبله،فبقی فی خدمة الشیخ ملازما لسماع الدرس منه و الإستفادة،ثمّ بعد وفاة الشیخ صار إمام البلد فی الجمعة و الجماعة،حتّی توفّی بها 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السادة الذین فی بهبهان أکثرهم من ذرّیّته،و کانوا أهل علم،و کذلک فی أبی شهر، و بعضهم فی النجف الأشرف،و کانوا علماء 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أسمع له بشیء من المصنّفات سوی بعض الحواشی رأیتها منسوبة إلیه من قدیم الزمان،و له الإجازة من جماعة من مشایخ البحرین و غیرهم،منهم المحدّث الصالح المذکور،و منهم الشیخ أحمد آل عصفور والد صاحب الحدائق،و للشیخ یوسف صاحب الحدائق الإجازة منه بالروایة عن والده المزبور،لأنّه لم یجزه والده المذکور لصغره، و لیس له طریق إلیه إلاّ من جهة هذا السیّد المحبور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الخوارج خذلهم اللّه،حیث تسلّطوا علی بحرین،و بعد تسلّطهم خرج العلماء و المؤمنون منها،و تفرّقوا فی البلاد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مجاورا بالنجف الأشرف حیّا و میّتا،و کان فاضلا محقّقا مدقّقا،له جملة من التصانیف،منها کتاب آیات الأحکام،جیّد نفیس راعی فیه الأخذ بالروایات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عبد اللّه الجزائری فی إجازته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 محدّثا،متبحّرا فی الأخبار،عارفا بأسالیبها و وجوهها،بصیرا فی أغوارها،خبیرا بالجمع بین متنافیاتها،و تطبیق بعضها علی بعض،له سلیقة حسنة فی فهم الأخبار،و انس تامّ بمعانیها،کثیر الإحتیاط علی طریقة الأخباریّین،شدید الإنکار علی أهل الإجتهاد،ثمّ ذکر نبذة من آثاره،ثمّ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سافرت إلی بهبهان استکتبت عدّة منها من تلامذته و أصحابه،و عمدتهم السیّد عبد اللّه البحرانی سلّمه اللّه،و هو خلیفته فی صلاة الجمعة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البحرانی فی 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صالحا عابدا ورعا شدیدا فی الأمر بالمعروف و النهی عن المنکر،جوادا کریما سخیّا،کثیر الملازمة للتدریس و المطالعة و التصنیف،لا تخلو أیّامه من أحدها،له جملة 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تعداد کتبه و رسائله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صنّفها للسیّد عبد اللّه ابن السیّد علوی المتقدّم ذکره،سمّاها عیون المسائل الخلافیّة فیما لا بدّ منه من مسائل الطهارة و الصلاة اللابدّیّة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سنة الخامسة و الثلاثین بعد المائة و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الشیخ عبد اللّه السماهیجی فی الإجازة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تعداد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أخینا المواخی فی اللّه سیّدنا السیّد عبد اللّه الموسومة بعیون المسائل الخلافیّة فیما لا بدّ منه من مسائل الطهارة و الصلاة اللابدّیّة،و قد کملت فی ثلاثة أیّام بتوفیق الملک العلاّم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ترجمته فراجع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فی عنوان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أهل الکمال إلی معرفة الرجال،و هو شرح علی کتاب فهرست الشیخ الطوسی،و قد طبع هذا الأثر القیّم بتحقیقنا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أحمد هذا هو والد العلاّمة المحقّق الشیخ یوسف البحرانی،قال فی 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قدّس اللّه سرّه مجتهدا فاضلا جلیلا،و فقیها نبیلا،لا یجاریه فی البحث مجاری،و لا یباریه فیه مباری،و کان لا یملّ من البحث و لا یغتاظ،و لا یظهر</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مفصّلة و مبسوطة فی کتب التراجم و المعاجم،و أنا أعترف بالتقصیر فی أداء حقّه فی هذا المجال الضیّق،و أکتفی بایراد ما أورده العلاّمة المحقّق الشیخ یوسف البحرانی فی کتابه 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الشیخ کان إماما فی وقته فی علم الحدیث و سائر العلوم،شیخ الإسلام بدار السلطنة اصفهان،رئیسا فیها بالرئاستین الدینیّة و الدنیویّة،إماما فی الجمعة و الجماعة،و هو الذی روّج الحدیث و نشره لا سیّما فی الدیار العجمیّة،و ترجم لهم الأحادیث العربیّة بأنواعها بالفارسیّة،مضافا إلی تصلّبه فی الأمر بالمعروف و النهی عن المنکر،و بسط ید الجود و الکرم لکلّ من قصد و أمّ،و قد کانت مملکة الشاه سلطان حسین لمزید خموله و قلّة تدبیره للملک محروسة بوجود شیخنا المذکور،فلمّا مات انتقضت أطرافها،و بدأ اعتسافها إلی آخر کلامه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فقیها محدّثا أخباریّا،ولد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محمّد طه بن الشیخ مهدی بن الشیخ محمّد رضا بن الشیخ محمّد ابن المقدّس الحاج نجف التبریزی الحکم آبادی،ذکره العلاّمة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قطب دائرة الشریعة الذی زهرت فی افق الدهر أیّامه،و منار علم الإمامیّة الذی خفقت فی الآفاق أعلامه،من انتهت إلیه الزعامة،و أقرّ له المجتهدون و أهل التحقیق بالإمامة،درّة إکلیل الفضل و الشرف،الفقیه الاصولی الرجالی،التقی الورع الزاهد العابد،المرجع الأعلی من رجعت إلیه المسلمون فی العراق و ایران و السواحل و البنادر،و جملة من الأقطار العربیّة،و کان أدیبا شاعرا ینظم الشعر،و من شعره قصیدته المیمیّة فی ستّة و عشرین بیتا ناقض بها البیت المعروف لذی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ذکر مشایخه و تلامذته و مؤلّفاته،قال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النجف یوم الأحد ثالث عشر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ملاّ علی بن المیرزا خلیل الرازی الطهرانی النجفی،المولود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الفقیه الزاهد العابد،و الحبر الجلیل الثقة الأمین،کان قدّس سرّه مثالا للإیمان و التقوی و الصلاح،و قد اکتفی من مأکله بالجشب، و من ملبسه بالخشن،زاهدا منه و إعراضا عن ترف الدنیا،و کان مرتاضا من أهل الأسرار و العلوم الغریبة،و کان واعظا متّعظا یرقی المنبر و یرشد الناس إلی صالح دینهم و دنیاهم علی نهج السلف الصالح من علمائنا الأقدمین،و کان یعظ الناس فی الصحن الشریف الغروی،و حجّ مکّة المکرّمة ثلاث مرّات و عزم علی الحجّة الرابعة ففاجأه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جملة من أساتذته و تلامذته و مؤلّفاته،و ذکر أنّه یروی بالإجازة عن الشیخ محمّد حسن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النجف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 مقبرته الخاصّة فی وادی السلام علی الطریق العامّ عن یسار الذاهب إلی الکوفة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حسن بن الشیخ باقر بن الشیخ عبد الرحیم بن الآغا محمّد الصغیر بن الآغا عبد الرحیم النجفی،له ترجمة مفصّلة فی کتب التراجم،و نکتفی فی الإطراء علیه بما أورده صاحب معارف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الأعظم،رئیس الإمامیّة فی عصره،استاذ العلماء المحقّقین،من قام الدلیل الواضح علی مهارته فی العلوم العقلیّة و النقلیّة بموسوعته کتاب الجواهر،بل دائرة معارف الفقه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النجف عند الزوال من یوم الأربعاء غرّة شعبان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بمقبرته الشهیرة التی أعدّها لنفسه جنب مسجده الذی یقیم فیه الصلاة جماعة و یدرسّ فیه تلامیذه قبال مقبرة السادة الأجلّة آل القزوینی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جواد بن الشیخ محمّد تقی بن محمّد الأحمدی البیاتی النجفی</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السیّد حسن الصدر فی کتابه تکملة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جواد بن محمّد الحسینی العاملی صاحب مفتاح الکرامة،ولد فی قریة شقراء من قری جبل عامل فی حدود سنة خمسین و مائة بعد الألف،کان واحد عصره فی طول الباع، و کثرة الإطّلاع علی کلمات الفقهاء،و کان الشیخ صاحب الجواهر أوّلا من تلامذته المتخرّجین علیه،ثمّ صار إلی درس الشیخ صاحب کشف الغطاء بعد رجوع الشیخ من سفر ایران،و ذکر روایته عن جمع من المشایخ،منهم السیّد بحر العلوم،ثمّ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جماعات من الفحول،کالشیخ صاحب الجواهر،و السیّد صدر الدین،و أمثالهما من الأعلام،و منهم ولده السیّد جلیل السیّد محمّد،فإنّه یروی عن أبیه کلّ طرقه،و لا عقب له إلاّ منه،و ذکر جملة کثیرة من تصانیف السیّد جواد العاملی،أشهرها کتاب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،و الکرام البررة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،و أعیان الشیعة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السند و الرکن المعتمد السیّد مهدی بن السیّد المرتضی بن السیّد محمّد الحسنی الحسینی الطباطبائی النجفی المشتهر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العلاّمة الخوانساری فی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الذی لم تسمح بمثله الأیّام، و الهمام الذی عقمت عن إنتاج شکله الأعوام،سیّد العلماء الأعلام،و مولی فضلاء الإسلام،علاّمة دهره و زمانه،و وحید عصره و أوانه،و سیّد الفضلاء علی الإطلاق،إلیه یفزع علماؤها،و منه یأخذ عظماؤها،و هو کعبتها التی تطوی إلیها المراحل،و بحرها الموّاج الذی لا یوجد له ساحل،مع کرامات و مآثر و آیات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شاع و ذاع و ملأ الأسماع و الأصقاع تشییعه الجمّ الغفیر و الجمع الکثیر من الیهود لمّا رأوا منه البراهین و الاعجاز،و ناهیک بما بان له من الآیات یوم کان بالحجاز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أطال الکلام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میلاده الشریف فی کربلاء المشرّفة لیلة الجمعة فی شهر شوّال المکرّم من سنة خمس و خمسین بعد المائة و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بالنجف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قریبا من قبر الشیخ الطوسی،و قبره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یروی السیّد مهدی الغریفی عن السیّد عبد اللّه البحرانی البوشهری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آنفا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خاتمة المحدّثین الشیخ میرزا حسین بن میرزا محمّد تقی المازندرانی النوری النجفی،ذکره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الفاضل الجامع الثقة الجلیل،و قد زرته فی داره عند عودته من سامرّاء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شیخا عالما محیطا بعلم الحدیث و الرجال،و قد تملّک مکتبة فیها نفائس المخطوطات و الکتب القیّمة،تتلمّذ فی کربلاء علی الشیخ عبد الحسین الطهرانی،و أشهر مؤلّفاته مستدرک الوسائل،و هو کتاب جلیل نافع و أحسن ما کتب فی جمع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الثامن من شهر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النجف فی شهر جمادی الثانیة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تتلمّذ علیه جماعة من الأعلام،منهم المحدّث الجلیل الشیخ عبّاس القمّی صاحب الکتب الممتّعة،و أجاز جمع غفیر من المتأخّرین،و إلیه تنتهی إجازات المتأخّرین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عبد الحسین بن علی الطهرانی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العراقین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النجفی الحائری،ذکره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عامل ربّانی،فقیه دقیق النظر، صائب الفکر،عالی الهمّة،متقن ضابط لعلم الحدیث و الرجال و علوم اللغة العربیّة،عاد إلی طهران مکتفیا عن الحضور،و رجع إلی العراق و توطّن کربلاء،و صارت له مکانة سامیة فیها،رجع إلیه فی التقلید الکثیر من أهل کربلاء،و ملک مکتبة فیها من الکتب الخطّیّة النفیسة الشیء الکثیر،ثمّ ذکر من مشایخه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محمّد حسن صاحب الجواهر و أجازه أیضا،و توفّی فی بلد الکاظمیّة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آنفا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جعفر بن الشیخ خضر الحلّی النجفی،له ذکر جمیل فی أکثر</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میرزا علی أکبر بن المیرزا شیر محمّد الهمدانی،ذکره المحقّق الطهرانی فی کتابه نقباء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مصنّف و فاضل جلیل،ولد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والده مستوفیا لأمیر همدان،فنشأ علیه فأحسن تعلیمه و تهذیبه،إلاّ انّه حذا حذوه و أصبح مستوفیا فی مکانه،و شاء اللّه له الخیر،فهاجر إلی النجف الأشرف،فاتّصل بالعالم الأخلاقی الشهیر المولی حسین قلی الهمدانی،فطهّر أمواله من الشبهات،و هذّب نفسه من الرذائل،و تشرّف إلی الحجّ،و عاد إلی النجف فبقی فیها،و قرأ علی بعض الأجلاّء ما أهّله لحضور حلقات المجتهدین،ثمّ حضر علی شیخ الشریعة الاصفهانی،و الشیخ آغا رضا الهمدانی،و الشیخ میرزا حسین النوری،و قد اجیز منه فی الروایة،و عاد إلی همدان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لم تطل أیّامه بل توفّی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جملة من آثاره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أتحقّق شخصه 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راجعت کثیرا من کتب المعاجم و التراجم،فلم أر فیها ما یکشف عن شخصه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یوسف بن الشیخ أحمد الدرازی البحرانی،قد ذکره کلّ من تأخّر عنه،و أثنوا علیه الثناء الجمیل علما و عملا و تقوی و 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التستری فی مقابس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العامل،المحقّق الکامل،المحدّث الفقیه،المتکلم الوجیه،خلاصة الأفاضل الکرام،و عمدة الأماثل العظام،الحاوی من الورع و التقوی أقصاها،و من الزهد و العبادة أسناهما،و من الفضل و السعادة أعلاهما،و من المکارم و المزایا أعلاهما،الرضیّ الزکیّ التقیّ النقیّ،المشتهر فضله فی أقطار الأمصار و أکناف البراری،المؤیّد بعواطف ألطاف الباری،و له تصانیف کثیرة کأنّها الخرائد،و تآلیف عزیزة أبهی من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للمترجم تصانیف و تآلیف قیمّة،أشهرها کتابه الحدائق الناظرة،یکشف عن سعة اطّلاعه و تبحّره فی الفقه،و من آثاره القیّمة کتابه الشهاب الثاقب،و قد وفّقنی المولی الجلیل لتحقیقه و نشره،و قد کتبت ترجمة مبسوطة عن حیاته العلمیّة و الإجتماعیّة،و قد طبعت فی أوّل کتابه الشهاب الثاقب،فراجع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یوسف البحرانی فی 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عبد اللّه ابن السیّد علوی البلادی البحرانی،و کان فاضلا ورعا تقیّا زاهدا عابدا،لیس له فی وقته ثان فی التقوی و الورع،توطّن بلاد بهبهان بعد أخذ الخوارج البحرین،و بها کان المحدّث الصالح الشیخ عبد اللّه بن صالح البحرانی،فبقی فی خدمة الشیخ المزبور ملازما لسماع الدرس منه و الإستفادة،ثمّ بعد موت الشیخ صار إمام البلد فی الجمعة و الجماعة،إلی أن توفّی بها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یروی عن جملة من المشایخ،منهم والدی عطّر اللّه مرقده،و بواسطته أروی عن الوالد،حیث أنّه لم یتّفق لی إجازة منه قبل موته؛لعدم بلوغی لمقام طلب الإجازة،و عدم ابتدائه بها،حیث انّه مات و أنا أقرأ علیه أوائل کتاب القطبی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فی رسالته أجوبة المسائل البهبهائیّة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أجوبة مسائل المترجم سأل من بهبهان عن صاحب الحدائق،و قال فی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وردت علیّ بعض المسائل من عالیجناب،عمدة السادة الفضلاء الأشراف،و زبدة الأجلاّء المتفرّعین من درجة عبد المناف،أخی بعقد المؤاخاة الإیمانیّة،و خلیّی بصدق المصادقات النورانیّة،المتسربل بسربال الفضل و التقوی،و الفائز بالحظّ الوافر منه و النصیب الأقرب الأوفی،الصفیّ مولانا السیّد عبد اللّه بن السیّد علوی،لا زالت أوقاته معمورة بالفیوضات الربّانیّة،و ذاته مغمورة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الجلیل الشیخ حسین النوری فی خاتمة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 الشیخ أحمد،السیّد الجلیل عبد اللّه بن السیّد علوی البلادی البحرانی،من مشایخ صاحب الحدائق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الغصن الثالث من الغیث الزابد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أرض طوس عند مشهد الرضا علیه السّلام، و قد کان عالما مقدّسا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الغیث الزابد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جنّ إبراهیم و لم یعقّب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السیّد الجلیل محمّد بن عبد اللّه البلادی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لکبر سنّه،فقد کان مجتهدا،فقیها،اصولیّا،وجیها،حلیما،صبورا،کاظما للغیظ، عافیا عن الناس،سخیّا جوادا،عطوفا وصولا،عونا للمظلوم،خصما علی الظالم،کثیر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بهبهان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عاصر الفرید البهبهانی و تلمّذ عنده،و کان عمره الشریف یوم رحلته 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تقریبا،و توفّی فی بهبهان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تقریبا،و حمل جسده الطاهر إلی النجف الأشرف،و دفن فی بقعة هود و صالح علیهما السلام،رضوان اللّه علیه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السیّد المجتهد الفقیه الأعلم الأزهد علی بن محمّد الکبیر،و هو جدّ أبی قدّس سرّه،فکان سیّدا جلیلا مجتهدا،فقیها اصولیّا،متبحّرا، وجیها،عفیفا زاهدا ورعا تقیّا،تارکا للدنیا،حریصا علی الآخرة،متجنّبا عن الخلق،کثیر العبادة و الذکر،و کان من تلامذة صاحب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ساکن کربلا،ثمّ انتقل إلی بندر أبوشهر و بقی هناک مدّة،ثمّ سافر إلی النجف الأشرف من طریق الشنافیّة إلی أن انتهی إلی لملوم،و هی قریة علی شطّ الفرات من الدیوانیّة قریب من أبی جواریر فی طریق البصرة،و کان مجری السفن سابقا،فأصابه الطاعون فتوفّی هناک،و حمل جسده الطاهر الطیّب الزکیّ إلی النجف الأشرف،و دفن فی وادی السلام،حشره اللّه مع أجداده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بهبهان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 خمس و أربعین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عام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عقبه کلّهم من زوجة واحدة،و هی سیّدة بکم بنت خاله میر سیّد عبد علی الحسینی رضوان اللّه علیه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الغیث الزابد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 فی بحر العمّان بین بوشهر و مسقط حین مسافرته إلی الهند،و لم یعقّب سوی بنتا واحدة تسمّی کلثوم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السیّد المبرور السیّد محمّد بن علی بن محمّد الکبیر جدّی من جهة الامّ،و کان جلیلا زاهدا عابدا کثیر العبادة،دائم الذکر،حلیما شکورا صبورا قنوعا،تارکا للدنیا،علی مسلک والده المبرور،شدید الخلوص بالأئمّة الطاهرین علیهم السّلام،کاظما للغیظ،عافیا عن الناس،جلیس العلماء و المساکین،و قد کان إماما للناس،یتولّی المحراب فی بوشهر،وجیها عند أهلها،و قد ترک الوطن شوقا إلی مجاورة قبر جدّه أمیر المؤمنین علیه السّلام،فقطن فی النجف الأشرف،إلی أن توفّی فیها،و دفن فی وادی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بوشهر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 سعیدا سبع و ستّین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عام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 و رحمته و غفرانه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معاصرا لصاحب الجواهر و الفرائد 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موثّقا عندهما،و قد صاهر السیّد الفقیه المجتهد الرئیس إسماعیل بن نصر اللّه بن محمّد شفیع بن یوسف بن الحسین بن عبد اللّه البلادی الذی سبقت ترجمته،و أخذ بنته الکبری المسمّاة شریفة بکم، و هی بنت عمّه السیّد عابدین السابق الذکر قدّس سرّه و طاب رمسه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الغیث الزابد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الفضلاء و العلماء،و هو الآن فی النجف الأشرف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 زاهدا ورعا جلیلا،سافر إلی تبریز و سکن هناک،و قد أعقب ولدا یسمّی باقرا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حفیده السیّد عبد اللّه البوشهری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السیّد المجتهد الفقیه الاصولی جدّی المبرور عبد اللّه بن علی بن محمّد بن عبد اللّه البلادی قدّس سرّه، فقد کان مجتهدا فقیها،جامعا للمعقول و المنقول،حاویا للفروع و الاصول،صاحب الإجازات و الکرامات الباهرة،له کتاب فی الاصول فی الأدلّة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کثیر الزهد و الورع،حسن المنظر و المحضر،غضوبا فی اللّه،عونا للمظلوم، خصما علی الظالم،لا تأخذه فی اللّه لومة لائم،یغضی حیاء و یغضی من مهابته،فلا یتکلّم</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سیّدا جلیلا خلیقا مزّاحا،حسن الخلق و الخلق، وجیها عند الناس،محبوبا فی القلوب،توفّی فی کربلاء،و حمل جسده إلی النجف الأشرف،و دفن فی وادی السلام،و قد أعقب ولدا و بنتین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الرسول،و بکم جان،و ربابة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ولده السیّد عبد اللّه البوشهری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حسن المنظر و المحضر،سریع الغضب فی اللّه،لا تأخذه فی اللّه لومة لائم،و قد کان ألوفا عطوفا ودودا، أنزع البطین،کثیر المزاح،حسن 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النجف الأشرف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سافر إلی بوشهر،و بقی هناک إلی أن ارتحل والده المبرور طاب ثراه،ثمّ رجع إلی النجف الأشرف بعنوان التحصیل،و کان معاصرا للسیّد المجتهد الرئیس الأعلم المیرزا محمّد حسن الشیرازی،و السیّد المجتهد السیّد حسین الترک قدّس اللّه أسرارهما،و بقی مشتغلا هناک مدّة مدیدة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تزوّج من بنت عمّه آمنة بکم بنت السیّد المبرور محمّد بن علی بن محمّد بن عبد اللّه البلادی الذی سبق ذکره،و عقب والدی المبرور منها،و هی امّی و امّ أخی محمّد و أحمد و رضیعتی سیّدة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أخی عبد الرسول،فهو من علویّة اخری أجنبیّة تسمّی آمنة أیضا،و هذا من نوادر الإتّفاق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هاجر مع أهله و أولاده إلی بوشهر،و کنت یومئذ إبن سبع سنین،و بقی هناک إلی أن توفّی أخوه الأکبر السیّد المبرور محمّد مهدی علم الهدی طاب ثراه،فانتقلت الرئاسة إلیه بعد أخیه المذکور،فأقام فی مسجد أخیه و محراب أبیه للصلاة و الوعظ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ودّعته و هاجرت من خدمته إلی النجف الأشرف بقصد التحصیل،و بقیت فیها مشتغلا مدّة،فإذا بکتاب میشوم کالغراب البین قد أتانی بخبر وفاته،فأظلم علیّ نهاری، و لقد وددت أن أکون وقایة لنفسه النفیس،و ذلک أنعم لعینی و أروح لروحی،لکن إنّا للّه و 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یوم وفاته فی عشر الثانی من شهر محرّم الحرام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عمره الشریف حین وفاته ستّ و خمسین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سبب وفاته مرض السکتة الدماغیّة، و حمل جسده الطیّب الطاهر الزکیّ إلی النجف الأشرف،و دفن فی وادی السلام بحسب وصیّته،رضوان اللّه و رحمته و غفرانه علیه،و حشره اللّه مع أجداده الطاهرین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شیخنا العلاّمة المرعشی النجفی رحمه اللّه فی کشف الإرتیاب المطبوع فی مقدّمة</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ترجمته مفصّلا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أخیه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عمّی الأکبر الأعلم محمّد مهدی علم الهدی قدّس سرّه بن عبد اللّه بن علی بن محمّد الکبیر بن عبد اللّه البلادی،فقد کان سیّدا جلیلا مجتهدا فقیها اصولیّا،زاهدا عابدا،حافظا للقرآن،کثیر الخوف من اللّه،دائم الذکر، غزیر العبرة علی الحسین علیه السّلام،و کان معزّیا للحسین علیه السّلام فی تمام السنة،و خصوص العاشوراء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الغصن الثالث من الغیث الزابد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فی عام الطاعون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العلاّمة السیّد عبد الرزّاق کمّونة فی کتابه طبقات النسّابین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سرد نسبه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فاضل نسّابة،ولد فی بهبهان،و نشأ بها علی والده،و علی أخیه السیّد علی،و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 هاشم،و جعفر،ذکر ترجمته الشیخ علی کاشف الغطاء فی الحصون المنیعة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ترجمة خاصّة به فی کتب التراجم و المعاجم،و الظاهر أنّه لم یکن من الفضلاء و الأعلام،کما یظهر من ترجمته هنا،بل کان وجیها صاحب کلمة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لم یکن من الفضلاء و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الغیث الزابد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 جلیلا عادلا وجیها،عزیزا عند الناس موثّقا،قانعا صابرا شکورا،یأکل من کدّ یمینه و عرق جبینه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جلیلا عابدا زاهدا تقیّا حلیما وجیها عند الناس قانعا،کثیر الحبّ إلی الأئمّة علیهم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خدّام الحسین علیه السّلام،مات و هو ابن أربع و ثلاثین،و دفن عند جدّه السیّد المجتهد إسماعیل بن نصر اللّه قدّس سرّه،و کان عام وفاته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زاهدا عابدا مقدّسا،کثیر التقوی و الإخلاص، و قویّ العقیدة،کثیر الحبّ للقرآن و القراءة،و کان محسنا بارّا،قنوعا یأکل من کدّ یمینه و عرق جبینه،و کان من أزهد عشیرته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حرز الدین فی کتابه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سرد نسبه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بهبهان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نشأ فیها،و قد أکمل قسما وافرا من مقدّمات العلوم فیها،و هاجر إلی بلد العلم و الهجرة النجف الأشرف،و توطّن فیها،یحضر علی مدرّسیها الکبار،و بعد مدّة صار یحضر أبحاث المراجع الخارجیّة،و أقام فی کربلاء عدّة سنوات فی أیّام السیّد إبراهیم القزوینی،و فی خلال مجیئه إلی العراق تکرّر منه الرجوع إلی بهبهان فی فترات ثلاث،هکذا سمعناه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فی النجف علی الشیخ محمّد حسن صاحب الجواهر،و الشیخ حسن صاحب أنوار الفقاهة،و الشیخ المرتضی الأنصاری،و فی الحائر الحسینی علی السیّد إبراهیم القزوینی صاحب الضوابط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مبسوطة فی کتب التراجم،و نکتفی بما أورده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علی ابن الشیخ الأکبر الشیخ جعفر بن الشیخ خضر النجفی،استاذ العلماء و المدرّسین،و شیخ الفقهاء و المحقّقین،من أذعنت له العرب و العجم،و اعترف بفضله و علمه و تقاه و ورعه فطاحل العلماء،و الکتّاب و العظماء،من حاز إلی عظمة العلم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مبسوطة،و قد ألّف بعض أحفاده کتابا مستقلاّ حول حیاته الشریفة، و نکتفی هنا بما ذکره العلاّمة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مرتضی بن الشیخ محمّد أمین بن الشیخ مرتضی بن الشیخ شمس الدین بن أحمد بن نور الدین بن محمّد صادق الأنصاری التستری النجفی،ولد فی دزفول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فقیها اصولیّا متبحّرا فی الاصول،لم یسمح الدهر بمثله،صار رئیس الشیعة الإمامیّة،و کان یضرب به المثل أهل زمانه،فی زهده و تقواه و عبادته و قداسته،و قد أدرکت زمانه،و شاهدت طلعته،و نظرت إلی مجلس بحثه،و کان مدرّسا بارعا،تتلمّذ علیه عیون العلماء و الأساتذة،و له فی التدریس طریق خاصّ،و اسلوب فقده معاصروه من طلاقة فی القول،و فصاحة فی النطق،و حسن تقریب آراء المحقّقین،و قد جمع بین الحفظ و سرعة الإنتقال و استقامة الذهن و قوّة الغلبة علی من یحاوره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فی النجف بداره فی محلّة الحویش فی منتصف لیلة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الثانیة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محمّد صالح الخواتون آبادی ابن عبد الواسع بن محمّد صالح بن إسماعیل بن الأمیر عماد الدین بن الحسن،و ینتهی نسبه الشریف إلی الحسن الأفطس بن علی الأصغر بن الإمام زین العابدین علیه السّلام،و هو صهر العلاّمة محمّد باقر المجلسی قدّس سرّه</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الغیث الزابد أنّه مئناث،فلا یطلق علیه الدارج،و المراد من الدارج هو من مات و لم یعقّب لا ذکرا و لا انثی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الغیث الزابد،و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السیّد الجلیل العالم عماد الدین بن إسماعیل،فقد کان زاهدا عابدا،هاجر إلی النجف الأشرف للتحصیل فی حیاة والده المبرور،و بقی مشتغلا،فأصابه الطاعون فی مسجد السهلة،و توفّی هناک،و حمل جسده الطیّب إلی النجف الأشرف،و دفن فی حجرة الصحن عند والده قدّس سرّه،و کان عام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أعقب ثلاثا من الذکور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الدین،و السیّد الفاضل بهاء الدین، و فخر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ذکر أعقابه،و اشتبه علیه بجمال الدین فذکر سهوا عماد الدین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متتابعا متفرّقا عظیم القطر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حرز الدین فی کتابه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عبد اللّه بن السیّد إسماعیل بن السیّد نصر اللّه البهبهانی ابن السیّد محمّد شفیع بن السیّد یوسف بن السیّد حسین بن السیّد عبد اللّه البلادی بن السیّد علوی عتیق الحسین الموسوی الغریفی البحرانی،المعاصر،کان عالما فاضلا أدیبا محنّکا،و من أهل المعرفة و التدبیر،هاجر إلی النجف و أقام فیها مدّة،و لنا معه صحبة أکیدة،أخذ العلم عن علماء النجف و مدرّسیها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الناقمین علی حکومة ایران القاجاریّة،و من الذین حبّذوا فکرة الدستور الایرانی الجدید المعروفة الیوم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المؤسّس لها فی طهران، و الساعی فی تنمیتها فی أرجاء ایران،و بالأخیر حصلت له بعض الأشیاء و الملابسات</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مهدی الغریفی،و سیأتی ترجمته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متهضّما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المحقّق الاصولی الکبیر الشیخ ملاّ محمّد کاظم بن ملاّ حسین الهروی الخراسانی،کان عالما فقیها اصولیّا،ذکره العلاّمة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طوس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نشأ فیها،و قرأ مقدّماته العلمیّة فی بلدة خراسان،هاجر إلی العراق شابّا،و کان عمره حدود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 کان ذلک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الشیخ الأنصاری بسنتین،و أقام فی بلد العلم و الهجرة للمجتهدین النجف الأشرف،و جدّ فی تحصیله،و تخرّج علی مشاهیر علماء عصره،ثمّ استقلّ بالتدریس فی الفقه و الاصول و تخصّص بعلم الاصول،و قصدت بحثه الأفاضل من الطلاّب من ایران و الهند و الأقطار الإسلامیّة و البلدان العراقیّة،و تخرّج علیه عدد کثیر لا یحصی من العلماء و أهل التحقیق،و وفّق جلّ تلامذته للرئاسة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فی النجف فجر الثلاثاء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ترجمة مبسوطة فی کتب المتأخّرین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عبد اللّه بن ملاّ نصیر الطبرسی المازندرانی المشهور النجفی،ذکره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بلاد بارفروش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المحقّق الفقیه،و الاصولی البارع القدیر،صار أحد أعلام الإمامیّة البارزین فی النجف،بعد أن هاجر من بلاده إلی العراق و کان مکملا لمقدّماته،و حطّ رحله بالحائر</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جعفر آل محبوبة فی کتابه ماضی النجف و حاضرها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أجلّ السادات فی النجف،وقورا مهابا حازما،لطیف الطبع،متواضعا،له مکانة سامیة،و محلاّ شامخا عند الحکّام و الأشراف و زعماء القبائل،اضیفت إلیه مع السدانة نقابة الأشراف،و ساعدته الظروف،و خدمه البخت،و عمّر عمرا طویلا،فمن هذا و ذاک حاز سمعة بعیدة،وجاها عظیما،و لم یقابله أحد فی مخاصمة أو مرافعة إلاّ و استظهر علیه بعزمه و حزمه وجاهه،و مکثت فی یده مفاتیح الروضة المقدّسة ستّا و أربعین سنة، حتّی وافاه الأجل المحتوم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الحاج میرزا حسین بن المقدّس المیرزا خلیل بن علی بن إبراهیم بن محمّد علی الرازی الطهرانی النجفی،ذکره الشیخ حرز الدین فی کتابه معارف الرجال</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سنة کاملة قبل استشهاده فی طهران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القول الشاذّ و المشهور عند العامّة،و القول الصحیح المشهور عند الإمامیّة أنّه ولد صلّی اللّه علیه و آله فی الیوم السابع عشر من ربیع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الفقیه الورع التقیّ السیّد میرزا محمّد حسن بن السیّد میرزا محمود بن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حسین بن السیّد محمّد بن السیّد حسن بن حیدر بن شمس الدین بن أمین بن نور الدین بن شمس الدین بن إسماعیل الحسینی الکوهکمری النجفی المعروف فی النجف بالسیّد حسین الترک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راضی بن الشیخ محمّد بن الشیخ محسن بن الشیخ خضر بن یحیی النجفی،ذکره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الأواخر،فقیه العراق،بل فقیه القرن الثالث عشر،الذی اعترف ببراعته فی الفقه جلّ العلماء المحقّقین،و أذعنت إلیه الشیوخ و المدرّسون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قدّس سرّه أعرف بلسان الکتاب و السنّة،کیف و هو العربیّ الصمیم فی الذوق و السلیقة و الأدب،و کان مشغول الفکر فی المسائل العلمیّة دائما قائما و قاعدا و ماشیا حتّی فی فراشه،و کتب أوّل أمره شیئا وافیا فی الفقه و سرقت منه و تأسّف کثیر من أهل الفضل علی انعدام کتابته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فی النجف فی آخر شهر شعبان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 النجف بمحلّة العمارة فی مقبرته المشهورة قبال مرقد جدّه لامه و عمّ أبیه الشیخ جعفر کاشف الغطاء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الاصولی الکبیر الشیخ میرزا حبیب اللّه بن محمّد علی خان الجیلانی الرشتی النجفی،ذکره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محقّق،و اصولیّ قدیر مدقّق،و انّه فی اصول المتأخّرین فیلسوف معاصریه،و کان مدرّسا بارعا،إمتاز بدقّة خاصّة فی التدریس،و کان مجلس بحثه مملوء بالأفاضل و المدرّسین،و کان ذا حظّ فی التدریس؛لأنّ اسلوبه مرغوب فی ذلک الدور الزاهر،و لم یقلّده إلاّ القلیل من الناس، و تخرّج علیه الکثیر من العلماء و أهل التحقیق من العرب و العجم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ملا محمّد بن محمّد باقر الایروانی الترکی النجفی،ذکره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حدود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معروفا بین معاصریه حتّی اشتهر بالفاضل الایروانی،و الحقّ أنّه استاذ بالعلوم العقلیّة،و صار مرجعا للتقلید و الفتیا، رجع إلیه کثیر من مسلمی آذربایجان قبل أن یحتلّها الملاحدة المادیّون،و رجع إلیه فی ایران و قلیل من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فی النجف یوم الخمیس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جاوز السبعین سنة عمره الشریف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السیّد محمّد صادق بن السیّد علی نقی الطباطبائی البهبهانی،ذکره المحقّق الطهرانی فی الکرام البررة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جلیل،کان من الفقهاء الأفاضل،و مراجع الأحکام فی عصره،و کانت له مکانة مرمومة و مقام رفیع بالنظر لتقواه و غزارة علمه، و توفّی قبل الثلاثمائة و الألف بقلیل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محمّد حسین الاصفهانی تقدّم ترجمته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زین العابدین بن الملاّ مسلم المازندرانی النجفی الحائری،ذکره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مازندران حدود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أکمل مبادیء العلوم فی مازندران توجّه نحو العراق طالبا الإجتهاد و التحقیق فی أوائل شهر رجب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فی النجف الأشرف سنین یحضر أبحاث علمائها،و صار عالما مجتهدا،له الباع الواسع فی علمی الاصول و الکلام،و منها انتقل إلی کربلاء و عقد مجلسا للتدریس،فصار یحضر درسه وجوه أهل الفضل 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فی الحائر الحسینی یوم الأحد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اقبر فی الصحن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ترجمة فی کتاب نقباء البشر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آنفا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الطهرانی فی الکواکب المنتشرة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،و الظاهر أنّه لم یکن من الفضلاء و العلماء الأعلام،حیث لم یصرّح بذلک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السیّد محسن الأمین فی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سرد نسبه کاملا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 بیت علم و سیادة و شرف،فأخوه السیّد عبد اللّه البلادی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مشاهیر العلماء،و جدّ أبیه السیّد حسین الغریفی فقیه مشهور مترجم فی السلافة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ذکرهم العلاّمة السیّد مهدی القزوینی فی کتابه أسماء القبائل و أنسابها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الجبور قبیلة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الجبور من عشائر زبید الأصغر،قبیلة کبیرة تنتشر فی أنحاء عدیدة من العراق،</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 سلسا سلاسة و سلوسا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لیّنا منقادا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ذکرهم العلاّمة السیّد مهدی القزوینی فی کتابه أسماء القبائل و أنسابها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ناشی قبیلة من الأقرع فی العراق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ذکرهم العلاّمة السیّد مهدی القزوینی فی کتابه أسماء القبائل و أنسابها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الأقرع قبیلة فی العراق،ذات بطون،ینتسبون إلی عبدة من شمّر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یعلی حمزة بن القاسم بن علی بن حمزة بن الحسن بن عبید اللّه بن العبّاس بن علی بن أبی طالب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مهدی بن السیّد حسن بن السیّد أحمد بن محمّد بن میر قاسم الحسینی الشهیر بالقزوینی النجفی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حرز الدین فی کتابه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جامعا ضابطا،من عیون الفقهاء و الاصولیّین،و شیخ الادباء و المتکلّمین،و وجها من وجوه الکتّاب و المؤلّفین،الثقة العدل الأمین الورع،ثمّ ذکر جملة من آثاره القیّمة،منها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الصوارم الماضیة فی رقاب الفرقة الهادیة للعامّة،و هو کتاب فی مبحث الکلام و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عصر الثلاثاء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بمقبرتهم الشهیرة فی النجف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علی البلادی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العالم المحدّث الأجلّ السیّد شبّر ابن السیّد علی ابن السیّد مشعل الستری البحرانی الغریفی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العامل الفقیه المحدّث الکامل العریّ عن البأس،کان رحمه اللّه تعالی من بقایا علماء البحرین الأتقیاء الورعین المصطفین الزاهدین العابدین،کثیر النوافل و الصیام و الزیارة للأئمّة الکرام علیهم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مشتغلا بالتدریس فی قریته الخارجیّة من جزیرة سترة یحضر عنده جملة من الطلبة و العلماء،کثیر المواظبة علی البحث و التصنیف متواضع النفس الخ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نفس هذا الکتاب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البدرین فی تراجم علماء القطیف و الأحساء و البحرین،و المؤلّف قدّس سرّه قد أخذ ترجمة السیّد شبّر جمیعها من هذا الکتاب،و قد تقدّم آنفا نقل جمیع ما فی کتاب أنوار البدرین حول السیّد شبّر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المحقّق الطهرانی فی کتابه الکرام البررة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خلاصة کلام أنوار البدرین المتقدّم،ثمّ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البصرة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کانت ولادته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ذکر وفاته السیّد رضا البحرانی فی الشجرة الطیّبة،ولکن یظهر من أنوار البدرین أنّه أخیرا رحل إلی شیراز و بها توفّی،و اللّه العالم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علی البلادی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الفاضل، رفیع القدر و الشأن السیّد عدنان،خلّفه أبوه صغیرا،و اشتغل بالعلوم فی النجف الأشرف، و کان ذکیّا فطنا زکیّا عالما عاملا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فی الأوّلیّات عند جماعة من الفضلاء،منهم ابن عمّه الفاضل الکامل الفطن التقیّ السیّد علی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مصنّفات لم یحضرنی الآن معرفتها،منها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الطهارة و الصلاة، 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أکبر منها،و له أجوبة بعض المسائل،و له شعر حسن، و کان شاعرا مطبوعا،و هو الآن قاطن فی بلدة المحمّرة،مشتغل بالتصنیف و التدریس، أطال اللّه عمره،و سمعت أنّه مجاز من فخر الشیعة و رکن الشریعة المیرزا محمّد حسن الشیرازی و من الفقیه ذی الشرفین شیخنا الشیخ محمّد طه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العلاّمة الشیخ حرز الدین فی کتابه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بالمحمّرة حدود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محقّق فقیه کاتب،منحه اللّه الفطنة و الذکاء و قوّة الحافظة،حتّی عرف منه رحمه اللّه أنّه إذا قرأت علیه القصیدة مرّة واحدة حفظها و إن طالت،و کان شاعرا سریع البدیهة،بعید الغور فی الأدب و الکمالات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إلی النجف و هو شابّ أوّل بلوغه،قرأ المقدّمات فیها و أتقنها بشوق و عشق، حتّی صار یحضر بحث الأساتذة الأعلام بجدّ و اجتهاد،و رغبة ملحة فی التحصیل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علی ابن عمّه السیّد علی بن السیّد محمّد بن السیّد علی الغریفی البحرانی</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بلدة خرّمشهر حالیّا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النجف فی بیت العلم و الجلالة و الرفعة،قرأ مقدّماته علی أفاضل عصره،و أصبح من الأفاضل النابهین، و الادباء البارعین،توفّی فی حیاة والده الاستاذ هذا،و لم یکن للاستاذ ولد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النجف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بمقبرتهم الشهیرة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أنشأها ارتجالا فی نفس مجلس التأبین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 اصفهان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بمباشرة الحاج حمید الذاکر ابن الشیخ عبد النبی بن الحاج علی الدراغ الربیعی النجفی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الشیخ حرز الدین فی کتابه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متبحّرا محقّقا،له الید الطولی فی علم الأخلاق و السلوک و العرفان،و هو عمّ الحجّة الکبری السیّد مهدی القزوینی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علی الشیخ الأکبر الشیخ جعفر</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الفقیه السیّد علی بن محمّد علی بن أبی المعالی الصغیر بن أبی المعالی الکبیر الطباطبائی،له ترجمة مبسوطة فی کتب التراجم و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تلمیذه أبو علی الحائری فی منتهی المقال،و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عالم عریف،و فقیه فاضل غطریف،جلیل القدر،وحید العصر،حسن الخلق،عظیم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تلمیذه الآخر المحقّق التستری فی مقابس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الاستاد الوحید،سیّد المحقّقین،و سند المدقّقین،العلاّمة النحریر،مالک مجامع الفضل بالتقریر و التحریر، المتفرّع من دوحة الرسالة و الإمامة،المترعرع فی روضة الجلالة و الکرامة،الرافع للعلوم الدینیّة أرفع رایة،الجامع بین محاسن الدرایة و الروایة،محیی شریعة أجداده المنتجبین، مبیّن معاضل الدین المبین بأوضح البراهین و أفصح التبیین،نادرة الزمان،خلاصة الأفاضل الأعیان،الحاوی لشتات الفضائل و المفاخر،الفائق بها علی الأوائل و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تآلیف قیّمة،أشهر کتبه ریاض المسائل،و هو الشرح الکبیر علی کتاب مختصر النافع،و له شرح صغیر علی مختصر النافع،قد طبع فی ثلاث مجلّدات بتحقیقی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کتبنا ترجمته،و طبعت فی أوّل الکتاب،فراجع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الورع الشیخ خضر بن شلاّل بن حطاب بن خدام العفکاوی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العابد،و التقیّ الزاهد الورع،و ممّن یستسقی به الغمام إذا منعت السماء قطرها،و حریّ بأن یوسم بمعجز الشیعة و حافظ الشریعة،و روی الکثیر عنه کرامات و صفات عالیة،و کان من وجوه تلامذة الشیخ جعفر الکبیر صاحب کشف الغطاء،و توفّی فی النجف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قارب الثمانین سنة،و دفن فی مقبرته بداره فی محلّة العمارة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راضی بن الشیخ نصّار بن الشیخ حمد النجفی من آل بدر الحکیمی العبسی،ذکره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تقیّ زاهد عابد،من شیوخ النجف و ادبائها،و کان زهده و ورعه أشهر من علمه،و کانت له صحبة و روابط أکیدة مع السیّد محمّد مهدی الطباطبائی الشهیر ببحر العلوم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فی النجف حدود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 الأیوان الکبیر المعروف بأیوان میزاب الذهب فی الجهة الجنوبیّة من الصحن الغروی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الجواهر المتقدّم ترجمته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حسن بن السیّد علی بن السیّد شکر بن مسعود بن إبراهیم بن الحسن الموسوی الخرسان النجفی،ذکره المحقّق الطهرانی فی الکرام البررة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أجلاّء علماء عصره،ولد فی النجف 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 فی النجف علی فضلاء عصره،فتخرّج علی العلماء الأعلام،حتّی علا قدره،و سمت مرتبته،و أصبح فی مصاف علماء عصره،کصاحب الجواهر و غیره،و توفّی فی بغداد لیلة الخمیس النصف من رجب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 جثمانه إلی النجف الأشرف فدفن بها فی مقبرة اسرته فی إحدی الحجرات القبلیّة من الصحن الشریف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ترجمته،و قال فی معارف الرجال فی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یحکی متواترا أنّ المترجم له فعل من مکارم الأخلاق،کالخدمة للمرضی المبتلین ببلاء الطاعون المؤرّخ بقولهم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 نسمعه من أحد غیره من کبار العلماء و رجال المسلمین قبله و لا بعده،هذا و قد هرب جلّ الناس من النجف إلی کلّ ناحیة ممّا یقاربها، و منهم من مات فی أثناء فراره،ثمّ نقل إلی النجف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قام رحمه اللّه فی ذلک الظرف العصیب بدور مهمّ فی خدمة المصابین بهذا الداء الوبیل،فنظم الرجال فی حارات النجف و المحلاّت و الطرق العامّة،و ضرب لهم الأخبیة و بذل لهم کلّ ما یحتاجون إلیه من إسعافات للمرضی و الموتی،و قد جعل مطابخا للمرضی،و أعدّ لهم المیاه و الأکفان و لوازم الموتی و المغسّلین لهم و الناقلین و من یحفر لهم القبور،کما قام بکفالة أطفالهم و عیالهم إلی غیر ذلک من الخدمات الإنسانیّة،و کانت وفاته خاتمة هذا السوء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المحقّق الطهرانی هذا الکتاب فی موسوعته الکبیرة الذریعة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ترجمة خاصّة له فی مظانّه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زاویة العزلة و الإختفاء عن الناس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بغداد،و من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الجلیل السیّد محیی الدین بن الحجّة السیّد محمّد جواد هذا،و له کتاب آیة التطهیر طبع فی النجف الأشرف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بعض من له اطّلاع عن معنی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البلادی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الکامل الفطن التقیّ السیّد علی البحرانی رحمه اللّه من سکنة النجف الأشرف هو و أبوه قدیما،صحبته</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علی بن السیّد رضا بن السیّد محمّد مهدی آل بحر العلوم الطباطبائی النجفی،ذکره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محقّق،و فقیه برع فی فقاهته،مع غور واسع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رحمه اللّه کثیر الجدّ</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فی تراجم علماء القطیف و الأحساء و البحرین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تقدّم نقل جمیع کلامه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البلادی فی أنوار البدرین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منظومة فی الهیئة،شرحها تلمیذه و ابن عمّه السیّد عدنان شرحا حسنا،و الظاهر أنّ له منظومة اخری،و الظاهر أنّه شرحها أیضا ابن عمّه المذکور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میرزا موسی بن المیرزا جعفر بن المیرزا أحمد التبریزی،ذکره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العلماء المحقّقین، و الاصولیّین المدقّقین،جلیل محترم مبجّل فی النجف،و تتلمّذ علی الشیخ مرتضی الأنصاری و کتب دروسه،و علی السیّد حسین الکوهکمری فی الفقه و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ألّف حاشیة علی رسائل الشیخ الأنصاری فی الاصول موسومة بأوثق الوسائل فی شرح الرسائل،فرغ منها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ترجمته،و هو ابن عمّ السیّد علی الغریفی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أودیة عظام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فلان منشب 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وقع فی ما لا مخلص 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أحمد بن السیّد محمّد بن السیّد علی بن سیف الدین الحسنی البغدادی النجفی الشهیر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حرز الدین فی معارف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فقیها محقّقا و شاعرا محلقا،عارفا بالأخبار و القواعد الاصولیّة،محدّثا،و قد رثا أهل البیت علیهم السّلام کما رثا العلماء الأعلام،و مدح الوجوه و رؤساء القبائل،و قد احتوی شعره علی کثیر من التواریخ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ترجمته،و استشهد فی طهران بعد سنة واحدة من تألیف هذا الکتاب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الأدیب الأریب الشیخ عبد الحسین بن الشیخ عمران بن حسین بن یوسف بن أحمد بن درویش بن نصار آل قمر اللیثی الحویزی النجفی المعروق بالخیّاط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الطهرانی فی کتابه نقباء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شیوخ الأدب المعاصرین،ولد المترجم له فی النجف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أبوه بزّازا یتّجر ببیع الأقمشة،فنشأ علیه ولده،و انخرط معه فی عمله،ثمّ صار أبوه خیّاطا فلازمه ولده أیضا، و عمل معه بعض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اتّجه إلی الدراسة و العلم،فأخذ مقدّمات العلوم عن لفیف من الفضلاء،و مال إلی الأدب و قرض الشعر،فتلمّذ علی السیّد إبراهیم الطباطبائی،و لازمه مدّة إستفاد منه خلالها کثیرا،و قرأ المعانی و البیان علی السیّد محمّد الصحّاف العاملی،و قرأ سطوح الفقه و الاصول علی الشیخ عبّاس المشهدی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حضر علی الشیخ هادی الطهرانی،و الشیخ عبّاس بن علی کاشف الغطاء،و قد لازمهما و استفاد منهما کثیرا،کما أحاط ببعض العلوم الاخری،فقرأ الهندسة و الهیئة و الجفر و الرمل و الکیمیاء و غیرها،و ألّف فیها بعض الرسائل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الإجازات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الإجازات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المطبوع فی مقدّمة لباب الأنساب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النسّابین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مدفنه فی بلدة شیراز،و له فیها مزار مشهور یزوره الناس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النسّابة ضامن بن شدقم المدنی،و کتابه هو تحفة الأزهار فی نسب السادة الأشراف،مطبوع،و ما نقله عنه غیر موجود فی کتابه هذا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أبی الحمراء،و أبو الحمراء هو محمّد بن علی بن علی الضخم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ترجمته مفصّلا فی تعالیقنا علی الشجرة الطیّبة للنسّابة السیّد رضا الصائغ الغریفی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الجلیل الشیخ حسین النوری فی خاتمة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 الشیخ أحمد،السیّد الجلیل عبد اللّه بن السیّد علوی البلادی البحرانی،من مشایخ صاحب الحدائق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معراج أهل الکمال،المطبوع بتحقیقی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یوسف البحرانی فی 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عبد اللّه ابن السیّد علوی البلادی البحرانی،کان فاضلا ورعا تقیّا زاهدا عابدا،لیس له فی وقته ثان فی التقوی و الورع،توطّن بلاد بهبهان بعد أخذ الخوارج البحرین،و بها کان المحدّث الصالح الشیخ عبد اللّه بن صالح البحرانی،فبقی فی خدمة الشیخ المزبور ملازما لسماع الدرس منه و الإستفادة،ثمّ بعد موت الشیخ صار إمام البلد فی الجمعة و الجماعة،إلی أن توفّی بها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یروی عن جملة من المشایخ،منهم والدی عطّر اللّه مرقده،و بواسطته أروی عن</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کتابه السحاب اللآلی فی المطالب العوالی،و قد طبع المجلّد الأوّل 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طائفتی الزگرد و الشمرد،و لقد کانت فتنة کبیرة،قتل فیها کثیر من الطائفتین، و کثیر من أهالی النجف الأشرف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35145</Words>
  <Characters>150945</Characters>
  <CharactersWithSpaces>183920</CharactersWithSpaces>
  <Paragraphs>2171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2026-08-19T18:57:42Z</dcterms:created>
  <dc:creator>ghaemiyeh.com</dc:creator>
  <dc:description/>
  <dc:language>en-US</dc:language>
  <cp:lastModifiedBy/>
  <dcterms:modified xsi:type="dcterms:W3CDTF">2026-08-19T22:28:41Z</dcterms:modified>
  <cp:revision>1</cp:revision>
  <dc:subject/>
  <dc:title>الشجره الطیبه فی الارض المخصبه</dc:title>
</cp:coreProperties>
</file>

<file path=docProps/custom.xml><?xml version="1.0" encoding="utf-8"?>
<Properties xmlns="http://schemas.openxmlformats.org/officeDocument/2006/custom-properties" xmlns:vt="http://schemas.openxmlformats.org/officeDocument/2006/docPropsVTypes"/>
</file>