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پیشینه و مبانی ولایت فقیه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5625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35627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35629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535631_581953129">
            <w:r>
              <w:rPr>
                <w:webHidden/>
                <w:rStyle w:val="IndexLink"/>
                <w:rtl w:val="true"/>
              </w:rPr>
              <w:t>مقدمه استاد انصاری بویراحمدی</w:t>
            </w:r>
            <w:r>
              <w:rPr>
                <w:rStyle w:val="IndexLink"/>
                <w:rtl w:val="true"/>
              </w:rPr>
              <w:tab/>
            </w:r>
            <w:r>
              <w:rPr>
                <w:rStyle w:val="IndexLink"/>
              </w:rPr>
              <w:t>21</w:t>
            </w:r>
          </w:hyperlink>
        </w:p>
        <w:p>
          <w:pPr>
            <w:pStyle w:val="Contents2"/>
            <w:tabs>
              <w:tab w:val="clear" w:pos="8743"/>
              <w:tab w:val="right" w:pos="9026" w:leader="dot"/>
            </w:tabs>
            <w:rPr/>
          </w:pPr>
          <w:hyperlink w:anchor="__RefHeading___Toc4535633_581953129">
            <w:r>
              <w:rPr>
                <w:webHidden/>
                <w:rStyle w:val="IndexLink"/>
                <w:rtl w:val="true"/>
              </w:rPr>
              <w:t>مقدمه استاد محمد هادی معرفت</w:t>
            </w:r>
            <w:r>
              <w:rPr>
                <w:rStyle w:val="IndexLink"/>
                <w:rtl w:val="true"/>
              </w:rPr>
              <w:tab/>
            </w:r>
            <w:r>
              <w:rPr>
                <w:rStyle w:val="IndexLink"/>
              </w:rPr>
              <w:t>24</w:t>
            </w:r>
          </w:hyperlink>
        </w:p>
        <w:p>
          <w:pPr>
            <w:pStyle w:val="Contents2"/>
            <w:tabs>
              <w:tab w:val="clear" w:pos="8743"/>
              <w:tab w:val="right" w:pos="9026" w:leader="dot"/>
            </w:tabs>
            <w:rPr/>
          </w:pPr>
          <w:hyperlink w:anchor="__RefHeading___Toc4535635_581953129">
            <w:r>
              <w:rPr>
                <w:webHidden/>
                <w:rStyle w:val="IndexLink"/>
                <w:rtl w:val="true"/>
              </w:rPr>
              <w:t>مقدمه مؤلف</w:t>
            </w:r>
            <w:r>
              <w:rPr>
                <w:rStyle w:val="IndexLink"/>
                <w:rtl w:val="true"/>
              </w:rPr>
              <w:tab/>
            </w:r>
            <w:r>
              <w:rPr>
                <w:rStyle w:val="IndexLink"/>
              </w:rPr>
              <w:t>26</w:t>
            </w:r>
          </w:hyperlink>
        </w:p>
        <w:p>
          <w:pPr>
            <w:pStyle w:val="Contents2"/>
            <w:tabs>
              <w:tab w:val="clear" w:pos="8743"/>
              <w:tab w:val="right" w:pos="9026" w:leader="dot"/>
            </w:tabs>
            <w:rPr/>
          </w:pPr>
          <w:hyperlink w:anchor="__RefHeading___Toc4535637_581953129">
            <w:r>
              <w:rPr>
                <w:webHidden/>
                <w:rStyle w:val="IndexLink"/>
                <w:rtl w:val="true"/>
              </w:rPr>
              <w:t>فصل اول</w:t>
            </w:r>
            <w:r>
              <w:rPr>
                <w:rStyle w:val="IndexLink"/>
                <w:rtl w:val="true"/>
              </w:rPr>
              <w:t>:</w:t>
            </w:r>
            <w:r>
              <w:rPr>
                <w:rStyle w:val="IndexLink"/>
                <w:rtl w:val="true"/>
              </w:rPr>
              <w:t>نظریه حکومت و نظام سیاسی در اسلام</w:t>
            </w:r>
            <w:r>
              <w:rPr>
                <w:rStyle w:val="IndexLink"/>
                <w:rtl w:val="true"/>
              </w:rPr>
              <w:tab/>
            </w:r>
            <w:r>
              <w:rPr>
                <w:rStyle w:val="IndexLink"/>
              </w:rPr>
              <w:t>30</w:t>
            </w:r>
          </w:hyperlink>
        </w:p>
        <w:p>
          <w:pPr>
            <w:pStyle w:val="Contents3"/>
            <w:tabs>
              <w:tab w:val="clear" w:pos="8459"/>
              <w:tab w:val="right" w:pos="9026" w:leader="dot"/>
            </w:tabs>
            <w:rPr/>
          </w:pPr>
          <w:hyperlink w:anchor="__RefHeading___Toc4535639_581953129">
            <w:r>
              <w:rPr>
                <w:webHidden/>
                <w:rStyle w:val="IndexLink"/>
                <w:rtl w:val="true"/>
              </w:rPr>
              <w:t>ضرورت وجود حاکم و حکومت در اسلام</w:t>
            </w:r>
            <w:r>
              <w:rPr>
                <w:rStyle w:val="IndexLink"/>
                <w:rtl w:val="true"/>
              </w:rPr>
              <w:tab/>
            </w:r>
            <w:r>
              <w:rPr>
                <w:rStyle w:val="IndexLink"/>
              </w:rPr>
              <w:t>30</w:t>
            </w:r>
          </w:hyperlink>
        </w:p>
        <w:p>
          <w:pPr>
            <w:pStyle w:val="Contents4"/>
            <w:tabs>
              <w:tab w:val="clear" w:pos="8176"/>
              <w:tab w:val="right" w:pos="9026" w:leader="dot"/>
            </w:tabs>
            <w:rPr/>
          </w:pPr>
          <w:hyperlink w:anchor="__RefHeading___Toc4535641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535643_581953129">
            <w:r>
              <w:rPr>
                <w:webHidden/>
                <w:rStyle w:val="IndexLink"/>
                <w:rtl w:val="true"/>
              </w:rPr>
              <w:t>دلیل اول</w:t>
            </w:r>
            <w:r>
              <w:rPr>
                <w:rStyle w:val="IndexLink"/>
                <w:rtl w:val="true"/>
              </w:rPr>
              <w:t xml:space="preserve">: </w:t>
            </w:r>
            <w:r>
              <w:rPr>
                <w:rStyle w:val="IndexLink"/>
                <w:rtl w:val="true"/>
              </w:rPr>
              <w:t>ضرورت عقلی وجود حکومت برای هر جامعه</w:t>
            </w:r>
            <w:r>
              <w:rPr>
                <w:rStyle w:val="IndexLink"/>
                <w:rtl w:val="true"/>
              </w:rPr>
              <w:tab/>
            </w:r>
            <w:r>
              <w:rPr>
                <w:rStyle w:val="IndexLink"/>
              </w:rPr>
              <w:t>33</w:t>
            </w:r>
          </w:hyperlink>
        </w:p>
        <w:p>
          <w:pPr>
            <w:pStyle w:val="Contents4"/>
            <w:tabs>
              <w:tab w:val="clear" w:pos="8176"/>
              <w:tab w:val="right" w:pos="9026" w:leader="dot"/>
            </w:tabs>
            <w:rPr/>
          </w:pPr>
          <w:hyperlink w:anchor="__RefHeading___Toc4535645_581953129">
            <w:r>
              <w:rPr>
                <w:webHidden/>
                <w:rStyle w:val="IndexLink"/>
                <w:rtl w:val="true"/>
              </w:rPr>
              <w:t>دلیل دوم</w:t>
            </w:r>
            <w:r>
              <w:rPr>
                <w:rStyle w:val="IndexLink"/>
                <w:rtl w:val="true"/>
              </w:rPr>
              <w:t xml:space="preserve">: </w:t>
            </w:r>
            <w:r>
              <w:rPr>
                <w:rStyle w:val="IndexLink"/>
                <w:rtl w:val="true"/>
              </w:rPr>
              <w:t>ضرورت اجرای قوانین و احکام الهی</w:t>
            </w:r>
            <w:r>
              <w:rPr>
                <w:rStyle w:val="IndexLink"/>
                <w:rtl w:val="true"/>
              </w:rPr>
              <w:tab/>
            </w:r>
            <w:r>
              <w:rPr>
                <w:rStyle w:val="IndexLink"/>
              </w:rPr>
              <w:t>35</w:t>
            </w:r>
          </w:hyperlink>
        </w:p>
        <w:p>
          <w:pPr>
            <w:pStyle w:val="Contents4"/>
            <w:tabs>
              <w:tab w:val="clear" w:pos="8176"/>
              <w:tab w:val="right" w:pos="9026" w:leader="dot"/>
            </w:tabs>
            <w:rPr/>
          </w:pPr>
          <w:hyperlink w:anchor="__RefHeading___Toc4535647_581953129">
            <w:r>
              <w:rPr>
                <w:webHidden/>
                <w:rStyle w:val="IndexLink"/>
                <w:rtl w:val="true"/>
              </w:rPr>
              <w:t>دلیل سوم</w:t>
            </w:r>
            <w:r>
              <w:rPr>
                <w:rStyle w:val="IndexLink"/>
                <w:rtl w:val="true"/>
              </w:rPr>
              <w:t xml:space="preserve">: </w:t>
            </w:r>
            <w:r>
              <w:rPr>
                <w:rStyle w:val="IndexLink"/>
                <w:rtl w:val="true"/>
              </w:rPr>
              <w:t>مقتضای طبیعت احکام اسلامی</w:t>
            </w:r>
            <w:r>
              <w:rPr>
                <w:rStyle w:val="IndexLink"/>
                <w:rtl w:val="true"/>
              </w:rPr>
              <w:tab/>
            </w:r>
            <w:r>
              <w:rPr>
                <w:rStyle w:val="IndexLink"/>
              </w:rPr>
              <w:t>37</w:t>
            </w:r>
          </w:hyperlink>
        </w:p>
        <w:p>
          <w:pPr>
            <w:pStyle w:val="Contents5"/>
            <w:tabs>
              <w:tab w:val="clear" w:pos="7892"/>
              <w:tab w:val="right" w:pos="9026" w:leader="dot"/>
            </w:tabs>
            <w:rPr/>
          </w:pPr>
          <w:hyperlink w:anchor="__RefHeading___Toc4535649_581953129">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535651_581953129">
            <w:r>
              <w:rPr>
                <w:webHidden/>
                <w:rStyle w:val="IndexLink"/>
                <w:rtl w:val="true"/>
              </w:rPr>
              <w:t>الف</w:t>
            </w:r>
            <w:r>
              <w:rPr>
                <w:rStyle w:val="IndexLink"/>
                <w:rtl w:val="true"/>
              </w:rPr>
              <w:t xml:space="preserve">) </w:t>
            </w:r>
            <w:r>
              <w:rPr>
                <w:rStyle w:val="IndexLink"/>
                <w:rtl w:val="true"/>
              </w:rPr>
              <w:t>احکام عبادی</w:t>
            </w:r>
            <w:r>
              <w:rPr>
                <w:rStyle w:val="IndexLink"/>
                <w:rtl w:val="true"/>
              </w:rPr>
              <w:tab/>
            </w:r>
            <w:r>
              <w:rPr>
                <w:rStyle w:val="IndexLink"/>
              </w:rPr>
              <w:t>37</w:t>
            </w:r>
          </w:hyperlink>
        </w:p>
        <w:p>
          <w:pPr>
            <w:pStyle w:val="Contents5"/>
            <w:tabs>
              <w:tab w:val="clear" w:pos="7892"/>
              <w:tab w:val="right" w:pos="9026" w:leader="dot"/>
            </w:tabs>
            <w:rPr/>
          </w:pPr>
          <w:hyperlink w:anchor="__RefHeading___Toc4535653_581953129">
            <w:r>
              <w:rPr>
                <w:webHidden/>
                <w:rStyle w:val="IndexLink"/>
                <w:rtl w:val="true"/>
              </w:rPr>
              <w:t>ب</w:t>
            </w:r>
            <w:r>
              <w:rPr>
                <w:rStyle w:val="IndexLink"/>
                <w:rtl w:val="true"/>
              </w:rPr>
              <w:t xml:space="preserve">) </w:t>
            </w:r>
            <w:r>
              <w:rPr>
                <w:rStyle w:val="IndexLink"/>
                <w:rtl w:val="true"/>
              </w:rPr>
              <w:t>احکام دفاعی و اجتماعی</w:t>
            </w:r>
            <w:r>
              <w:rPr>
                <w:rStyle w:val="IndexLink"/>
                <w:rtl w:val="true"/>
              </w:rPr>
              <w:tab/>
            </w:r>
            <w:r>
              <w:rPr>
                <w:rStyle w:val="IndexLink"/>
              </w:rPr>
              <w:t>38</w:t>
            </w:r>
          </w:hyperlink>
        </w:p>
        <w:p>
          <w:pPr>
            <w:pStyle w:val="Contents5"/>
            <w:tabs>
              <w:tab w:val="clear" w:pos="7892"/>
              <w:tab w:val="right" w:pos="9026" w:leader="dot"/>
            </w:tabs>
            <w:rPr/>
          </w:pPr>
          <w:hyperlink w:anchor="__RefHeading___Toc4535655_581953129">
            <w:r>
              <w:rPr>
                <w:webHidden/>
                <w:rStyle w:val="IndexLink"/>
                <w:rtl w:val="true"/>
              </w:rPr>
              <w:t>ج</w:t>
            </w:r>
            <w:r>
              <w:rPr>
                <w:rStyle w:val="IndexLink"/>
                <w:rtl w:val="true"/>
              </w:rPr>
              <w:t xml:space="preserve">) </w:t>
            </w:r>
            <w:r>
              <w:rPr>
                <w:rStyle w:val="IndexLink"/>
                <w:rtl w:val="true"/>
              </w:rPr>
              <w:t>احکام مالی</w:t>
            </w:r>
            <w:r>
              <w:rPr>
                <w:rStyle w:val="IndexLink"/>
                <w:rtl w:val="true"/>
              </w:rPr>
              <w:tab/>
            </w:r>
            <w:r>
              <w:rPr>
                <w:rStyle w:val="IndexLink"/>
              </w:rPr>
              <w:t>39</w:t>
            </w:r>
          </w:hyperlink>
        </w:p>
        <w:p>
          <w:pPr>
            <w:pStyle w:val="Contents5"/>
            <w:tabs>
              <w:tab w:val="clear" w:pos="7892"/>
              <w:tab w:val="right" w:pos="9026" w:leader="dot"/>
            </w:tabs>
            <w:rPr/>
          </w:pPr>
          <w:hyperlink w:anchor="__RefHeading___Toc4535657_581953129">
            <w:r>
              <w:rPr>
                <w:webHidden/>
                <w:rStyle w:val="IndexLink"/>
                <w:rtl w:val="true"/>
              </w:rPr>
              <w:t>د</w:t>
            </w:r>
            <w:r>
              <w:rPr>
                <w:rStyle w:val="IndexLink"/>
                <w:rtl w:val="true"/>
              </w:rPr>
              <w:t xml:space="preserve">) </w:t>
            </w:r>
            <w:r>
              <w:rPr>
                <w:rStyle w:val="IndexLink"/>
                <w:rtl w:val="true"/>
              </w:rPr>
              <w:t>احکام مدنی</w:t>
            </w:r>
            <w:r>
              <w:rPr>
                <w:rStyle w:val="IndexLink"/>
                <w:rtl w:val="true"/>
              </w:rPr>
              <w:tab/>
            </w:r>
            <w:r>
              <w:rPr>
                <w:rStyle w:val="IndexLink"/>
              </w:rPr>
              <w:t>39</w:t>
            </w:r>
          </w:hyperlink>
        </w:p>
        <w:p>
          <w:pPr>
            <w:pStyle w:val="Contents5"/>
            <w:tabs>
              <w:tab w:val="clear" w:pos="7892"/>
              <w:tab w:val="right" w:pos="9026" w:leader="dot"/>
            </w:tabs>
            <w:rPr/>
          </w:pPr>
          <w:hyperlink w:anchor="__RefHeading___Toc4535659_581953129">
            <w:r>
              <w:rPr>
                <w:webHidden/>
                <w:rStyle w:val="IndexLink"/>
                <w:rtl w:val="true"/>
              </w:rPr>
              <w:t>ه</w:t>
            </w:r>
            <w:r>
              <w:rPr>
                <w:rStyle w:val="IndexLink"/>
                <w:rtl w:val="true"/>
              </w:rPr>
              <w:t xml:space="preserve">-) </w:t>
            </w:r>
            <w:r>
              <w:rPr>
                <w:rStyle w:val="IndexLink"/>
                <w:rtl w:val="true"/>
              </w:rPr>
              <w:t>احکام جزایی</w:t>
            </w:r>
            <w:r>
              <w:rPr>
                <w:rStyle w:val="IndexLink"/>
                <w:rtl w:val="true"/>
              </w:rPr>
              <w:tab/>
            </w:r>
            <w:r>
              <w:rPr>
                <w:rStyle w:val="IndexLink"/>
              </w:rPr>
              <w:t>40</w:t>
            </w:r>
          </w:hyperlink>
        </w:p>
        <w:p>
          <w:pPr>
            <w:pStyle w:val="Contents4"/>
            <w:tabs>
              <w:tab w:val="clear" w:pos="8176"/>
              <w:tab w:val="right" w:pos="9026" w:leader="dot"/>
            </w:tabs>
            <w:rPr/>
          </w:pPr>
          <w:hyperlink w:anchor="__RefHeading___Toc4535661_581953129">
            <w:r>
              <w:rPr>
                <w:webHidden/>
                <w:rStyle w:val="IndexLink"/>
                <w:rtl w:val="true"/>
              </w:rPr>
              <w:t>دلیل چهارم</w:t>
            </w:r>
            <w:r>
              <w:rPr>
                <w:rStyle w:val="IndexLink"/>
                <w:rtl w:val="true"/>
              </w:rPr>
              <w:t xml:space="preserve">: </w:t>
            </w:r>
            <w:r>
              <w:rPr>
                <w:rStyle w:val="IndexLink"/>
                <w:rtl w:val="true"/>
              </w:rPr>
              <w:t>جامع بودن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4535663_581953129">
            <w:r>
              <w:rPr>
                <w:webHidden/>
                <w:rStyle w:val="IndexLink"/>
                <w:rtl w:val="true"/>
              </w:rPr>
              <w:t>دلیل پنجم</w:t>
            </w:r>
            <w:r>
              <w:rPr>
                <w:rStyle w:val="IndexLink"/>
                <w:rtl w:val="true"/>
              </w:rPr>
              <w:t xml:space="preserve">: </w:t>
            </w:r>
            <w:r>
              <w:rPr>
                <w:rStyle w:val="IndexLink"/>
                <w:rtl w:val="true"/>
              </w:rPr>
              <w:t xml:space="preserve">سیره پیامبر’ و ائمه </w:t>
            </w:r>
            <w:r>
              <w:rPr>
                <w:rStyle w:val="IndexLink"/>
                <w:rtl w:val="true"/>
              </w:rPr>
              <w:t>(</w:t>
            </w:r>
            <w:r>
              <w:rPr>
                <w:rStyle w:val="IndexLink"/>
                <w:rtl w:val="true"/>
              </w:rPr>
              <w:t xml:space="preserve">علیهم السلام </w:t>
            </w:r>
            <w:r>
              <w:rPr>
                <w:rStyle w:val="IndexLink"/>
                <w:rtl w:val="true"/>
              </w:rPr>
              <w:t>)</w:t>
              <w:tab/>
            </w:r>
            <w:r>
              <w:rPr>
                <w:rStyle w:val="IndexLink"/>
              </w:rPr>
              <w:t>43</w:t>
            </w:r>
          </w:hyperlink>
        </w:p>
        <w:p>
          <w:pPr>
            <w:pStyle w:val="Contents4"/>
            <w:tabs>
              <w:tab w:val="clear" w:pos="8176"/>
              <w:tab w:val="right" w:pos="9026" w:leader="dot"/>
            </w:tabs>
            <w:rPr/>
          </w:pPr>
          <w:hyperlink w:anchor="__RefHeading___Toc4535665_581953129">
            <w:r>
              <w:rPr>
                <w:webHidden/>
                <w:rStyle w:val="IndexLink"/>
                <w:rtl w:val="true"/>
              </w:rPr>
              <w:t>دلیل ششم</w:t>
            </w:r>
            <w:r>
              <w:rPr>
                <w:rStyle w:val="IndexLink"/>
                <w:rtl w:val="true"/>
              </w:rPr>
              <w:t xml:space="preserve">: </w:t>
            </w:r>
            <w:r>
              <w:rPr>
                <w:rStyle w:val="IndexLink"/>
                <w:rtl w:val="true"/>
              </w:rPr>
              <w:t>ضرورت ترویج مذهب امامت</w:t>
            </w:r>
            <w:r>
              <w:rPr>
                <w:rStyle w:val="IndexLink"/>
                <w:rtl w:val="true"/>
              </w:rPr>
              <w:tab/>
            </w:r>
            <w:r>
              <w:rPr>
                <w:rStyle w:val="IndexLink"/>
              </w:rPr>
              <w:t>45</w:t>
            </w:r>
          </w:hyperlink>
        </w:p>
        <w:p>
          <w:pPr>
            <w:pStyle w:val="Contents5"/>
            <w:tabs>
              <w:tab w:val="clear" w:pos="7892"/>
              <w:tab w:val="right" w:pos="9026" w:leader="dot"/>
            </w:tabs>
            <w:rPr/>
          </w:pPr>
          <w:hyperlink w:anchor="__RefHeading___Toc4535667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4535669_581953129">
            <w:r>
              <w:rPr>
                <w:webHidden/>
                <w:rStyle w:val="IndexLink"/>
                <w:rtl w:val="true"/>
              </w:rPr>
              <w:t>الف</w:t>
            </w:r>
            <w:r>
              <w:rPr>
                <w:rStyle w:val="IndexLink"/>
                <w:rtl w:val="true"/>
              </w:rPr>
              <w:t xml:space="preserve">) </w:t>
            </w:r>
            <w:r>
              <w:rPr>
                <w:rStyle w:val="IndexLink"/>
                <w:rtl w:val="true"/>
              </w:rPr>
              <w:t>حکومت‌های استبدادی</w:t>
            </w:r>
            <w:r>
              <w:rPr>
                <w:rStyle w:val="IndexLink"/>
                <w:rtl w:val="true"/>
              </w:rPr>
              <w:tab/>
            </w:r>
            <w:r>
              <w:rPr>
                <w:rStyle w:val="IndexLink"/>
              </w:rPr>
              <w:t>46</w:t>
            </w:r>
          </w:hyperlink>
        </w:p>
        <w:p>
          <w:pPr>
            <w:pStyle w:val="Contents5"/>
            <w:tabs>
              <w:tab w:val="clear" w:pos="7892"/>
              <w:tab w:val="right" w:pos="9026" w:leader="dot"/>
            </w:tabs>
            <w:rPr/>
          </w:pPr>
          <w:hyperlink w:anchor="__RefHeading___Toc4535671_581953129">
            <w:r>
              <w:rPr>
                <w:webHidden/>
                <w:rStyle w:val="IndexLink"/>
                <w:rtl w:val="true"/>
              </w:rPr>
              <w:t>ب</w:t>
            </w:r>
            <w:r>
              <w:rPr>
                <w:rStyle w:val="IndexLink"/>
                <w:rtl w:val="true"/>
              </w:rPr>
              <w:t xml:space="preserve">) </w:t>
            </w:r>
            <w:r>
              <w:rPr>
                <w:rStyle w:val="IndexLink"/>
                <w:rtl w:val="true"/>
              </w:rPr>
              <w:t>دموکراسی</w:t>
            </w:r>
            <w:r>
              <w:rPr>
                <w:rStyle w:val="IndexLink"/>
                <w:rtl w:val="true"/>
              </w:rPr>
              <w:tab/>
            </w:r>
            <w:r>
              <w:rPr>
                <w:rStyle w:val="IndexLink"/>
              </w:rPr>
              <w:t>47</w:t>
            </w:r>
          </w:hyperlink>
        </w:p>
        <w:p>
          <w:pPr>
            <w:pStyle w:val="Contents5"/>
            <w:tabs>
              <w:tab w:val="clear" w:pos="7892"/>
              <w:tab w:val="right" w:pos="9026" w:leader="dot"/>
            </w:tabs>
            <w:rPr/>
          </w:pPr>
          <w:hyperlink w:anchor="__RefHeading___Toc4535673_581953129">
            <w:r>
              <w:rPr>
                <w:webHidden/>
                <w:rStyle w:val="IndexLink"/>
                <w:rtl w:val="true"/>
              </w:rPr>
              <w:t>ج</w:t>
            </w:r>
            <w:r>
              <w:rPr>
                <w:rStyle w:val="IndexLink"/>
                <w:rtl w:val="true"/>
              </w:rPr>
              <w:t xml:space="preserve">) </w:t>
            </w:r>
            <w:r>
              <w:rPr>
                <w:rStyle w:val="IndexLink"/>
                <w:rtl w:val="true"/>
              </w:rPr>
              <w:t>حکومت‌های استبدادی و دموکراسی</w:t>
            </w:r>
            <w:r>
              <w:rPr>
                <w:rStyle w:val="IndexLink"/>
                <w:rtl w:val="true"/>
              </w:rPr>
              <w:tab/>
            </w:r>
            <w:r>
              <w:rPr>
                <w:rStyle w:val="IndexLink"/>
              </w:rPr>
              <w:t>47</w:t>
            </w:r>
          </w:hyperlink>
        </w:p>
        <w:p>
          <w:pPr>
            <w:pStyle w:val="Contents3"/>
            <w:tabs>
              <w:tab w:val="clear" w:pos="8459"/>
              <w:tab w:val="right" w:pos="9026" w:leader="dot"/>
            </w:tabs>
            <w:rPr/>
          </w:pPr>
          <w:hyperlink w:anchor="__RefHeading___Toc4535675_581953129">
            <w:r>
              <w:rPr>
                <w:webHidden/>
                <w:rStyle w:val="IndexLink"/>
                <w:rtl w:val="true"/>
              </w:rPr>
              <w:t>حکومت اسلامی</w:t>
            </w:r>
            <w:r>
              <w:rPr>
                <w:rStyle w:val="IndexLink"/>
                <w:rtl w:val="true"/>
              </w:rPr>
              <w:tab/>
            </w:r>
            <w:r>
              <w:rPr>
                <w:rStyle w:val="IndexLink"/>
              </w:rPr>
              <w:t>48</w:t>
            </w:r>
          </w:hyperlink>
        </w:p>
        <w:p>
          <w:pPr>
            <w:pStyle w:val="Contents3"/>
            <w:tabs>
              <w:tab w:val="clear" w:pos="8459"/>
              <w:tab w:val="right" w:pos="9026" w:leader="dot"/>
            </w:tabs>
            <w:rPr/>
          </w:pPr>
          <w:hyperlink w:anchor="__RefHeading___Toc4535677_581953129">
            <w:r>
              <w:rPr>
                <w:webHidden/>
                <w:rStyle w:val="IndexLink"/>
                <w:rtl w:val="true"/>
              </w:rPr>
              <w:t>حاکمیت در قرآن</w:t>
            </w:r>
            <w:r>
              <w:rPr>
                <w:rStyle w:val="IndexLink"/>
                <w:rtl w:val="true"/>
              </w:rPr>
              <w:tab/>
            </w:r>
            <w:r>
              <w:rPr>
                <w:rStyle w:val="IndexLink"/>
              </w:rPr>
              <w:t>48</w:t>
            </w:r>
          </w:hyperlink>
        </w:p>
        <w:p>
          <w:pPr>
            <w:pStyle w:val="Contents3"/>
            <w:tabs>
              <w:tab w:val="clear" w:pos="8459"/>
              <w:tab w:val="right" w:pos="9026" w:leader="dot"/>
            </w:tabs>
            <w:rPr/>
          </w:pPr>
          <w:hyperlink w:anchor="__RefHeading___Toc4535679_581953129">
            <w:r>
              <w:rPr>
                <w:webHidden/>
                <w:rStyle w:val="IndexLink"/>
                <w:rtl w:val="true"/>
              </w:rPr>
              <w:t>ولایت و توحید ربوبی</w:t>
            </w:r>
            <w:r>
              <w:rPr>
                <w:rStyle w:val="IndexLink"/>
                <w:rtl w:val="true"/>
              </w:rPr>
              <w:tab/>
            </w:r>
            <w:r>
              <w:rPr>
                <w:rStyle w:val="IndexLink"/>
              </w:rPr>
              <w:t>50</w:t>
            </w:r>
          </w:hyperlink>
        </w:p>
        <w:p>
          <w:pPr>
            <w:pStyle w:val="Contents3"/>
            <w:tabs>
              <w:tab w:val="clear" w:pos="8459"/>
              <w:tab w:val="right" w:pos="9026" w:leader="dot"/>
            </w:tabs>
            <w:rPr/>
          </w:pPr>
          <w:hyperlink w:anchor="__RefHeading___Toc4535681_581953129">
            <w:r>
              <w:rPr>
                <w:webHidden/>
                <w:rStyle w:val="IndexLink"/>
                <w:rtl w:val="true"/>
              </w:rPr>
              <w:t>ولایت افاضه‌ای</w:t>
            </w:r>
            <w:r>
              <w:rPr>
                <w:rStyle w:val="IndexLink"/>
                <w:rtl w:val="true"/>
              </w:rPr>
              <w:tab/>
            </w:r>
            <w:r>
              <w:rPr>
                <w:rStyle w:val="IndexLink"/>
              </w:rPr>
              <w:t>53</w:t>
            </w:r>
          </w:hyperlink>
        </w:p>
        <w:p>
          <w:pPr>
            <w:pStyle w:val="Contents3"/>
            <w:tabs>
              <w:tab w:val="clear" w:pos="8459"/>
              <w:tab w:val="right" w:pos="9026" w:leader="dot"/>
            </w:tabs>
            <w:rPr/>
          </w:pPr>
          <w:hyperlink w:anchor="__RefHeading___Toc4535683_581953129">
            <w:r>
              <w:rPr>
                <w:webHidden/>
                <w:rStyle w:val="IndexLink"/>
                <w:rtl w:val="true"/>
              </w:rPr>
              <w:t>نقش ملت‌ها در تحقق ولایت حاکم اسلامی</w:t>
            </w:r>
            <w:r>
              <w:rPr>
                <w:rStyle w:val="IndexLink"/>
                <w:rtl w:val="true"/>
              </w:rPr>
              <w:tab/>
            </w:r>
            <w:r>
              <w:rPr>
                <w:rStyle w:val="IndexLink"/>
              </w:rPr>
              <w:t>58</w:t>
            </w:r>
          </w:hyperlink>
        </w:p>
        <w:p>
          <w:pPr>
            <w:pStyle w:val="Contents3"/>
            <w:tabs>
              <w:tab w:val="clear" w:pos="8459"/>
              <w:tab w:val="right" w:pos="9026" w:leader="dot"/>
            </w:tabs>
            <w:rPr/>
          </w:pPr>
          <w:hyperlink w:anchor="__RefHeading___Toc4535685_581953129">
            <w:r>
              <w:rPr>
                <w:webHidden/>
                <w:rStyle w:val="IndexLink"/>
                <w:rtl w:val="true"/>
              </w:rPr>
              <w:t>حکومت اسلامی و دموکراسی</w:t>
            </w:r>
            <w:r>
              <w:rPr>
                <w:rStyle w:val="IndexLink"/>
                <w:rtl w:val="true"/>
              </w:rPr>
              <w:tab/>
            </w:r>
            <w:r>
              <w:rPr>
                <w:rStyle w:val="IndexLink"/>
              </w:rPr>
              <w:t>61</w:t>
            </w:r>
          </w:hyperlink>
        </w:p>
        <w:p>
          <w:pPr>
            <w:pStyle w:val="Contents3"/>
            <w:tabs>
              <w:tab w:val="clear" w:pos="8459"/>
              <w:tab w:val="right" w:pos="9026" w:leader="dot"/>
            </w:tabs>
            <w:rPr/>
          </w:pPr>
          <w:hyperlink w:anchor="__RefHeading___Toc4535687_581953129">
            <w:r>
              <w:rPr>
                <w:webHidden/>
                <w:rStyle w:val="IndexLink"/>
                <w:rtl w:val="true"/>
              </w:rPr>
              <w:t>خطر تفکر التقاطی</w:t>
            </w:r>
            <w:r>
              <w:rPr>
                <w:rStyle w:val="IndexLink"/>
                <w:rtl w:val="true"/>
              </w:rPr>
              <w:tab/>
            </w:r>
            <w:r>
              <w:rPr>
                <w:rStyle w:val="IndexLink"/>
              </w:rPr>
              <w:t>62</w:t>
            </w:r>
          </w:hyperlink>
        </w:p>
        <w:p>
          <w:pPr>
            <w:pStyle w:val="Contents3"/>
            <w:tabs>
              <w:tab w:val="clear" w:pos="8459"/>
              <w:tab w:val="right" w:pos="9026" w:leader="dot"/>
            </w:tabs>
            <w:rPr/>
          </w:pPr>
          <w:hyperlink w:anchor="__RefHeading___Toc4535689_581953129">
            <w:r>
              <w:rPr>
                <w:webHidden/>
                <w:rStyle w:val="IndexLink"/>
                <w:rtl w:val="true"/>
              </w:rPr>
              <w:t>شاخه‌های فلسفه امانیسم</w:t>
            </w:r>
            <w:r>
              <w:rPr>
                <w:rStyle w:val="IndexLink"/>
                <w:rtl w:val="true"/>
              </w:rPr>
              <w:tab/>
            </w:r>
            <w:r>
              <w:rPr>
                <w:rStyle w:val="IndexLink"/>
              </w:rPr>
              <w:t>65</w:t>
            </w:r>
          </w:hyperlink>
        </w:p>
        <w:p>
          <w:pPr>
            <w:pStyle w:val="Contents2"/>
            <w:tabs>
              <w:tab w:val="clear" w:pos="8743"/>
              <w:tab w:val="right" w:pos="9026" w:leader="dot"/>
            </w:tabs>
            <w:rPr/>
          </w:pPr>
          <w:hyperlink w:anchor="__RefHeading___Toc4535691_581953129">
            <w:r>
              <w:rPr>
                <w:webHidden/>
                <w:rStyle w:val="IndexLink"/>
                <w:rtl w:val="true"/>
              </w:rPr>
              <w:t xml:space="preserve">فصل دوم </w:t>
            </w:r>
            <w:r>
              <w:rPr>
                <w:rStyle w:val="IndexLink"/>
                <w:rtl w:val="true"/>
              </w:rPr>
              <w:t>:</w:t>
            </w:r>
            <w:r>
              <w:rPr>
                <w:rStyle w:val="IndexLink"/>
                <w:rtl w:val="true"/>
              </w:rPr>
              <w:t>پیشینه مبحث ولایت فقیه نزد علماء بزرگ شیعه</w:t>
            </w:r>
            <w:r>
              <w:rPr>
                <w:rStyle w:val="IndexLink"/>
                <w:rtl w:val="true"/>
              </w:rPr>
              <w:tab/>
            </w:r>
            <w:r>
              <w:rPr>
                <w:rStyle w:val="IndexLink"/>
              </w:rPr>
              <w:t>70</w:t>
            </w:r>
          </w:hyperlink>
        </w:p>
        <w:p>
          <w:pPr>
            <w:pStyle w:val="Contents3"/>
            <w:tabs>
              <w:tab w:val="clear" w:pos="8459"/>
              <w:tab w:val="right" w:pos="9026" w:leader="dot"/>
            </w:tabs>
            <w:rPr/>
          </w:pPr>
          <w:hyperlink w:anchor="__RefHeading___Toc4535693_581953129">
            <w:r>
              <w:rPr>
                <w:webHidden/>
                <w:rStyle w:val="IndexLink"/>
                <w:rtl w:val="true"/>
              </w:rPr>
              <w:t>پیشینه مبحث ولایت فقیه نزد علمای بزرگ شیعه</w:t>
            </w:r>
            <w:r>
              <w:rPr>
                <w:rStyle w:val="IndexLink"/>
                <w:rtl w:val="true"/>
              </w:rPr>
              <w:tab/>
            </w:r>
            <w:r>
              <w:rPr>
                <w:rStyle w:val="IndexLink"/>
              </w:rPr>
              <w:t>70</w:t>
            </w:r>
          </w:hyperlink>
        </w:p>
        <w:p>
          <w:pPr>
            <w:pStyle w:val="Contents3"/>
            <w:tabs>
              <w:tab w:val="clear" w:pos="8459"/>
              <w:tab w:val="right" w:pos="9026" w:leader="dot"/>
            </w:tabs>
            <w:rPr/>
          </w:pPr>
          <w:hyperlink w:anchor="__RefHeading___Toc4535695_581953129">
            <w:r>
              <w:rPr>
                <w:webHidden/>
                <w:rStyle w:val="IndexLink"/>
                <w:rtl w:val="true"/>
              </w:rPr>
              <w:t>سؤال</w:t>
            </w:r>
            <w:r>
              <w:rPr>
                <w:rStyle w:val="IndexLink"/>
                <w:rtl w:val="true"/>
              </w:rPr>
              <w:tab/>
            </w:r>
            <w:r>
              <w:rPr>
                <w:rStyle w:val="IndexLink"/>
              </w:rPr>
              <w:t>73</w:t>
            </w:r>
          </w:hyperlink>
        </w:p>
        <w:p>
          <w:pPr>
            <w:pStyle w:val="Contents3"/>
            <w:tabs>
              <w:tab w:val="clear" w:pos="8459"/>
              <w:tab w:val="right" w:pos="9026" w:leader="dot"/>
            </w:tabs>
            <w:rPr/>
          </w:pPr>
          <w:hyperlink w:anchor="__RefHeading___Toc4535697_581953129">
            <w:r>
              <w:rPr>
                <w:webHidden/>
                <w:rStyle w:val="IndexLink"/>
                <w:rtl w:val="true"/>
              </w:rPr>
              <w:t>جواب</w:t>
            </w:r>
            <w:r>
              <w:rPr>
                <w:rStyle w:val="IndexLink"/>
                <w:rtl w:val="true"/>
              </w:rPr>
              <w:tab/>
            </w:r>
            <w:r>
              <w:rPr>
                <w:rStyle w:val="IndexLink"/>
              </w:rPr>
              <w:t>73</w:t>
            </w:r>
          </w:hyperlink>
        </w:p>
        <w:p>
          <w:pPr>
            <w:pStyle w:val="Contents3"/>
            <w:tabs>
              <w:tab w:val="clear" w:pos="8459"/>
              <w:tab w:val="right" w:pos="9026" w:leader="dot"/>
            </w:tabs>
            <w:rPr/>
          </w:pPr>
          <w:hyperlink w:anchor="__RefHeading___Toc4535699_581953129">
            <w:r>
              <w:rPr>
                <w:webHidden/>
                <w:rStyle w:val="IndexLink"/>
              </w:rPr>
              <w:t>1</w:t>
            </w:r>
            <w:r>
              <w:rPr>
                <w:rStyle w:val="IndexLink"/>
                <w:rtl w:val="true"/>
              </w:rPr>
              <w:t xml:space="preserve">- </w:t>
            </w:r>
            <w:r>
              <w:rPr>
                <w:rStyle w:val="IndexLink"/>
                <w:rtl w:val="true"/>
              </w:rPr>
              <w:t>شیخ مفید</w:t>
            </w:r>
            <w:r>
              <w:rPr>
                <w:rStyle w:val="IndexLink"/>
                <w:rtl w:val="true"/>
              </w:rPr>
              <w:tab/>
            </w:r>
            <w:r>
              <w:rPr>
                <w:rStyle w:val="IndexLink"/>
              </w:rPr>
              <w:t>75</w:t>
            </w:r>
          </w:hyperlink>
        </w:p>
        <w:p>
          <w:pPr>
            <w:pStyle w:val="Contents3"/>
            <w:tabs>
              <w:tab w:val="clear" w:pos="8459"/>
              <w:tab w:val="right" w:pos="9026" w:leader="dot"/>
            </w:tabs>
            <w:rPr/>
          </w:pPr>
          <w:hyperlink w:anchor="__RefHeading___Toc4535701_581953129">
            <w:r>
              <w:rPr>
                <w:webHidden/>
                <w:rStyle w:val="IndexLink"/>
              </w:rPr>
              <w:t>2</w:t>
            </w:r>
            <w:r>
              <w:rPr>
                <w:rStyle w:val="IndexLink"/>
                <w:rtl w:val="true"/>
              </w:rPr>
              <w:t xml:space="preserve">- </w:t>
            </w:r>
            <w:r>
              <w:rPr>
                <w:rStyle w:val="IndexLink"/>
                <w:rtl w:val="true"/>
              </w:rPr>
              <w:t>شریف مرتضی</w:t>
            </w:r>
            <w:r>
              <w:rPr>
                <w:rStyle w:val="IndexLink"/>
                <w:rtl w:val="true"/>
              </w:rPr>
              <w:tab/>
            </w:r>
            <w:r>
              <w:rPr>
                <w:rStyle w:val="IndexLink"/>
              </w:rPr>
              <w:t>79</w:t>
            </w:r>
          </w:hyperlink>
        </w:p>
        <w:p>
          <w:pPr>
            <w:pStyle w:val="Contents3"/>
            <w:tabs>
              <w:tab w:val="clear" w:pos="8459"/>
              <w:tab w:val="right" w:pos="9026" w:leader="dot"/>
            </w:tabs>
            <w:rPr/>
          </w:pPr>
          <w:hyperlink w:anchor="__RefHeading___Toc4535703_581953129">
            <w:r>
              <w:rPr>
                <w:webHidden/>
                <w:rStyle w:val="IndexLink"/>
              </w:rPr>
              <w:t>3</w:t>
            </w:r>
            <w:r>
              <w:rPr>
                <w:rStyle w:val="IndexLink"/>
                <w:rtl w:val="true"/>
              </w:rPr>
              <w:t xml:space="preserve"> - </w:t>
            </w:r>
            <w:r>
              <w:rPr>
                <w:rStyle w:val="IndexLink"/>
                <w:rtl w:val="true"/>
              </w:rPr>
              <w:t>ابوالصلاح حلبی</w:t>
            </w:r>
            <w:r>
              <w:rPr>
                <w:rStyle w:val="IndexLink"/>
                <w:rtl w:val="true"/>
              </w:rPr>
              <w:tab/>
            </w:r>
            <w:r>
              <w:rPr>
                <w:rStyle w:val="IndexLink"/>
              </w:rPr>
              <w:t>81</w:t>
            </w:r>
          </w:hyperlink>
        </w:p>
        <w:p>
          <w:pPr>
            <w:pStyle w:val="Contents3"/>
            <w:tabs>
              <w:tab w:val="clear" w:pos="8459"/>
              <w:tab w:val="right" w:pos="9026" w:leader="dot"/>
            </w:tabs>
            <w:rPr/>
          </w:pPr>
          <w:hyperlink w:anchor="__RefHeading___Toc4535705_581953129">
            <w:r>
              <w:rPr>
                <w:webHidden/>
                <w:rStyle w:val="IndexLink"/>
              </w:rPr>
              <w:t>4</w:t>
            </w:r>
            <w:r>
              <w:rPr>
                <w:rStyle w:val="IndexLink"/>
                <w:rtl w:val="true"/>
              </w:rPr>
              <w:t xml:space="preserve">- </w:t>
            </w:r>
            <w:r>
              <w:rPr>
                <w:rStyle w:val="IndexLink"/>
                <w:rtl w:val="true"/>
              </w:rPr>
              <w:t>شیخ الطائفه، طوسی</w:t>
            </w:r>
            <w:r>
              <w:rPr>
                <w:rStyle w:val="IndexLink"/>
                <w:rtl w:val="true"/>
              </w:rPr>
              <w:tab/>
            </w:r>
            <w:r>
              <w:rPr>
                <w:rStyle w:val="IndexLink"/>
              </w:rPr>
              <w:t>83</w:t>
            </w:r>
          </w:hyperlink>
        </w:p>
        <w:p>
          <w:pPr>
            <w:pStyle w:val="Contents3"/>
            <w:tabs>
              <w:tab w:val="clear" w:pos="8459"/>
              <w:tab w:val="right" w:pos="9026" w:leader="dot"/>
            </w:tabs>
            <w:rPr/>
          </w:pPr>
          <w:hyperlink w:anchor="__RefHeading___Toc4535707_581953129">
            <w:r>
              <w:rPr>
                <w:webHidden/>
                <w:rStyle w:val="IndexLink"/>
              </w:rPr>
              <w:t>5</w:t>
            </w:r>
            <w:r>
              <w:rPr>
                <w:rStyle w:val="IndexLink"/>
                <w:rtl w:val="true"/>
              </w:rPr>
              <w:t xml:space="preserve">- </w:t>
            </w:r>
            <w:r>
              <w:rPr>
                <w:rStyle w:val="IndexLink"/>
                <w:rtl w:val="true"/>
              </w:rPr>
              <w:t>سلار دیلمی</w:t>
            </w:r>
            <w:r>
              <w:rPr>
                <w:rStyle w:val="IndexLink"/>
                <w:rtl w:val="true"/>
              </w:rPr>
              <w:tab/>
            </w:r>
            <w:r>
              <w:rPr>
                <w:rStyle w:val="IndexLink"/>
              </w:rPr>
              <w:t>89</w:t>
            </w:r>
          </w:hyperlink>
        </w:p>
        <w:p>
          <w:pPr>
            <w:pStyle w:val="Contents3"/>
            <w:tabs>
              <w:tab w:val="clear" w:pos="8459"/>
              <w:tab w:val="right" w:pos="9026" w:leader="dot"/>
            </w:tabs>
            <w:rPr/>
          </w:pPr>
          <w:hyperlink w:anchor="__RefHeading___Toc4535709_581953129">
            <w:r>
              <w:rPr>
                <w:webHidden/>
                <w:rStyle w:val="IndexLink"/>
              </w:rPr>
              <w:t>6</w:t>
            </w:r>
            <w:r>
              <w:rPr>
                <w:rStyle w:val="IndexLink"/>
                <w:rtl w:val="true"/>
              </w:rPr>
              <w:t xml:space="preserve">- </w:t>
            </w:r>
            <w:r>
              <w:rPr>
                <w:rStyle w:val="IndexLink"/>
                <w:rtl w:val="true"/>
              </w:rPr>
              <w:t>ابن حمزة</w:t>
            </w:r>
            <w:r>
              <w:rPr>
                <w:rStyle w:val="IndexLink"/>
                <w:rtl w:val="true"/>
              </w:rPr>
              <w:tab/>
            </w:r>
            <w:r>
              <w:rPr>
                <w:rStyle w:val="IndexLink"/>
              </w:rPr>
              <w:t>90</w:t>
            </w:r>
          </w:hyperlink>
        </w:p>
        <w:p>
          <w:pPr>
            <w:pStyle w:val="Contents3"/>
            <w:tabs>
              <w:tab w:val="clear" w:pos="8459"/>
              <w:tab w:val="right" w:pos="9026" w:leader="dot"/>
            </w:tabs>
            <w:rPr/>
          </w:pPr>
          <w:hyperlink w:anchor="__RefHeading___Toc4535711_581953129">
            <w:r>
              <w:rPr>
                <w:webHidden/>
                <w:rStyle w:val="IndexLink"/>
              </w:rPr>
              <w:t>7</w:t>
            </w:r>
            <w:r>
              <w:rPr>
                <w:rStyle w:val="IndexLink"/>
                <w:rtl w:val="true"/>
              </w:rPr>
              <w:t xml:space="preserve">- </w:t>
            </w:r>
            <w:r>
              <w:rPr>
                <w:rStyle w:val="IndexLink"/>
                <w:rtl w:val="true"/>
              </w:rPr>
              <w:t>قطب الدین راوندی</w:t>
            </w:r>
            <w:r>
              <w:rPr>
                <w:rStyle w:val="IndexLink"/>
                <w:rtl w:val="true"/>
              </w:rPr>
              <w:tab/>
            </w:r>
            <w:r>
              <w:rPr>
                <w:rStyle w:val="IndexLink"/>
              </w:rPr>
              <w:t>93</w:t>
            </w:r>
          </w:hyperlink>
        </w:p>
        <w:p>
          <w:pPr>
            <w:pStyle w:val="Contents3"/>
            <w:tabs>
              <w:tab w:val="clear" w:pos="8459"/>
              <w:tab w:val="right" w:pos="9026" w:leader="dot"/>
            </w:tabs>
            <w:rPr/>
          </w:pPr>
          <w:hyperlink w:anchor="__RefHeading___Toc4535713_581953129">
            <w:r>
              <w:rPr>
                <w:webHidden/>
                <w:rStyle w:val="IndexLink"/>
              </w:rPr>
              <w:t>8</w:t>
            </w:r>
            <w:r>
              <w:rPr>
                <w:rStyle w:val="IndexLink"/>
                <w:rtl w:val="true"/>
              </w:rPr>
              <w:t xml:space="preserve"> - </w:t>
            </w:r>
            <w:r>
              <w:rPr>
                <w:rStyle w:val="IndexLink"/>
                <w:rtl w:val="true"/>
              </w:rPr>
              <w:t>ابن ادریس حلی</w:t>
            </w:r>
            <w:r>
              <w:rPr>
                <w:rStyle w:val="IndexLink"/>
                <w:rtl w:val="true"/>
              </w:rPr>
              <w:tab/>
            </w:r>
            <w:r>
              <w:rPr>
                <w:rStyle w:val="IndexLink"/>
              </w:rPr>
              <w:t>96</w:t>
            </w:r>
          </w:hyperlink>
        </w:p>
        <w:p>
          <w:pPr>
            <w:pStyle w:val="Contents3"/>
            <w:tabs>
              <w:tab w:val="clear" w:pos="8459"/>
              <w:tab w:val="right" w:pos="9026" w:leader="dot"/>
            </w:tabs>
            <w:rPr/>
          </w:pPr>
          <w:hyperlink w:anchor="__RefHeading___Toc4535715_581953129">
            <w:r>
              <w:rPr>
                <w:webHidden/>
                <w:rStyle w:val="IndexLink"/>
              </w:rPr>
              <w:t>9</w:t>
            </w:r>
            <w:r>
              <w:rPr>
                <w:rStyle w:val="IndexLink"/>
                <w:rtl w:val="true"/>
              </w:rPr>
              <w:t xml:space="preserve">- </w:t>
            </w:r>
            <w:r>
              <w:rPr>
                <w:rStyle w:val="IndexLink"/>
                <w:rtl w:val="true"/>
              </w:rPr>
              <w:t>محقق حلی</w:t>
            </w:r>
            <w:r>
              <w:rPr>
                <w:rStyle w:val="IndexLink"/>
                <w:rtl w:val="true"/>
              </w:rPr>
              <w:tab/>
            </w:r>
            <w:r>
              <w:rPr>
                <w:rStyle w:val="IndexLink"/>
              </w:rPr>
              <w:t>101</w:t>
            </w:r>
          </w:hyperlink>
        </w:p>
        <w:p>
          <w:pPr>
            <w:pStyle w:val="Contents4"/>
            <w:tabs>
              <w:tab w:val="clear" w:pos="8176"/>
              <w:tab w:val="right" w:pos="9026" w:leader="dot"/>
            </w:tabs>
            <w:rPr/>
          </w:pPr>
          <w:hyperlink w:anchor="__RefHeading___Toc4535717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535719_581953129">
            <w:r>
              <w:rPr>
                <w:webHidden/>
                <w:rStyle w:val="IndexLink"/>
                <w:rtl w:val="true"/>
              </w:rPr>
              <w:t>محقق حلی و ولایت فقیه</w:t>
            </w:r>
            <w:r>
              <w:rPr>
                <w:rStyle w:val="IndexLink"/>
                <w:rtl w:val="true"/>
              </w:rPr>
              <w:tab/>
            </w:r>
            <w:r>
              <w:rPr>
                <w:rStyle w:val="IndexLink"/>
              </w:rPr>
              <w:t>102</w:t>
            </w:r>
          </w:hyperlink>
        </w:p>
        <w:p>
          <w:pPr>
            <w:pStyle w:val="Contents3"/>
            <w:tabs>
              <w:tab w:val="clear" w:pos="8459"/>
              <w:tab w:val="right" w:pos="9026" w:leader="dot"/>
            </w:tabs>
            <w:rPr/>
          </w:pPr>
          <w:hyperlink w:anchor="__RefHeading___Toc4535721_581953129">
            <w:r>
              <w:rPr>
                <w:webHidden/>
                <w:rStyle w:val="IndexLink"/>
              </w:rPr>
              <w:t>10</w:t>
            </w:r>
            <w:r>
              <w:rPr>
                <w:rStyle w:val="IndexLink"/>
                <w:rtl w:val="true"/>
              </w:rPr>
              <w:t xml:space="preserve">- </w:t>
            </w:r>
            <w:r>
              <w:rPr>
                <w:rStyle w:val="IndexLink"/>
                <w:rtl w:val="true"/>
              </w:rPr>
              <w:t>علامه حلی</w:t>
            </w:r>
            <w:r>
              <w:rPr>
                <w:rStyle w:val="IndexLink"/>
                <w:rtl w:val="true"/>
              </w:rPr>
              <w:tab/>
            </w:r>
            <w:r>
              <w:rPr>
                <w:rStyle w:val="IndexLink"/>
              </w:rPr>
              <w:t>106</w:t>
            </w:r>
          </w:hyperlink>
        </w:p>
        <w:p>
          <w:pPr>
            <w:pStyle w:val="Contents3"/>
            <w:tabs>
              <w:tab w:val="clear" w:pos="8459"/>
              <w:tab w:val="right" w:pos="9026" w:leader="dot"/>
            </w:tabs>
            <w:rPr/>
          </w:pPr>
          <w:hyperlink w:anchor="__RefHeading___Toc4535723_581953129">
            <w:r>
              <w:rPr>
                <w:webHidden/>
                <w:rStyle w:val="IndexLink"/>
              </w:rPr>
              <w:t>11</w:t>
            </w:r>
            <w:r>
              <w:rPr>
                <w:rStyle w:val="IndexLink"/>
                <w:rtl w:val="true"/>
              </w:rPr>
              <w:t xml:space="preserve">- </w:t>
            </w:r>
            <w:r>
              <w:rPr>
                <w:rStyle w:val="IndexLink"/>
                <w:rtl w:val="true"/>
              </w:rPr>
              <w:t>فخر المحققین</w:t>
            </w:r>
            <w:r>
              <w:rPr>
                <w:rStyle w:val="IndexLink"/>
                <w:rtl w:val="true"/>
              </w:rPr>
              <w:tab/>
            </w:r>
            <w:r>
              <w:rPr>
                <w:rStyle w:val="IndexLink"/>
              </w:rPr>
              <w:t>110</w:t>
            </w:r>
          </w:hyperlink>
        </w:p>
        <w:p>
          <w:pPr>
            <w:pStyle w:val="Contents3"/>
            <w:tabs>
              <w:tab w:val="clear" w:pos="8459"/>
              <w:tab w:val="right" w:pos="9026" w:leader="dot"/>
            </w:tabs>
            <w:rPr/>
          </w:pPr>
          <w:hyperlink w:anchor="__RefHeading___Toc4535725_581953129">
            <w:r>
              <w:rPr>
                <w:webHidden/>
                <w:rStyle w:val="IndexLink"/>
              </w:rPr>
              <w:t>12</w:t>
            </w:r>
            <w:r>
              <w:rPr>
                <w:rStyle w:val="IndexLink"/>
                <w:rtl w:val="true"/>
              </w:rPr>
              <w:t xml:space="preserve">- </w:t>
            </w:r>
            <w:r>
              <w:rPr>
                <w:rStyle w:val="IndexLink"/>
                <w:rtl w:val="true"/>
              </w:rPr>
              <w:t>شهید اول</w:t>
            </w:r>
            <w:r>
              <w:rPr>
                <w:rStyle w:val="IndexLink"/>
                <w:rtl w:val="true"/>
              </w:rPr>
              <w:tab/>
            </w:r>
            <w:r>
              <w:rPr>
                <w:rStyle w:val="IndexLink"/>
              </w:rPr>
              <w:t>112</w:t>
            </w:r>
          </w:hyperlink>
        </w:p>
        <w:p>
          <w:pPr>
            <w:pStyle w:val="Contents3"/>
            <w:tabs>
              <w:tab w:val="clear" w:pos="8459"/>
              <w:tab w:val="right" w:pos="9026" w:leader="dot"/>
            </w:tabs>
            <w:rPr/>
          </w:pPr>
          <w:hyperlink w:anchor="__RefHeading___Toc4535727_581953129">
            <w:r>
              <w:rPr>
                <w:webHidden/>
                <w:rStyle w:val="IndexLink"/>
              </w:rPr>
              <w:t>13</w:t>
            </w:r>
            <w:r>
              <w:rPr>
                <w:rStyle w:val="IndexLink"/>
                <w:rtl w:val="true"/>
              </w:rPr>
              <w:t xml:space="preserve"> - </w:t>
            </w:r>
            <w:r>
              <w:rPr>
                <w:rStyle w:val="IndexLink"/>
                <w:rtl w:val="true"/>
              </w:rPr>
              <w:t>فاضل مقداد سیوری</w:t>
            </w:r>
            <w:r>
              <w:rPr>
                <w:rStyle w:val="IndexLink"/>
                <w:rtl w:val="true"/>
              </w:rPr>
              <w:tab/>
            </w:r>
            <w:r>
              <w:rPr>
                <w:rStyle w:val="IndexLink"/>
              </w:rPr>
              <w:t>116</w:t>
            </w:r>
          </w:hyperlink>
        </w:p>
        <w:p>
          <w:pPr>
            <w:pStyle w:val="Contents3"/>
            <w:tabs>
              <w:tab w:val="clear" w:pos="8459"/>
              <w:tab w:val="right" w:pos="9026" w:leader="dot"/>
            </w:tabs>
            <w:rPr/>
          </w:pPr>
          <w:hyperlink w:anchor="__RefHeading___Toc4535729_581953129">
            <w:r>
              <w:rPr>
                <w:webHidden/>
                <w:rStyle w:val="IndexLink"/>
              </w:rPr>
              <w:t>14</w:t>
            </w:r>
            <w:r>
              <w:rPr>
                <w:rStyle w:val="IndexLink"/>
                <w:rtl w:val="true"/>
              </w:rPr>
              <w:t xml:space="preserve">- </w:t>
            </w:r>
            <w:r>
              <w:rPr>
                <w:rStyle w:val="IndexLink"/>
                <w:rtl w:val="true"/>
              </w:rPr>
              <w:t>ابن فهد حلی</w:t>
            </w:r>
            <w:r>
              <w:rPr>
                <w:rStyle w:val="IndexLink"/>
                <w:rtl w:val="true"/>
              </w:rPr>
              <w:tab/>
            </w:r>
            <w:r>
              <w:rPr>
                <w:rStyle w:val="IndexLink"/>
              </w:rPr>
              <w:t>120</w:t>
            </w:r>
          </w:hyperlink>
        </w:p>
        <w:p>
          <w:pPr>
            <w:pStyle w:val="Contents3"/>
            <w:tabs>
              <w:tab w:val="clear" w:pos="8459"/>
              <w:tab w:val="right" w:pos="9026" w:leader="dot"/>
            </w:tabs>
            <w:rPr/>
          </w:pPr>
          <w:hyperlink w:anchor="__RefHeading___Toc4535731_581953129">
            <w:r>
              <w:rPr>
                <w:webHidden/>
                <w:rStyle w:val="IndexLink"/>
              </w:rPr>
              <w:t>15</w:t>
            </w:r>
            <w:r>
              <w:rPr>
                <w:rStyle w:val="IndexLink"/>
                <w:rtl w:val="true"/>
              </w:rPr>
              <w:t xml:space="preserve">- </w:t>
            </w:r>
            <w:r>
              <w:rPr>
                <w:rStyle w:val="IndexLink"/>
                <w:rtl w:val="true"/>
              </w:rPr>
              <w:t>محقق ثانی</w:t>
            </w:r>
            <w:r>
              <w:rPr>
                <w:rStyle w:val="IndexLink"/>
                <w:rtl w:val="true"/>
              </w:rPr>
              <w:tab/>
            </w:r>
            <w:r>
              <w:rPr>
                <w:rStyle w:val="IndexLink"/>
              </w:rPr>
              <w:t>121</w:t>
            </w:r>
          </w:hyperlink>
        </w:p>
        <w:p>
          <w:pPr>
            <w:pStyle w:val="Contents3"/>
            <w:tabs>
              <w:tab w:val="clear" w:pos="8459"/>
              <w:tab w:val="right" w:pos="9026" w:leader="dot"/>
            </w:tabs>
            <w:rPr/>
          </w:pPr>
          <w:hyperlink w:anchor="__RefHeading___Toc4535733_581953129">
            <w:r>
              <w:rPr>
                <w:webHidden/>
                <w:rStyle w:val="IndexLink"/>
              </w:rPr>
              <w:t>16</w:t>
            </w:r>
            <w:r>
              <w:rPr>
                <w:rStyle w:val="IndexLink"/>
                <w:rtl w:val="true"/>
              </w:rPr>
              <w:t xml:space="preserve">- </w:t>
            </w:r>
            <w:r>
              <w:rPr>
                <w:rStyle w:val="IndexLink"/>
                <w:rtl w:val="true"/>
              </w:rPr>
              <w:t>شهید ثانی</w:t>
            </w:r>
            <w:r>
              <w:rPr>
                <w:rStyle w:val="IndexLink"/>
                <w:rtl w:val="true"/>
              </w:rPr>
              <w:tab/>
            </w:r>
            <w:r>
              <w:rPr>
                <w:rStyle w:val="IndexLink"/>
              </w:rPr>
              <w:t>126</w:t>
            </w:r>
          </w:hyperlink>
        </w:p>
        <w:p>
          <w:pPr>
            <w:pStyle w:val="Contents3"/>
            <w:tabs>
              <w:tab w:val="clear" w:pos="8459"/>
              <w:tab w:val="right" w:pos="9026" w:leader="dot"/>
            </w:tabs>
            <w:rPr/>
          </w:pPr>
          <w:hyperlink w:anchor="__RefHeading___Toc4535735_581953129">
            <w:r>
              <w:rPr>
                <w:webHidden/>
                <w:rStyle w:val="IndexLink"/>
              </w:rPr>
              <w:t>17</w:t>
            </w:r>
            <w:r>
              <w:rPr>
                <w:rStyle w:val="IndexLink"/>
                <w:rtl w:val="true"/>
              </w:rPr>
              <w:t xml:space="preserve">- </w:t>
            </w:r>
            <w:r>
              <w:rPr>
                <w:rStyle w:val="IndexLink"/>
                <w:rtl w:val="true"/>
              </w:rPr>
              <w:t>مقدس اردبیلی</w:t>
            </w:r>
            <w:r>
              <w:rPr>
                <w:rStyle w:val="IndexLink"/>
                <w:rtl w:val="true"/>
              </w:rPr>
              <w:tab/>
            </w:r>
            <w:r>
              <w:rPr>
                <w:rStyle w:val="IndexLink"/>
              </w:rPr>
              <w:t>130</w:t>
            </w:r>
          </w:hyperlink>
        </w:p>
        <w:p>
          <w:pPr>
            <w:pStyle w:val="Contents3"/>
            <w:tabs>
              <w:tab w:val="clear" w:pos="8459"/>
              <w:tab w:val="right" w:pos="9026" w:leader="dot"/>
            </w:tabs>
            <w:rPr/>
          </w:pPr>
          <w:hyperlink w:anchor="__RefHeading___Toc4535737_581953129">
            <w:r>
              <w:rPr>
                <w:webHidden/>
                <w:rStyle w:val="IndexLink"/>
              </w:rPr>
              <w:t>18</w:t>
            </w:r>
            <w:r>
              <w:rPr>
                <w:rStyle w:val="IndexLink"/>
                <w:rtl w:val="true"/>
              </w:rPr>
              <w:t xml:space="preserve">– </w:t>
            </w:r>
            <w:r>
              <w:rPr>
                <w:rStyle w:val="IndexLink"/>
                <w:rtl w:val="true"/>
              </w:rPr>
              <w:t>سید محمد موسوی عاملی صاحب المدارک</w:t>
            </w:r>
            <w:r>
              <w:rPr>
                <w:rStyle w:val="IndexLink"/>
                <w:rtl w:val="true"/>
              </w:rPr>
              <w:tab/>
            </w:r>
            <w:r>
              <w:rPr>
                <w:rStyle w:val="IndexLink"/>
              </w:rPr>
              <w:t>134</w:t>
            </w:r>
          </w:hyperlink>
        </w:p>
        <w:p>
          <w:pPr>
            <w:pStyle w:val="Contents3"/>
            <w:tabs>
              <w:tab w:val="clear" w:pos="8459"/>
              <w:tab w:val="right" w:pos="9026" w:leader="dot"/>
            </w:tabs>
            <w:rPr/>
          </w:pPr>
          <w:hyperlink w:anchor="__RefHeading___Toc4535739_581953129">
            <w:r>
              <w:rPr>
                <w:webHidden/>
                <w:rStyle w:val="IndexLink"/>
              </w:rPr>
              <w:t>19</w:t>
            </w:r>
            <w:r>
              <w:rPr>
                <w:rStyle w:val="IndexLink"/>
                <w:rtl w:val="true"/>
              </w:rPr>
              <w:t xml:space="preserve">- </w:t>
            </w:r>
            <w:r>
              <w:rPr>
                <w:rStyle w:val="IndexLink"/>
                <w:rtl w:val="true"/>
              </w:rPr>
              <w:t>شیخ بهایی</w:t>
            </w:r>
            <w:r>
              <w:rPr>
                <w:rStyle w:val="IndexLink"/>
                <w:rtl w:val="true"/>
              </w:rPr>
              <w:tab/>
            </w:r>
            <w:r>
              <w:rPr>
                <w:rStyle w:val="IndexLink"/>
              </w:rPr>
              <w:t>135</w:t>
            </w:r>
          </w:hyperlink>
        </w:p>
        <w:p>
          <w:pPr>
            <w:pStyle w:val="Contents3"/>
            <w:tabs>
              <w:tab w:val="clear" w:pos="8459"/>
              <w:tab w:val="right" w:pos="9026" w:leader="dot"/>
            </w:tabs>
            <w:rPr/>
          </w:pPr>
          <w:hyperlink w:anchor="__RefHeading___Toc4535741_581953129">
            <w:r>
              <w:rPr>
                <w:webHidden/>
                <w:rStyle w:val="IndexLink"/>
              </w:rPr>
              <w:t>20</w:t>
            </w:r>
            <w:r>
              <w:rPr>
                <w:rStyle w:val="IndexLink"/>
                <w:rtl w:val="true"/>
              </w:rPr>
              <w:t xml:space="preserve">- </w:t>
            </w:r>
            <w:r>
              <w:rPr>
                <w:rStyle w:val="IndexLink"/>
                <w:rtl w:val="true"/>
              </w:rPr>
              <w:t>محقق سبزواری</w:t>
            </w:r>
            <w:r>
              <w:rPr>
                <w:rStyle w:val="IndexLink"/>
                <w:rtl w:val="true"/>
              </w:rPr>
              <w:tab/>
            </w:r>
            <w:r>
              <w:rPr>
                <w:rStyle w:val="IndexLink"/>
              </w:rPr>
              <w:t>137</w:t>
            </w:r>
          </w:hyperlink>
        </w:p>
        <w:p>
          <w:pPr>
            <w:pStyle w:val="Contents3"/>
            <w:tabs>
              <w:tab w:val="clear" w:pos="8459"/>
              <w:tab w:val="right" w:pos="9026" w:leader="dot"/>
            </w:tabs>
            <w:rPr/>
          </w:pPr>
          <w:hyperlink w:anchor="__RefHeading___Toc4535743_581953129">
            <w:r>
              <w:rPr>
                <w:webHidden/>
                <w:rStyle w:val="IndexLink"/>
              </w:rPr>
              <w:t>21</w:t>
            </w:r>
            <w:r>
              <w:rPr>
                <w:rStyle w:val="IndexLink"/>
                <w:rtl w:val="true"/>
              </w:rPr>
              <w:t xml:space="preserve">- </w:t>
            </w:r>
            <w:r>
              <w:rPr>
                <w:rStyle w:val="IndexLink"/>
                <w:rtl w:val="true"/>
              </w:rPr>
              <w:t>فیض کاشانی</w:t>
            </w:r>
            <w:r>
              <w:rPr>
                <w:rStyle w:val="IndexLink"/>
                <w:rtl w:val="true"/>
              </w:rPr>
              <w:tab/>
            </w:r>
            <w:r>
              <w:rPr>
                <w:rStyle w:val="IndexLink"/>
              </w:rPr>
              <w:t>137</w:t>
            </w:r>
          </w:hyperlink>
        </w:p>
        <w:p>
          <w:pPr>
            <w:pStyle w:val="Contents3"/>
            <w:tabs>
              <w:tab w:val="clear" w:pos="8459"/>
              <w:tab w:val="right" w:pos="9026" w:leader="dot"/>
            </w:tabs>
            <w:rPr/>
          </w:pPr>
          <w:hyperlink w:anchor="__RefHeading___Toc4535745_581953129">
            <w:r>
              <w:rPr>
                <w:webHidden/>
                <w:rStyle w:val="IndexLink"/>
              </w:rPr>
              <w:t>22</w:t>
            </w:r>
            <w:r>
              <w:rPr>
                <w:rStyle w:val="IndexLink"/>
                <w:rtl w:val="true"/>
              </w:rPr>
              <w:t xml:space="preserve">- </w:t>
            </w:r>
            <w:r>
              <w:rPr>
                <w:rStyle w:val="IndexLink"/>
                <w:rtl w:val="true"/>
              </w:rPr>
              <w:t>علامه مجلسی</w:t>
            </w:r>
            <w:r>
              <w:rPr>
                <w:rStyle w:val="IndexLink"/>
                <w:rtl w:val="true"/>
              </w:rPr>
              <w:tab/>
            </w:r>
            <w:r>
              <w:rPr>
                <w:rStyle w:val="IndexLink"/>
              </w:rPr>
              <w:t>139</w:t>
            </w:r>
          </w:hyperlink>
        </w:p>
        <w:p>
          <w:pPr>
            <w:pStyle w:val="Contents3"/>
            <w:tabs>
              <w:tab w:val="clear" w:pos="8459"/>
              <w:tab w:val="right" w:pos="9026" w:leader="dot"/>
            </w:tabs>
            <w:rPr/>
          </w:pPr>
          <w:hyperlink w:anchor="__RefHeading___Toc4535747_581953129">
            <w:r>
              <w:rPr>
                <w:webHidden/>
                <w:rStyle w:val="IndexLink"/>
              </w:rPr>
              <w:t>23</w:t>
            </w:r>
            <w:r>
              <w:rPr>
                <w:rStyle w:val="IndexLink"/>
                <w:rtl w:val="true"/>
              </w:rPr>
              <w:t xml:space="preserve">- </w:t>
            </w:r>
            <w:r>
              <w:rPr>
                <w:rStyle w:val="IndexLink"/>
                <w:rtl w:val="true"/>
              </w:rPr>
              <w:t>محقق قمی</w:t>
            </w:r>
            <w:r>
              <w:rPr>
                <w:rStyle w:val="IndexLink"/>
                <w:rtl w:val="true"/>
              </w:rPr>
              <w:tab/>
            </w:r>
            <w:r>
              <w:rPr>
                <w:rStyle w:val="IndexLink"/>
              </w:rPr>
              <w:t>141</w:t>
            </w:r>
          </w:hyperlink>
        </w:p>
        <w:p>
          <w:pPr>
            <w:pStyle w:val="Contents3"/>
            <w:tabs>
              <w:tab w:val="clear" w:pos="8459"/>
              <w:tab w:val="right" w:pos="9026" w:leader="dot"/>
            </w:tabs>
            <w:rPr/>
          </w:pPr>
          <w:hyperlink w:anchor="__RefHeading___Toc4535749_581953129">
            <w:r>
              <w:rPr>
                <w:webHidden/>
                <w:rStyle w:val="IndexLink"/>
              </w:rPr>
              <w:t>25</w:t>
            </w:r>
            <w:r>
              <w:rPr>
                <w:rStyle w:val="IndexLink"/>
                <w:rtl w:val="true"/>
              </w:rPr>
              <w:t xml:space="preserve">- </w:t>
            </w:r>
            <w:r>
              <w:rPr>
                <w:rStyle w:val="IndexLink"/>
                <w:rtl w:val="true"/>
              </w:rPr>
              <w:t>شیخ جعفر کاشف الغطاء</w:t>
            </w:r>
            <w:r>
              <w:rPr>
                <w:rStyle w:val="IndexLink"/>
                <w:rtl w:val="true"/>
              </w:rPr>
              <w:tab/>
            </w:r>
            <w:r>
              <w:rPr>
                <w:rStyle w:val="IndexLink"/>
              </w:rPr>
              <w:t>145</w:t>
            </w:r>
          </w:hyperlink>
        </w:p>
        <w:p>
          <w:pPr>
            <w:pStyle w:val="Contents4"/>
            <w:tabs>
              <w:tab w:val="clear" w:pos="8176"/>
              <w:tab w:val="right" w:pos="9026" w:leader="dot"/>
            </w:tabs>
            <w:rPr/>
          </w:pPr>
          <w:hyperlink w:anchor="__RefHeading___Toc4535751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535753_581953129">
            <w:r>
              <w:rPr>
                <w:webHidden/>
                <w:rStyle w:val="IndexLink"/>
              </w:rPr>
              <w:t>1</w:t>
            </w:r>
            <w:r>
              <w:rPr>
                <w:rStyle w:val="IndexLink"/>
                <w:rtl w:val="true"/>
              </w:rPr>
              <w:t xml:space="preserve">- </w:t>
            </w:r>
            <w:r>
              <w:rPr>
                <w:rStyle w:val="IndexLink"/>
                <w:rtl w:val="true"/>
              </w:rPr>
              <w:t>در عبادات مالیه</w:t>
            </w:r>
            <w:r>
              <w:rPr>
                <w:rStyle w:val="IndexLink"/>
                <w:rtl w:val="true"/>
              </w:rPr>
              <w:t>:</w:t>
              <w:tab/>
            </w:r>
            <w:r>
              <w:rPr>
                <w:rStyle w:val="IndexLink"/>
              </w:rPr>
              <w:t>146</w:t>
            </w:r>
          </w:hyperlink>
        </w:p>
        <w:p>
          <w:pPr>
            <w:pStyle w:val="Contents4"/>
            <w:tabs>
              <w:tab w:val="clear" w:pos="8176"/>
              <w:tab w:val="right" w:pos="9026" w:leader="dot"/>
            </w:tabs>
            <w:rPr/>
          </w:pPr>
          <w:hyperlink w:anchor="__RefHeading___Toc4535755_581953129">
            <w:r>
              <w:rPr>
                <w:webHidden/>
                <w:rStyle w:val="IndexLink"/>
              </w:rPr>
              <w:t>2</w:t>
            </w:r>
            <w:r>
              <w:rPr>
                <w:rStyle w:val="IndexLink"/>
                <w:rtl w:val="true"/>
              </w:rPr>
              <w:t xml:space="preserve">- </w:t>
            </w:r>
            <w:r>
              <w:rPr>
                <w:rStyle w:val="IndexLink"/>
                <w:rtl w:val="true"/>
              </w:rPr>
              <w:t>در مسأله وقف</w:t>
            </w:r>
            <w:r>
              <w:rPr>
                <w:rStyle w:val="IndexLink"/>
                <w:rtl w:val="true"/>
              </w:rPr>
              <w:t>:</w:t>
              <w:tab/>
            </w:r>
            <w:r>
              <w:rPr>
                <w:rStyle w:val="IndexLink"/>
              </w:rPr>
              <w:t>147</w:t>
            </w:r>
          </w:hyperlink>
        </w:p>
        <w:p>
          <w:pPr>
            <w:pStyle w:val="Contents4"/>
            <w:tabs>
              <w:tab w:val="clear" w:pos="8176"/>
              <w:tab w:val="right" w:pos="9026" w:leader="dot"/>
            </w:tabs>
            <w:rPr/>
          </w:pPr>
          <w:hyperlink w:anchor="__RefHeading___Toc4535757_581953129">
            <w:r>
              <w:rPr>
                <w:webHidden/>
                <w:rStyle w:val="IndexLink"/>
              </w:rPr>
              <w:t>3</w:t>
            </w:r>
            <w:r>
              <w:rPr>
                <w:rStyle w:val="IndexLink"/>
                <w:rtl w:val="true"/>
              </w:rPr>
              <w:t xml:space="preserve">- </w:t>
            </w:r>
            <w:r>
              <w:rPr>
                <w:rStyle w:val="IndexLink"/>
                <w:rtl w:val="true"/>
              </w:rPr>
              <w:t>در کتاب جهاد</w:t>
            </w:r>
            <w:r>
              <w:rPr>
                <w:rStyle w:val="IndexLink"/>
                <w:rtl w:val="true"/>
              </w:rPr>
              <w:t>:</w:t>
              <w:tab/>
            </w:r>
            <w:r>
              <w:rPr>
                <w:rStyle w:val="IndexLink"/>
              </w:rPr>
              <w:t>148</w:t>
            </w:r>
          </w:hyperlink>
        </w:p>
        <w:p>
          <w:pPr>
            <w:pStyle w:val="Contents4"/>
            <w:tabs>
              <w:tab w:val="clear" w:pos="8176"/>
              <w:tab w:val="right" w:pos="9026" w:leader="dot"/>
            </w:tabs>
            <w:rPr/>
          </w:pPr>
          <w:hyperlink w:anchor="__RefHeading___Toc4535759_581953129">
            <w:r>
              <w:rPr>
                <w:webHidden/>
                <w:rStyle w:val="IndexLink"/>
              </w:rPr>
              <w:t>4</w:t>
            </w:r>
            <w:r>
              <w:rPr>
                <w:rStyle w:val="IndexLink"/>
                <w:rtl w:val="true"/>
              </w:rPr>
              <w:t xml:space="preserve">- </w:t>
            </w:r>
            <w:r>
              <w:rPr>
                <w:rStyle w:val="IndexLink"/>
                <w:rtl w:val="true"/>
              </w:rPr>
              <w:t xml:space="preserve">در مسأله بغات </w:t>
            </w:r>
            <w:r>
              <w:rPr>
                <w:rStyle w:val="IndexLink"/>
                <w:rtl w:val="true"/>
              </w:rPr>
              <w:t>:</w:t>
              <w:tab/>
            </w:r>
            <w:r>
              <w:rPr>
                <w:rStyle w:val="IndexLink"/>
              </w:rPr>
              <w:t>148</w:t>
            </w:r>
          </w:hyperlink>
        </w:p>
        <w:p>
          <w:pPr>
            <w:pStyle w:val="Contents4"/>
            <w:tabs>
              <w:tab w:val="clear" w:pos="8176"/>
              <w:tab w:val="right" w:pos="9026" w:leader="dot"/>
            </w:tabs>
            <w:rPr/>
          </w:pPr>
          <w:hyperlink w:anchor="__RefHeading___Toc4535761_581953129">
            <w:r>
              <w:rPr>
                <w:webHidden/>
                <w:rStyle w:val="IndexLink"/>
              </w:rPr>
              <w:t>5</w:t>
            </w:r>
            <w:r>
              <w:rPr>
                <w:rStyle w:val="IndexLink"/>
                <w:rtl w:val="true"/>
              </w:rPr>
              <w:t xml:space="preserve">- </w:t>
            </w:r>
            <w:r>
              <w:rPr>
                <w:rStyle w:val="IndexLink"/>
                <w:rtl w:val="true"/>
              </w:rPr>
              <w:t>در باب امر به معروف و نهی از منکر</w:t>
            </w:r>
            <w:r>
              <w:rPr>
                <w:rStyle w:val="IndexLink"/>
                <w:rtl w:val="true"/>
              </w:rPr>
              <w:t>:</w:t>
              <w:tab/>
            </w:r>
            <w:r>
              <w:rPr>
                <w:rStyle w:val="IndexLink"/>
              </w:rPr>
              <w:t>149</w:t>
            </w:r>
          </w:hyperlink>
        </w:p>
        <w:p>
          <w:pPr>
            <w:pStyle w:val="Contents4"/>
            <w:tabs>
              <w:tab w:val="clear" w:pos="8176"/>
              <w:tab w:val="right" w:pos="9026" w:leader="dot"/>
            </w:tabs>
            <w:rPr/>
          </w:pPr>
          <w:hyperlink w:anchor="__RefHeading___Toc4535763_581953129">
            <w:r>
              <w:rPr>
                <w:webHidden/>
                <w:rStyle w:val="IndexLink"/>
              </w:rPr>
              <w:t>24</w:t>
            </w:r>
            <w:r>
              <w:rPr>
                <w:rStyle w:val="IndexLink"/>
                <w:rtl w:val="true"/>
              </w:rPr>
              <w:t xml:space="preserve">- </w:t>
            </w:r>
            <w:r>
              <w:rPr>
                <w:rStyle w:val="IndexLink"/>
                <w:rtl w:val="true"/>
              </w:rPr>
              <w:t>سیدمحمدجوادحسینی‌صاحب</w:t>
            </w:r>
            <w:r>
              <w:rPr>
                <w:rStyle w:val="IndexLink"/>
                <w:rtl w:val="true"/>
              </w:rPr>
              <w:t>«</w:t>
            </w:r>
            <w:r>
              <w:rPr>
                <w:rStyle w:val="IndexLink"/>
                <w:rtl w:val="true"/>
              </w:rPr>
              <w:t>مفتاح الکرامه</w:t>
            </w:r>
            <w:r>
              <w:rPr>
                <w:rStyle w:val="IndexLink"/>
                <w:rtl w:val="true"/>
              </w:rPr>
              <w:t>»</w:t>
              <w:tab/>
            </w:r>
            <w:r>
              <w:rPr>
                <w:rStyle w:val="IndexLink"/>
              </w:rPr>
              <w:t>152</w:t>
            </w:r>
          </w:hyperlink>
        </w:p>
        <w:p>
          <w:pPr>
            <w:pStyle w:val="Contents3"/>
            <w:tabs>
              <w:tab w:val="clear" w:pos="8459"/>
              <w:tab w:val="right" w:pos="9026" w:leader="dot"/>
            </w:tabs>
            <w:rPr/>
          </w:pPr>
          <w:hyperlink w:anchor="__RefHeading___Toc4535765_581953129">
            <w:r>
              <w:rPr>
                <w:webHidden/>
                <w:rStyle w:val="IndexLink"/>
              </w:rPr>
              <w:t>26</w:t>
            </w:r>
            <w:r>
              <w:rPr>
                <w:rStyle w:val="IndexLink"/>
                <w:rtl w:val="true"/>
              </w:rPr>
              <w:t xml:space="preserve">- </w:t>
            </w:r>
            <w:r>
              <w:rPr>
                <w:rStyle w:val="IndexLink"/>
                <w:rtl w:val="true"/>
              </w:rPr>
              <w:t>سید علی طباطبایی صاحب الریاض</w:t>
            </w:r>
            <w:r>
              <w:rPr>
                <w:rStyle w:val="IndexLink"/>
                <w:rtl w:val="true"/>
              </w:rPr>
              <w:tab/>
            </w:r>
            <w:r>
              <w:rPr>
                <w:rStyle w:val="IndexLink"/>
              </w:rPr>
              <w:t>153</w:t>
            </w:r>
          </w:hyperlink>
        </w:p>
        <w:p>
          <w:pPr>
            <w:pStyle w:val="Contents3"/>
            <w:tabs>
              <w:tab w:val="clear" w:pos="8459"/>
              <w:tab w:val="right" w:pos="9026" w:leader="dot"/>
            </w:tabs>
            <w:rPr/>
          </w:pPr>
          <w:hyperlink w:anchor="__RefHeading___Toc4535767_581953129">
            <w:r>
              <w:rPr>
                <w:webHidden/>
                <w:rStyle w:val="IndexLink"/>
              </w:rPr>
              <w:t>27</w:t>
            </w:r>
            <w:r>
              <w:rPr>
                <w:rStyle w:val="IndexLink"/>
                <w:rtl w:val="true"/>
              </w:rPr>
              <w:t xml:space="preserve">- </w:t>
            </w:r>
            <w:r>
              <w:rPr>
                <w:rStyle w:val="IndexLink"/>
                <w:rtl w:val="true"/>
              </w:rPr>
              <w:t>سید محمد مجاهد</w:t>
            </w:r>
            <w:r>
              <w:rPr>
                <w:rStyle w:val="IndexLink"/>
                <w:rtl w:val="true"/>
              </w:rPr>
              <w:tab/>
            </w:r>
            <w:r>
              <w:rPr>
                <w:rStyle w:val="IndexLink"/>
              </w:rPr>
              <w:t>154</w:t>
            </w:r>
          </w:hyperlink>
        </w:p>
        <w:p>
          <w:pPr>
            <w:pStyle w:val="Contents3"/>
            <w:tabs>
              <w:tab w:val="clear" w:pos="8459"/>
              <w:tab w:val="right" w:pos="9026" w:leader="dot"/>
            </w:tabs>
            <w:rPr/>
          </w:pPr>
          <w:hyperlink w:anchor="__RefHeading___Toc4535769_581953129">
            <w:r>
              <w:rPr>
                <w:webHidden/>
                <w:rStyle w:val="IndexLink"/>
              </w:rPr>
              <w:t>28</w:t>
            </w:r>
            <w:r>
              <w:rPr>
                <w:rStyle w:val="IndexLink"/>
                <w:rtl w:val="true"/>
              </w:rPr>
              <w:t xml:space="preserve">- </w:t>
            </w:r>
            <w:r>
              <w:rPr>
                <w:rStyle w:val="IndexLink"/>
                <w:rtl w:val="true"/>
              </w:rPr>
              <w:t>محقق مولا نراقی</w:t>
            </w:r>
            <w:r>
              <w:rPr>
                <w:rStyle w:val="IndexLink"/>
                <w:rtl w:val="true"/>
              </w:rPr>
              <w:tab/>
            </w:r>
            <w:r>
              <w:rPr>
                <w:rStyle w:val="IndexLink"/>
              </w:rPr>
              <w:t>159</w:t>
            </w:r>
          </w:hyperlink>
        </w:p>
        <w:p>
          <w:pPr>
            <w:pStyle w:val="Contents3"/>
            <w:tabs>
              <w:tab w:val="clear" w:pos="8459"/>
              <w:tab w:val="right" w:pos="9026" w:leader="dot"/>
            </w:tabs>
            <w:rPr/>
          </w:pPr>
          <w:hyperlink w:anchor="__RefHeading___Toc4535771_581953129">
            <w:r>
              <w:rPr>
                <w:webHidden/>
                <w:rStyle w:val="IndexLink"/>
              </w:rPr>
              <w:t>29</w:t>
            </w:r>
            <w:r>
              <w:rPr>
                <w:rStyle w:val="IndexLink"/>
                <w:rtl w:val="true"/>
              </w:rPr>
              <w:t xml:space="preserve">- </w:t>
            </w:r>
            <w:r>
              <w:rPr>
                <w:rStyle w:val="IndexLink"/>
                <w:rtl w:val="true"/>
              </w:rPr>
              <w:t>سید عبد الفتاح حسینی</w:t>
            </w:r>
            <w:r>
              <w:rPr>
                <w:rStyle w:val="IndexLink"/>
                <w:rtl w:val="true"/>
              </w:rPr>
              <w:tab/>
            </w:r>
            <w:r>
              <w:rPr>
                <w:rStyle w:val="IndexLink"/>
              </w:rPr>
              <w:t>163</w:t>
            </w:r>
          </w:hyperlink>
        </w:p>
        <w:p>
          <w:pPr>
            <w:pStyle w:val="Contents3"/>
            <w:tabs>
              <w:tab w:val="clear" w:pos="8459"/>
              <w:tab w:val="right" w:pos="9026" w:leader="dot"/>
            </w:tabs>
            <w:rPr/>
          </w:pPr>
          <w:hyperlink w:anchor="__RefHeading___Toc4535773_581953129">
            <w:r>
              <w:rPr>
                <w:webHidden/>
                <w:rStyle w:val="IndexLink"/>
              </w:rPr>
              <w:t>30</w:t>
            </w:r>
            <w:r>
              <w:rPr>
                <w:rStyle w:val="IndexLink"/>
                <w:rtl w:val="true"/>
              </w:rPr>
              <w:t xml:space="preserve">- </w:t>
            </w:r>
            <w:r>
              <w:rPr>
                <w:rStyle w:val="IndexLink"/>
                <w:rtl w:val="true"/>
              </w:rPr>
              <w:t>شیخ محمد حسن نجفی، صاحب الجواهر</w:t>
            </w:r>
            <w:r>
              <w:rPr>
                <w:rStyle w:val="IndexLink"/>
                <w:rtl w:val="true"/>
              </w:rPr>
              <w:tab/>
            </w:r>
            <w:r>
              <w:rPr>
                <w:rStyle w:val="IndexLink"/>
              </w:rPr>
              <w:t>166</w:t>
            </w:r>
          </w:hyperlink>
        </w:p>
        <w:p>
          <w:pPr>
            <w:pStyle w:val="Contents4"/>
            <w:tabs>
              <w:tab w:val="clear" w:pos="8176"/>
              <w:tab w:val="right" w:pos="9026" w:leader="dot"/>
            </w:tabs>
            <w:rPr/>
          </w:pPr>
          <w:hyperlink w:anchor="__RefHeading___Toc4535775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535777_581953129">
            <w:r>
              <w:rPr>
                <w:webHidden/>
                <w:rStyle w:val="IndexLink"/>
              </w:rPr>
              <w:t>2</w:t>
            </w:r>
            <w:r>
              <w:rPr>
                <w:rStyle w:val="IndexLink"/>
                <w:rtl w:val="true"/>
              </w:rPr>
              <w:t xml:space="preserve">- </w:t>
            </w:r>
            <w:r>
              <w:rPr>
                <w:rStyle w:val="IndexLink"/>
                <w:rtl w:val="true"/>
              </w:rPr>
              <w:t>ولایت فقیه بر خمس</w:t>
            </w:r>
            <w:r>
              <w:rPr>
                <w:rStyle w:val="IndexLink"/>
                <w:rtl w:val="true"/>
              </w:rPr>
              <w:tab/>
            </w:r>
            <w:r>
              <w:rPr>
                <w:rStyle w:val="IndexLink"/>
              </w:rPr>
              <w:t>169</w:t>
            </w:r>
          </w:hyperlink>
        </w:p>
        <w:p>
          <w:pPr>
            <w:pStyle w:val="Contents4"/>
            <w:tabs>
              <w:tab w:val="clear" w:pos="8176"/>
              <w:tab w:val="right" w:pos="9026" w:leader="dot"/>
            </w:tabs>
            <w:rPr/>
          </w:pPr>
          <w:hyperlink w:anchor="__RefHeading___Toc4535779_581953129">
            <w:r>
              <w:rPr>
                <w:webHidden/>
                <w:rStyle w:val="IndexLink"/>
              </w:rPr>
              <w:t>3</w:t>
            </w:r>
            <w:r>
              <w:rPr>
                <w:rStyle w:val="IndexLink"/>
                <w:rtl w:val="true"/>
              </w:rPr>
              <w:t xml:space="preserve">- </w:t>
            </w:r>
            <w:r>
              <w:rPr>
                <w:rStyle w:val="IndexLink"/>
                <w:rtl w:val="true"/>
              </w:rPr>
              <w:t>ولایت فقیه بر اقامه حدود شرعی</w:t>
            </w:r>
            <w:r>
              <w:rPr>
                <w:rStyle w:val="IndexLink"/>
                <w:rtl w:val="true"/>
              </w:rPr>
              <w:tab/>
            </w:r>
            <w:r>
              <w:rPr>
                <w:rStyle w:val="IndexLink"/>
              </w:rPr>
              <w:t>169</w:t>
            </w:r>
          </w:hyperlink>
        </w:p>
        <w:p>
          <w:pPr>
            <w:pStyle w:val="Contents4"/>
            <w:tabs>
              <w:tab w:val="clear" w:pos="8176"/>
              <w:tab w:val="right" w:pos="9026" w:leader="dot"/>
            </w:tabs>
            <w:rPr/>
          </w:pPr>
          <w:hyperlink w:anchor="__RefHeading___Toc4535781_581953129">
            <w:r>
              <w:rPr>
                <w:webHidden/>
                <w:rStyle w:val="IndexLink"/>
              </w:rPr>
              <w:t>4</w:t>
            </w:r>
            <w:r>
              <w:rPr>
                <w:rStyle w:val="IndexLink"/>
                <w:rtl w:val="true"/>
              </w:rPr>
              <w:t xml:space="preserve">- </w:t>
            </w:r>
            <w:r>
              <w:rPr>
                <w:rStyle w:val="IndexLink"/>
                <w:rtl w:val="true"/>
              </w:rPr>
              <w:t xml:space="preserve">جواز ولایت و یا وجوب آن از جانب حاکم عادل معصوم علیه السلام و نائب او </w:t>
            </w:r>
            <w:r>
              <w:rPr>
                <w:rStyle w:val="IndexLink"/>
                <w:rtl w:val="true"/>
              </w:rPr>
              <w:t>(</w:t>
            </w:r>
            <w:r>
              <w:rPr>
                <w:rStyle w:val="IndexLink"/>
                <w:rtl w:val="true"/>
              </w:rPr>
              <w:t>فقیه</w:t>
            </w:r>
            <w:r>
              <w:rPr>
                <w:rStyle w:val="IndexLink"/>
                <w:rtl w:val="true"/>
              </w:rPr>
              <w:t>)</w:t>
              <w:tab/>
            </w:r>
            <w:r>
              <w:rPr>
                <w:rStyle w:val="IndexLink"/>
              </w:rPr>
              <w:t>172</w:t>
            </w:r>
          </w:hyperlink>
        </w:p>
        <w:p>
          <w:pPr>
            <w:pStyle w:val="Contents4"/>
            <w:tabs>
              <w:tab w:val="clear" w:pos="8176"/>
              <w:tab w:val="right" w:pos="9026" w:leader="dot"/>
            </w:tabs>
            <w:rPr/>
          </w:pPr>
          <w:hyperlink w:anchor="__RefHeading___Toc4535783_581953129">
            <w:r>
              <w:rPr>
                <w:webHidden/>
                <w:rStyle w:val="IndexLink"/>
              </w:rPr>
              <w:t>5</w:t>
            </w:r>
            <w:r>
              <w:rPr>
                <w:rStyle w:val="IndexLink"/>
                <w:rtl w:val="true"/>
              </w:rPr>
              <w:t xml:space="preserve">- </w:t>
            </w:r>
            <w:r>
              <w:rPr>
                <w:rStyle w:val="IndexLink"/>
                <w:rtl w:val="true"/>
              </w:rPr>
              <w:t>ولایت فقیه در زمان غیبت در صلح با کفار</w:t>
            </w:r>
            <w:r>
              <w:rPr>
                <w:rStyle w:val="IndexLink"/>
                <w:rtl w:val="true"/>
              </w:rPr>
              <w:tab/>
            </w:r>
            <w:r>
              <w:rPr>
                <w:rStyle w:val="IndexLink"/>
              </w:rPr>
              <w:t>173</w:t>
            </w:r>
          </w:hyperlink>
        </w:p>
        <w:p>
          <w:pPr>
            <w:pStyle w:val="Contents4"/>
            <w:tabs>
              <w:tab w:val="clear" w:pos="8176"/>
              <w:tab w:val="right" w:pos="9026" w:leader="dot"/>
            </w:tabs>
            <w:rPr/>
          </w:pPr>
          <w:hyperlink w:anchor="__RefHeading___Toc4535785_581953129">
            <w:r>
              <w:rPr>
                <w:webHidden/>
                <w:rStyle w:val="IndexLink"/>
              </w:rPr>
              <w:t>6</w:t>
            </w:r>
            <w:r>
              <w:rPr>
                <w:rStyle w:val="IndexLink"/>
                <w:rtl w:val="true"/>
              </w:rPr>
              <w:t xml:space="preserve">- </w:t>
            </w:r>
            <w:r>
              <w:rPr>
                <w:rStyle w:val="IndexLink"/>
                <w:rtl w:val="true"/>
              </w:rPr>
              <w:t>ولایت فقیه در زمان غیبت بر خراج</w:t>
            </w:r>
            <w:r>
              <w:rPr>
                <w:rStyle w:val="IndexLink"/>
                <w:rtl w:val="true"/>
              </w:rPr>
              <w:tab/>
            </w:r>
            <w:r>
              <w:rPr>
                <w:rStyle w:val="IndexLink"/>
              </w:rPr>
              <w:t>174</w:t>
            </w:r>
          </w:hyperlink>
        </w:p>
        <w:p>
          <w:pPr>
            <w:pStyle w:val="Contents4"/>
            <w:tabs>
              <w:tab w:val="clear" w:pos="8176"/>
              <w:tab w:val="right" w:pos="9026" w:leader="dot"/>
            </w:tabs>
            <w:rPr/>
          </w:pPr>
          <w:hyperlink w:anchor="__RefHeading___Toc4535787_581953129">
            <w:r>
              <w:rPr>
                <w:webHidden/>
                <w:rStyle w:val="IndexLink"/>
              </w:rPr>
              <w:t>7</w:t>
            </w:r>
            <w:r>
              <w:rPr>
                <w:rStyle w:val="IndexLink"/>
                <w:rtl w:val="true"/>
              </w:rPr>
              <w:t xml:space="preserve">- </w:t>
            </w:r>
            <w:r>
              <w:rPr>
                <w:rStyle w:val="IndexLink"/>
                <w:rtl w:val="true"/>
              </w:rPr>
              <w:t>ولایت فقیه بر اموال محجور علیهم</w:t>
            </w:r>
            <w:r>
              <w:rPr>
                <w:rStyle w:val="IndexLink"/>
                <w:rtl w:val="true"/>
              </w:rPr>
              <w:tab/>
            </w:r>
            <w:r>
              <w:rPr>
                <w:rStyle w:val="IndexLink"/>
              </w:rPr>
              <w:t>174</w:t>
            </w:r>
          </w:hyperlink>
        </w:p>
        <w:p>
          <w:pPr>
            <w:pStyle w:val="Contents4"/>
            <w:tabs>
              <w:tab w:val="clear" w:pos="8176"/>
              <w:tab w:val="right" w:pos="9026" w:leader="dot"/>
            </w:tabs>
            <w:rPr/>
          </w:pPr>
          <w:hyperlink w:anchor="__RefHeading___Toc4535789_581953129">
            <w:r>
              <w:rPr>
                <w:webHidden/>
                <w:rStyle w:val="IndexLink"/>
              </w:rPr>
              <w:t>8</w:t>
            </w:r>
            <w:r>
              <w:rPr>
                <w:rStyle w:val="IndexLink"/>
                <w:rtl w:val="true"/>
              </w:rPr>
              <w:t xml:space="preserve">- </w:t>
            </w:r>
            <w:r>
              <w:rPr>
                <w:rStyle w:val="IndexLink"/>
                <w:rtl w:val="true"/>
              </w:rPr>
              <w:t>ولایت حاکم شرع بر نکاح صغیر و غیر رشید</w:t>
            </w:r>
            <w:r>
              <w:rPr>
                <w:rStyle w:val="IndexLink"/>
                <w:rtl w:val="true"/>
              </w:rPr>
              <w:tab/>
            </w:r>
            <w:r>
              <w:rPr>
                <w:rStyle w:val="IndexLink"/>
              </w:rPr>
              <w:t>176</w:t>
            </w:r>
          </w:hyperlink>
        </w:p>
        <w:p>
          <w:pPr>
            <w:pStyle w:val="Contents4"/>
            <w:tabs>
              <w:tab w:val="clear" w:pos="8176"/>
              <w:tab w:val="right" w:pos="9026" w:leader="dot"/>
            </w:tabs>
            <w:rPr/>
          </w:pPr>
          <w:hyperlink w:anchor="__RefHeading___Toc4535791_581953129">
            <w:r>
              <w:rPr>
                <w:webHidden/>
                <w:rStyle w:val="IndexLink"/>
              </w:rPr>
              <w:t>9</w:t>
            </w:r>
            <w:r>
              <w:rPr>
                <w:rStyle w:val="IndexLink"/>
                <w:rtl w:val="true"/>
              </w:rPr>
              <w:t xml:space="preserve">- </w:t>
            </w:r>
            <w:r>
              <w:rPr>
                <w:rStyle w:val="IndexLink"/>
                <w:rtl w:val="true"/>
              </w:rPr>
              <w:t>در مسأله ارث کسی که وارث ندارد</w:t>
            </w:r>
            <w:r>
              <w:rPr>
                <w:rStyle w:val="IndexLink"/>
                <w:rtl w:val="true"/>
              </w:rPr>
              <w:t>:</w:t>
              <w:tab/>
            </w:r>
            <w:r>
              <w:rPr>
                <w:rStyle w:val="IndexLink"/>
              </w:rPr>
              <w:t>176</w:t>
            </w:r>
          </w:hyperlink>
        </w:p>
        <w:p>
          <w:pPr>
            <w:pStyle w:val="Contents4"/>
            <w:tabs>
              <w:tab w:val="clear" w:pos="8176"/>
              <w:tab w:val="right" w:pos="9026" w:leader="dot"/>
            </w:tabs>
            <w:rPr/>
          </w:pPr>
          <w:hyperlink w:anchor="__RefHeading___Toc4535793_581953129">
            <w:r>
              <w:rPr>
                <w:webHidden/>
                <w:rStyle w:val="IndexLink"/>
              </w:rPr>
              <w:t>10</w:t>
            </w:r>
            <w:r>
              <w:rPr>
                <w:rStyle w:val="IndexLink"/>
                <w:rtl w:val="true"/>
              </w:rPr>
              <w:t xml:space="preserve">- </w:t>
            </w:r>
            <w:r>
              <w:rPr>
                <w:rStyle w:val="IndexLink"/>
                <w:rtl w:val="true"/>
              </w:rPr>
              <w:t>ولایت فقیه بر قضا در زمان غیبت</w:t>
            </w:r>
            <w:r>
              <w:rPr>
                <w:rStyle w:val="IndexLink"/>
                <w:rtl w:val="true"/>
              </w:rPr>
              <w:tab/>
            </w:r>
            <w:r>
              <w:rPr>
                <w:rStyle w:val="IndexLink"/>
              </w:rPr>
              <w:t>177</w:t>
            </w:r>
          </w:hyperlink>
        </w:p>
        <w:p>
          <w:pPr>
            <w:pStyle w:val="Contents3"/>
            <w:tabs>
              <w:tab w:val="clear" w:pos="8459"/>
              <w:tab w:val="right" w:pos="9026" w:leader="dot"/>
            </w:tabs>
            <w:rPr/>
          </w:pPr>
          <w:hyperlink w:anchor="__RefHeading___Toc4535795_581953129">
            <w:r>
              <w:rPr>
                <w:webHidden/>
                <w:rStyle w:val="IndexLink"/>
              </w:rPr>
              <w:t>31</w:t>
            </w:r>
            <w:r>
              <w:rPr>
                <w:rStyle w:val="IndexLink"/>
                <w:rtl w:val="true"/>
              </w:rPr>
              <w:t xml:space="preserve"> - </w:t>
            </w:r>
            <w:r>
              <w:rPr>
                <w:rStyle w:val="IndexLink"/>
                <w:rtl w:val="true"/>
              </w:rPr>
              <w:t>شیخ اعظم مرتضی انصاری</w:t>
            </w:r>
            <w:r>
              <w:rPr>
                <w:rStyle w:val="IndexLink"/>
                <w:rtl w:val="true"/>
              </w:rPr>
              <w:tab/>
            </w:r>
            <w:r>
              <w:rPr>
                <w:rStyle w:val="IndexLink"/>
              </w:rPr>
              <w:t>177</w:t>
            </w:r>
          </w:hyperlink>
        </w:p>
        <w:p>
          <w:pPr>
            <w:pStyle w:val="Contents4"/>
            <w:tabs>
              <w:tab w:val="clear" w:pos="8176"/>
              <w:tab w:val="right" w:pos="9026" w:leader="dot"/>
            </w:tabs>
            <w:rPr/>
          </w:pPr>
          <w:hyperlink w:anchor="__RefHeading___Toc4535797_581953129">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4535799_581953129">
            <w:r>
              <w:rPr>
                <w:webHidden/>
                <w:rStyle w:val="IndexLink"/>
              </w:rPr>
              <w:t>1</w:t>
            </w:r>
            <w:r>
              <w:rPr>
                <w:rStyle w:val="IndexLink"/>
                <w:rtl w:val="true"/>
              </w:rPr>
              <w:t xml:space="preserve">- </w:t>
            </w:r>
            <w:r>
              <w:rPr>
                <w:rStyle w:val="IndexLink"/>
                <w:rtl w:val="true"/>
              </w:rPr>
              <w:t>گفتار او در کتاب زکات</w:t>
            </w:r>
            <w:r>
              <w:rPr>
                <w:rStyle w:val="IndexLink"/>
                <w:rtl w:val="true"/>
              </w:rPr>
              <w:tab/>
            </w:r>
            <w:r>
              <w:rPr>
                <w:rStyle w:val="IndexLink"/>
              </w:rPr>
              <w:t>181</w:t>
            </w:r>
          </w:hyperlink>
        </w:p>
        <w:p>
          <w:pPr>
            <w:pStyle w:val="Contents4"/>
            <w:tabs>
              <w:tab w:val="clear" w:pos="8176"/>
              <w:tab w:val="right" w:pos="9026" w:leader="dot"/>
            </w:tabs>
            <w:rPr/>
          </w:pPr>
          <w:hyperlink w:anchor="__RefHeading___Toc4535801_581953129">
            <w:r>
              <w:rPr>
                <w:webHidden/>
                <w:rStyle w:val="IndexLink"/>
              </w:rPr>
              <w:t>2</w:t>
            </w:r>
            <w:r>
              <w:rPr>
                <w:rStyle w:val="IndexLink"/>
                <w:rtl w:val="true"/>
              </w:rPr>
              <w:t xml:space="preserve">- </w:t>
            </w:r>
            <w:r>
              <w:rPr>
                <w:rStyle w:val="IndexLink"/>
                <w:rtl w:val="true"/>
              </w:rPr>
              <w:t>گفتار او در کتا ب خمس</w:t>
            </w:r>
            <w:r>
              <w:rPr>
                <w:rStyle w:val="IndexLink"/>
                <w:rtl w:val="true"/>
              </w:rPr>
              <w:tab/>
            </w:r>
            <w:r>
              <w:rPr>
                <w:rStyle w:val="IndexLink"/>
              </w:rPr>
              <w:t>181</w:t>
            </w:r>
          </w:hyperlink>
        </w:p>
        <w:p>
          <w:pPr>
            <w:pStyle w:val="Contents4"/>
            <w:tabs>
              <w:tab w:val="clear" w:pos="8176"/>
              <w:tab w:val="right" w:pos="9026" w:leader="dot"/>
            </w:tabs>
            <w:rPr/>
          </w:pPr>
          <w:hyperlink w:anchor="__RefHeading___Toc4535803_581953129">
            <w:r>
              <w:rPr>
                <w:webHidden/>
                <w:rStyle w:val="IndexLink"/>
              </w:rPr>
              <w:t>3</w:t>
            </w:r>
            <w:r>
              <w:rPr>
                <w:rStyle w:val="IndexLink"/>
                <w:rtl w:val="true"/>
              </w:rPr>
              <w:t xml:space="preserve">- </w:t>
            </w:r>
            <w:r>
              <w:rPr>
                <w:rStyle w:val="IndexLink"/>
                <w:rtl w:val="true"/>
              </w:rPr>
              <w:t>او بعد از بیان چندین حدیث مربوط به ولایت فقیه می‌نویسد</w:t>
            </w:r>
            <w:r>
              <w:rPr>
                <w:rStyle w:val="IndexLink"/>
                <w:rtl w:val="true"/>
              </w:rPr>
              <w:t>:</w:t>
              <w:tab/>
            </w:r>
            <w:r>
              <w:rPr>
                <w:rStyle w:val="IndexLink"/>
              </w:rPr>
              <w:t>183</w:t>
            </w:r>
          </w:hyperlink>
        </w:p>
        <w:p>
          <w:pPr>
            <w:pStyle w:val="Contents3"/>
            <w:tabs>
              <w:tab w:val="clear" w:pos="8459"/>
              <w:tab w:val="right" w:pos="9026" w:leader="dot"/>
            </w:tabs>
            <w:rPr/>
          </w:pPr>
          <w:hyperlink w:anchor="__RefHeading___Toc4535805_581953129">
            <w:r>
              <w:rPr>
                <w:webHidden/>
                <w:rStyle w:val="IndexLink"/>
              </w:rPr>
              <w:t>32</w:t>
            </w:r>
            <w:r>
              <w:rPr>
                <w:rStyle w:val="IndexLink"/>
                <w:rtl w:val="true"/>
              </w:rPr>
              <w:t xml:space="preserve"> - </w:t>
            </w:r>
            <w:r>
              <w:rPr>
                <w:rStyle w:val="IndexLink"/>
                <w:rtl w:val="true"/>
              </w:rPr>
              <w:t>میرزا سید محمد حسن شیرازی</w:t>
            </w:r>
            <w:r>
              <w:rPr>
                <w:rStyle w:val="IndexLink"/>
                <w:rtl w:val="true"/>
              </w:rPr>
              <w:tab/>
            </w:r>
            <w:r>
              <w:rPr>
                <w:rStyle w:val="IndexLink"/>
              </w:rPr>
              <w:t>185</w:t>
            </w:r>
          </w:hyperlink>
        </w:p>
        <w:p>
          <w:pPr>
            <w:pStyle w:val="Contents3"/>
            <w:tabs>
              <w:tab w:val="clear" w:pos="8459"/>
              <w:tab w:val="right" w:pos="9026" w:leader="dot"/>
            </w:tabs>
            <w:rPr/>
          </w:pPr>
          <w:hyperlink w:anchor="__RefHeading___Toc4535807_581953129">
            <w:r>
              <w:rPr>
                <w:webHidden/>
                <w:rStyle w:val="IndexLink"/>
              </w:rPr>
              <w:t>33</w:t>
            </w:r>
            <w:r>
              <w:rPr>
                <w:rStyle w:val="IndexLink"/>
                <w:rtl w:val="true"/>
              </w:rPr>
              <w:t xml:space="preserve"> - </w:t>
            </w:r>
            <w:r>
              <w:rPr>
                <w:rStyle w:val="IndexLink"/>
                <w:rtl w:val="true"/>
              </w:rPr>
              <w:t>شیخ آقا رضا همدانی</w:t>
            </w:r>
            <w:r>
              <w:rPr>
                <w:rStyle w:val="IndexLink"/>
                <w:rtl w:val="true"/>
              </w:rPr>
              <w:tab/>
            </w:r>
            <w:r>
              <w:rPr>
                <w:rStyle w:val="IndexLink"/>
              </w:rPr>
              <w:t>188</w:t>
            </w:r>
          </w:hyperlink>
        </w:p>
        <w:p>
          <w:pPr>
            <w:pStyle w:val="Contents3"/>
            <w:tabs>
              <w:tab w:val="clear" w:pos="8459"/>
              <w:tab w:val="right" w:pos="9026" w:leader="dot"/>
            </w:tabs>
            <w:rPr/>
          </w:pPr>
          <w:hyperlink w:anchor="__RefHeading___Toc4535809_581953129">
            <w:r>
              <w:rPr>
                <w:webHidden/>
                <w:rStyle w:val="IndexLink"/>
              </w:rPr>
              <w:t>34</w:t>
            </w:r>
            <w:r>
              <w:rPr>
                <w:rStyle w:val="IndexLink"/>
                <w:rtl w:val="true"/>
              </w:rPr>
              <w:t xml:space="preserve">- </w:t>
            </w:r>
            <w:r>
              <w:rPr>
                <w:rStyle w:val="IndexLink"/>
                <w:rtl w:val="true"/>
              </w:rPr>
              <w:t>شهید شیخ فضل الله نوری</w:t>
            </w:r>
            <w:r>
              <w:rPr>
                <w:rStyle w:val="IndexLink"/>
                <w:rtl w:val="true"/>
              </w:rPr>
              <w:tab/>
            </w:r>
            <w:r>
              <w:rPr>
                <w:rStyle w:val="IndexLink"/>
              </w:rPr>
              <w:t>191</w:t>
            </w:r>
          </w:hyperlink>
        </w:p>
        <w:p>
          <w:pPr>
            <w:pStyle w:val="Contents3"/>
            <w:tabs>
              <w:tab w:val="clear" w:pos="8459"/>
              <w:tab w:val="right" w:pos="9026" w:leader="dot"/>
            </w:tabs>
            <w:rPr/>
          </w:pPr>
          <w:hyperlink w:anchor="__RefHeading___Toc4535811_581953129">
            <w:r>
              <w:rPr>
                <w:webHidden/>
                <w:rStyle w:val="IndexLink"/>
              </w:rPr>
              <w:t>35</w:t>
            </w:r>
            <w:r>
              <w:rPr>
                <w:rStyle w:val="IndexLink"/>
                <w:rtl w:val="true"/>
              </w:rPr>
              <w:t xml:space="preserve">- </w:t>
            </w:r>
            <w:r>
              <w:rPr>
                <w:rStyle w:val="IndexLink"/>
                <w:rtl w:val="true"/>
              </w:rPr>
              <w:t>سید محمد بحر العلوم</w:t>
            </w:r>
            <w:r>
              <w:rPr>
                <w:rStyle w:val="IndexLink"/>
                <w:rtl w:val="true"/>
              </w:rPr>
              <w:tab/>
            </w:r>
            <w:r>
              <w:rPr>
                <w:rStyle w:val="IndexLink"/>
              </w:rPr>
              <w:t>194</w:t>
            </w:r>
          </w:hyperlink>
        </w:p>
        <w:p>
          <w:pPr>
            <w:pStyle w:val="Contents3"/>
            <w:tabs>
              <w:tab w:val="clear" w:pos="8459"/>
              <w:tab w:val="right" w:pos="9026" w:leader="dot"/>
            </w:tabs>
            <w:rPr/>
          </w:pPr>
          <w:hyperlink w:anchor="__RefHeading___Toc4535813_581953129">
            <w:r>
              <w:rPr>
                <w:webHidden/>
                <w:rStyle w:val="IndexLink"/>
              </w:rPr>
              <w:t>36</w:t>
            </w:r>
            <w:r>
              <w:rPr>
                <w:rStyle w:val="IndexLink"/>
                <w:rtl w:val="true"/>
              </w:rPr>
              <w:t xml:space="preserve">- </w:t>
            </w:r>
            <w:r>
              <w:rPr>
                <w:rStyle w:val="IndexLink"/>
                <w:rtl w:val="true"/>
              </w:rPr>
              <w:t>آخوند خراسانی</w:t>
            </w:r>
            <w:r>
              <w:rPr>
                <w:rStyle w:val="IndexLink"/>
                <w:rtl w:val="true"/>
              </w:rPr>
              <w:tab/>
            </w:r>
            <w:r>
              <w:rPr>
                <w:rStyle w:val="IndexLink"/>
              </w:rPr>
              <w:t>196</w:t>
            </w:r>
          </w:hyperlink>
        </w:p>
        <w:p>
          <w:pPr>
            <w:pStyle w:val="Contents3"/>
            <w:tabs>
              <w:tab w:val="clear" w:pos="8459"/>
              <w:tab w:val="right" w:pos="9026" w:leader="dot"/>
            </w:tabs>
            <w:rPr/>
          </w:pPr>
          <w:hyperlink w:anchor="__RefHeading___Toc4535815_581953129">
            <w:r>
              <w:rPr>
                <w:webHidden/>
                <w:rStyle w:val="IndexLink"/>
              </w:rPr>
              <w:t>37</w:t>
            </w:r>
            <w:r>
              <w:rPr>
                <w:rStyle w:val="IndexLink"/>
                <w:rtl w:val="true"/>
              </w:rPr>
              <w:t xml:space="preserve">- </w:t>
            </w:r>
            <w:r>
              <w:rPr>
                <w:rStyle w:val="IndexLink"/>
                <w:rtl w:val="true"/>
              </w:rPr>
              <w:t>سید محمد کاظم یزدی</w:t>
            </w:r>
            <w:r>
              <w:rPr>
                <w:rStyle w:val="IndexLink"/>
                <w:rtl w:val="true"/>
              </w:rPr>
              <w:tab/>
            </w:r>
            <w:r>
              <w:rPr>
                <w:rStyle w:val="IndexLink"/>
              </w:rPr>
              <w:t>200</w:t>
            </w:r>
          </w:hyperlink>
        </w:p>
        <w:p>
          <w:pPr>
            <w:pStyle w:val="Contents4"/>
            <w:tabs>
              <w:tab w:val="clear" w:pos="8176"/>
              <w:tab w:val="right" w:pos="9026" w:leader="dot"/>
            </w:tabs>
            <w:rPr/>
          </w:pPr>
          <w:hyperlink w:anchor="__RefHeading___Toc4535817_581953129">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4535819_581953129">
            <w:r>
              <w:rPr>
                <w:webHidden/>
                <w:rStyle w:val="IndexLink"/>
              </w:rPr>
              <w:t>1</w:t>
            </w:r>
            <w:r>
              <w:rPr>
                <w:rStyle w:val="IndexLink"/>
                <w:rtl w:val="true"/>
              </w:rPr>
              <w:t xml:space="preserve">- </w:t>
            </w:r>
            <w:r>
              <w:rPr>
                <w:rStyle w:val="IndexLink"/>
                <w:rtl w:val="true"/>
              </w:rPr>
              <w:t>راه‌های ثبوت هلال رمضان و شوال</w:t>
            </w:r>
            <w:r>
              <w:rPr>
                <w:rStyle w:val="IndexLink"/>
                <w:rtl w:val="true"/>
              </w:rPr>
              <w:tab/>
            </w:r>
            <w:r>
              <w:rPr>
                <w:rStyle w:val="IndexLink"/>
              </w:rPr>
              <w:t>202</w:t>
            </w:r>
          </w:hyperlink>
        </w:p>
        <w:p>
          <w:pPr>
            <w:pStyle w:val="Contents4"/>
            <w:tabs>
              <w:tab w:val="clear" w:pos="8176"/>
              <w:tab w:val="right" w:pos="9026" w:leader="dot"/>
            </w:tabs>
            <w:rPr/>
          </w:pPr>
          <w:hyperlink w:anchor="__RefHeading___Toc4535821_581953129">
            <w:r>
              <w:rPr>
                <w:webHidden/>
                <w:rStyle w:val="IndexLink"/>
              </w:rPr>
              <w:t>2</w:t>
            </w:r>
            <w:r>
              <w:rPr>
                <w:rStyle w:val="IndexLink"/>
                <w:rtl w:val="true"/>
              </w:rPr>
              <w:t xml:space="preserve">- </w:t>
            </w:r>
            <w:r>
              <w:rPr>
                <w:rStyle w:val="IndexLink"/>
                <w:rtl w:val="true"/>
              </w:rPr>
              <w:t>اصناف مستحقین زکات</w:t>
            </w:r>
            <w:r>
              <w:rPr>
                <w:rStyle w:val="IndexLink"/>
                <w:rtl w:val="true"/>
              </w:rPr>
              <w:tab/>
            </w:r>
            <w:r>
              <w:rPr>
                <w:rStyle w:val="IndexLink"/>
              </w:rPr>
              <w:t>202</w:t>
            </w:r>
          </w:hyperlink>
        </w:p>
        <w:p>
          <w:pPr>
            <w:pStyle w:val="Contents4"/>
            <w:tabs>
              <w:tab w:val="clear" w:pos="8176"/>
              <w:tab w:val="right" w:pos="9026" w:leader="dot"/>
            </w:tabs>
            <w:rPr/>
          </w:pPr>
          <w:hyperlink w:anchor="__RefHeading___Toc4535823_581953129">
            <w:r>
              <w:rPr>
                <w:webHidden/>
                <w:rStyle w:val="IndexLink"/>
              </w:rPr>
              <w:t>3</w:t>
            </w:r>
            <w:r>
              <w:rPr>
                <w:rStyle w:val="IndexLink"/>
                <w:rtl w:val="true"/>
              </w:rPr>
              <w:t xml:space="preserve">- </w:t>
            </w:r>
            <w:r>
              <w:rPr>
                <w:rStyle w:val="IndexLink"/>
                <w:rtl w:val="true"/>
              </w:rPr>
              <w:t>احکام زکات</w:t>
            </w:r>
            <w:r>
              <w:rPr>
                <w:rStyle w:val="IndexLink"/>
                <w:rtl w:val="true"/>
              </w:rPr>
              <w:tab/>
            </w:r>
            <w:r>
              <w:rPr>
                <w:rStyle w:val="IndexLink"/>
              </w:rPr>
              <w:t>203</w:t>
            </w:r>
          </w:hyperlink>
        </w:p>
        <w:p>
          <w:pPr>
            <w:pStyle w:val="Contents4"/>
            <w:tabs>
              <w:tab w:val="clear" w:pos="8176"/>
              <w:tab w:val="right" w:pos="9026" w:leader="dot"/>
            </w:tabs>
            <w:rPr/>
          </w:pPr>
          <w:hyperlink w:anchor="__RefHeading___Toc4535825_581953129">
            <w:r>
              <w:rPr>
                <w:webHidden/>
                <w:rStyle w:val="IndexLink"/>
              </w:rPr>
              <w:t>4</w:t>
            </w:r>
            <w:r>
              <w:rPr>
                <w:rStyle w:val="IndexLink"/>
                <w:rtl w:val="true"/>
              </w:rPr>
              <w:t xml:space="preserve">- </w:t>
            </w:r>
            <w:r>
              <w:rPr>
                <w:rStyle w:val="IndexLink"/>
                <w:rtl w:val="true"/>
              </w:rPr>
              <w:t>سهم خمس</w:t>
            </w:r>
            <w:r>
              <w:rPr>
                <w:rStyle w:val="IndexLink"/>
                <w:rtl w:val="true"/>
              </w:rPr>
              <w:tab/>
            </w:r>
            <w:r>
              <w:rPr>
                <w:rStyle w:val="IndexLink"/>
              </w:rPr>
              <w:t>203</w:t>
            </w:r>
          </w:hyperlink>
        </w:p>
        <w:p>
          <w:pPr>
            <w:pStyle w:val="Contents4"/>
            <w:tabs>
              <w:tab w:val="clear" w:pos="8176"/>
              <w:tab w:val="right" w:pos="9026" w:leader="dot"/>
            </w:tabs>
            <w:rPr/>
          </w:pPr>
          <w:hyperlink w:anchor="__RefHeading___Toc4535827_581953129">
            <w:r>
              <w:rPr>
                <w:webHidden/>
                <w:rStyle w:val="IndexLink"/>
              </w:rPr>
              <w:t>5</w:t>
            </w:r>
            <w:r>
              <w:rPr>
                <w:rStyle w:val="IndexLink"/>
                <w:rtl w:val="true"/>
              </w:rPr>
              <w:t xml:space="preserve">- </w:t>
            </w:r>
            <w:r>
              <w:rPr>
                <w:rStyle w:val="IndexLink"/>
                <w:rtl w:val="true"/>
              </w:rPr>
              <w:t>اولیای عقد</w:t>
            </w:r>
            <w:r>
              <w:rPr>
                <w:rStyle w:val="IndexLink"/>
                <w:rtl w:val="true"/>
              </w:rPr>
              <w:tab/>
            </w:r>
            <w:r>
              <w:rPr>
                <w:rStyle w:val="IndexLink"/>
              </w:rPr>
              <w:t>204</w:t>
            </w:r>
          </w:hyperlink>
        </w:p>
        <w:p>
          <w:pPr>
            <w:pStyle w:val="Contents4"/>
            <w:tabs>
              <w:tab w:val="clear" w:pos="8176"/>
              <w:tab w:val="right" w:pos="9026" w:leader="dot"/>
            </w:tabs>
            <w:rPr/>
          </w:pPr>
          <w:hyperlink w:anchor="__RefHeading___Toc4535829_581953129">
            <w:r>
              <w:rPr>
                <w:webHidden/>
                <w:rStyle w:val="IndexLink"/>
              </w:rPr>
              <w:t>6</w:t>
            </w:r>
            <w:r>
              <w:rPr>
                <w:rStyle w:val="IndexLink"/>
                <w:rtl w:val="true"/>
              </w:rPr>
              <w:t xml:space="preserve">- </w:t>
            </w:r>
            <w:r>
              <w:rPr>
                <w:rStyle w:val="IndexLink"/>
                <w:rtl w:val="true"/>
              </w:rPr>
              <w:t>احکام وصیت</w:t>
            </w:r>
            <w:r>
              <w:rPr>
                <w:rStyle w:val="IndexLink"/>
                <w:rtl w:val="true"/>
              </w:rPr>
              <w:tab/>
            </w:r>
            <w:r>
              <w:rPr>
                <w:rStyle w:val="IndexLink"/>
              </w:rPr>
              <w:t>204</w:t>
            </w:r>
          </w:hyperlink>
        </w:p>
        <w:p>
          <w:pPr>
            <w:pStyle w:val="Contents3"/>
            <w:tabs>
              <w:tab w:val="clear" w:pos="8459"/>
              <w:tab w:val="right" w:pos="9026" w:leader="dot"/>
            </w:tabs>
            <w:rPr/>
          </w:pPr>
          <w:hyperlink w:anchor="__RefHeading___Toc4535831_581953129">
            <w:r>
              <w:rPr>
                <w:webHidden/>
                <w:rStyle w:val="IndexLink"/>
              </w:rPr>
              <w:t>38</w:t>
            </w:r>
            <w:r>
              <w:rPr>
                <w:rStyle w:val="IndexLink"/>
                <w:rtl w:val="true"/>
              </w:rPr>
              <w:t xml:space="preserve">- </w:t>
            </w:r>
            <w:r>
              <w:rPr>
                <w:rStyle w:val="IndexLink"/>
                <w:rtl w:val="true"/>
              </w:rPr>
              <w:t>محقق نائینی</w:t>
            </w:r>
            <w:r>
              <w:rPr>
                <w:rStyle w:val="IndexLink"/>
                <w:rtl w:val="true"/>
              </w:rPr>
              <w:tab/>
            </w:r>
            <w:r>
              <w:rPr>
                <w:rStyle w:val="IndexLink"/>
              </w:rPr>
              <w:t>204</w:t>
            </w:r>
          </w:hyperlink>
        </w:p>
        <w:p>
          <w:pPr>
            <w:pStyle w:val="Contents3"/>
            <w:tabs>
              <w:tab w:val="clear" w:pos="8459"/>
              <w:tab w:val="right" w:pos="9026" w:leader="dot"/>
            </w:tabs>
            <w:rPr/>
          </w:pPr>
          <w:hyperlink w:anchor="__RefHeading___Toc4535833_581953129">
            <w:r>
              <w:rPr>
                <w:webHidden/>
                <w:rStyle w:val="IndexLink"/>
              </w:rPr>
              <w:t>39</w:t>
            </w:r>
            <w:r>
              <w:rPr>
                <w:rStyle w:val="IndexLink"/>
                <w:rtl w:val="true"/>
              </w:rPr>
              <w:t xml:space="preserve">- </w:t>
            </w:r>
            <w:r>
              <w:rPr>
                <w:rStyle w:val="IndexLink"/>
                <w:rtl w:val="true"/>
              </w:rPr>
              <w:t>سید بروجردی</w:t>
            </w:r>
            <w:r>
              <w:rPr>
                <w:rStyle w:val="IndexLink"/>
                <w:rtl w:val="true"/>
              </w:rPr>
              <w:tab/>
            </w:r>
            <w:r>
              <w:rPr>
                <w:rStyle w:val="IndexLink"/>
              </w:rPr>
              <w:t>212</w:t>
            </w:r>
          </w:hyperlink>
        </w:p>
        <w:p>
          <w:pPr>
            <w:pStyle w:val="Contents3"/>
            <w:tabs>
              <w:tab w:val="clear" w:pos="8459"/>
              <w:tab w:val="right" w:pos="9026" w:leader="dot"/>
            </w:tabs>
            <w:rPr/>
          </w:pPr>
          <w:hyperlink w:anchor="__RefHeading___Toc4535835_581953129">
            <w:r>
              <w:rPr>
                <w:webHidden/>
                <w:rStyle w:val="IndexLink"/>
              </w:rPr>
              <w:t>40</w:t>
            </w:r>
            <w:r>
              <w:rPr>
                <w:rStyle w:val="IndexLink"/>
                <w:rtl w:val="true"/>
              </w:rPr>
              <w:t xml:space="preserve">- </w:t>
            </w:r>
            <w:r>
              <w:rPr>
                <w:rStyle w:val="IndexLink"/>
                <w:rtl w:val="true"/>
              </w:rPr>
              <w:t>سید محسن حکیم</w:t>
            </w:r>
            <w:r>
              <w:rPr>
                <w:rStyle w:val="IndexLink"/>
                <w:rtl w:val="true"/>
              </w:rPr>
              <w:tab/>
            </w:r>
            <w:r>
              <w:rPr>
                <w:rStyle w:val="IndexLink"/>
              </w:rPr>
              <w:t>220</w:t>
            </w:r>
          </w:hyperlink>
        </w:p>
        <w:p>
          <w:pPr>
            <w:pStyle w:val="Contents3"/>
            <w:tabs>
              <w:tab w:val="clear" w:pos="8459"/>
              <w:tab w:val="right" w:pos="9026" w:leader="dot"/>
            </w:tabs>
            <w:rPr/>
          </w:pPr>
          <w:hyperlink w:anchor="__RefHeading___Toc4535837_581953129">
            <w:r>
              <w:rPr>
                <w:webHidden/>
                <w:rStyle w:val="IndexLink"/>
              </w:rPr>
              <w:t>41</w:t>
            </w:r>
            <w:r>
              <w:rPr>
                <w:rStyle w:val="IndexLink"/>
                <w:rtl w:val="true"/>
              </w:rPr>
              <w:t xml:space="preserve">- </w:t>
            </w:r>
            <w:r>
              <w:rPr>
                <w:rStyle w:val="IndexLink"/>
                <w:rtl w:val="true"/>
              </w:rPr>
              <w:t>امام خمینی</w:t>
            </w:r>
            <w:r>
              <w:rPr>
                <w:rStyle w:val="IndexLink"/>
                <w:rtl w:val="true"/>
              </w:rPr>
              <w:t>(</w:t>
            </w:r>
            <w:r>
              <w:rPr>
                <w:rStyle w:val="IndexLink"/>
                <w:rtl w:val="true"/>
              </w:rPr>
              <w:t>ره</w:t>
            </w:r>
            <w:r>
              <w:rPr>
                <w:rStyle w:val="IndexLink"/>
                <w:rtl w:val="true"/>
              </w:rPr>
              <w:t>)</w:t>
              <w:tab/>
            </w:r>
            <w:r>
              <w:rPr>
                <w:rStyle w:val="IndexLink"/>
              </w:rPr>
              <w:t>222</w:t>
            </w:r>
          </w:hyperlink>
        </w:p>
        <w:p>
          <w:pPr>
            <w:pStyle w:val="Contents3"/>
            <w:tabs>
              <w:tab w:val="clear" w:pos="8459"/>
              <w:tab w:val="right" w:pos="9026" w:leader="dot"/>
            </w:tabs>
            <w:rPr/>
          </w:pPr>
          <w:hyperlink w:anchor="__RefHeading___Toc4535839_581953129">
            <w:r>
              <w:rPr>
                <w:webHidden/>
                <w:rStyle w:val="IndexLink"/>
              </w:rPr>
              <w:t>42</w:t>
            </w:r>
            <w:r>
              <w:rPr>
                <w:rStyle w:val="IndexLink"/>
                <w:rtl w:val="true"/>
              </w:rPr>
              <w:t xml:space="preserve">- </w:t>
            </w:r>
            <w:r>
              <w:rPr>
                <w:rStyle w:val="IndexLink"/>
                <w:rtl w:val="true"/>
              </w:rPr>
              <w:t>سید ابوالقاسم خوئی</w:t>
            </w:r>
            <w:r>
              <w:rPr>
                <w:rStyle w:val="IndexLink"/>
                <w:rtl w:val="true"/>
              </w:rPr>
              <w:tab/>
            </w:r>
            <w:r>
              <w:rPr>
                <w:rStyle w:val="IndexLink"/>
              </w:rPr>
              <w:t>234</w:t>
            </w:r>
          </w:hyperlink>
        </w:p>
        <w:p>
          <w:pPr>
            <w:pStyle w:val="Contents2"/>
            <w:tabs>
              <w:tab w:val="clear" w:pos="8743"/>
              <w:tab w:val="right" w:pos="9026" w:leader="dot"/>
            </w:tabs>
            <w:rPr/>
          </w:pPr>
          <w:hyperlink w:anchor="__RefHeading___Toc4535841_581953129">
            <w:r>
              <w:rPr>
                <w:webHidden/>
                <w:rStyle w:val="IndexLink"/>
                <w:rtl w:val="true"/>
              </w:rPr>
              <w:t>فصل سوم</w:t>
            </w:r>
            <w:r>
              <w:rPr>
                <w:rStyle w:val="IndexLink"/>
                <w:rtl w:val="true"/>
              </w:rPr>
              <w:t>:</w:t>
            </w:r>
            <w:r>
              <w:rPr>
                <w:rStyle w:val="IndexLink"/>
                <w:rtl w:val="true"/>
              </w:rPr>
              <w:t>مبانی ولایت فقیه نزد فقهای شیعه</w:t>
            </w:r>
            <w:r>
              <w:rPr>
                <w:rStyle w:val="IndexLink"/>
                <w:rtl w:val="true"/>
              </w:rPr>
              <w:tab/>
            </w:r>
            <w:r>
              <w:rPr>
                <w:rStyle w:val="IndexLink"/>
              </w:rPr>
              <w:t>240</w:t>
            </w:r>
          </w:hyperlink>
        </w:p>
        <w:p>
          <w:pPr>
            <w:pStyle w:val="Contents3"/>
            <w:tabs>
              <w:tab w:val="clear" w:pos="8459"/>
              <w:tab w:val="right" w:pos="9026" w:leader="dot"/>
            </w:tabs>
            <w:rPr/>
          </w:pPr>
          <w:hyperlink w:anchor="__RefHeading___Toc4535843_581953129">
            <w:r>
              <w:rPr>
                <w:webHidden/>
                <w:rStyle w:val="IndexLink"/>
                <w:rtl w:val="true"/>
              </w:rPr>
              <w:t>مقدمه</w:t>
            </w:r>
            <w:r>
              <w:rPr>
                <w:rStyle w:val="IndexLink"/>
                <w:rtl w:val="true"/>
              </w:rPr>
              <w:tab/>
            </w:r>
            <w:r>
              <w:rPr>
                <w:rStyle w:val="IndexLink"/>
              </w:rPr>
              <w:t>240</w:t>
            </w:r>
          </w:hyperlink>
        </w:p>
        <w:p>
          <w:pPr>
            <w:pStyle w:val="Contents3"/>
            <w:tabs>
              <w:tab w:val="clear" w:pos="8459"/>
              <w:tab w:val="right" w:pos="9026" w:leader="dot"/>
            </w:tabs>
            <w:rPr/>
          </w:pPr>
          <w:hyperlink w:anchor="__RefHeading___Toc4535845_581953129">
            <w:r>
              <w:rPr>
                <w:webHidden/>
                <w:rStyle w:val="IndexLink"/>
                <w:rtl w:val="true"/>
              </w:rPr>
              <w:t>مبانی ولایت فقیه از دیدگاه فقهای نامدار شیعه</w:t>
            </w:r>
            <w:r>
              <w:rPr>
                <w:rStyle w:val="IndexLink"/>
                <w:rtl w:val="true"/>
              </w:rPr>
              <w:tab/>
            </w:r>
            <w:r>
              <w:rPr>
                <w:rStyle w:val="IndexLink"/>
              </w:rPr>
              <w:t>243</w:t>
            </w:r>
          </w:hyperlink>
        </w:p>
        <w:p>
          <w:pPr>
            <w:pStyle w:val="Contents3"/>
            <w:tabs>
              <w:tab w:val="clear" w:pos="8459"/>
              <w:tab w:val="right" w:pos="9026" w:leader="dot"/>
            </w:tabs>
            <w:rPr/>
          </w:pPr>
          <w:hyperlink w:anchor="__RefHeading___Toc4535847_581953129">
            <w:r>
              <w:rPr>
                <w:webHidden/>
                <w:rStyle w:val="IndexLink"/>
                <w:rtl w:val="true"/>
              </w:rPr>
              <w:t>ادله ولایت فقیه بنا بر دیدگاه نصب و نیابت</w:t>
            </w:r>
            <w:r>
              <w:rPr>
                <w:rStyle w:val="IndexLink"/>
                <w:rtl w:val="true"/>
              </w:rPr>
              <w:t>:</w:t>
              <w:tab/>
            </w:r>
            <w:r>
              <w:rPr>
                <w:rStyle w:val="IndexLink"/>
              </w:rPr>
              <w:t>246</w:t>
            </w:r>
          </w:hyperlink>
        </w:p>
        <w:p>
          <w:pPr>
            <w:pStyle w:val="Contents4"/>
            <w:tabs>
              <w:tab w:val="clear" w:pos="8176"/>
              <w:tab w:val="right" w:pos="9026" w:leader="dot"/>
            </w:tabs>
            <w:rPr/>
          </w:pPr>
          <w:hyperlink w:anchor="__RefHeading___Toc4535849_581953129">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4535851_581953129">
            <w:r>
              <w:rPr>
                <w:webHidden/>
                <w:rStyle w:val="IndexLink"/>
                <w:rtl w:val="true"/>
              </w:rPr>
              <w:t>دلیل اول</w:t>
            </w:r>
            <w:r>
              <w:rPr>
                <w:rStyle w:val="IndexLink"/>
                <w:rtl w:val="true"/>
              </w:rPr>
              <w:t xml:space="preserve">: </w:t>
            </w:r>
            <w:r>
              <w:rPr>
                <w:rStyle w:val="IndexLink"/>
                <w:rtl w:val="true"/>
              </w:rPr>
              <w:t>کتاب</w:t>
            </w:r>
            <w:r>
              <w:rPr>
                <w:rStyle w:val="IndexLink"/>
                <w:rtl w:val="true"/>
              </w:rPr>
              <w:tab/>
            </w:r>
            <w:r>
              <w:rPr>
                <w:rStyle w:val="IndexLink"/>
              </w:rPr>
              <w:t>246</w:t>
            </w:r>
          </w:hyperlink>
        </w:p>
        <w:p>
          <w:pPr>
            <w:pStyle w:val="Contents5"/>
            <w:tabs>
              <w:tab w:val="clear" w:pos="7892"/>
              <w:tab w:val="right" w:pos="9026" w:leader="dot"/>
            </w:tabs>
            <w:rPr/>
          </w:pPr>
          <w:hyperlink w:anchor="__RefHeading___Toc4535853_581953129">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4535855_581953129">
            <w:r>
              <w:rPr>
                <w:webHidden/>
                <w:rStyle w:val="IndexLink"/>
                <w:rtl w:val="true"/>
              </w:rPr>
              <w:t>گروه اول</w:t>
            </w:r>
            <w:r>
              <w:rPr>
                <w:rStyle w:val="IndexLink"/>
                <w:rtl w:val="true"/>
              </w:rPr>
              <w:t>:</w:t>
              <w:tab/>
            </w:r>
            <w:r>
              <w:rPr>
                <w:rStyle w:val="IndexLink"/>
              </w:rPr>
              <w:t>246</w:t>
            </w:r>
          </w:hyperlink>
        </w:p>
        <w:p>
          <w:pPr>
            <w:pStyle w:val="Contents5"/>
            <w:tabs>
              <w:tab w:val="clear" w:pos="7892"/>
              <w:tab w:val="right" w:pos="9026" w:leader="dot"/>
            </w:tabs>
            <w:rPr/>
          </w:pPr>
          <w:hyperlink w:anchor="__RefHeading___Toc4535857_581953129">
            <w:r>
              <w:rPr>
                <w:webHidden/>
                <w:rStyle w:val="IndexLink"/>
                <w:rtl w:val="true"/>
              </w:rPr>
              <w:t>گروه دوم</w:t>
            </w:r>
            <w:r>
              <w:rPr>
                <w:rStyle w:val="IndexLink"/>
                <w:rtl w:val="true"/>
              </w:rPr>
              <w:t>:</w:t>
              <w:tab/>
            </w:r>
            <w:r>
              <w:rPr>
                <w:rStyle w:val="IndexLink"/>
              </w:rPr>
              <w:t>250</w:t>
            </w:r>
          </w:hyperlink>
        </w:p>
        <w:p>
          <w:pPr>
            <w:pStyle w:val="Contents5"/>
            <w:tabs>
              <w:tab w:val="clear" w:pos="7892"/>
              <w:tab w:val="right" w:pos="9026" w:leader="dot"/>
            </w:tabs>
            <w:rPr/>
          </w:pPr>
          <w:hyperlink w:anchor="__RefHeading___Toc4535859_581953129">
            <w:r>
              <w:rPr>
                <w:webHidden/>
                <w:rStyle w:val="IndexLink"/>
                <w:rtl w:val="true"/>
              </w:rPr>
              <w:t>نکته</w:t>
            </w:r>
            <w:r>
              <w:rPr>
                <w:rStyle w:val="IndexLink"/>
                <w:rtl w:val="true"/>
              </w:rPr>
              <w:t>:</w:t>
              <w:tab/>
            </w:r>
            <w:r>
              <w:rPr>
                <w:rStyle w:val="IndexLink"/>
              </w:rPr>
              <w:t>253</w:t>
            </w:r>
          </w:hyperlink>
        </w:p>
        <w:p>
          <w:pPr>
            <w:pStyle w:val="Contents4"/>
            <w:tabs>
              <w:tab w:val="clear" w:pos="8176"/>
              <w:tab w:val="right" w:pos="9026" w:leader="dot"/>
            </w:tabs>
            <w:rPr/>
          </w:pPr>
          <w:hyperlink w:anchor="__RefHeading___Toc4535861_581953129">
            <w:r>
              <w:rPr>
                <w:webHidden/>
                <w:rStyle w:val="IndexLink"/>
                <w:rtl w:val="true"/>
              </w:rPr>
              <w:t>دلیل دوم</w:t>
            </w:r>
            <w:r>
              <w:rPr>
                <w:rStyle w:val="IndexLink"/>
                <w:rtl w:val="true"/>
              </w:rPr>
              <w:t xml:space="preserve">: </w:t>
            </w:r>
            <w:r>
              <w:rPr>
                <w:rStyle w:val="IndexLink"/>
                <w:rtl w:val="true"/>
              </w:rPr>
              <w:t>سنت</w:t>
            </w:r>
            <w:r>
              <w:rPr>
                <w:rStyle w:val="IndexLink"/>
                <w:rtl w:val="true"/>
              </w:rPr>
              <w:tab/>
            </w:r>
            <w:r>
              <w:rPr>
                <w:rStyle w:val="IndexLink"/>
              </w:rPr>
              <w:t>258</w:t>
            </w:r>
          </w:hyperlink>
        </w:p>
        <w:p>
          <w:pPr>
            <w:pStyle w:val="Contents5"/>
            <w:tabs>
              <w:tab w:val="clear" w:pos="7892"/>
              <w:tab w:val="right" w:pos="9026" w:leader="dot"/>
            </w:tabs>
            <w:rPr/>
          </w:pPr>
          <w:hyperlink w:anchor="__RefHeading___Toc4535863_581953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4535865_581953129">
            <w:r>
              <w:rPr>
                <w:webHidden/>
                <w:rStyle w:val="IndexLink"/>
                <w:rtl w:val="true"/>
              </w:rPr>
              <w:t>روایات دسته اول</w:t>
            </w:r>
            <w:r>
              <w:rPr>
                <w:rStyle w:val="IndexLink"/>
                <w:rtl w:val="true"/>
              </w:rPr>
              <w:t>:</w:t>
              <w:tab/>
            </w:r>
            <w:r>
              <w:rPr>
                <w:rStyle w:val="IndexLink"/>
              </w:rPr>
              <w:t>259</w:t>
            </w:r>
          </w:hyperlink>
        </w:p>
        <w:p>
          <w:pPr>
            <w:pStyle w:val="Contents6"/>
            <w:tabs>
              <w:tab w:val="clear" w:pos="7609"/>
              <w:tab w:val="right" w:pos="9026" w:leader="dot"/>
            </w:tabs>
            <w:rPr/>
          </w:pPr>
          <w:hyperlink w:anchor="__RefHeading___Toc4535867_581953129">
            <w:r>
              <w:rPr>
                <w:webHidden/>
                <w:rStyle w:val="IndexLink"/>
                <w:rtl w:val="true"/>
              </w:rPr>
              <w:t>اشاره</w:t>
            </w:r>
            <w:r>
              <w:rPr>
                <w:rStyle w:val="IndexLink"/>
                <w:rtl w:val="true"/>
              </w:rPr>
              <w:tab/>
            </w:r>
            <w:r>
              <w:rPr>
                <w:rStyle w:val="IndexLink"/>
              </w:rPr>
              <w:t>259</w:t>
            </w:r>
          </w:hyperlink>
        </w:p>
        <w:p>
          <w:pPr>
            <w:pStyle w:val="Contents6"/>
            <w:tabs>
              <w:tab w:val="clear" w:pos="7609"/>
              <w:tab w:val="right" w:pos="9026" w:leader="dot"/>
            </w:tabs>
            <w:rPr/>
          </w:pPr>
          <w:hyperlink w:anchor="__RefHeading___Toc4535869_581953129">
            <w:r>
              <w:rPr>
                <w:webHidden/>
                <w:rStyle w:val="IndexLink"/>
              </w:rPr>
              <w:t>2</w:t>
            </w:r>
            <w:r>
              <w:rPr>
                <w:rStyle w:val="IndexLink"/>
                <w:rtl w:val="true"/>
              </w:rPr>
              <w:t xml:space="preserve">- </w:t>
            </w:r>
            <w:r>
              <w:rPr>
                <w:rStyle w:val="IndexLink"/>
                <w:rtl w:val="true"/>
              </w:rPr>
              <w:t>توقیع شریف</w:t>
            </w:r>
            <w:r>
              <w:rPr>
                <w:rStyle w:val="IndexLink"/>
                <w:rtl w:val="true"/>
              </w:rPr>
              <w:t>:</w:t>
              <w:tab/>
            </w:r>
            <w:r>
              <w:rPr>
                <w:rStyle w:val="IndexLink"/>
              </w:rPr>
              <w:t>264</w:t>
            </w:r>
          </w:hyperlink>
        </w:p>
        <w:p>
          <w:pPr>
            <w:pStyle w:val="Contents6"/>
            <w:tabs>
              <w:tab w:val="clear" w:pos="7609"/>
              <w:tab w:val="right" w:pos="9026" w:leader="dot"/>
            </w:tabs>
            <w:rPr/>
          </w:pPr>
          <w:hyperlink w:anchor="__RefHeading___Toc4535871_581953129">
            <w:r>
              <w:rPr>
                <w:webHidden/>
                <w:rStyle w:val="IndexLink"/>
                <w:rtl w:val="true"/>
              </w:rPr>
              <w:t>نکته‌ها</w:t>
            </w:r>
            <w:r>
              <w:rPr>
                <w:rStyle w:val="IndexLink"/>
                <w:rtl w:val="true"/>
              </w:rPr>
              <w:tab/>
            </w:r>
            <w:r>
              <w:rPr>
                <w:rStyle w:val="IndexLink"/>
              </w:rPr>
              <w:t>265</w:t>
            </w:r>
          </w:hyperlink>
        </w:p>
        <w:p>
          <w:pPr>
            <w:pStyle w:val="Contents5"/>
            <w:tabs>
              <w:tab w:val="clear" w:pos="7892"/>
              <w:tab w:val="right" w:pos="9026" w:leader="dot"/>
            </w:tabs>
            <w:rPr/>
          </w:pPr>
          <w:hyperlink w:anchor="__RefHeading___Toc4535873_581953129">
            <w:r>
              <w:rPr>
                <w:webHidden/>
                <w:rStyle w:val="IndexLink"/>
                <w:rtl w:val="true"/>
              </w:rPr>
              <w:t>دسته دوم از احادیث</w:t>
            </w:r>
            <w:r>
              <w:rPr>
                <w:rStyle w:val="IndexLink"/>
                <w:rtl w:val="true"/>
              </w:rPr>
              <w:t>:</w:t>
              <w:tab/>
            </w:r>
            <w:r>
              <w:rPr>
                <w:rStyle w:val="IndexLink"/>
              </w:rPr>
              <w:t>272</w:t>
            </w:r>
          </w:hyperlink>
        </w:p>
        <w:p>
          <w:pPr>
            <w:pStyle w:val="Contents4"/>
            <w:tabs>
              <w:tab w:val="clear" w:pos="8176"/>
              <w:tab w:val="right" w:pos="9026" w:leader="dot"/>
            </w:tabs>
            <w:rPr/>
          </w:pPr>
          <w:hyperlink w:anchor="__RefHeading___Toc4535875_581953129">
            <w:r>
              <w:rPr>
                <w:webHidden/>
                <w:rStyle w:val="IndexLink"/>
                <w:rtl w:val="true"/>
              </w:rPr>
              <w:t>دلیل سوم</w:t>
            </w:r>
            <w:r>
              <w:rPr>
                <w:rStyle w:val="IndexLink"/>
                <w:rtl w:val="true"/>
              </w:rPr>
              <w:t xml:space="preserve">: </w:t>
            </w:r>
            <w:r>
              <w:rPr>
                <w:rStyle w:val="IndexLink"/>
                <w:rtl w:val="true"/>
              </w:rPr>
              <w:t>اجماع</w:t>
            </w:r>
            <w:r>
              <w:rPr>
                <w:rStyle w:val="IndexLink"/>
                <w:rtl w:val="true"/>
              </w:rPr>
              <w:tab/>
            </w:r>
            <w:r>
              <w:rPr>
                <w:rStyle w:val="IndexLink"/>
              </w:rPr>
              <w:t>278</w:t>
            </w:r>
          </w:hyperlink>
        </w:p>
        <w:p>
          <w:pPr>
            <w:pStyle w:val="Contents5"/>
            <w:tabs>
              <w:tab w:val="clear" w:pos="7892"/>
              <w:tab w:val="right" w:pos="9026" w:leader="dot"/>
            </w:tabs>
            <w:rPr/>
          </w:pPr>
          <w:hyperlink w:anchor="__RefHeading___Toc4535877_581953129">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4535879_581953129">
            <w:r>
              <w:rPr>
                <w:webHidden/>
                <w:rStyle w:val="IndexLink"/>
                <w:rtl w:val="true"/>
              </w:rPr>
              <w:t>ب</w:t>
            </w:r>
            <w:r>
              <w:rPr>
                <w:rStyle w:val="IndexLink"/>
                <w:rtl w:val="true"/>
              </w:rPr>
              <w:t xml:space="preserve">) </w:t>
            </w:r>
            <w:r>
              <w:rPr>
                <w:rStyle w:val="IndexLink"/>
                <w:rtl w:val="true"/>
              </w:rPr>
              <w:t>دیدگاه تصدی فقیه از باب حِسبه</w:t>
            </w:r>
            <w:r>
              <w:rPr>
                <w:rStyle w:val="IndexLink"/>
                <w:rtl w:val="true"/>
              </w:rPr>
              <w:tab/>
            </w:r>
            <w:r>
              <w:rPr>
                <w:rStyle w:val="IndexLink"/>
              </w:rPr>
              <w:t>283</w:t>
            </w:r>
          </w:hyperlink>
        </w:p>
        <w:p>
          <w:pPr>
            <w:pStyle w:val="Contents5"/>
            <w:tabs>
              <w:tab w:val="clear" w:pos="7892"/>
              <w:tab w:val="right" w:pos="9026" w:leader="dot"/>
            </w:tabs>
            <w:rPr/>
          </w:pPr>
          <w:hyperlink w:anchor="__RefHeading___Toc4535881_581953129">
            <w:r>
              <w:rPr>
                <w:webHidden/>
                <w:rStyle w:val="IndexLink"/>
                <w:rtl w:val="true"/>
              </w:rPr>
              <w:t>حسبه در مکتب اهل سنت</w:t>
            </w:r>
            <w:r>
              <w:rPr>
                <w:rStyle w:val="IndexLink"/>
                <w:rtl w:val="true"/>
              </w:rPr>
              <w:tab/>
            </w:r>
            <w:r>
              <w:rPr>
                <w:rStyle w:val="IndexLink"/>
              </w:rPr>
              <w:t>284</w:t>
            </w:r>
          </w:hyperlink>
        </w:p>
        <w:p>
          <w:pPr>
            <w:pStyle w:val="Contents5"/>
            <w:tabs>
              <w:tab w:val="clear" w:pos="7892"/>
              <w:tab w:val="right" w:pos="9026" w:leader="dot"/>
            </w:tabs>
            <w:rPr/>
          </w:pPr>
          <w:hyperlink w:anchor="__RefHeading___Toc4535883_581953129">
            <w:r>
              <w:rPr>
                <w:webHidden/>
                <w:rStyle w:val="IndexLink"/>
                <w:rtl w:val="true"/>
              </w:rPr>
              <w:t xml:space="preserve">حسبه در مکتب اهل بیت </w:t>
            </w:r>
            <w:r>
              <w:rPr>
                <w:rStyle w:val="IndexLink"/>
                <w:rtl w:val="true"/>
              </w:rPr>
              <w:t>(</w:t>
            </w:r>
            <w:r>
              <w:rPr>
                <w:rStyle w:val="IndexLink"/>
                <w:rtl w:val="true"/>
              </w:rPr>
              <w:t xml:space="preserve">علیهم السلام </w:t>
            </w:r>
            <w:r>
              <w:rPr>
                <w:rStyle w:val="IndexLink"/>
                <w:rtl w:val="true"/>
              </w:rPr>
              <w:t>):</w:t>
              <w:tab/>
            </w:r>
            <w:r>
              <w:rPr>
                <w:rStyle w:val="IndexLink"/>
              </w:rPr>
              <w:t>285</w:t>
            </w:r>
          </w:hyperlink>
        </w:p>
        <w:p>
          <w:pPr>
            <w:pStyle w:val="Contents5"/>
            <w:tabs>
              <w:tab w:val="clear" w:pos="7892"/>
              <w:tab w:val="right" w:pos="9026" w:leader="dot"/>
            </w:tabs>
            <w:rPr/>
          </w:pPr>
          <w:hyperlink w:anchor="__RefHeading___Toc4535885_581953129">
            <w:r>
              <w:rPr>
                <w:webHidden/>
                <w:rStyle w:val="IndexLink"/>
                <w:rtl w:val="true"/>
              </w:rPr>
              <w:t>تنها فقیه متصدی امور حسبیه است</w:t>
            </w:r>
            <w:r>
              <w:rPr>
                <w:rStyle w:val="IndexLink"/>
                <w:rtl w:val="true"/>
              </w:rPr>
              <w:tab/>
            </w:r>
            <w:r>
              <w:rPr>
                <w:rStyle w:val="IndexLink"/>
              </w:rPr>
              <w:t>286</w:t>
            </w:r>
          </w:hyperlink>
        </w:p>
        <w:p>
          <w:pPr>
            <w:pStyle w:val="Contents2"/>
            <w:tabs>
              <w:tab w:val="clear" w:pos="8743"/>
              <w:tab w:val="right" w:pos="9026" w:leader="dot"/>
            </w:tabs>
            <w:rPr/>
          </w:pPr>
          <w:hyperlink w:anchor="__RefHeading___Toc4535887_581953129">
            <w:r>
              <w:rPr>
                <w:webHidden/>
                <w:rStyle w:val="IndexLink"/>
                <w:rtl w:val="true"/>
              </w:rPr>
              <w:t xml:space="preserve">فصل چهارم </w:t>
            </w:r>
            <w:r>
              <w:rPr>
                <w:rStyle w:val="IndexLink"/>
                <w:rtl w:val="true"/>
              </w:rPr>
              <w:t>:</w:t>
            </w:r>
            <w:r>
              <w:rPr>
                <w:rStyle w:val="IndexLink"/>
                <w:rtl w:val="true"/>
              </w:rPr>
              <w:t>ولایت فقیه از دیدگاه آیت الله العظمی ابوالقاسم خویی قدس سره</w:t>
            </w:r>
            <w:r>
              <w:rPr>
                <w:rStyle w:val="IndexLink"/>
                <w:rtl w:val="true"/>
              </w:rPr>
              <w:tab/>
            </w:r>
            <w:r>
              <w:rPr>
                <w:rStyle w:val="IndexLink"/>
              </w:rPr>
              <w:t>290</w:t>
            </w:r>
          </w:hyperlink>
        </w:p>
        <w:p>
          <w:pPr>
            <w:pStyle w:val="Contents3"/>
            <w:tabs>
              <w:tab w:val="clear" w:pos="8459"/>
              <w:tab w:val="right" w:pos="9026" w:leader="dot"/>
            </w:tabs>
            <w:rPr/>
          </w:pPr>
          <w:hyperlink w:anchor="__RefHeading___Toc4535889_581953129">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4535891_581953129">
            <w:r>
              <w:rPr>
                <w:webHidden/>
                <w:rStyle w:val="IndexLink"/>
              </w:rPr>
              <w:t>1</w:t>
            </w:r>
            <w:r>
              <w:rPr>
                <w:rStyle w:val="IndexLink"/>
                <w:rtl w:val="true"/>
              </w:rPr>
              <w:t xml:space="preserve">- </w:t>
            </w:r>
            <w:r>
              <w:rPr>
                <w:rStyle w:val="IndexLink"/>
                <w:rtl w:val="true"/>
              </w:rPr>
              <w:t>مصباح الفقاههً فی المعاملات</w:t>
            </w:r>
            <w:r>
              <w:rPr>
                <w:rStyle w:val="IndexLink"/>
                <w:rtl w:val="true"/>
              </w:rPr>
              <w:tab/>
            </w:r>
            <w:r>
              <w:rPr>
                <w:rStyle w:val="IndexLink"/>
              </w:rPr>
              <w:t>293</w:t>
            </w:r>
          </w:hyperlink>
        </w:p>
        <w:p>
          <w:pPr>
            <w:pStyle w:val="Contents3"/>
            <w:tabs>
              <w:tab w:val="clear" w:pos="8459"/>
              <w:tab w:val="right" w:pos="9026" w:leader="dot"/>
            </w:tabs>
            <w:rPr/>
          </w:pPr>
          <w:hyperlink w:anchor="__RefHeading___Toc4535893_581953129">
            <w:r>
              <w:rPr>
                <w:webHidden/>
                <w:rStyle w:val="IndexLink"/>
              </w:rPr>
              <w:t>2</w:t>
            </w:r>
            <w:r>
              <w:rPr>
                <w:rStyle w:val="IndexLink"/>
                <w:rtl w:val="true"/>
              </w:rPr>
              <w:t xml:space="preserve">- </w:t>
            </w:r>
            <w:r>
              <w:rPr>
                <w:rStyle w:val="IndexLink"/>
                <w:rtl w:val="true"/>
              </w:rPr>
              <w:t>التنقیح فی شرح عروهً الوثقی</w:t>
            </w:r>
            <w:r>
              <w:rPr>
                <w:rStyle w:val="IndexLink"/>
                <w:rtl w:val="true"/>
              </w:rPr>
              <w:tab/>
            </w:r>
            <w:r>
              <w:rPr>
                <w:rStyle w:val="IndexLink"/>
              </w:rPr>
              <w:t>296</w:t>
            </w:r>
          </w:hyperlink>
        </w:p>
        <w:p>
          <w:pPr>
            <w:pStyle w:val="Contents3"/>
            <w:tabs>
              <w:tab w:val="clear" w:pos="8459"/>
              <w:tab w:val="right" w:pos="9026" w:leader="dot"/>
            </w:tabs>
            <w:rPr/>
          </w:pPr>
          <w:hyperlink w:anchor="__RefHeading___Toc4535895_581953129">
            <w:r>
              <w:rPr>
                <w:webHidden/>
                <w:rStyle w:val="IndexLink"/>
              </w:rPr>
              <w:t>3</w:t>
            </w:r>
            <w:r>
              <w:rPr>
                <w:rStyle w:val="IndexLink"/>
                <w:rtl w:val="true"/>
              </w:rPr>
              <w:t xml:space="preserve"> - </w:t>
            </w:r>
            <w:r>
              <w:rPr>
                <w:rStyle w:val="IndexLink"/>
                <w:rtl w:val="true"/>
              </w:rPr>
              <w:t>فقه الشیعه</w:t>
            </w:r>
            <w:r>
              <w:rPr>
                <w:rStyle w:val="IndexLink"/>
                <w:rtl w:val="true"/>
              </w:rPr>
              <w:tab/>
            </w:r>
            <w:r>
              <w:rPr>
                <w:rStyle w:val="IndexLink"/>
              </w:rPr>
              <w:t>301</w:t>
            </w:r>
          </w:hyperlink>
        </w:p>
        <w:p>
          <w:pPr>
            <w:pStyle w:val="Contents3"/>
            <w:tabs>
              <w:tab w:val="clear" w:pos="8459"/>
              <w:tab w:val="right" w:pos="9026" w:leader="dot"/>
            </w:tabs>
            <w:rPr/>
          </w:pPr>
          <w:hyperlink w:anchor="__RefHeading___Toc4535897_581953129">
            <w:r>
              <w:rPr>
                <w:webHidden/>
                <w:rStyle w:val="IndexLink"/>
              </w:rPr>
              <w:t>4</w:t>
            </w:r>
            <w:r>
              <w:rPr>
                <w:rStyle w:val="IndexLink"/>
                <w:rtl w:val="true"/>
              </w:rPr>
              <w:t xml:space="preserve">- </w:t>
            </w:r>
            <w:r>
              <w:rPr>
                <w:rStyle w:val="IndexLink"/>
                <w:rtl w:val="true"/>
              </w:rPr>
              <w:t>صراط النجاهً</w:t>
            </w:r>
            <w:r>
              <w:rPr>
                <w:rStyle w:val="IndexLink"/>
                <w:rtl w:val="true"/>
              </w:rPr>
              <w:tab/>
            </w:r>
            <w:r>
              <w:rPr>
                <w:rStyle w:val="IndexLink"/>
              </w:rPr>
              <w:t>302</w:t>
            </w:r>
          </w:hyperlink>
        </w:p>
        <w:p>
          <w:pPr>
            <w:pStyle w:val="Contents3"/>
            <w:tabs>
              <w:tab w:val="clear" w:pos="8459"/>
              <w:tab w:val="right" w:pos="9026" w:leader="dot"/>
            </w:tabs>
            <w:rPr/>
          </w:pPr>
          <w:hyperlink w:anchor="__RefHeading___Toc4535899_581953129">
            <w:r>
              <w:rPr>
                <w:webHidden/>
                <w:rStyle w:val="IndexLink"/>
              </w:rPr>
              <w:t>5</w:t>
            </w:r>
            <w:r>
              <w:rPr>
                <w:rStyle w:val="IndexLink"/>
                <w:rtl w:val="true"/>
              </w:rPr>
              <w:t xml:space="preserve">- </w:t>
            </w:r>
            <w:r>
              <w:rPr>
                <w:rStyle w:val="IndexLink"/>
                <w:rtl w:val="true"/>
              </w:rPr>
              <w:t>مبانی تکملهً المنهاج</w:t>
            </w:r>
            <w:r>
              <w:rPr>
                <w:rStyle w:val="IndexLink"/>
                <w:rtl w:val="true"/>
              </w:rPr>
              <w:tab/>
            </w:r>
            <w:r>
              <w:rPr>
                <w:rStyle w:val="IndexLink"/>
              </w:rPr>
              <w:t>303</w:t>
            </w:r>
          </w:hyperlink>
        </w:p>
        <w:p>
          <w:pPr>
            <w:pStyle w:val="Contents3"/>
            <w:tabs>
              <w:tab w:val="clear" w:pos="8459"/>
              <w:tab w:val="right" w:pos="9026" w:leader="dot"/>
            </w:tabs>
            <w:rPr/>
          </w:pPr>
          <w:hyperlink w:anchor="__RefHeading___Toc4535901_581953129">
            <w:r>
              <w:rPr>
                <w:webHidden/>
                <w:rStyle w:val="IndexLink"/>
              </w:rPr>
              <w:t>6</w:t>
            </w:r>
            <w:r>
              <w:rPr>
                <w:rStyle w:val="IndexLink"/>
                <w:rtl w:val="true"/>
              </w:rPr>
              <w:t xml:space="preserve">- </w:t>
            </w:r>
            <w:r>
              <w:rPr>
                <w:rStyle w:val="IndexLink"/>
                <w:rtl w:val="true"/>
              </w:rPr>
              <w:t>منهاج الصالحین</w:t>
            </w:r>
            <w:r>
              <w:rPr>
                <w:rStyle w:val="IndexLink"/>
                <w:rtl w:val="true"/>
              </w:rPr>
              <w:tab/>
            </w:r>
            <w:r>
              <w:rPr>
                <w:rStyle w:val="IndexLink"/>
              </w:rPr>
              <w:t>305</w:t>
            </w:r>
          </w:hyperlink>
        </w:p>
        <w:p>
          <w:pPr>
            <w:pStyle w:val="Contents2"/>
            <w:tabs>
              <w:tab w:val="clear" w:pos="8743"/>
              <w:tab w:val="right" w:pos="9026" w:leader="dot"/>
            </w:tabs>
            <w:rPr/>
          </w:pPr>
          <w:hyperlink w:anchor="__RefHeading___Toc4535903_581953129">
            <w:r>
              <w:rPr>
                <w:webHidden/>
                <w:rStyle w:val="IndexLink"/>
                <w:rtl w:val="true"/>
              </w:rPr>
              <w:t>فهرست منابع</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6_48821"/>
      <w:bookmarkStart w:id="1" w:name="pg5816_48821"/>
      <w:bookmarkEnd w:id="1"/>
    </w:p>
    <w:p>
      <w:pPr>
        <w:pStyle w:val="Heading2"/>
        <w:numPr>
          <w:ilvl w:val="1"/>
          <w:numId w:val="1"/>
        </w:numPr>
        <w:rPr/>
      </w:pPr>
      <w:bookmarkStart w:id="2" w:name="pg5816_48821"/>
      <w:bookmarkStart w:id="3" w:name="__RefHeading___Toc453562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محسن،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مبانی ولایت‌فقیه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محسن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مجمع‌جهانی‌شیعه شناسی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562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و مبانی ولایت فقیه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حسین حیدری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آشیانه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بخشیزاده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علیاکبر احسانی تیرگر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سجادی بهسودی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 پلاک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چاپ متعلق به مجمع جهانی شیعه شناسی میباشد </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16_48828"/>
      <w:bookmarkStart w:id="8" w:name="pg5816_48828"/>
      <w:bookmarkEnd w:id="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816_48828"/>
      <w:bookmarkStart w:id="10" w:name="__RefHeading___Toc4535629_581953129"/>
      <w:bookmarkStart w:id="11" w:name="_Toc3"/>
      <w:bookmarkEnd w:id="9"/>
      <w:bookmarkEnd w:id="10"/>
      <w:r>
        <w:rPr>
          <w:rtl w:val="true"/>
        </w:rPr>
        <w:t>فهرست مطالب</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816_48836"/>
      <w:bookmarkStart w:id="13" w:name="pg5816_48836"/>
      <w:bookmarkEnd w:id="1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5816_48836"/>
      <w:bookmarkStart w:id="15" w:name="__RefHeading___Toc4535631_581953129"/>
      <w:bookmarkStart w:id="16" w:name="_Toc4"/>
      <w:bookmarkEnd w:id="14"/>
      <w:bookmarkEnd w:id="15"/>
      <w:r>
        <w:rPr>
          <w:rtl w:val="true"/>
        </w:rPr>
        <w:t>مقدمه استاد انصاری بویراحمدی</w:t>
      </w:r>
      <w:bookmarkEnd w:id="1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816_48839"/>
      <w:bookmarkStart w:id="18" w:name="pg5816_48839"/>
      <w:bookmarkEnd w:id="18"/>
    </w:p>
    <w:p>
      <w:pPr>
        <w:pStyle w:val="Heading2"/>
        <w:numPr>
          <w:ilvl w:val="1"/>
          <w:numId w:val="1"/>
        </w:numPr>
        <w:rPr/>
      </w:pPr>
      <w:bookmarkStart w:id="19" w:name="pg5816_48839"/>
      <w:bookmarkStart w:id="20" w:name="__RefHeading___Toc4535633_581953129"/>
      <w:bookmarkStart w:id="21" w:name="_Toc5"/>
      <w:bookmarkEnd w:id="19"/>
      <w:bookmarkEnd w:id="20"/>
      <w:r>
        <w:rPr>
          <w:rtl w:val="true"/>
        </w:rPr>
        <w:t>مقدمه استاد محمد هادی معرفت</w:t>
      </w:r>
      <w:bookmarkEnd w:id="21"/>
    </w:p>
    <w:p>
      <w:pPr>
        <w:pStyle w:val="BookText"/>
        <w:rPr/>
      </w:pPr>
      <w:r>
        <w:rPr>
          <w:rFonts w:ascii="IRNazanin" w:hAnsi="IRNazanin" w:eastAsia="IRNazanin"/>
          <w:color w:val="111111"/>
          <w:sz w:val="28"/>
          <w:sz w:val="28"/>
          <w:szCs w:val="28"/>
          <w:rtl w:val="true"/>
          <w:lang w:bidi="fa-IR"/>
        </w:rPr>
        <w:t>به قلم علامه فقیه آیت الله شیخ محمدهادی معرفت</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مسأله ولایت فقیه، از اساسی ترین مسائل اسلامی است و ولایت فقیه تداوم ولایت کبرا یعنی همان امامت و بعد از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غیبت 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 و مصیبت بزرگی برای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مسأله ولایت فقیه را مطرح ساخته و با جدیت به این مسأله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مرجعیت مطرح شد و علمای دین نیز بر اساس دین و شریعت، به پاسخگویی سؤالات و مشکلات مطرح شده در این باب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شیخ طوسی و شاگردانش همچون سید مرتضی و طوسی و علامه حلی و دیگران تا به امروز این مسأله مطرح بوده و از آن زمان تا کنون برای تبیین این مسأله کتابها و رساله‌های بیشماری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بهره گیری از دروس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به مباحث زیادی پرداخته‌ایم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ولایت فقیه که به زبان عربی تألیف نمودیم و بعد از آن یک رساله به زبان فارسی نگاشتیم، مبانی و پیشینه این مسأله را مورد بررسی قرار داده‌ایم و به شبهاتی که اخیرا در این باره مطرح گشته است، پرداخته و تلاش نموده‌ایم که جواب علمی و قانع کننده‌ای </w:t>
      </w:r>
    </w:p>
    <w:p>
      <w:pPr>
        <w:pStyle w:val="BookText"/>
        <w:rPr/>
      </w:pPr>
      <w:r>
        <w:rPr>
          <w:rFonts w:ascii="IRNazanin" w:hAnsi="IRNazanin" w:eastAsia="IRNazanin"/>
          <w:color w:val="111111"/>
          <w:sz w:val="28"/>
          <w:sz w:val="28"/>
          <w:szCs w:val="28"/>
          <w:rtl w:val="true"/>
          <w:lang w:bidi="fa-IR"/>
        </w:rPr>
        <w:t>به سؤالات و شبهات مطرح شده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این دو کتاب تا کنون چندین بار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محسن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تألیف کتاب حاضر، کار بسیار بزرگی را انجام داده‌اند و استادانه به بیان پیشینه و مبانی ولایت فقیه پرداخته‌اند که این تلاش مورد تقدیر و تمجید است و گام بلندی در راه احیاء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هو الموفق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معرفت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7/11/1381</w:t>
      </w:r>
      <w:r>
        <w:rPr>
          <w:rFonts w:eastAsia="IRNazanin" w:cs="IRNazanin"/>
          <w:color w:val="111111"/>
          <w:sz w:val="28"/>
          <w:szCs w:val="28"/>
          <w:rtl w:val="true"/>
          <w:lang w:bidi="fa-IR"/>
        </w:rPr>
        <w:t xml:space="preserve"> </w:t>
      </w:r>
      <w:bookmarkStart w:id="22" w:name="pg5816_48841"/>
    </w:p>
    <w:p>
      <w:pPr>
        <w:pStyle w:val="Heading2"/>
        <w:numPr>
          <w:ilvl w:val="1"/>
          <w:numId w:val="1"/>
        </w:numPr>
        <w:rPr/>
      </w:pPr>
      <w:bookmarkStart w:id="23" w:name="__RefHeading___Toc4535635_581953129"/>
      <w:bookmarkStart w:id="24" w:name="_Toc6"/>
      <w:bookmarkEnd w:id="22"/>
      <w:bookmarkEnd w:id="23"/>
      <w:r>
        <w:rPr>
          <w:rtl w:val="true"/>
        </w:rPr>
        <w:t>مقدمه مؤلف</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اصول همه نهضت‌ها و جنبش‌های اجتماعی این است که هیچ نهضتی و انقلابی بدون جهان بینی تحقق نمی‌پذیرد و این جهان بینی است که اصول اولیه نظام‌های سیاسی و اقتصادی و اخلاقی و سایر نظام‌ها را پی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نظامی نسبت به هستی دیدگاهی دارد و هر ایدئولوژی بر اساس دیدگاهش نسبت به هستی،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دیدگاه یک دیدگاه الهی و توحیدی باشد رنگ خدایی دارد و چه رنگی بهتر از رنگ خدایی؟ اما اگر این دیدگاه الحادی باشد، رنگ الحاد به خود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نیز از این قاعده کلی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انقلاب بر اساس دیدگاه الهی اسلامی و بر اساس دیدگاه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سیاسی آن یعنی ولایت فقیه از همان جهان بینی مبتنی بر دیدگاه اسلامی سرچشمه گرفته است که اگر ملت مسلمان ایران به این مبدأ و جهان بینی اعتقاد نمی‌داشت، هرگز چنین جنبش بی نظیری به وجود نمی‌آمد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که رهبری انقلاب را عهده دار بود و نظام اسلامی را تأسیس نمود، به برکت این طرح توانست جمعیت‌های میلیونی را گرد هم آورد و با بسیج نیروی مردمی آن حماسه بی نظیر را بیافریند؛ چرا که ملت مسلمان ایران عقیده دارند که ولایت فقیه از اسلام ناب محمدی سرچشمه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روزنامه نگار مصری به نام محمد حسنین هیکل در باره ولایت فقیه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بمبی بودکه امیر المؤمنین امام علی علیه السلام در قرن اول هجری آن را کاشت و امام خمینی قدس سره در پایان قرن چهاردهم هجری آن را منفجر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طرح قائم به شخص خاصی حتی مانند حضرت امام خمینی قدس سره نیست؛ چرا که ریشه در مبانی عقیدتی پویا و مستمر دارد و از این رهگذر است می‌بینیم که این پرچم بعد از رحلت امام خمینی قدس سره به دست نائب بر حقش ولی امر مسلمین جهان آیت الله خامنه‌ای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خشم و کینه دشمنان اسلام را برانگیخت و دریافتند که براندازی این نهضت عظیم و با شکوه امکان ندارد مگر با بی اعتبار ساختن ولایت فقیه در اذهان و اعتقاد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 در راستای این هدف نامبارک خود، به ایجاد شبهه و شک در باره اعتقاد به مسأله ولایت فقیه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شبهات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که ولایت فقیه نظریه‌ای بود که امام خمینی قدس سره آن را ارائه داد ولی هیچ یک از مجتهدین شیعه با آن در زمینه مطلقه و عام بودنش با وی موافقت نکردند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استناد به کلام شیخ انصاری قدس سره در کتاب مکاسب و یا به گفته محقق سید خوئی در یکی از کتاب‌هایش مانند کتاب تنقیح می‌گویند این دو عالم ولایت فقیه را قبول ندارند و یا در مطلقه بودنش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طبق فرموده امام خمینی قدس سره مسأله ولایت فقیه از مسلمات فقه شیعه و از مسائلی است که نیازی به دلیل و برهان ندارد و تنها تصور موضوع آن برای تصدیق آن کفایت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فقهای متقدمین شیعه همچون شیخ مفید قدس سره و شیخ طوسی قدس سره که در اوایل غیبت کبرا بوده‌اند و نیز علمایی چون محقق حلی قدس سره و علامه حلی قدس سره و شهید اول قدس سره و شهید ثانی قدس سره و محقق کرکی قدس سره و مقدس اردبیلی قدس سره و برخی دیگر از علمای متأخرین همچون نراقی و کاشف الغطاء صاحب الجواهر قدس سره و شیخ انصاری قدس سره و نیز فقهای معاصر همچون آیت الله خوئی قدس سره و برخی دیگر، همه و همه در کتاب‌های خود اعتقاد عمیق خود به مسأله ولایت فقیه را بیان نموده که فقهاء با الهام از تعلیمات ائمه هدی و یا بواسطه ادله عقلی برای حل مشکل رهبری و پر نمودن خلأ رهبری اجتماعی و دینی جامعه اسلامی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ولایت فقیه را پایه ریزی و عنوان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شیخ انصاری در کتاب مکاسب خود و نیز در مباحث قضاوت، زکات، خمس و نیز برخی علمای معاصر همچون آیت الله خوئی قدس سره درکتاب منهاج الصالحین چاپ بیست و هشتم و عده‌ای دیگر از فقهاء به تفصیل به این مسأله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نوبه خود سعی نمودیم در کتابی که اکنون در اختیار شماست، مسأله ولایت فقیه را بر اساس منابع فقهی مورد بحث و بررسی قرار دهیم و همچنین اثبات نموده‌ایم که ولایت فقیه از مسلمات فقه شیعه و هیچ فقیه واقعی در این مورد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دارای چهار فصل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حکومت و نظام سیاسی در اسلام؛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فقهای بزرگ شیعه متقدمین، متأخرین و علمای معاصر در باره ولایت فقیه؛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ولایت فقیه و ادله آن نزد علمای شیعه؛</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آیت الله خوئی در باره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دارالتحقیق حوزه علمیه</w:t>
      </w:r>
    </w:p>
    <w:p>
      <w:pPr>
        <w:pStyle w:val="BookText"/>
        <w:rPr/>
      </w:pPr>
      <w:r>
        <w:rPr>
          <w:rFonts w:ascii="IRNazanin" w:hAnsi="IRNazanin" w:eastAsia="IRNazanin"/>
          <w:color w:val="111111"/>
          <w:sz w:val="28"/>
          <w:sz w:val="28"/>
          <w:szCs w:val="28"/>
          <w:rtl w:val="true"/>
          <w:lang w:bidi="fa-IR"/>
        </w:rPr>
        <w:t xml:space="preserve">صفر المظفر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حیدری </w:t>
      </w:r>
      <w:bookmarkStart w:id="25" w:name="pg5816_48845"/>
    </w:p>
    <w:p>
      <w:pPr>
        <w:pStyle w:val="Heading2"/>
        <w:numPr>
          <w:ilvl w:val="1"/>
          <w:numId w:val="1"/>
        </w:numPr>
        <w:rPr/>
      </w:pPr>
      <w:bookmarkStart w:id="26" w:name="__RefHeading___Toc4535637_581953129"/>
      <w:bookmarkStart w:id="27" w:name="_Toc7"/>
      <w:bookmarkEnd w:id="25"/>
      <w:bookmarkEnd w:id="26"/>
      <w:r>
        <w:rPr>
          <w:rtl w:val="true"/>
        </w:rPr>
        <w:t>فصل اول</w:t>
      </w:r>
      <w:r>
        <w:rPr>
          <w:rtl w:val="true"/>
        </w:rPr>
        <w:t>:</w:t>
      </w:r>
      <w:r>
        <w:rPr>
          <w:rtl w:val="true"/>
        </w:rPr>
        <w:t>نظریه حکومت و نظام سیاسی در اسلام</w:t>
      </w:r>
      <w:bookmarkEnd w:id="27"/>
    </w:p>
    <w:p>
      <w:pPr>
        <w:pStyle w:val="Heading3"/>
        <w:numPr>
          <w:ilvl w:val="2"/>
          <w:numId w:val="1"/>
        </w:numPr>
        <w:rPr/>
      </w:pPr>
      <w:bookmarkStart w:id="28" w:name="__RefHeading___Toc4535639_581953129"/>
      <w:bookmarkStart w:id="29" w:name="_Toc8"/>
      <w:bookmarkEnd w:id="28"/>
      <w:r>
        <w:rPr>
          <w:rtl w:val="true"/>
        </w:rPr>
        <w:t>ضرورت وجود حاکم و حکومت در اسلام</w:t>
      </w:r>
      <w:bookmarkEnd w:id="2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4535641_581953129"/>
      <w:bookmarkStart w:id="31" w:name="_Toc9"/>
      <w:bookmarkEnd w:id="30"/>
      <w:r>
        <w:rPr>
          <w:rtl w:val="true"/>
        </w:rPr>
        <w:t>اشاره</w:t>
      </w:r>
      <w:bookmarkEnd w:id="3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سؤالاتی که در هنگام بحث دربارة مسأله ولایت فقیه مطرح می‌شود، این است که آیا دراسلام یک نظام سیاسی که رهبری جامعه اسلامی را برعهده گیرد، وجود دارد؟</w:t>
      </w:r>
    </w:p>
    <w:p>
      <w:pPr>
        <w:pStyle w:val="BookText"/>
        <w:rPr/>
      </w:pPr>
      <w:r>
        <w:rPr>
          <w:rFonts w:ascii="IRNazanin" w:hAnsi="IRNazanin" w:eastAsia="IRNazanin"/>
          <w:color w:val="111111"/>
          <w:sz w:val="28"/>
          <w:sz w:val="28"/>
          <w:szCs w:val="28"/>
          <w:rtl w:val="true"/>
          <w:lang w:bidi="fa-IR"/>
        </w:rPr>
        <w:t>ممکن است راز پیدایش این گونه سؤالات، تصور ساده و توهمی باشد که برخی از مردم درباره ادیان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تصور هم این است که دین یک مقوله فردی است و تنها به رابطه انسان با خدا مربوط می‌شود و نظام سیاسی با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ایجاد رابطه فرد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ندارد اما حقیقت این است که هرچند ممکن است این تصور در مورد سایر ادیان درست باشد اما در مورد اسلام چنین تصوری نادرست است؛ زیرا اسلام دینی است که تمام جنبه‌های زندگی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دنیا به دیده پلی برای رسیدن به سعادت ابدی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امکان ندارد که برای زندگی سیاسی بشر برنامه‌ای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دین مبین اسلام یک برنامه کاملی برای نظام سیاسی دارد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ادله که گواه صدق این گفتار است توجه کنید</w:t>
      </w:r>
      <w:r>
        <w:rPr>
          <w:rFonts w:eastAsia="IRNazanin" w:cs="IRNazanin"/>
          <w:color w:val="111111"/>
          <w:sz w:val="28"/>
          <w:szCs w:val="28"/>
          <w:rtl w:val="true"/>
          <w:lang w:bidi="fa-IR"/>
        </w:rPr>
        <w:t xml:space="preserve">:. </w:t>
      </w:r>
      <w:bookmarkStart w:id="32" w:name="pg5816_48848"/>
    </w:p>
    <w:p>
      <w:pPr>
        <w:pStyle w:val="Heading4"/>
        <w:numPr>
          <w:ilvl w:val="3"/>
          <w:numId w:val="1"/>
        </w:numPr>
        <w:rPr/>
      </w:pPr>
      <w:bookmarkStart w:id="33" w:name="__RefHeading___Toc4535643_581953129"/>
      <w:bookmarkStart w:id="34" w:name="_Toc10"/>
      <w:bookmarkEnd w:id="32"/>
      <w:bookmarkEnd w:id="33"/>
      <w:r>
        <w:rPr>
          <w:rtl w:val="true"/>
        </w:rPr>
        <w:t>دلیل اول</w:t>
      </w:r>
      <w:r>
        <w:rPr>
          <w:rtl w:val="true"/>
        </w:rPr>
        <w:t xml:space="preserve">: </w:t>
      </w:r>
      <w:r>
        <w:rPr>
          <w:rtl w:val="true"/>
        </w:rPr>
        <w:t>ضرورت عقلی وجود حکومت برای هر جامعه</w:t>
      </w:r>
      <w:bookmarkEnd w:id="34"/>
    </w:p>
    <w:p>
      <w:pPr>
        <w:pStyle w:val="BookText"/>
        <w:rPr/>
      </w:pPr>
      <w:r>
        <w:rPr>
          <w:rFonts w:ascii="IRNazanin" w:hAnsi="IRNazanin" w:eastAsia="IRNazanin"/>
          <w:color w:val="111111"/>
          <w:sz w:val="28"/>
          <w:sz w:val="28"/>
          <w:szCs w:val="28"/>
          <w:rtl w:val="true"/>
          <w:lang w:bidi="fa-IR"/>
        </w:rPr>
        <w:t>از امور بدیهی که همه عاقلان آن را درک می‌کنند این است که هر جامعه‌ای که بخواهد زندگی اجتماعی در آن جریان داشته باشد، باید دارای نظام حکومتی و حاکم باشد؛ زیرا جامعه بدون نظام پایدار نمی‌ماند و نظام و حکومت نیز بدون وجود علت فاعلی یعنی ناظم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ناظم، رهبر و یا حاکم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یعنی وجود ناظم و یا حاکم حتی در میان سایر مخلوقات مانند مورچه و زنبور عسل که زندگی اجتماعی دارند نیز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ممکن است که در جامعه انسانی که افراد آن دارای عقل و قدرت ابتکار و هواهای نفسانی مشوق مزاحمت برای دیگران است، چنین امری یعنی وجود حاکم ضرورت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که فاقد نظام حکومتی و حکومت باشد، دچار آشوب، ظلم و هرج و مرج می‌شود هیچ کس نخواهد توانست در چنین جامعه‌ای برای ارتقای سطح زندگی و پرورش استعدادها و بروز کمالات انسانی خود کاری از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اسلام دین عقل و عقل گرایی است، پس این خود دلیل ضرورت وجود حکومت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اسلامی نیز به این حکم عقلی یعنی ضرورت وجود حکومت اشاره شده است که بعنوان نمونه به چند مورد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بی خرد و بی فکر و بی عاطفه یعنی خوارج با تفسیر غلط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عدم لزوم حاکم در زمین را سر دادند، امام علی علیه السلام در باره آنان چنین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حَقٍّ یُرَادُ بِهَا البَاطِلُ نَعَم إِنَّهُ لَاحُکمَ إِلَّا لِلَّهِ وَ لَکِن هَؤُلَاءِ یَقُولُونَ لَا إِمرَةَ إِلَّا لِلَّهِ وَ إِنَّهُ لَا بُدَّ لِلنَّاسِ مِن أَمِیرٍ بَرٍّ أَو فَاجِرٍ یَعمَلُ فِی إِمرَتِهِ المُؤمِنُ وَ </w:t>
      </w:r>
    </w:p>
    <w:p>
      <w:pPr>
        <w:pStyle w:val="BookText"/>
        <w:rPr/>
      </w:pPr>
      <w:r>
        <w:rPr>
          <w:rFonts w:ascii="Amiri" w:hAnsi="Amiri" w:eastAsia="Amiri" w:cs="Amiri"/>
          <w:color w:val="111111"/>
          <w:sz w:val="28"/>
          <w:sz w:val="28"/>
          <w:szCs w:val="28"/>
          <w:rtl w:val="true"/>
          <w:lang w:bidi="ar-SA"/>
        </w:rPr>
        <w:t>یَستَمتِعُ فِیهَا الکَافِرُ وَ یُبَلِّغُ اللَّهُ فِیهَا الأَجَلَ وَ یُجمَعُ بِهِ الفَی‌ءُ وَ یُقَاتَلُ بِهِ العَدُوُّ وَ تَأمَنُ بِهِ السُّبُلُ وَ یُؤخَذُ بِهِ لِلضَّعِیفِ مِنَ القَوِیِ</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حقی است که از آن اراده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فرمانی جز فرمان خدا نیست ولی اینها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جز برای خدا نیست، در حالی که مردم به زمامداری نیازمندند خواه نیکوکار باشد یا بد کار تا مؤمنان در سایه حکومتش بکار خویش مشغول و کافران هم بهره‌مند شوند، و مردم در دوران حکومت او زندگی را به سربرند و به وسیله او اموال بیت المال جمع‌آوری گردد، به کمک او با دشمنان مبارزه شود، جاده‌ها امن و امان، حق ضعیفان از نیرومندان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امیرالمؤمنین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خطوم اکول خیر من وال غشوم ظلوم و وال غشوم ظلوم خیر من فتنه تدوم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درنده بهتر از سلطان ستمگر است و سلطان ستمگر بهتر از فتنه و آشوب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علی علیه السلام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 القَیِّمِ بِالأَمرِ مَکَانُ النِّظَامِ مِنَ الخَرَزِ یَجمَعُهُ وَ یَضُمُّهُ فَإِذَا انقَطَعَ النِّظَامُ تَفَرَّقَ الخَرَزُ وَ ذَهَبَ ثُمَّ لَم یَجتَمِع بِحَذَافِیرِهِ أَبَداً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زمامدار، همچون ریسمانی است که مهره‌ها را در نظام می‌کشد و آنها را جمع کرده ارتباط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ریسمان از هم بگسلد مهره‌ها پراکنده میشوند و </w:t>
      </w:r>
      <w:bookmarkStart w:id="35" w:name="pg5816_48850"/>
    </w:p>
    <w:p>
      <w:pPr>
        <w:pStyle w:val="BookText"/>
        <w:rPr/>
      </w:pPr>
      <w:bookmarkEnd w:id="35"/>
      <w:r>
        <w:rPr>
          <w:rFonts w:ascii="IRNazanin" w:hAnsi="IRNazanin" w:eastAsia="IRNazanin"/>
          <w:color w:val="111111"/>
          <w:sz w:val="28"/>
          <w:sz w:val="28"/>
          <w:szCs w:val="28"/>
          <w:rtl w:val="true"/>
          <w:lang w:bidi="fa-IR"/>
        </w:rPr>
        <w:t>هر کدام بجائی خواهد افتاد و سپس هرگز نتوان همه را جمع آوری نمود، و از نو نظام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رضا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لا نجد فرقة من الفرق و لا 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یقیمون به جمعتهم و جماعتهم و یمنع ظالمهم من مظلومهم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 گروه و ملتی را نمی‌یابیم که بدون رهبر و سرپرست ادامه حیات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انها در امر دین و دنیای خود، ناگزیرند چنین فردی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حکمت خداوند حکیم سازگار نیست که مردم را بدون رهبر رها کند؛ زیرا که قوام زندگی به رهبر است و همه کارها در سایه حمایت او سامان می‌یابد؛ با رهبری او با دشمنان می‌جنگند و بیت المال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نمازهای جمعه و جماعت را بر پا نموده و از ظلم ظالم جلوگیری و از مظلوم دفاع می‌نماید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4535645_581953129"/>
      <w:bookmarkStart w:id="37" w:name="_Toc11"/>
      <w:bookmarkEnd w:id="36"/>
      <w:r>
        <w:rPr>
          <w:rtl w:val="true"/>
        </w:rPr>
        <w:t>دلیل دوم</w:t>
      </w:r>
      <w:r>
        <w:rPr>
          <w:rtl w:val="true"/>
        </w:rPr>
        <w:t xml:space="preserve">: </w:t>
      </w:r>
      <w:r>
        <w:rPr>
          <w:rtl w:val="true"/>
        </w:rPr>
        <w:t>ضرورت اجرای قوانین و احکام الهی</w:t>
      </w:r>
      <w:bookmarkEnd w:id="37"/>
    </w:p>
    <w:p>
      <w:pPr>
        <w:pStyle w:val="BookText"/>
        <w:rPr/>
      </w:pPr>
      <w:r>
        <w:rPr>
          <w:rFonts w:ascii="IRNazanin" w:hAnsi="IRNazanin" w:eastAsia="IRNazanin"/>
          <w:color w:val="111111"/>
          <w:sz w:val="28"/>
          <w:sz w:val="28"/>
          <w:szCs w:val="28"/>
          <w:rtl w:val="true"/>
          <w:lang w:bidi="fa-IR"/>
        </w:rPr>
        <w:t>دین اسلام عبارت از مجموعه معارف، احکام و اخلاق است و هدف نهایی احکام و دستورات آسمانی، برقراری عدل و داد در جامعه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این هدف بدون اجرای آن احکام تحقق نمی‌یابد و تا زمانی که این دستورات به کار برده نشود، و تنها بصورت نوشته باقی بماند، هیچ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نسخه پزشک برای بیمار هیچ سودی ندارد مگر اینکه بیمار داروی تجویز شده بوسیله پزشک را مصرف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اجرای احکام در جامعه بدون پشتوانه اجرایی میسر نیست؛ زیرا افراد جامعه که از اختیار و خواسته‌های نفسانی و منافع شخصی برخوردار هستند و این عوامل مانعی برای اجرای احکام و قوانین در جامعه می‌گردد و این ضمانت اجرایی با وجود حاکم مقتدر و حکومت صالح عملی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به این واقعیت اشاره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 و آهن را که در آن برای مردم خطری سخت و سودهایی است، پدید آوردیم تا خدا معلوم بدارد چه کسی در نهان، او و پیامبرانش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نیرومند و شکست ناپذیر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آیه فوق در می‌یابیم که میان میزان و کتاب که مجموعه قوانین و احکام است و میان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می‌توان یک رابطه صحیح وجود داشته باشد که بگوییم مقصود از آهن قوی شدید، سلاحی است که یک حکومت برای ایجاد سلطه و مقابله با ظالمین و متمردین و در نهایت اجرای عدل و داد از آن بهره گیرد</w:t>
      </w:r>
      <w:r>
        <w:rPr>
          <w:rFonts w:eastAsia="IRNazanin" w:cs="IRNazanin"/>
          <w:color w:val="111111"/>
          <w:sz w:val="28"/>
          <w:szCs w:val="28"/>
          <w:rtl w:val="true"/>
          <w:lang w:bidi="fa-IR"/>
        </w:rPr>
        <w:t xml:space="preserve">. </w:t>
      </w:r>
      <w:bookmarkStart w:id="38" w:name="pg5816_48852"/>
    </w:p>
    <w:p>
      <w:pPr>
        <w:pStyle w:val="BookText"/>
        <w:rPr/>
      </w:pPr>
      <w:bookmarkEnd w:id="38"/>
      <w:r>
        <w:rPr>
          <w:rFonts w:ascii="IRNazanin" w:hAnsi="IRNazanin" w:eastAsia="IRNazanin"/>
          <w:color w:val="111111"/>
          <w:sz w:val="28"/>
          <w:sz w:val="28"/>
          <w:szCs w:val="28"/>
          <w:rtl w:val="true"/>
          <w:lang w:bidi="fa-IR"/>
        </w:rPr>
        <w:t>علامه طباطبایی در تفسیر خود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آهن را نازل کرد تا بندگانش را در دفاع از جامعه صالح و گسترش کلمه حق در زمین مورد آزمایش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علاوه بر کاربرد در جنبه دفاعی، کارآییهای دیگری هم دارد که مردم از آن بهره مند می‌گردند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535647_581953129"/>
      <w:bookmarkStart w:id="40" w:name="_Toc12"/>
      <w:bookmarkEnd w:id="39"/>
      <w:r>
        <w:rPr>
          <w:rtl w:val="true"/>
        </w:rPr>
        <w:t>دلیل سوم</w:t>
      </w:r>
      <w:r>
        <w:rPr>
          <w:rtl w:val="true"/>
        </w:rPr>
        <w:t xml:space="preserve">: </w:t>
      </w:r>
      <w:r>
        <w:rPr>
          <w:rtl w:val="true"/>
        </w:rPr>
        <w:t>مقتضای طبیعت احکام اسلامی</w:t>
      </w:r>
      <w:bookmarkEnd w:id="40"/>
    </w:p>
    <w:p>
      <w:pPr>
        <w:pStyle w:val="Heading5"/>
        <w:numPr>
          <w:ilvl w:val="4"/>
          <w:numId w:val="1"/>
        </w:numPr>
        <w:rPr/>
      </w:pPr>
      <w:bookmarkStart w:id="41" w:name="__RefHeading___Toc4535649_581953129"/>
      <w:bookmarkStart w:id="42" w:name="_Toc13"/>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با تأمل و بررسی در احکام اسلامی به این نتیجه می‌رسیم که لازمه طبیعت احکام اسلامی و روح حاکم بر آن، وجود حاکم و تشکیل حکومتی است که بستری مناسب برای تحقق عملی آن احکام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حکومت صالح بسیاری از آن احکام تعطیل و یا بصورت ناقص اجرا می‌شود؛ زیرا احکام اسلامی از خصوصیت و روحیه اجتماعی بودن برخوردار است که نه تنها احکام معاملات و مسائل سیاسی بلکه بسیاری از عبادات نیز از این ویژگی برخوردار است و بدون شک لازمه حاکمیت روح اجتماعی وجود یک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نمونه از احکام شرعی که لازمه آنها وجود حکومت است، اشاره می‌کنیم</w:t>
      </w:r>
      <w:r>
        <w:rPr>
          <w:rFonts w:eastAsia="IRNazanin" w:cs="IRNazanin"/>
          <w:color w:val="111111"/>
          <w:sz w:val="28"/>
          <w:szCs w:val="28"/>
          <w:rtl w:val="true"/>
          <w:lang w:bidi="fa-IR"/>
        </w:rPr>
        <w:t>:</w:t>
      </w:r>
    </w:p>
    <w:p>
      <w:pPr>
        <w:pStyle w:val="Heading5"/>
        <w:numPr>
          <w:ilvl w:val="4"/>
          <w:numId w:val="1"/>
        </w:numPr>
        <w:rPr/>
      </w:pPr>
      <w:bookmarkStart w:id="43" w:name="__RefHeading___Toc4535651_581953129"/>
      <w:bookmarkStart w:id="44" w:name="_Toc14"/>
      <w:bookmarkEnd w:id="43"/>
      <w:r>
        <w:rPr>
          <w:rtl w:val="true"/>
        </w:rPr>
        <w:t>الف</w:t>
      </w:r>
      <w:r>
        <w:rPr>
          <w:rtl w:val="true"/>
        </w:rPr>
        <w:t xml:space="preserve">) </w:t>
      </w:r>
      <w:r>
        <w:rPr>
          <w:rtl w:val="true"/>
        </w:rPr>
        <w:t>احکام عبادی</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احکام عبادی نماز جمعه است که بنابر نظر بیشتر فقهاء اقامه آن در زمان غیبت جز با اجازه حاکم شرع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 بدلیل نبود حکومت صالحه در زمان غیبت بر حرمت اقامه نماز جمعه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روزه که در گرفتن روزه و نیز پایان آن یعنی عید فطر باید رؤیت هلال از نظر حاکم شرعی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مورد حج که برنامه گسترده </w:t>
      </w:r>
      <w:bookmarkStart w:id="45" w:name="pg5816_48853"/>
    </w:p>
    <w:p>
      <w:pPr>
        <w:pStyle w:val="BookText"/>
        <w:rPr/>
      </w:pPr>
      <w:bookmarkEnd w:id="45"/>
      <w:r>
        <w:rPr>
          <w:rFonts w:ascii="IRNazanin" w:hAnsi="IRNazanin" w:eastAsia="IRNazanin"/>
          <w:color w:val="111111"/>
          <w:sz w:val="28"/>
          <w:sz w:val="28"/>
          <w:szCs w:val="28"/>
          <w:rtl w:val="true"/>
          <w:lang w:bidi="fa-IR"/>
        </w:rPr>
        <w:t>حج بدون پشتوانه حکومت مقتدر که بتواند آن را کنترل نموده و خدمات لازمه را ارائه دهد، قابل پیاده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بعد از او هر ساله برای ساماندهی و نظارت بر حج، فردی را به عنوان امیر برای حجاج می‌گماردند</w:t>
      </w:r>
      <w:r>
        <w:rPr>
          <w:rFonts w:eastAsia="IRNazanin" w:cs="IRNazanin"/>
          <w:color w:val="111111"/>
          <w:sz w:val="28"/>
          <w:szCs w:val="28"/>
          <w:rtl w:val="true"/>
          <w:lang w:bidi="fa-IR"/>
        </w:rPr>
        <w:t>.</w:t>
      </w:r>
    </w:p>
    <w:p>
      <w:pPr>
        <w:pStyle w:val="Heading5"/>
        <w:numPr>
          <w:ilvl w:val="4"/>
          <w:numId w:val="1"/>
        </w:numPr>
        <w:rPr/>
      </w:pPr>
      <w:bookmarkStart w:id="46" w:name="__RefHeading___Toc4535653_581953129"/>
      <w:bookmarkStart w:id="47" w:name="_Toc15"/>
      <w:bookmarkEnd w:id="46"/>
      <w:r>
        <w:rPr>
          <w:rtl w:val="true"/>
        </w:rPr>
        <w:t>ب</w:t>
      </w:r>
      <w:r>
        <w:rPr>
          <w:rtl w:val="true"/>
        </w:rPr>
        <w:t xml:space="preserve">) </w:t>
      </w:r>
      <w:r>
        <w:rPr>
          <w:rtl w:val="true"/>
        </w:rPr>
        <w:t>احکام دفاعی و اجتماعی</w:t>
      </w:r>
      <w:bookmarkEnd w:id="47"/>
    </w:p>
    <w:p>
      <w:pPr>
        <w:pStyle w:val="BookText"/>
        <w:rPr/>
      </w:pPr>
      <w:r>
        <w:rPr>
          <w:rFonts w:ascii="IRNazanin" w:hAnsi="IRNazanin" w:eastAsia="IRNazanin"/>
          <w:color w:val="111111"/>
          <w:sz w:val="28"/>
          <w:sz w:val="28"/>
          <w:szCs w:val="28"/>
          <w:rtl w:val="true"/>
          <w:lang w:bidi="fa-IR"/>
        </w:rPr>
        <w:t>اجرای احکامی چون جهاد و دفاع بدون ساماندهی سپاه و نیروی جنگی و فراهم نمودن آلات جنگی و فرماندهی عملیات نظامی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امور وجود یک نظام سیاسی است تا بتواند این امور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فریضه امر به معروف و نهی از منکر نیز وجود حکومت و نظام برای اجرای آن ضرورت دارد؛ زیرا این برنامه دارای مراحل و مراتب مختلفی است که در برخی مراحل مستلزم جرح و یا قتل است که اگر این وظیفه توسط آحاد مردم در جامعه عملی شود، موجب هرج و مرج و بی نظمی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حکومت وجود داشته باشد تا وظیفه اجرای این فریضه را در این موارد بر عهده گیرد و شاید این آیه کریمه به همین معنا اشاره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 xml:space="preserve">. </w:t>
      </w:r>
      <w:bookmarkStart w:id="48" w:name="pg5816_48854"/>
    </w:p>
    <w:p>
      <w:pPr>
        <w:pStyle w:val="Heading5"/>
        <w:numPr>
          <w:ilvl w:val="4"/>
          <w:numId w:val="1"/>
        </w:numPr>
        <w:rPr/>
      </w:pPr>
      <w:bookmarkStart w:id="49" w:name="__RefHeading___Toc4535655_581953129"/>
      <w:bookmarkStart w:id="50" w:name="_Toc16"/>
      <w:bookmarkEnd w:id="48"/>
      <w:bookmarkEnd w:id="49"/>
      <w:r>
        <w:rPr>
          <w:rtl w:val="true"/>
        </w:rPr>
        <w:t>ج</w:t>
      </w:r>
      <w:r>
        <w:rPr>
          <w:rtl w:val="true"/>
        </w:rPr>
        <w:t xml:space="preserve">) </w:t>
      </w:r>
      <w:r>
        <w:rPr>
          <w:rtl w:val="true"/>
        </w:rPr>
        <w:t>احکام مالی</w:t>
      </w:r>
      <w:bookmarkEnd w:id="50"/>
    </w:p>
    <w:p>
      <w:pPr>
        <w:pStyle w:val="BookText"/>
        <w:rPr/>
      </w:pPr>
      <w:r>
        <w:rPr>
          <w:rFonts w:ascii="IRNazanin" w:hAnsi="IRNazanin" w:eastAsia="IRNazanin"/>
          <w:color w:val="111111"/>
          <w:sz w:val="28"/>
          <w:sz w:val="28"/>
          <w:szCs w:val="28"/>
          <w:rtl w:val="true"/>
          <w:lang w:bidi="fa-IR"/>
        </w:rPr>
        <w:t>در مورد خمس و زکات اگر فرض بر این باشد که هر کس هر مقدار از این وجوه شرعی را که بر او واجب می‌گردد اداء نماید، آن وقت مقادیر زیادی از خمس و زکات جمع آوری خواهد شد که بسیار بیشتر از مقدار لازم برای حمایت از حوزه‌های علمیه و دست گیری از فقراء و مستمندان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مصرف این مقدار هنگفت از اموال در این مورد که بیشتر از حد نیاز است جای اشکال است و علاوه بر آن این امکان نیز وجود دارد که این اموال در مواردی غیر از آنچه در شرع معین شده،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جلوگیری از چنین امری، باید جمع آوری این اموال بصورت مالیات‌هایی به دولت اسلامی پرداخت گردد و کار توزیع آن در موارد مصرف در اختیار حاکم شرع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نظر مشهور فقهای شیعه نسبت به سهم امام از خمس بر این قرار گرفته است که مصرف آن بدون اجازه حاکم شرع صحیح نیست و برخی از فقهاء چنین فتوایی را در باره زکات و سهم سادات نیز داده‌اند</w:t>
      </w:r>
      <w:r>
        <w:rPr>
          <w:rFonts w:eastAsia="IRNazanin" w:cs="IRNazanin"/>
          <w:color w:val="111111"/>
          <w:sz w:val="28"/>
          <w:szCs w:val="28"/>
          <w:rtl w:val="true"/>
          <w:lang w:bidi="fa-IR"/>
        </w:rPr>
        <w:t>.</w:t>
      </w:r>
    </w:p>
    <w:p>
      <w:pPr>
        <w:pStyle w:val="Heading5"/>
        <w:numPr>
          <w:ilvl w:val="4"/>
          <w:numId w:val="1"/>
        </w:numPr>
        <w:rPr/>
      </w:pPr>
      <w:bookmarkStart w:id="51" w:name="__RefHeading___Toc4535657_581953129"/>
      <w:bookmarkStart w:id="52" w:name="_Toc17"/>
      <w:bookmarkEnd w:id="51"/>
      <w:r>
        <w:rPr>
          <w:rtl w:val="true"/>
        </w:rPr>
        <w:t>د</w:t>
      </w:r>
      <w:r>
        <w:rPr>
          <w:rtl w:val="true"/>
        </w:rPr>
        <w:t xml:space="preserve">) </w:t>
      </w:r>
      <w:r>
        <w:rPr>
          <w:rtl w:val="true"/>
        </w:rPr>
        <w:t>احکام مدنی</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مدنی مواردی چون ازدواج و طلاق و ادای نفقه توسط مرد به خانواده‌اش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مانند زنان همواره در معرض ظلم و ستم از سوی فرصت طلبان و ستمگران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لازمة اجرای احکام مدنی به صورت مطلوب، لازمه‌اش وجود حاکم مقتدری است که بر </w:t>
      </w:r>
      <w:bookmarkStart w:id="53" w:name="pg5816_48855"/>
    </w:p>
    <w:p>
      <w:pPr>
        <w:pStyle w:val="BookText"/>
        <w:rPr/>
      </w:pPr>
      <w:bookmarkEnd w:id="53"/>
      <w:r>
        <w:rPr>
          <w:rFonts w:ascii="IRNazanin" w:hAnsi="IRNazanin" w:eastAsia="IRNazanin"/>
          <w:color w:val="111111"/>
          <w:sz w:val="28"/>
          <w:sz w:val="28"/>
          <w:szCs w:val="28"/>
          <w:rtl w:val="true"/>
          <w:lang w:bidi="fa-IR"/>
        </w:rPr>
        <w:t>اجرای احکام نظارت داشته باشد و جلوی زورگویی ظالمان را بگیرد و از افراد ضعیف در مقابل ستمگران دفاع نماید</w:t>
      </w:r>
      <w:r>
        <w:rPr>
          <w:rFonts w:eastAsia="IRNazanin" w:cs="IRNazanin"/>
          <w:color w:val="111111"/>
          <w:sz w:val="28"/>
          <w:szCs w:val="28"/>
          <w:rtl w:val="true"/>
          <w:lang w:bidi="fa-IR"/>
        </w:rPr>
        <w:t>.</w:t>
      </w:r>
    </w:p>
    <w:p>
      <w:pPr>
        <w:pStyle w:val="Heading5"/>
        <w:numPr>
          <w:ilvl w:val="4"/>
          <w:numId w:val="1"/>
        </w:numPr>
        <w:rPr/>
      </w:pPr>
      <w:bookmarkStart w:id="54" w:name="__RefHeading___Toc4535659_581953129"/>
      <w:bookmarkStart w:id="55" w:name="_Toc18"/>
      <w:bookmarkEnd w:id="54"/>
      <w:r>
        <w:rPr>
          <w:rtl w:val="true"/>
        </w:rPr>
        <w:t>ه</w:t>
      </w:r>
      <w:r>
        <w:rPr>
          <w:rtl w:val="true"/>
        </w:rPr>
        <w:t xml:space="preserve">-) </w:t>
      </w:r>
      <w:r>
        <w:rPr>
          <w:rtl w:val="true"/>
        </w:rPr>
        <w:t>احکام جزایی</w:t>
      </w:r>
      <w:bookmarkEnd w:id="55"/>
    </w:p>
    <w:p>
      <w:pPr>
        <w:pStyle w:val="BookText"/>
        <w:rPr/>
      </w:pPr>
      <w:r>
        <w:rPr>
          <w:rFonts w:ascii="IRNazanin" w:hAnsi="IRNazanin" w:eastAsia="IRNazanin"/>
          <w:color w:val="111111"/>
          <w:sz w:val="28"/>
          <w:sz w:val="28"/>
          <w:szCs w:val="28"/>
          <w:rtl w:val="true"/>
          <w:lang w:bidi="fa-IR"/>
        </w:rPr>
        <w:t>احکام جزایی همچون قضاء، شهادات، حدود و قصاص و دیات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شان چنین است که فقط در سایه دولت مقتدر و عادل قابل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صالح وجود نداشته باشد، کدام قاضی می‌تواند احقاق حق کند؟ و کدام حد از حدود شرعی اقامه می‌شود؟ و کدام قصاص اجرا می‌شود، جز اینکه جامعه دچار آشوب و هرج و مرج گردد و بدون وجود حکومت کدام دیه بر اساس موازین شرعی ستانده می‌شود و به صاحب آن داده می‌شود؟ از برخی آیات که درباره امر به اقامه حدود شرعی است، می‌توان لزوم تشکیل حکومت را استظهار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زن و مرد زناکار یکصد تازیانه بزنید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 و زن دزد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دستشان را به عنوان کیفری از جانب خدا ببُرید</w:t>
      </w:r>
      <w:r>
        <w:rPr>
          <w:rFonts w:eastAsia="IRNazanin" w:cs="IRNazanin"/>
          <w:color w:val="111111"/>
          <w:sz w:val="28"/>
          <w:szCs w:val="28"/>
          <w:rtl w:val="true"/>
          <w:lang w:bidi="fa-IR"/>
        </w:rPr>
        <w:t xml:space="preserve">. </w:t>
      </w:r>
      <w:bookmarkStart w:id="56" w:name="pg5816_48856"/>
    </w:p>
    <w:p>
      <w:pPr>
        <w:pStyle w:val="BookText"/>
        <w:rPr/>
      </w:pPr>
      <w:bookmarkEnd w:id="56"/>
      <w:r>
        <w:rPr>
          <w:rFonts w:ascii="IRNazanin" w:hAnsi="IRNazanin" w:eastAsia="IRNazanin"/>
          <w:color w:val="111111"/>
          <w:sz w:val="28"/>
          <w:sz w:val="28"/>
          <w:szCs w:val="28"/>
          <w:rtl w:val="true"/>
          <w:lang w:bidi="fa-IR"/>
        </w:rPr>
        <w:t>ظاهرا این آیه عامه مردم را مورد خطاب قرار می‌دهد اما روشن است که برای عامه مردم اقامه حدود شرعی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 که مردم مأمور تشکیل نظام سیاسی صالح و پشتیبانی از آن هستند تا آن نظام سیاسی و حکومت مسئولیت اجرای حدود شرعی را برعهده گیرد</w:t>
      </w:r>
      <w:r>
        <w:rPr>
          <w:rFonts w:eastAsia="IRNazanin" w:cs="IRNazanin"/>
          <w:color w:val="111111"/>
          <w:sz w:val="28"/>
          <w:szCs w:val="28"/>
          <w:rtl w:val="true"/>
          <w:lang w:bidi="fa-IR"/>
        </w:rPr>
        <w:t>.</w:t>
      </w:r>
    </w:p>
    <w:p>
      <w:pPr>
        <w:pStyle w:val="Heading4"/>
        <w:numPr>
          <w:ilvl w:val="3"/>
          <w:numId w:val="1"/>
        </w:numPr>
        <w:rPr/>
      </w:pPr>
      <w:bookmarkStart w:id="57" w:name="__RefHeading___Toc4535661_581953129"/>
      <w:bookmarkStart w:id="58" w:name="_Toc19"/>
      <w:bookmarkEnd w:id="57"/>
      <w:r>
        <w:rPr>
          <w:rtl w:val="true"/>
        </w:rPr>
        <w:t>دلیل چهارم</w:t>
      </w:r>
      <w:r>
        <w:rPr>
          <w:rtl w:val="true"/>
        </w:rPr>
        <w:t xml:space="preserve">: </w:t>
      </w:r>
      <w:r>
        <w:rPr>
          <w:rtl w:val="true"/>
        </w:rPr>
        <w:t>جامع بودن اسلام</w:t>
      </w:r>
      <w:bookmarkEnd w:id="58"/>
    </w:p>
    <w:p>
      <w:pPr>
        <w:pStyle w:val="BookText"/>
        <w:rPr/>
      </w:pPr>
      <w:r>
        <w:rPr>
          <w:rFonts w:ascii="IRNazanin" w:hAnsi="IRNazanin" w:eastAsia="IRNazanin"/>
          <w:color w:val="111111"/>
          <w:sz w:val="28"/>
          <w:sz w:val="28"/>
          <w:szCs w:val="28"/>
          <w:rtl w:val="true"/>
          <w:lang w:bidi="fa-IR"/>
        </w:rPr>
        <w:t>از آنجا که دین اسلام دینی جهانی و جاودانی و پایان بخش ادیان است، به ناچار باید دین کاملی باشد تا تمام جوانب زندگی بشری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 است، بر 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قرآن به بیان جزئیات نپرداخته است بلکه کلیات دین را بیان نموده است که بیان جزئیات و تفسیر آن کلیات را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قرآن را بر تو نازل کردیم، تا برای مردم آنچه را برایشان نازل شده است، توضیح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علیه السلام به وظیفه خویش عمل نموده و هر چیزی را که مورد نیاز امت تا روز قیامت بوده است، برای مردم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به نقل از ابوجعفر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حَجَّةِ الوَدَاعِ فَقَالَ یَا أَیُّهَا النَّاسُ مَا مِن شَی‌ءٍ یُقَرِّبُکُم مِنَ الجَنَّةِ وَ یُبَاعِدُکُم مِنَ النَّارِ إِلَّا وَ قَد أَمَرتُکُم بِهِ وَ مَا مِن شَی‌ءٍ یُقَرِّبُکُم مِنَ النَّارِ وَ یُبَاعِدُکُم مِنَ الجَنَّةِ إِلَّا وَ قَد نَهَیتُکُم عَنهُ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که شما را به بهشت نزدیک و از جهنم دور کند، نمانده است مگر آنکه شما را به آن امر نمودم و هیچ چیزی که شما را به جهنم نزدیک و از بهشت دور گرداند، نمانده مگر اینکه شما را از آن باز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می‌بینیم احکام اسلام تمامی مراحل و ادوار زندگی انسان از دوران خلقت و جنینی تا مرگ و حتی پس از آن یعنی کفن و دفن او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چنین نقل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الجَامِعَةَ قُلتُ وَ مَا الجَامِعَةُ قَالَ صَحِیفَةٌ فِیهَا کُلُّ حَلَالٍ وَ حَرَامٍ وَ کُلُّ شَی‌ءٍ یَحتَاجُ إِلَیهِ النَّاسُ حَتَّی الأَرشُ فِی الخَدشِ وَ ضَرَبَ بِیَدِهِ إِلَیَّ فَقَالَ أَ تَأذَنُ یَا أَبَا مُحَمَّدٍ قُلتُ جُعِلتُ فِدَاکَ إِنَّمَا أَنَا لَکَ فَاصنَع مَا شِئتَ فَغَمَزَنِی بِیَدِهِ وَ قَالَ حَتَّی أَرشُ هَذَا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9" w:name="pg5816_48858"/>
    </w:p>
    <w:p>
      <w:pPr>
        <w:pStyle w:val="BookText"/>
        <w:rPr/>
      </w:pPr>
      <w:bookmarkEnd w:id="59"/>
      <w:r>
        <w:rPr>
          <w:rFonts w:ascii="IRNazanin" w:hAnsi="IRNazanin" w:eastAsia="IRNazanin"/>
          <w:color w:val="111111"/>
          <w:sz w:val="28"/>
          <w:sz w:val="28"/>
          <w:szCs w:val="28"/>
          <w:rtl w:val="true"/>
          <w:lang w:bidi="fa-IR"/>
        </w:rPr>
        <w:t>نزد ما کتاب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جامعه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که هر حلال و حرامی و هر چیزی که مردم به آن نیاز دارند، حتی تاوان یک خراش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هستم هرچه اراده شماست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نیشگونی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تاوان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بنابراین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همچون تاوان یک خراش را که مردم در زندگی خود مورد اعتنا قرار نمی‌دهند، بیان فرموده آیا معقول است که از بیان مسأله حکومت با آن اهمیت فوق العاده‌ای که در زندگی اجتماعی دارد، غفلت نموده باشد؟</w:t>
      </w:r>
    </w:p>
    <w:p>
      <w:pPr>
        <w:pStyle w:val="Heading4"/>
        <w:numPr>
          <w:ilvl w:val="3"/>
          <w:numId w:val="1"/>
        </w:numPr>
        <w:rPr/>
      </w:pPr>
      <w:bookmarkStart w:id="60" w:name="__RefHeading___Toc4535663_581953129"/>
      <w:bookmarkStart w:id="61" w:name="_Toc20"/>
      <w:bookmarkEnd w:id="60"/>
      <w:r>
        <w:rPr>
          <w:rtl w:val="true"/>
        </w:rPr>
        <w:t>دلیل پنجم</w:t>
      </w:r>
      <w:r>
        <w:rPr>
          <w:rtl w:val="true"/>
        </w:rPr>
        <w:t xml:space="preserve">: </w:t>
      </w:r>
      <w:r>
        <w:rPr>
          <w:rtl w:val="true"/>
        </w:rPr>
        <w:t xml:space="preserve">سیره پیامبر’ و ائمه </w:t>
      </w:r>
      <w:r>
        <w:rPr>
          <w:rtl w:val="true"/>
        </w:rPr>
        <w:t>(</w:t>
      </w:r>
      <w:r>
        <w:rPr>
          <w:rtl w:val="true"/>
        </w:rPr>
        <w:t xml:space="preserve">علیهم السلام </w:t>
      </w:r>
      <w:r>
        <w:rPr>
          <w:rtl w:val="true"/>
        </w:rPr>
        <w:t>)</w:t>
      </w:r>
      <w:bookmarkEnd w:id="61"/>
    </w:p>
    <w:p>
      <w:pPr>
        <w:pStyle w:val="BookText"/>
        <w:rPr/>
      </w:pPr>
      <w:r>
        <w:rPr>
          <w:rFonts w:ascii="IRNazanin" w:hAnsi="IRNazanin" w:eastAsia="IRNazanin"/>
          <w:color w:val="111111"/>
          <w:sz w:val="28"/>
          <w:sz w:val="28"/>
          <w:szCs w:val="28"/>
          <w:rtl w:val="true"/>
          <w:lang w:bidi="fa-IR"/>
        </w:rPr>
        <w:t xml:space="preserve">از امور روشن و غیر قابل تردید در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 که آن حضرت در مدینه منوره حکومت تشکیل داد و حتی در زمانهای کوتاهی که در غزوات بودند از نصب حاکم در مدینه به عنوان جانشین خود غفلت نمی‌کردند؛ چه مکان آن غزوه مانند غزوه تبوک دور باشد و چه مانند غزوه خیبر نزدیک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شرایط مهیا بود، به مدت پنج سال حکومت تشکیل داد و در آغاز خلافت خود تصریح نمود که اگر نبود که بستر مناسب برای تشکیل حکومت فراهم گشته است و اگر نبود که آن حضرت در مورد تشکیل حکومت برای اقامه عدل و گرفتن حق مظلوم از ظالم شرعا احساس مسؤولیت می‌کند هرگز خلافت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دانه را شکافت و انسان را آفرید، اگر نه این بود که جمعیت بسیاری گرداگردم را گرفته و به یاریم قیام کرده‌اند و از این جهت حجت تمام شده است، و اگر نبود عهد و مسئولیتی که خداوند از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در برابر شکمخواری ستمگران و گرسنگی ستمدیدگان سکوت نکنند، من مهار شتر خلافت را رها می‌ساختم و از آن صرف نظر می‌نمودم و آخر آن را با جام آغازش سیراب می‌کردم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گفتار خود به بیان یک قاعده کلی می‌پردازد و آن این است که خداوند از عالمان عهد و پیمان گرفته تا از مظلومان حمایت نموده و با ظالمان مبارزه نمایند و وفای به این عهد بدون تشکیل حکومت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بجز امام علی علیه السلام و امام حسن علیه السلام که هر کدام مدتی عهده دار حکومت بودند،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فراهم نبودن بستر مناسب برای تشکیل حکومت، موفق به تأسیس حکومت نشدند و این بدین معناست که هر گاه برای رهبر اسلامی زمینه مناسب فراهم باشد، تشکیل دولت بر وی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مختص به زمان حضور امام نیست و حکمی که امام علی علیه السلام مبنی بر وجوب تشکیل حکومت بر علما بیان نمودند، یک حکم کلی است و معصوم و غیر معصوم را در بر می‌گیرد و مقید به زمان خاصی هم </w:t>
      </w:r>
      <w:bookmarkStart w:id="62" w:name="pg5816_48860"/>
    </w:p>
    <w:p>
      <w:pPr>
        <w:pStyle w:val="BookText"/>
        <w:rPr/>
      </w:pPr>
      <w:bookmarkEnd w:id="6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در نظر داشتن اینکه اسلام یک دین جهانی جاودانه است، اختصاص به زمان و منطقه خاصی ندارد</w:t>
      </w:r>
      <w:r>
        <w:rPr>
          <w:rFonts w:eastAsia="IRNazanin" w:cs="IRNazanin"/>
          <w:color w:val="111111"/>
          <w:sz w:val="28"/>
          <w:szCs w:val="28"/>
          <w:rtl w:val="true"/>
          <w:lang w:bidi="fa-IR"/>
        </w:rPr>
        <w:t>.</w:t>
      </w:r>
    </w:p>
    <w:p>
      <w:pPr>
        <w:pStyle w:val="Heading4"/>
        <w:numPr>
          <w:ilvl w:val="3"/>
          <w:numId w:val="1"/>
        </w:numPr>
        <w:rPr/>
      </w:pPr>
      <w:bookmarkStart w:id="63" w:name="__RefHeading___Toc4535665_581953129"/>
      <w:bookmarkStart w:id="64" w:name="_Toc21"/>
      <w:bookmarkEnd w:id="63"/>
      <w:r>
        <w:rPr>
          <w:rtl w:val="true"/>
        </w:rPr>
        <w:t>دلیل ششم</w:t>
      </w:r>
      <w:r>
        <w:rPr>
          <w:rtl w:val="true"/>
        </w:rPr>
        <w:t xml:space="preserve">: </w:t>
      </w:r>
      <w:r>
        <w:rPr>
          <w:rtl w:val="true"/>
        </w:rPr>
        <w:t>ضرورت ترویج مذهب امامت</w:t>
      </w:r>
      <w:bookmarkEnd w:id="64"/>
    </w:p>
    <w:p>
      <w:pPr>
        <w:pStyle w:val="Heading5"/>
        <w:numPr>
          <w:ilvl w:val="4"/>
          <w:numId w:val="1"/>
        </w:numPr>
        <w:rPr/>
      </w:pPr>
      <w:bookmarkStart w:id="65" w:name="__RefHeading___Toc4535667_581953129"/>
      <w:bookmarkStart w:id="66" w:name="_Toc22"/>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مسلم است که تشکیل حکومت از عوامل مساعد برای ترویج هر مذهب است و انتشار و ترویج مذهب اهل سنت در طول قرنها و در سایه حکومتهایی که مروج آن بودند، صورت گرفت و امروز بیشتر مسلمانان از پیروان این مذهب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مقایسه با جمعیت تمام مسلمانان در اقلیت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عواملی که در اقلیت ماندن این مذهب نقش مؤثری داشت حکومت‌های پشتیبان از این مذهب بوده است؛ زیرا بیشتر پیروان این مذهب در طول تاریخ تحت ستم بوده‌اند و اگر عواملی چند که در انتشار این مذهب ایفای نقش نمودند، نمی‌بود، تا کنون اثری از این مذهب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به حمایت از این مذهب پرداخته و در بقا و گسترش آن نقش داشته‌اند می‌توان از حکومت فاطمیین در مصر و ادارسه در تونس و دولت حمدانیان در شام و لبنان و آل بویه در شمال ایران و سربداران در خراسان و دولت صفوی در تمام مناطق ایران و جمهوری اسلامی ایران در زمان کنونی نام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واقعیت تاریخی، وظیفه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گام برداشتن راه خط اصیل ولایت، از این گونه حکومت‌های شیعه حمایت کنند</w:t>
      </w:r>
      <w:r>
        <w:rPr>
          <w:rFonts w:eastAsia="IRNazanin" w:cs="IRNazanin"/>
          <w:color w:val="111111"/>
          <w:sz w:val="28"/>
          <w:szCs w:val="28"/>
          <w:rtl w:val="true"/>
          <w:lang w:bidi="fa-IR"/>
        </w:rPr>
        <w:t xml:space="preserve">. </w:t>
      </w:r>
      <w:bookmarkStart w:id="67" w:name="pg5816_48861"/>
    </w:p>
    <w:p>
      <w:pPr>
        <w:pStyle w:val="BookText"/>
        <w:rPr/>
      </w:pPr>
      <w:bookmarkEnd w:id="67"/>
      <w:r>
        <w:rPr>
          <w:rFonts w:ascii="IRNazanin" w:hAnsi="IRNazanin" w:eastAsia="IRNazanin"/>
          <w:color w:val="111111"/>
          <w:sz w:val="28"/>
          <w:sz w:val="28"/>
          <w:szCs w:val="28"/>
          <w:rtl w:val="true"/>
          <w:lang w:bidi="fa-IR"/>
        </w:rPr>
        <w:t>ماهیت نظام اسلامی و چگونگی تعیین رهبری در حکومت اسلامی</w:t>
      </w:r>
    </w:p>
    <w:p>
      <w:pPr>
        <w:pStyle w:val="BookText"/>
        <w:rPr/>
      </w:pPr>
      <w:r>
        <w:rPr>
          <w:rFonts w:ascii="IRNazanin" w:hAnsi="IRNazanin" w:eastAsia="IRNazanin"/>
          <w:color w:val="111111"/>
          <w:sz w:val="28"/>
          <w:sz w:val="28"/>
          <w:szCs w:val="28"/>
          <w:rtl w:val="true"/>
          <w:lang w:bidi="fa-IR"/>
        </w:rPr>
        <w:t>بطور کلی تمام نظامهای حکومتی را به دو نوع می‌توان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بشری؛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سیاسی بشری را نیز می‌توان به انواع سه گانه زیر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دموکراتیک؛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استبدادی و دموکراتیک</w:t>
      </w:r>
      <w:r>
        <w:rPr>
          <w:rFonts w:eastAsia="IRNazanin" w:cs="IRNazanin"/>
          <w:color w:val="111111"/>
          <w:sz w:val="28"/>
          <w:szCs w:val="28"/>
          <w:rtl w:val="true"/>
          <w:lang w:bidi="fa-IR"/>
        </w:rPr>
        <w:t>.</w:t>
      </w:r>
    </w:p>
    <w:p>
      <w:pPr>
        <w:pStyle w:val="Heading5"/>
        <w:numPr>
          <w:ilvl w:val="4"/>
          <w:numId w:val="1"/>
        </w:numPr>
        <w:rPr/>
      </w:pPr>
      <w:bookmarkStart w:id="68" w:name="__RefHeading___Toc4535669_581953129"/>
      <w:bookmarkStart w:id="69" w:name="_Toc23"/>
      <w:bookmarkEnd w:id="68"/>
      <w:r>
        <w:rPr>
          <w:rtl w:val="true"/>
        </w:rPr>
        <w:t>الف</w:t>
      </w:r>
      <w:r>
        <w:rPr>
          <w:rtl w:val="true"/>
        </w:rPr>
        <w:t xml:space="preserve">) </w:t>
      </w:r>
      <w:r>
        <w:rPr>
          <w:rtl w:val="true"/>
        </w:rPr>
        <w:t>حکومت‌های استبدادی</w:t>
      </w:r>
      <w:bookmarkEnd w:id="69"/>
    </w:p>
    <w:p>
      <w:pPr>
        <w:pStyle w:val="BookText"/>
        <w:rPr/>
      </w:pPr>
      <w:r>
        <w:rPr>
          <w:rFonts w:ascii="IRNazanin" w:hAnsi="IRNazanin" w:eastAsia="IRNazanin"/>
          <w:color w:val="111111"/>
          <w:sz w:val="28"/>
          <w:sz w:val="28"/>
          <w:szCs w:val="28"/>
          <w:rtl w:val="true"/>
          <w:lang w:bidi="fa-IR"/>
        </w:rPr>
        <w:t>بیشتر حکومت‌ها در طول تاریخ حکومتهای استبدادی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حکومت‌ها حاکمان بدون رضایت مردم بر آنان چیره می‌شوند و براساس خواسته‌ها و نظرات خود بر آنان حکومت می‌کنند و برای آراء و نظریه‌های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باشند و چه زیاد و چه عالم باشند و چه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 و اهمیتی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استبدادی نیز خود داری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تنها یک فرد و همه افراد جامعه از او پیروی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یک طایفه است و قدرت میان بزرگان طایفه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 زمامداری بطور ارثی در همان طایفه از پدر به فرزند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فرهنگ قبیله‌ای رواج دارد و مردم هم هیچ حقی در انتخاب حکومت ندارند</w:t>
      </w:r>
      <w:r>
        <w:rPr>
          <w:rFonts w:eastAsia="IRNazanin" w:cs="IRNazanin"/>
          <w:color w:val="111111"/>
          <w:sz w:val="28"/>
          <w:szCs w:val="28"/>
          <w:rtl w:val="true"/>
          <w:lang w:bidi="fa-IR"/>
        </w:rPr>
        <w:t xml:space="preserve">. </w:t>
      </w:r>
      <w:bookmarkStart w:id="70" w:name="pg5816_48862"/>
    </w:p>
    <w:p>
      <w:pPr>
        <w:pStyle w:val="BookText"/>
        <w:rPr/>
      </w:pPr>
      <w:bookmarkEnd w:id="7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حزب یا تشکیلات سیاسی و نظامی خود بر یک کشور مسلط می‌گردد و قدرت را میان کادر و بزرگان خود 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تصمیم‌گیری‌ها در داخل حزب صورت می‌گیرد و از طریق کانالهای حکومت بر مردم تحمیل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نوع حکومت نظام کمونیستی است</w:t>
      </w:r>
      <w:r>
        <w:rPr>
          <w:rFonts w:eastAsia="IRNazanin" w:cs="IRNazanin"/>
          <w:color w:val="111111"/>
          <w:sz w:val="28"/>
          <w:szCs w:val="28"/>
          <w:rtl w:val="true"/>
          <w:lang w:bidi="fa-IR"/>
        </w:rPr>
        <w:t>.</w:t>
      </w:r>
    </w:p>
    <w:p>
      <w:pPr>
        <w:pStyle w:val="Heading5"/>
        <w:numPr>
          <w:ilvl w:val="4"/>
          <w:numId w:val="1"/>
        </w:numPr>
        <w:rPr/>
      </w:pPr>
      <w:bookmarkStart w:id="71" w:name="__RefHeading___Toc4535671_581953129"/>
      <w:bookmarkStart w:id="72" w:name="_Toc24"/>
      <w:bookmarkEnd w:id="71"/>
      <w:r>
        <w:rPr>
          <w:rtl w:val="true"/>
        </w:rPr>
        <w:t>ب</w:t>
      </w:r>
      <w:r>
        <w:rPr>
          <w:rtl w:val="true"/>
        </w:rPr>
        <w:t xml:space="preserve">) </w:t>
      </w:r>
      <w:r>
        <w:rPr>
          <w:rtl w:val="true"/>
        </w:rPr>
        <w:t>دموکراسی</w:t>
      </w:r>
      <w:bookmarkEnd w:id="72"/>
    </w:p>
    <w:p>
      <w:pPr>
        <w:pStyle w:val="BookText"/>
        <w:rPr/>
      </w:pPr>
      <w:r>
        <w:rPr>
          <w:rFonts w:ascii="IRNazanin" w:hAnsi="IRNazanin" w:eastAsia="IRNazanin"/>
          <w:color w:val="111111"/>
          <w:sz w:val="28"/>
          <w:sz w:val="28"/>
          <w:szCs w:val="28"/>
          <w:rtl w:val="true"/>
          <w:lang w:bidi="fa-IR"/>
        </w:rPr>
        <w:t>این نوع حکومت، حکومت مردم بر مردم خوانده می‌شود و از آنجا که حکومت تمام مردم بر امور به صورت عملی نا ممکن است، مردم از میان افرادی که کاندیدا می‌شوند، شخصی را به عنوان نماینده خود انتخاب می‌کنند و فردی که بیشترین آراء را کسب کرده باشد، بر اساس قانون اساسی حکومت را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مردم اعضای پارلمان را انتخاب می‌کنند و اعضای پارلمان هم حاکم را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منتخب، تصمیم گیریهای حکومت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ریشه دموکراسی به یونان باستان برمی‌گردد اما این نوع حکومت بعد از نهضت رنسانس و انقلاب کبیر فرانسه خود را در اروپا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نوع حکومت را حاصل تمدن غرب می‌دانند و به این نظام‌ها جمهوری اطلاق می‌شود</w:t>
      </w:r>
      <w:r>
        <w:rPr>
          <w:rFonts w:eastAsia="IRNazanin" w:cs="IRNazanin"/>
          <w:color w:val="111111"/>
          <w:sz w:val="28"/>
          <w:szCs w:val="28"/>
          <w:rtl w:val="true"/>
          <w:lang w:bidi="fa-IR"/>
        </w:rPr>
        <w:t>.</w:t>
      </w:r>
    </w:p>
    <w:p>
      <w:pPr>
        <w:pStyle w:val="Heading5"/>
        <w:numPr>
          <w:ilvl w:val="4"/>
          <w:numId w:val="1"/>
        </w:numPr>
        <w:rPr/>
      </w:pPr>
      <w:bookmarkStart w:id="73" w:name="__RefHeading___Toc4535673_581953129"/>
      <w:bookmarkStart w:id="74" w:name="_Toc25"/>
      <w:bookmarkEnd w:id="73"/>
      <w:r>
        <w:rPr>
          <w:rtl w:val="true"/>
        </w:rPr>
        <w:t>ج</w:t>
      </w:r>
      <w:r>
        <w:rPr>
          <w:rtl w:val="true"/>
        </w:rPr>
        <w:t xml:space="preserve">) </w:t>
      </w:r>
      <w:r>
        <w:rPr>
          <w:rtl w:val="true"/>
        </w:rPr>
        <w:t>حکومت‌های استبدادی و دموکراسی</w:t>
      </w:r>
      <w:bookmarkEnd w:id="7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دیگر از حکومت‌هاست که در آن حاکم به عنوان پادشاه یا امیر، بر اساس قانون اساسی اداره کشور را در اختیار دارد و غالبا پادشاهی و یا امارت در یک خانواده بطور موروثی از پدر به فرزند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حکومت‌ها مجلسی بنام مجلس شورا یا مجلس امت و یا تحت هر نام دیگری وجود دارد که اعضای این مجلس توسط مردم انتخاب می‌شوند</w:t>
      </w:r>
      <w:r>
        <w:rPr>
          <w:rFonts w:eastAsia="IRNazanin" w:cs="IRNazanin"/>
          <w:color w:val="111111"/>
          <w:sz w:val="28"/>
          <w:szCs w:val="28"/>
          <w:rtl w:val="true"/>
          <w:lang w:bidi="fa-IR"/>
        </w:rPr>
        <w:t xml:space="preserve">. </w:t>
      </w:r>
      <w:bookmarkStart w:id="75" w:name="pg5816_48863"/>
    </w:p>
    <w:p>
      <w:pPr>
        <w:pStyle w:val="BookText"/>
        <w:rPr/>
      </w:pPr>
      <w:bookmarkEnd w:id="75"/>
      <w:r>
        <w:rPr>
          <w:rFonts w:ascii="IRNazanin" w:hAnsi="IRNazanin" w:eastAsia="IRNazanin"/>
          <w:color w:val="111111"/>
          <w:sz w:val="28"/>
          <w:sz w:val="28"/>
          <w:szCs w:val="28"/>
          <w:rtl w:val="true"/>
          <w:lang w:bidi="fa-IR"/>
        </w:rPr>
        <w:t>تصمیم گیری‌های حکومتی از وظایف واختیارات این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سیاست‌های مجلس با قدرت پادشاه و یا امیر در تعارض باشد، پادشاه می‌تواند مجلس را منحل نماید</w:t>
      </w:r>
      <w:r>
        <w:rPr>
          <w:rFonts w:eastAsia="IRNazanin" w:cs="IRNazanin"/>
          <w:color w:val="111111"/>
          <w:sz w:val="28"/>
          <w:szCs w:val="28"/>
          <w:rtl w:val="true"/>
          <w:lang w:bidi="fa-IR"/>
        </w:rPr>
        <w:t>.</w:t>
      </w:r>
    </w:p>
    <w:p>
      <w:pPr>
        <w:pStyle w:val="Heading3"/>
        <w:numPr>
          <w:ilvl w:val="2"/>
          <w:numId w:val="1"/>
        </w:numPr>
        <w:rPr/>
      </w:pPr>
      <w:bookmarkStart w:id="76" w:name="__RefHeading___Toc4535675_581953129"/>
      <w:bookmarkStart w:id="77" w:name="_Toc26"/>
      <w:bookmarkEnd w:id="76"/>
      <w:r>
        <w:rPr>
          <w:rtl w:val="true"/>
        </w:rPr>
        <w:t>حکومت اسلامی</w:t>
      </w:r>
      <w:bookmarkEnd w:id="77"/>
    </w:p>
    <w:p>
      <w:pPr>
        <w:pStyle w:val="BookText"/>
        <w:rPr/>
      </w:pPr>
      <w:r>
        <w:rPr>
          <w:rFonts w:ascii="IRNazanin" w:hAnsi="IRNazanin" w:eastAsia="IRNazanin"/>
          <w:color w:val="111111"/>
          <w:sz w:val="28"/>
          <w:sz w:val="28"/>
          <w:szCs w:val="28"/>
          <w:rtl w:val="true"/>
          <w:lang w:bidi="fa-IR"/>
        </w:rPr>
        <w:t>اکنون این سؤال مطرح می‌شود که حکومت اسلامی چگونه حکومتی است و آیا نظام حکومتی در اسلام نیز همانند نظام‌های بشری است؟</w:t>
      </w:r>
    </w:p>
    <w:p>
      <w:pPr>
        <w:pStyle w:val="BookText"/>
        <w:rPr/>
      </w:pPr>
      <w:r>
        <w:rPr>
          <w:rFonts w:ascii="IRNazanin" w:hAnsi="IRNazanin" w:eastAsia="IRNazanin"/>
          <w:color w:val="111111"/>
          <w:sz w:val="28"/>
          <w:sz w:val="28"/>
          <w:szCs w:val="28"/>
          <w:rtl w:val="true"/>
          <w:lang w:bidi="fa-IR"/>
        </w:rPr>
        <w:t>در پاسخ باید گفت حکومت اسلامی تفاوت بنیادین و جوهری با حکومتهای بشری دارد و این حکومت از نظر ماهیت و ساختار با نظامهای بشری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نظام الهی بر اساس خواسته‌ها و آراء شخصی خود به عنوان یک فرد و یا یک طایفه و یا یک حزب و حتی به عنوان منتخب مردم زمامداری خود را اعمال نمی‌کند بلکه به عنوان مجری احکام الهی در زمین وظیفه حکومتی خود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حکومت اسلامی همان حاکمیت قانون الهی است نه چیز دیگر</w:t>
      </w:r>
      <w:r>
        <w:rPr>
          <w:rFonts w:eastAsia="IRNazanin" w:cs="IRNazanin"/>
          <w:color w:val="111111"/>
          <w:sz w:val="28"/>
          <w:szCs w:val="28"/>
          <w:rtl w:val="true"/>
          <w:lang w:bidi="fa-IR"/>
        </w:rPr>
        <w:t>.</w:t>
      </w:r>
    </w:p>
    <w:p>
      <w:pPr>
        <w:pStyle w:val="Heading3"/>
        <w:numPr>
          <w:ilvl w:val="2"/>
          <w:numId w:val="1"/>
        </w:numPr>
        <w:rPr/>
      </w:pPr>
      <w:bookmarkStart w:id="78" w:name="__RefHeading___Toc4535677_581953129"/>
      <w:bookmarkStart w:id="79" w:name="_Toc27"/>
      <w:bookmarkEnd w:id="78"/>
      <w:r>
        <w:rPr>
          <w:rtl w:val="true"/>
        </w:rPr>
        <w:t>حاکمیت در قرآن</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حکومت و ولایت ذاتی برای هیچ فردی از افراد بشر و هیچ جماعت و گروهی از مردم ثابت نشده است و این معنا در فقه تحت این عنوان شناخته شده است که اصل بر این است که برای هیچ کس ولایت بر دیگری ثابت نیست؛ زیرا ولایت تنها از آن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آیه در این مورد اشاره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جز به دست خدا نیست که حق را بیان می‌کند و او بهترین داوران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کسانی که به آنچه خدا نازل کرده حکم نکنند، آنان خود،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انحصار ولایت در ذات اقدس باری تعالی این است که حکومت ذاتی و ولایت به معنای مالکیت تدبیر و حق تصرف برای احدی ثابت نیست مگر برای مالک حقیقی و مالکیت حقیقی هم بر خالقیت متوقف است و خالقیت نیز منحصر در خداوند است و جز خداوند تعالی هیچ کس، خالق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و امر از آنِ اوست </w:t>
      </w:r>
      <w:bookmarkStart w:id="80" w:name="pg5816_48865"/>
    </w:p>
    <w:p>
      <w:pPr>
        <w:pStyle w:val="BookText"/>
        <w:rPr/>
      </w:pPr>
      <w:bookmarkEnd w:id="80"/>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غیر از خدا آفریدگاری است؟</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الَّذی بِیَدِهِ المُلکُ وَ هُوَ عَلی کُلِّ شَی‌ءٍ قَدیرٌ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فرمانروایی به دست اوست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این آیه هم ولایت حقیقی از آن خداوند است و در ذات او نیز منحصر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 وَ هُوَ یُحیِ المَوتی وَ هُوَ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جای او دوستانی برای خود گرفته‌اند؟ خداست که دوست راستین است و اوست که مردگان را زنده می‌کند و هموست که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ملاک انحصار ولایت که همان احیای مردگان توسط خداوند و قدرت مطلقه اوست،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به تمام معنای کلمه ولایت مطلقه است یعنی ولایت تکوینی و ولایت تشریعی با تمام اقسام آن را در بر می‌گیرد</w:t>
      </w:r>
      <w:r>
        <w:rPr>
          <w:rFonts w:eastAsia="IRNazanin" w:cs="IRNazanin"/>
          <w:color w:val="111111"/>
          <w:sz w:val="28"/>
          <w:szCs w:val="28"/>
          <w:rtl w:val="true"/>
          <w:lang w:bidi="fa-IR"/>
        </w:rPr>
        <w:t>.</w:t>
      </w:r>
    </w:p>
    <w:p>
      <w:pPr>
        <w:pStyle w:val="Heading3"/>
        <w:numPr>
          <w:ilvl w:val="2"/>
          <w:numId w:val="1"/>
        </w:numPr>
        <w:rPr/>
      </w:pPr>
      <w:bookmarkStart w:id="81" w:name="__RefHeading___Toc4535679_581953129"/>
      <w:bookmarkStart w:id="82" w:name="_Toc28"/>
      <w:bookmarkEnd w:id="81"/>
      <w:r>
        <w:rPr>
          <w:rtl w:val="true"/>
        </w:rPr>
        <w:t>ولایت و توحید ربوبی</w:t>
      </w:r>
      <w:bookmarkEnd w:id="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تشریعی و حاکمیت از شئون توحید در ربوبیت است و مراتب توحید نیز از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ذات؛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صفات؛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عبادت؛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اطاعت؛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مقام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افعالی نیز دارای مراتب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خالقیت؛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مقام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توحید در مقام خالقیت این است که انسان موحد عقیده داشته باشد که تنها خداوند خالق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به خالقی غیر از خداوند مانند طبیعت و دهر معتقد باشد، ملحد و کافر است و کسی که اعتقاد داشته باشد که آفرینش برخی اشیاء توسط چیزی یا فردی غیر از خداوند صورت می‌گیرد، شرک در مقام خالقیت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مقام ربوبیت اعتقاد به این است که خداوند تنها مدبر و اداره کننده همه اشیاء و به ویژه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حیطه اعمال ارادی و هم در حیطه اعمال غیر ارادی مانند نبض و ضربان قلب، تدبیر و اراده خداوند در زندگی انسان دخالت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اعتقاد داشته باشد که تدبیر انسان به دست موجودی غیر از خداوند مانند بت‌ها است، شرک در مقام ربوبیت دارد؛ هرچند هم در مقام خالقیت موحد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 قُلِ الحَمدُ لِلَّهِ بَل أَکثَرُهُم لا یَعلَمُونَ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آنها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آسمانها و زمین را آفریده است؟ مسلّماً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شرک بت پرستان این است که آنان ولایت غیر خدا را پذیرفته‌اند و پنداشته‌اند که بت‌ها این قدرت را دارد که امور آنان را تدبیر نموده و آنان را به خداوند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پاک از آنِ خداست و کسانی که به جای او دوستانی برای خود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جز برای اینکه ما را هر چه بیشتر به خدا نزدیک گردانند، نمی‌پرستیم، البتّه خدا میان آنان در باره آنچه که بر سر آن اختلاف دارند،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کسی را که دروغ‌پردازِ ناسپاس است، هدایت نمی‌کند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همینطور کسانی معتقدند که انسان می‌تواند مستقل از آنچه که خداوند نازل نموده است، امور زندگی خود را همچون قانون گذاری و حکومت را تدبیر نماید، چنین فردی همانند بت </w:t>
      </w:r>
      <w:bookmarkStart w:id="83" w:name="pg5816_48868"/>
    </w:p>
    <w:p>
      <w:pPr>
        <w:pStyle w:val="BookText"/>
        <w:rPr/>
      </w:pPr>
      <w:bookmarkEnd w:id="83"/>
      <w:r>
        <w:rPr>
          <w:rFonts w:ascii="IRNazanin" w:hAnsi="IRNazanin" w:eastAsia="IRNazanin"/>
          <w:color w:val="111111"/>
          <w:sz w:val="28"/>
          <w:sz w:val="28"/>
          <w:szCs w:val="28"/>
          <w:rtl w:val="true"/>
          <w:lang w:bidi="fa-IR"/>
        </w:rPr>
        <w:t>پرستان در مقام ربوبیت مشرک است هر چند هم که کافر نباشد و شاید هم به ظاهر مسلمان و اهل نماز و روزه باشد اما از دیدگاه قرآن مشرک است و این آیه شریفه شامل حال آنان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p>
    <w:p>
      <w:pPr>
        <w:pStyle w:val="Heading3"/>
        <w:numPr>
          <w:ilvl w:val="2"/>
          <w:numId w:val="1"/>
        </w:numPr>
        <w:rPr/>
      </w:pPr>
      <w:bookmarkStart w:id="84" w:name="__RefHeading___Toc4535681_581953129"/>
      <w:bookmarkStart w:id="85" w:name="_Toc29"/>
      <w:bookmarkEnd w:id="84"/>
      <w:r>
        <w:rPr>
          <w:rtl w:val="true"/>
        </w:rPr>
        <w:t>ولایت افاضه‌ای</w:t>
      </w:r>
      <w:bookmarkEnd w:id="85"/>
    </w:p>
    <w:p>
      <w:pPr>
        <w:pStyle w:val="BookText"/>
        <w:rPr/>
      </w:pPr>
      <w:r>
        <w:rPr>
          <w:rFonts w:ascii="IRNazanin" w:hAnsi="IRNazanin" w:eastAsia="IRNazanin"/>
          <w:color w:val="111111"/>
          <w:sz w:val="28"/>
          <w:sz w:val="28"/>
          <w:szCs w:val="28"/>
          <w:rtl w:val="true"/>
          <w:lang w:bidi="fa-IR"/>
        </w:rPr>
        <w:t>مطالبی که پیش از این گفته شد، یکی از حقایق مسلم قرآنی است که خدشه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دیگری نیز هست که نمی‌توان از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در جامعه بشری حتما باید حاکمی از جنس بشر حکومت کند و امکان ندارد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حقیقی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بشر در جامعه ظاهر شود و یا اینکه ملائکه و یا جن را به عنوان حاکم بر روی زمین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لا أُنزِلَ عَلَیهِ مَلَکٌ وَ لَو أَنزَلنا مَلَکاً لَقُضِیَ الأَمرُ ثُمَّ لا یُنظَرُونَ 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فرشته‌ای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فرشته‌ای فرود می‌آوردیم، قطعاً کار تمام شده بود؛ سپس مهلت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می‌آوردیم، و امر را </w:t>
      </w:r>
    </w:p>
    <w:p>
      <w:pPr>
        <w:pStyle w:val="BookText"/>
        <w:rPr/>
      </w:pPr>
      <w:r>
        <w:rPr>
          <w:rFonts w:ascii="IRNazanin" w:hAnsi="IRNazanin" w:eastAsia="IRNazanin"/>
          <w:color w:val="111111"/>
          <w:sz w:val="28"/>
          <w:sz w:val="28"/>
          <w:szCs w:val="28"/>
          <w:rtl w:val="true"/>
          <w:lang w:bidi="fa-IR"/>
        </w:rPr>
        <w:t>همچنان بر آنان مشتبه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حلی که هم عقل آن را درک و هم حکمت آسمانی آن را اقتضاء می‌کند، این است که خداوند حق حاکمیت و ولایت را به برگزیدگانی از خود بشر تفویض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به إذن خدا بر جامعه بشری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حاکمیت حاکم بشری افاضه‌ای و اعتباری از جانب پروردگار است و حاکمی که از جانب خداوند به او حق حاکمیت افاضه شده است، تنها در مسیری که خداوند معین فرموده گام بر می‌دارد و حق تعدی از حدود الهی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در رأس حاکمان الهی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هیچ پیامبری را نفرستادیم مگر آنکه به توفیق الهی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مردم ولایت دارد و حتی او از خود مردم نیز بر مردم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اذن خداوند ولایت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گستره مطلق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نفر هستند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w:t>
      </w:r>
    </w:p>
    <w:p>
      <w:pPr>
        <w:pStyle w:val="BookText"/>
        <w:rPr/>
      </w:pPr>
      <w:r>
        <w:rPr>
          <w:rFonts w:ascii="IRNazanin" w:hAnsi="IRNazanin" w:eastAsia="IRNazanin"/>
          <w:color w:val="111111"/>
          <w:sz w:val="28"/>
          <w:sz w:val="28"/>
          <w:szCs w:val="28"/>
          <w:rtl w:val="true"/>
          <w:lang w:bidi="fa-IR"/>
        </w:rPr>
        <w:t xml:space="preserve">خداوند اسامی آنان را به صراحت اعلام فرموده است،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همان ولایت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باره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شما، تنها خدا و پیامبر او و کسانی است که ایمان آورده‌اند؛ کسانی که نماز برپا می‌دارند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و همچنین بیشتر علمای اهل سنت بر این عقیده‌اند که این آیه در شأن علی بن ابی طالب علیه السلام نازل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امام علی بن ابی طالب علیه السلام در مسجد نماز می‌خواند که سائلی وارد مسجد شد و از مردم تقاضای صدقه و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در حال رکوع بود، با انگشت خود به طرف سائل اشاره کرد و سائل نیز انگشتر را از دست حضرت بیرون آورد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در شأن امام علی علیه السلام نازل شده است، به صیغه جمع آمده است و آن هم به خاطر تعظیم و تفخیم منزلت امام علی علیه السلام است و هم این که به ائمه بعد از او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محسن امین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اتفاق نظر دارند که این آیه در شأن امام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زمانی نازل شد که آن حضرت در رکوع بود و سائلی از کنار آن حضرت گذشت و حضرت انگشتر خود را به او داد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عطف ولایت ائمه بر ولایت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ولایت آن دو بر ولایت خداوند، بیانگر این است که این ولایت اعتباری که از جانب خداوند تفویض شده است بر همه مردم نافذ است پس مردم به حکم عقل مأمور به پیروی از اولیای الهی هستند همانگونه که آنان به حکم عقل اطاعت خداوند را بر خود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کسانی که ولایت اولیای الهی را باور دارند و به آن گرایش دارند،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به وجوب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الامر با همان سیاق وجوب اطاعت از خدا بیان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مصداق والای اولی الامر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بنا بر ادله ولایت فقیه، فقیه جامع الشرایط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اولی الامر هستند و اطاعت از آنان نیز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 کنون گفتیم به این نتیجه می‌رسیم که ولایت حاکم اسلامی در طول ولایت خداوند قرار دارد و جنبه اعتباری دارد و از جانب خداوند مشروعیت می‌یابد بنابراین ولایت اولیای الهی بر مردم نافذ است؛ چه بخواهند و چه نخواهند و بنا به دستور خداوند اطاعت آنان بر مردم واجب می‌گردد و این آیه نیز به همین مطلب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به طور قطع دچار گمراهیِ آشکاری گردیده است</w:t>
      </w:r>
      <w:r>
        <w:rPr>
          <w:rFonts w:eastAsia="IRNazanin" w:cs="IRNazanin"/>
          <w:color w:val="111111"/>
          <w:sz w:val="28"/>
          <w:szCs w:val="28"/>
          <w:rtl w:val="true"/>
          <w:lang w:bidi="fa-IR"/>
        </w:rPr>
        <w:t xml:space="preserve">. </w:t>
      </w:r>
      <w:bookmarkStart w:id="86" w:name="pg5816_48873"/>
    </w:p>
    <w:p>
      <w:pPr>
        <w:pStyle w:val="Heading3"/>
        <w:numPr>
          <w:ilvl w:val="2"/>
          <w:numId w:val="1"/>
        </w:numPr>
        <w:rPr/>
      </w:pPr>
      <w:bookmarkStart w:id="87" w:name="__RefHeading___Toc4535683_581953129"/>
      <w:bookmarkStart w:id="88" w:name="_Toc30"/>
      <w:bookmarkEnd w:id="86"/>
      <w:bookmarkEnd w:id="87"/>
      <w:r>
        <w:rPr>
          <w:rtl w:val="true"/>
        </w:rPr>
        <w:t>نقش ملت‌ها در تحقق ولایت حاکم اسلامی</w:t>
      </w:r>
      <w:bookmarkEnd w:id="88"/>
    </w:p>
    <w:p>
      <w:pPr>
        <w:pStyle w:val="BookText"/>
        <w:rPr/>
      </w:pPr>
      <w:r>
        <w:rPr>
          <w:rFonts w:ascii="IRNazanin" w:hAnsi="IRNazanin" w:eastAsia="IRNazanin"/>
          <w:color w:val="111111"/>
          <w:sz w:val="28"/>
          <w:sz w:val="28"/>
          <w:szCs w:val="28"/>
          <w:rtl w:val="true"/>
          <w:lang w:bidi="fa-IR"/>
        </w:rPr>
        <w:t>آنچه که در مورد دیدگاه قرآنی بیان نمودیم، منافاتی با نقش ملتهای مسلمان در تحقق ولایت حاکم اسلامی بر جامعه اسلامی ندارد؛ زیرا مردم در این حکومت نقش بارز و مهمی دارند که به هیچ وجه نمی‌توان از آن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مشروعیت دینی ولایت حاکم از خداوند سرچشمه گرفته و خداوند آن را انشاء نموده و با ابلاغ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فعلیت داده است اما تنجز و تحقق خارجی آن متوقف بر توانایی و استعداد ولی امر است و بهترین راه کسب اقتدار همان پذیرش و مقبولیت از سوی مردم است که با بیعت مردم با ولی امر این پذیرش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عنوان پشتوانه و ضامن بسط ید و اقتدار ولی امر برای اجرای احکام الهی است و حکمت بالغه الهی بر این تعلق گرفته است که احکام الهی با اختیار و اراده انسانی اجرا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رسالت داشت و از ولایت مطلقه الهی برخوردار بود اما به دلیل اینکه مردم مطیع او نبودند، و او را قبول نداشتند، نتوانست در مکه حکومت تشکیل دهد و چون در مدینه از حمایت مردمی برخوردار شد، توانست حکومت اسلامی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 المؤمنین امام علی علیه السلام نیز همین مطلب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ولایت الهی آن حضرت به مردم ابلاغ شده بود، اما به دلیل عدم حمایت توده‌های مردمی، آن حضرت به مدت بیست پنج سال خانه 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فرمانبرداری خود را از امام علی علیه السلام اعلام کردند و او بسط ید پیدا نمود، بر اساس تکلیف الهی حکومت تشکیل داد و خود آن حضرت نیز در ابتدای </w:t>
      </w:r>
    </w:p>
    <w:p>
      <w:pPr>
        <w:pStyle w:val="BookText"/>
        <w:rPr/>
      </w:pPr>
      <w:r>
        <w:rPr>
          <w:rFonts w:ascii="IRNazanin" w:hAnsi="IRNazanin" w:eastAsia="IRNazanin"/>
          <w:color w:val="111111"/>
          <w:sz w:val="28"/>
          <w:sz w:val="28"/>
          <w:szCs w:val="28"/>
          <w:rtl w:val="true"/>
          <w:lang w:bidi="fa-IR"/>
        </w:rPr>
        <w:t>خلافت به این واقعیت اشاره نمود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خدایی که دانه را شکافت، و انسان را آفرید، اگر نه این بود که جمعیت بسیاری گرداگردم را گرفته و به یاریم قیام کرده‌اند و از این جهت حجت تمام شده است، و اگر نبود عهد و مسئولیتی که خداوند از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در برابر شکمخواری ستمگران و گرسنگی ستمدیدگان سکوت نکنند، من مهار شتر خلافت را رها می‌ساختم و از آن صرف نظر می‌نمودم و آخر آن را با جام آغازش سیراب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باره حمایت مردم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ولایت آنان در تحقق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نقش مردم درباره ولایت فقیه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بگوییم که مردم در تشخیص مصداق ولایت فقیه نقش بسیار عمده‌ای دارند؛ زیرا ولایت فقیه، ولایت خاص نیست بلکه ولایت عام است و فقهاء به اسم منصوب نشده‌اند بلکه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صفاتی از قبیل فقاهت و عدالت برای رهبری جامعه اسلامی در عصر غیبت امام علیه السلام بیان گردیده است و مردم از سوی ائمه مأمور شده‌اند تا انطباق آن شرایط بر اشخاص را احراز کنند و بعد از اینکه دریافتند که فقیهی از شرایط فوق برخوردار است، موظف هستند که از او پیروی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مقوله حنظله از امام صادق علیه السلام روایت شده است که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إِلَی مَن کَانَ مِنکُم قَد رَوَی حَدِیثَنَا وَ نَظَرَ فِی حَلَالِنَا وَ حَرَامِنَا وَ عَرَفَ أَحکَامَنَا فَلیَرضَوا بِهِ حَکَماً فَإِنِّی قَد جَعَلتُهُ عَلَیکُم حَاکِماً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باید نظر کنند که از میان شما شیعیان کسی که احادیث ما را روایت نموده و در حرام و حلال ما صاحب نظر گشته و عارف در احکام باشد، پیدا کنند و به حکومت او رضایت دهند؛ زیرا من او را بر شما به عنوان حاکم منصوب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فِیهَا إِلَی رُوَاةِ حَدِیثِنَا فَإِنَّهُم حُجَّتِی عَلَیکُم وَ أَنَا حُجَّةُ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امر حوادث واقعه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زیرا آنها حجت من بر شما و من حجت خداوند بر آنها هستم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مخاطب رجوع به فقهاء، مردم هستند و وجوب رجوع هم متوقف بر این است که آنان مصداق فقیه جامع الشرائط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حکومت فقیه از نوع رجوع مقلد به مجتهد نیست بلکه ولایت فقیه نوعی رهبری اجتماعی است که تعدد نمی‌پذیرد؛ زیرا وجود چندین رهبر موجب هرج و مرج و اختلال نظام خواهد شد و شکی در محذور بودن آن هم از نظر شرع و هم از نظر عقل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چاره‌ای جز پذیرش حاکم اسلامی و ولی امر واحد نیست</w:t>
      </w:r>
      <w:r>
        <w:rPr>
          <w:rFonts w:eastAsia="IRNazanin" w:cs="IRNazanin"/>
          <w:color w:val="111111"/>
          <w:sz w:val="28"/>
          <w:szCs w:val="28"/>
          <w:rtl w:val="true"/>
          <w:lang w:bidi="fa-IR"/>
        </w:rPr>
        <w:t xml:space="preserve">. </w:t>
      </w:r>
      <w:bookmarkStart w:id="89" w:name="pg5816_48876"/>
    </w:p>
    <w:p>
      <w:pPr>
        <w:pStyle w:val="BookText"/>
        <w:rPr/>
      </w:pPr>
      <w:bookmarkEnd w:id="89"/>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این ترتیب اگر اجماعی از سوی علماء و عامه مردم بر یک فقیه واجد صفات ولایت حاصل شد که مشکل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وقوع این فرض بسیار نادر است همانگونه که در مورد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اجماع و اتفاق مردمی و علمایی حاصل نشد، تنها راه عقلایی مورد تأیید شرع این است که مردم تعدادی از اهل خبره و مورد اعتماد خود را انتخاب کنند و ایشان به نمایندگی از سوی مردم در میان فقهای واجد شرایط مطالعه کنند و آنکه از همه جهات تمام شرایط رهبری را دارا است برگزینند که با این انتخاب ولایت فقیه بسط ید پیدا می‌کند و اجرای احکام الهی بر عهده او قرار می‌گیرد و بر همه مردم و حتی مجتهدین نیز اطاعت از دستورات ولایی و حکومتی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ولی فقیه مشروعیت خود را از خدا می‌گیرد و مقبولیت و پذیرش اجتماعی را از جانب مردم</w:t>
      </w:r>
      <w:r>
        <w:rPr>
          <w:rFonts w:eastAsia="IRNazanin" w:cs="IRNazanin"/>
          <w:color w:val="111111"/>
          <w:sz w:val="28"/>
          <w:szCs w:val="28"/>
          <w:rtl w:val="true"/>
          <w:lang w:bidi="fa-IR"/>
        </w:rPr>
        <w:t>.</w:t>
      </w:r>
    </w:p>
    <w:p>
      <w:pPr>
        <w:pStyle w:val="Heading3"/>
        <w:numPr>
          <w:ilvl w:val="2"/>
          <w:numId w:val="1"/>
        </w:numPr>
        <w:rPr/>
      </w:pPr>
      <w:bookmarkStart w:id="90" w:name="__RefHeading___Toc4535685_581953129"/>
      <w:bookmarkStart w:id="91" w:name="_Toc31"/>
      <w:bookmarkEnd w:id="90"/>
      <w:r>
        <w:rPr>
          <w:rtl w:val="true"/>
        </w:rPr>
        <w:t>حکومت اسلامی و دموکراسی</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همان نظام حکومتی در اسلام است و اسلام با دموکراسی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نصی در اسلام وجود ندارد که دموکراسی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نمی‌تواند متولی حکومت شود مگر اینکه قدرت آن را پیدا کند و یگانه منبع مقبول برای قدرت همان رضایت و پذیرش حاکم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موضع منفی نسبت به دموکراسی به خاطر این که آن یک اصطلاح غربی است، درست نیست؛ زیرا ملاک مفاهیم است نه الفاظ</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92" w:name="pg5816_48877"/>
    </w:p>
    <w:p>
      <w:pPr>
        <w:pStyle w:val="BookText"/>
        <w:rPr/>
      </w:pPr>
      <w:bookmarkEnd w:id="92"/>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این اظهار نظر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ملاک مسأله همان مفاهیم و محتوای الفاظ است نه ظاهر الفاظ اما این گفته که دموکراسی همان نظام حکومتی در اسلام است، از این مسأله سرچشمه می‌گیرد که گوینده این سخن به تفاوت جوهری و بنیادین بین مفهوم نظام حکومتی در اسلام و با مفهوم نظام دموکراسی التفات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مانند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مفهوم غربی همانند آزادی است که در فرهنگ اسلام مطرح شده است و کمونیسم همان عدالت اجتماعی است که اسلام از آن سخن می‌گوید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مفاهیم آن اصطلاحات در فرهنگ غربی بنگرد و به حدود و مفاهیم اصطلاحات در اسلام توجه نماید، امکان ندارد که گرفتار خلط بین آن مفاهیم شود مگر اینکه تفاوت جوهری و بنیادین این مفاهیم را درک نکرده باشد و یا خدای نکرده قصد مخدوش کردن مفاهیم اسلامی را داشته باشد و بخواهد که این مفاهیم ناب را بصورت التقاطی ارائه دهد</w:t>
      </w:r>
      <w:r>
        <w:rPr>
          <w:rFonts w:eastAsia="IRNazanin" w:cs="IRNazanin"/>
          <w:color w:val="111111"/>
          <w:sz w:val="28"/>
          <w:szCs w:val="28"/>
          <w:rtl w:val="true"/>
          <w:lang w:bidi="fa-IR"/>
        </w:rPr>
        <w:t>.</w:t>
      </w:r>
    </w:p>
    <w:p>
      <w:pPr>
        <w:pStyle w:val="Heading3"/>
        <w:numPr>
          <w:ilvl w:val="2"/>
          <w:numId w:val="1"/>
        </w:numPr>
        <w:rPr/>
      </w:pPr>
      <w:bookmarkStart w:id="93" w:name="__RefHeading___Toc4535687_581953129"/>
      <w:bookmarkStart w:id="94" w:name="_Toc32"/>
      <w:bookmarkEnd w:id="93"/>
      <w:r>
        <w:rPr>
          <w:rtl w:val="true"/>
        </w:rPr>
        <w:t>خطر تفکر التقاطی</w:t>
      </w:r>
      <w:bookmarkEnd w:id="94"/>
    </w:p>
    <w:p>
      <w:pPr>
        <w:pStyle w:val="BookText"/>
        <w:rPr/>
      </w:pPr>
      <w:r>
        <w:rPr>
          <w:rFonts w:ascii="IRNazanin" w:hAnsi="IRNazanin" w:eastAsia="IRNazanin"/>
          <w:color w:val="111111"/>
          <w:sz w:val="28"/>
          <w:sz w:val="28"/>
          <w:szCs w:val="28"/>
          <w:rtl w:val="true"/>
          <w:lang w:bidi="fa-IR"/>
        </w:rPr>
        <w:t>قبل از اینکه به تفکر جوهری و بنیادین بین مفهوم نظام حکومت در اسلام و نظام دموکراسی اشاره کنیم، شایسته است که خطر تفکر التقاطی را بیان نماییم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التقاطی عبارت است از خلط بین مفاهیم مختلف و پدید آوردن معجون تازه‌ای از مفاهیم متشابه که با ظاهر همه آن مفاهیم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کار دچار خدشه و هاله‌ای از ابهام می‌گردد، بگونه‌ای که جوینده حقیقت نمی‌تواند به هدف برسد؛ زیرا مفاهیم جدید و باطل حقیقت را پوشانده است و اگر مفاهیم اسلامی دچار این گونه اختلاط شود آنگاه مفاهیم اسلامی بگونه‌ای ارائه می‌شود که با اسلام ناب و اصیل فاصله زیادی دارد و مسلم است </w:t>
      </w:r>
    </w:p>
    <w:p>
      <w:pPr>
        <w:pStyle w:val="BookText"/>
        <w:rPr/>
      </w:pPr>
      <w:r>
        <w:rPr>
          <w:rFonts w:ascii="IRNazanin" w:hAnsi="IRNazanin" w:eastAsia="IRNazanin"/>
          <w:color w:val="111111"/>
          <w:sz w:val="28"/>
          <w:sz w:val="28"/>
          <w:szCs w:val="28"/>
          <w:rtl w:val="true"/>
          <w:lang w:bidi="fa-IR"/>
        </w:rPr>
        <w:t>که اسلام تحریف شده نمی‌تواند زمینه سعادت انسان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دین تحریف شده‌ای مقبول خداوند نیز قرار نمی‌گیرد؛ زیرا خداوند بندگان را به عبادت وی بر اساس دین خالص و اصیل امر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فرمان نیافته بودند جز اینکه خدا را بپرستند در حالی که به توحید گراییده‌اند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التقاطی تازگی ندارد بلکه منحرفین در ادیان گذشته نیز به این کار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طور صریح علمای یهود را از این کار نهی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حق را به باطل درنیامیزید، و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مسلمانان نیز تفکر التقاطی بوده است که امام علی علیه السلام نسبت به خطر آن هشدار داده است و فرموده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 وَ لَو أَنَّ الحَقَّ خَلَصَ مِن لَبسِ البَاطِلِ انقَطَعَت عَنهُ أَلسُنُ المُعَانِدِینَ وَ لَکِن یُؤخَذُ مِن </w:t>
      </w:r>
    </w:p>
    <w:p>
      <w:pPr>
        <w:pStyle w:val="BookText"/>
        <w:rPr/>
      </w:pPr>
      <w:r>
        <w:rPr>
          <w:rFonts w:ascii="Amiri" w:hAnsi="Amiri" w:eastAsia="Amiri" w:cs="Amiri"/>
          <w:color w:val="111111"/>
          <w:sz w:val="28"/>
          <w:sz w:val="28"/>
          <w:szCs w:val="28"/>
          <w:rtl w:val="true"/>
          <w:lang w:bidi="ar-SA"/>
        </w:rPr>
        <w:t>هَذَا ضِغثٌ وَ مِن هَذَا ضِغثٌ فَیُمزَجَانِ فَهُنَالِکَ یَستَولِی الشَّیطَانُ عَلَی أَولِیَائِهِ وَ یَنجُو الَّذِینَ سَبَقَت لَهُم مِنَ اللَّهِ الحُسنی</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آغاز پیدایش فتنه‌ها، پیروی از هوسهای آلوده و احکام و قوانین مجعول و اختراعی است، احکامی که با کتاب خدا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بر خلاف آئین حق به حمایت از آن برمی‌خیزند؛ اگر باطل از حق کاملا جدا می‌گردید بر آنان که در جستجوی حقیقتند پوشیده نمی‌ماند و چنانچه حق از باطل خالص می‌شد، زبان معاندان از آن قطع می‌گردید ولی قسمتی از حق و قسمتی از باطل را می‌گیرند و به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شیطان بر دوستان خود چیره می‌شود و تنها آنان که مورد رحمت خدا بوده‌اند، نجات می‌یابند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التقاطی در هر زمانی به گونه‌ای متفاوت از زمانهای دیگر بروز پیدا می‌کند؛ مثلا در زمان ما این تفکر در قالب تفسیر مفاهیم اسلامی به شیوه مادی گرایی متأثر از فرهنگ غرب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کنونی غرب هم بر فلسفه بشری امانیسم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فلسفه بر ارزش و توانایی انسان از طریق عقل تأکید می‌ورزد و غالبا هرگونه ایمان به قدرت ماواری طبیعت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که در عصر نهضت جدید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پیدا کرد، نوعی واکنش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مقابل تمدن اروپا در قرن وسطی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حاکمیت فکری و اجتماعی اروپا در آن قرون به دست کلیسا و مبتنی بر تفسیر انحرافی از دین مسیح بود و کلیسا آن دسته از علما و اندیشمندان غربی را که خط مشی کلیسا را قبول </w:t>
      </w:r>
      <w:bookmarkStart w:id="95" w:name="pg5816_48880"/>
    </w:p>
    <w:p>
      <w:pPr>
        <w:pStyle w:val="BookText"/>
        <w:rPr/>
      </w:pPr>
      <w:bookmarkEnd w:id="95"/>
      <w:r>
        <w:rPr>
          <w:rFonts w:ascii="IRNazanin" w:hAnsi="IRNazanin" w:eastAsia="IRNazanin"/>
          <w:color w:val="111111"/>
          <w:sz w:val="28"/>
          <w:sz w:val="28"/>
          <w:szCs w:val="28"/>
          <w:rtl w:val="true"/>
          <w:lang w:bidi="fa-IR"/>
        </w:rPr>
        <w:t>نداشتند به بدترین شکل مورد شکنجه و آزار و اذیت قرار می‌داد، در نتیجه در واکنش به این وضع، اندیشمندان غربی واکنشهای افراطی از خود نشان دادند و سعی نمودند که در فلسفه الهی که در آن درعقیده و زندگی دنیوی خدا محوری حاکم است، تشکیک نمایند و در نتیجه به فلسفه انسان محوری گرایش پیدا کردند؛ فلسفه‌ای که عقل و احساسات و خواسته‌های انسانی را به جای خداوند و منطق وحی قرار می‌دهد و هرچه را که مربوط به عالم غیب و فلسفه الهی است، نفی می‌کند و به عالم ماده و طبیعت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اندیشمندان عصر قرون وسطی را که بر فلسفه الهی مبتنی بود، عصر ظلمت و تاریکی می‌نامیدند و عصر نهضت را که مبتنی بر فلسفه بشری بود، عصر نور نامیدند و خود را روشنفکر و متمدن خواندند که اصطلاح متمدن و روشنفکر از همین جا نشأت گرفته است</w:t>
      </w:r>
      <w:r>
        <w:rPr>
          <w:rFonts w:eastAsia="IRNazanin" w:cs="IRNazanin"/>
          <w:color w:val="111111"/>
          <w:sz w:val="28"/>
          <w:szCs w:val="28"/>
          <w:rtl w:val="true"/>
          <w:lang w:bidi="fa-IR"/>
        </w:rPr>
        <w:t>.</w:t>
      </w:r>
    </w:p>
    <w:p>
      <w:pPr>
        <w:pStyle w:val="Heading3"/>
        <w:numPr>
          <w:ilvl w:val="2"/>
          <w:numId w:val="1"/>
        </w:numPr>
        <w:rPr/>
      </w:pPr>
      <w:bookmarkStart w:id="96" w:name="__RefHeading___Toc4535689_581953129"/>
      <w:bookmarkStart w:id="97" w:name="_Toc33"/>
      <w:bookmarkEnd w:id="96"/>
      <w:r>
        <w:rPr>
          <w:rtl w:val="true"/>
        </w:rPr>
        <w:t>شاخه‌های فلسفه امانیسم</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طبیعی و تجربی که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سانسوالیسم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می‌شود که براساس آن هر علمی که با ماده و طبیعت مرتبط نباشد، مردود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دین از سیاست که براساس آن اموری که به آخرت و عبادت فردی مربوط می‌شود بر عهده کلیسا گذارده می‌شود و کلیسا از عرصه سیاست کنار زده می‌شود و امور حکومت و سیاست به کسانی سپرده می‌شود که عقیده به حاکمیت قوانین الهی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آزادی مطلق از هر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آزادی بی بند و باری نیز از همین تفکر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حکومت مردم بر مردم و مردود دانستن هر نوع حکومتی دیگر حتی اگر آن حاکمیت از جانب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مسلمانانی که به ممالک غربی رفته و از تمدن و فلسفه آن دیار تأثیر پذیرفته‌اند، تلاش نمودند تا میان مفاهیم غربی و مفاهیم اسلامی تصالح ایجاد نمایند و مفاهیم اسلامی را در قالب تفسیر مادی گرایی که با فرهنگ غربی سازگار باشد، ارائه دهند که نمونه‌هایی از این نوع تفسیرها را در زمان خود شاهد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دموکراسی با نظام اسلامی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دموکراسی در ذات خود بر فلسفه بشری مخالف با فلسفه الهی استوار است و حال آنکه نظام حکومتی در اسلام بر فلسفه الهی و توحید ربوبی استوار است، به طور قطع ایجاد هماهنگی و تصالح میان این دو مفهوم امکان پذیر نیست و نمی‌توان گفت دموکراسی همان نظام حکومتی در اسلام است و نمی‌توان گفت که دموکراسی بر اساس احترام به آراء ملت در انتخابات رئیس جمهور و یا نمایندگان پارلمان استوار است، در اسلام هیچ نیامده است که با این اسلوب یعنی حاکمیت ملت بر ملت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بگوییم احترام به آراء ملت تا جایی که با احکام الهی منافات نداشته باشد، از نظراسلام مردود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اسلام آراء ملت را بطور مطلق نمی‌پذیرد بلکه مشروط و تا زمانیکه با شرع و عقل در تضاد نباشد، قبول دارد و مقید و محدود به حدود شرعی و عقلانی است و زمانی اسلام مراجعه به آراء ملت را می‌پذیرد که شرع و عقل راه دیگری برای حل آن مسأله ارائه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استنباط احکام شرعی و درک آن ادله شرعی و عقلی راه حل را رجوع به مجهتدین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معالجه بیماران هم راه حل شرعی و عقلی مراجعه به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مسائل تخصصی که ادله شرعی و عقلی ایجاب می‌کند که برای حل مشکل به متخصص آن رجوع شود هرچند هم که متخصصین در آن زمینه کم باشند و نظر اکثریت مردم با نظر متخصصین منافات داشته باشد؛ زیرا که اکثریت مردم در آن زمینه تخصص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برخی از مسائل اجتماعی مانند انتخاب نمایندگان پارلمان و یا انتخاب رئیس جمهوری که در این زمینه هیچ دلیل شرعی و عقلی نداریم که راه حلی جز این ارائه دهد و از سویی در عرف، در این گونه مسائل رجوع به آراء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رجوع به آراء ملت با احکام اسلامی منافاتی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دیدگاه دموکراسی ملاک قرار دادن آراء اکثریت ملت، مطلق است و قانونی که رأی اکثریت را به خود اختصاص دهد هرچند هم که مخالف با ادیان و تعالیم الهی باشد، باز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برخی از کشورهای غربی لواط جنبه قانونی دارد، هر چند از نظر ادیان الهی این کار حرام و زشت 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این سؤال مطرح است که آیا واقعا دموکراسی با این خصوصیت بی قید و بند با فلسفه اسلامی سازگاری دارد و آیا کسانی که قائل به همسان بودن نظام دموکراسی با نظام اسلامی هستند، حاضرند به دموکراسی پای بند شوند؟</w:t>
      </w:r>
    </w:p>
    <w:p>
      <w:pPr>
        <w:pStyle w:val="BookText"/>
        <w:rPr/>
      </w:pPr>
      <w:r>
        <w:rPr>
          <w:rFonts w:ascii="IRNazanin" w:hAnsi="IRNazanin" w:eastAsia="IRNazanin"/>
          <w:color w:val="111111"/>
          <w:sz w:val="28"/>
          <w:sz w:val="28"/>
          <w:szCs w:val="28"/>
          <w:rtl w:val="true"/>
          <w:lang w:bidi="fa-IR"/>
        </w:rPr>
        <w:t>به طور مسلم تلفیق میان دموکراسی و نظام اسلامی از مصادیق تفکر التقاطی است که باید از آن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امام خمینی قدس سره</w:t>
      </w:r>
    </w:p>
    <w:p>
      <w:pPr>
        <w:pStyle w:val="BookText"/>
        <w:rPr/>
      </w:pPr>
      <w:r>
        <w:rPr>
          <w:rFonts w:ascii="IRNazanin" w:hAnsi="IRNazanin" w:eastAsia="IRNazanin"/>
          <w:color w:val="111111"/>
          <w:sz w:val="28"/>
          <w:sz w:val="28"/>
          <w:szCs w:val="28"/>
          <w:rtl w:val="true"/>
          <w:lang w:bidi="fa-IR"/>
        </w:rPr>
        <w:t>امام خمینی قدس سره به شدت تلاش می‌نمود تا اسلام را همانگونه که هست به مردم ارائه دهد و از هرگونه تفکرالتقاطی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پیروزی انقلاب اسلامی و در جریان همه پرسی برای تثبیت نظام اسلامی برخی از هواداران غرب تلاش نمودند تا عنوان دموکراسی را در کنار جمهوری اسلامی بگنجانند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قاطعانه با این انحراف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مقابله نمود و ملت و عالمان و سیاستمداران را آگاه نمود تا در دام هواداران غرب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سخنان امام خمینی قدس سره توجه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ملت می‌خواهم که این نهضت را تا تأسیس حکومت عدل اسلامی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تا حالا می‌گفتید تا مرگ فلانی نهضت ادامه دارد، حالا باید بگویید تا اقامه حکومت اسلامی نهضت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ملت ما می‌خواهد جمهوری اسلامی است نه جمهوری فقط و نه جمهوری دموکراتیک و نه جمهوری دموکراتیک اسلامی بلکه جمهوری </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شما می‌خواهم این است که بیدار باشید و نگذاریدکه خون عزیزان شما بی ثمر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دموکراتیک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 غربی است و ما فرم غربی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تمدن غرب را قبول داریم اما مفاسدش را نمی‌پذیریم</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قدس سره در جایی دیگر خطاب به علماء و طلاب حوزه‌های علمیه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مردم را ارشاد کنید که به جمهوری اسلامی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همین کلمه، نه یک حرف زیاد تر و نه یک حرف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الآن شیاطین افتاده‌اند دنبال اینکه جمهوری محض باشد، شما باید جمهوری محض و یا جمهوری دموکراتیک و امثال آن را رد کنید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98" w:name="pg5816_48885"/>
    </w:p>
    <w:p>
      <w:pPr>
        <w:pStyle w:val="Heading2"/>
        <w:numPr>
          <w:ilvl w:val="1"/>
          <w:numId w:val="1"/>
        </w:numPr>
        <w:rPr/>
      </w:pPr>
      <w:bookmarkStart w:id="99" w:name="__RefHeading___Toc4535691_581953129"/>
      <w:bookmarkStart w:id="100" w:name="_Toc34"/>
      <w:bookmarkEnd w:id="98"/>
      <w:bookmarkEnd w:id="99"/>
      <w:r>
        <w:rPr>
          <w:rtl w:val="true"/>
        </w:rPr>
        <w:t xml:space="preserve">فصل دوم </w:t>
      </w:r>
      <w:r>
        <w:rPr>
          <w:rtl w:val="true"/>
        </w:rPr>
        <w:t>:</w:t>
      </w:r>
      <w:r>
        <w:rPr>
          <w:rtl w:val="true"/>
        </w:rPr>
        <w:t>پیشینه مبحث ولایت فقیه نزد علماء بزرگ شیعه</w:t>
      </w:r>
      <w:bookmarkEnd w:id="10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4535693_581953129"/>
      <w:bookmarkStart w:id="102" w:name="_Toc35"/>
      <w:bookmarkEnd w:id="101"/>
      <w:r>
        <w:rPr>
          <w:rtl w:val="true"/>
        </w:rPr>
        <w:t>پیشینه مبحث ولایت فقیه نزد علمای بزرگ شیعه</w:t>
      </w:r>
      <w:bookmarkEnd w:id="10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مسأله ولایت فقیه یک مسئله فقهی یا کلامی جدیدی نیست بلکه از دیر باز در فقه مطرح بوده است و علما و فقهای نامدار شیعه از شیخ مفید تا فقهای معاصر همه و همه در کتابها و نوشته‌های فقهی خود به آن پرداخته‌اند و برخی نیز این مساله ر ا از بدیهیات و مسلمات فقه شیعه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ادعای اجماع محصل یا منقول</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اجماع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و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مجتهد خودش همه نظرات فقهاء دربارة یک مسأله را بررسی کند و به اتفاق نظر آنها پی ببرد، این اجماع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آن است که مجتهد حاصل تحقیق خود در باره اجماع علماء بر یک مسأله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کسانی که خودشان درباره آراء فقهاء دربارة یک مسأله تحقیق نکرده‌اند بلکه از مجتهدی شنیده اند، اجماع منقول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محصل حجیت دارد ولی فقهاء درباره حجیت اجماع منقول اختلاف نظر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آن نموده‌اند کما اینکه برخی دیگر بر معروف و مشهور بودن آن تأکید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علمای شیعه نیز هرگونه اشکال و یا تشکیک در مورد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سخنانی چند از بزرگان آسمان فقاهت از میان فقیهان بیشماری که در طول هزار و چند سال از تاریخ غیبت کبرا، از مرزهای دین و شریعت پاسداری کرده‌اند، را در خصوص مسأله ولایت فقیه بیان می‌کنیم</w:t>
      </w:r>
      <w:r>
        <w:rPr>
          <w:rFonts w:eastAsia="IRNazanin" w:cs="IRNazanin"/>
          <w:color w:val="111111"/>
          <w:sz w:val="28"/>
          <w:szCs w:val="28"/>
          <w:rtl w:val="true"/>
          <w:lang w:bidi="fa-IR"/>
        </w:rPr>
        <w:t>:</w:t>
      </w:r>
      <w:bookmarkStart w:id="103" w:name="pg5816_48888"/>
    </w:p>
    <w:p>
      <w:pPr>
        <w:pStyle w:val="BookText"/>
        <w:rPr/>
      </w:pPr>
      <w:bookmarkEnd w:id="103"/>
      <w:r>
        <w:rPr>
          <w:rFonts w:ascii="IRNazanin" w:hAnsi="IRNazanin" w:eastAsia="IRNazanin"/>
          <w:color w:val="111111"/>
          <w:sz w:val="28"/>
          <w:sz w:val="28"/>
          <w:szCs w:val="28"/>
          <w:rtl w:val="true"/>
          <w:lang w:bidi="fa-IR"/>
        </w:rPr>
        <w:t>در برخی از این بیانات به ولایت مطلقه فقیه و نیابت عامه او تصریح شده است و در برخی دیگر سخن از آثار شرعی مترتب بر ولایت فقیه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بیانات در بسیاری از کتب و ابواب فقهی از قبیل اجتهاد و تقلید، نماز، روزه، خمس، زکات، جهاد، امر به معروف و نهی از منکر، امور حسبیه، حدود حِجر، قضاء و غیره آمده است</w:t>
      </w:r>
      <w:r>
        <w:rPr>
          <w:rFonts w:eastAsia="IRNazanin" w:cs="IRNazanin"/>
          <w:color w:val="111111"/>
          <w:sz w:val="28"/>
          <w:szCs w:val="28"/>
          <w:rtl w:val="true"/>
          <w:lang w:bidi="fa-IR"/>
        </w:rPr>
        <w:t>.</w:t>
      </w:r>
    </w:p>
    <w:p>
      <w:pPr>
        <w:pStyle w:val="Heading3"/>
        <w:numPr>
          <w:ilvl w:val="2"/>
          <w:numId w:val="1"/>
        </w:numPr>
        <w:rPr/>
      </w:pPr>
      <w:bookmarkStart w:id="104" w:name="__RefHeading___Toc4535695_581953129"/>
      <w:bookmarkStart w:id="105" w:name="_Toc36"/>
      <w:bookmarkEnd w:id="104"/>
      <w:r>
        <w:rPr>
          <w:rtl w:val="true"/>
        </w:rPr>
        <w:t>سؤال</w:t>
      </w:r>
      <w:bookmarkEnd w:id="105"/>
    </w:p>
    <w:p>
      <w:pPr>
        <w:pStyle w:val="BookText"/>
        <w:rPr/>
      </w:pPr>
      <w:r>
        <w:rPr>
          <w:rFonts w:ascii="IRNazanin" w:hAnsi="IRNazanin" w:eastAsia="IRNazanin"/>
          <w:color w:val="111111"/>
          <w:sz w:val="28"/>
          <w:sz w:val="28"/>
          <w:szCs w:val="28"/>
          <w:rtl w:val="true"/>
          <w:lang w:bidi="fa-IR"/>
        </w:rPr>
        <w:t>چرا تا کنون مسأله ولایت فقیه بصورت یک بحث مستقل در کتب فقهی مطرح نشده است؟</w:t>
      </w:r>
    </w:p>
    <w:p>
      <w:pPr>
        <w:pStyle w:val="Heading3"/>
        <w:numPr>
          <w:ilvl w:val="2"/>
          <w:numId w:val="1"/>
        </w:numPr>
        <w:rPr/>
      </w:pPr>
      <w:bookmarkStart w:id="106" w:name="__RefHeading___Toc4535697_581953129"/>
      <w:bookmarkStart w:id="107" w:name="_Toc37"/>
      <w:bookmarkEnd w:id="106"/>
      <w:r>
        <w:rPr>
          <w:rtl w:val="true"/>
        </w:rPr>
        <w:t>جواب</w:t>
      </w:r>
      <w:bookmarkEnd w:id="107"/>
    </w:p>
    <w:p>
      <w:pPr>
        <w:pStyle w:val="BookText"/>
        <w:rPr/>
      </w:pPr>
      <w:r>
        <w:rPr>
          <w:rFonts w:ascii="IRNazanin" w:hAnsi="IRNazanin" w:eastAsia="IRNazanin"/>
          <w:color w:val="111111"/>
          <w:sz w:val="28"/>
          <w:sz w:val="28"/>
          <w:szCs w:val="28"/>
          <w:rtl w:val="true"/>
          <w:lang w:bidi="fa-IR"/>
        </w:rPr>
        <w:t xml:space="preserve">علت اینکه فقهاء مسأله ولایت فقیه را بطور متمرکز و مستقل مطرح نکرده‌اند و به پرداختن به آن در ضمن ابواب و فصول دیگر اکتفاء نموده‌اند، به این واقعیت بر می‌گردد که امت اسلامی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کنونی شرایط بسیار بدی را تجربه کرده است و بیشتر مردم از خط ولایت الهی و نظام اسلامی که از سوی خداوند برای جامعه اسلامی تعیین گردیده بود، منحرف و دور نگه داشته شدند و در طول تاریخ حکومت و رهبری اجتماعی امت مسلمان در دست حاکمان ستمگر و زورگو بوده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اوضاع و شرایط باعث شد که امت اسلامی نتواند خود را از گرفتاری در آن ورطه </w:t>
      </w:r>
    </w:p>
    <w:p>
      <w:pPr>
        <w:pStyle w:val="BookText"/>
        <w:rPr/>
      </w:pPr>
      <w:r>
        <w:rPr>
          <w:rFonts w:ascii="IRNazanin" w:hAnsi="IRNazanin" w:eastAsia="IRNazanin"/>
          <w:color w:val="111111"/>
          <w:sz w:val="28"/>
          <w:sz w:val="28"/>
          <w:szCs w:val="28"/>
          <w:rtl w:val="true"/>
          <w:lang w:bidi="fa-IR"/>
        </w:rPr>
        <w:t>برهاند و زمینه را برای حکومت رهبران شرعی که همان فقهای عادل در زمان غیبت هستند، فراهم نماید تا آنان بتوانند حکومت و تدبیر امور مسلمین را بر عهده گرفته و مردم را به راه هدایت و صلاح رهنمون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حکومت جامعه مسلمین در اختیار ستمگران و ظالمان بود، فقهاء در اختیار گرفتن حکومت را نا ممکن دانسته و در نتیجه مسأله ولایت را از مسائل غیر مبتلا به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فقهاء از پرداختن به مسأله ولایت به عنوان یک تئوری نظام اسلامی صرف نظر نموده و تنها در جای جای کتب فقهی به آن اشاره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 ذکر مثالی این مسأله فقهی را روشن تر بیان کنیم، به مسأله برده و کنیز اشاره می‌کنیم و می‌گوییم که در زمانهای قدیم بخاطر اینکه این مسأله از مسائل مبتلا به مردم بود، در کتب فقهی به صورت متمرکز و مستقل به آن پرداخته شده است در حالی که کتب فقهی معاصر خالی از این گونه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وجود آن شرایط، فقهاء دریافتند که گرچه عملی ساختن تمام احکام مربوط به ولایت فقیه امکان پذیر نیست اما بخشی از امور همچون فتوا دادن، مرجعیت دینی،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بصورت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حدود، تصدی امور مربوط به وجوهات شرعی و برخی از موارد قیام به ولایت قصر، اقامه نماز جمعه، نماز جماعت و عیدین و مسائلی از این قبیل ممکن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فقهاء در ضمن پرداختن به مسائل و در خلال این مسائل مسأله ولایت فقیه را نیز در جای جای مباحث مذکور عنوان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مجموع گفته‌های آنان استفاده </w:t>
      </w:r>
      <w:bookmarkStart w:id="108" w:name="pg5816_48890"/>
    </w:p>
    <w:p>
      <w:pPr>
        <w:pStyle w:val="BookText"/>
        <w:rPr/>
      </w:pPr>
      <w:bookmarkEnd w:id="108"/>
      <w:r>
        <w:rPr>
          <w:rFonts w:ascii="IRNazanin" w:hAnsi="IRNazanin" w:eastAsia="IRNazanin"/>
          <w:color w:val="111111"/>
          <w:sz w:val="28"/>
          <w:sz w:val="28"/>
          <w:szCs w:val="28"/>
          <w:rtl w:val="true"/>
          <w:lang w:bidi="fa-IR"/>
        </w:rPr>
        <w:t>می‌شود این است که ولایت فقیه در زمان غیبت ولایت عامه و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در مبانی ولایت فقیه و ادله‌ای که آن را اثبات می‌نماید، اختلاف نظر داشتند که در آینده به آنها نیز خواهیم پرداخت</w:t>
      </w:r>
      <w:r>
        <w:rPr>
          <w:rFonts w:eastAsia="IRNazanin" w:cs="IRNazanin"/>
          <w:color w:val="111111"/>
          <w:sz w:val="28"/>
          <w:szCs w:val="28"/>
          <w:rtl w:val="true"/>
          <w:lang w:bidi="fa-IR"/>
        </w:rPr>
        <w:t>.</w:t>
      </w:r>
    </w:p>
    <w:p>
      <w:pPr>
        <w:pStyle w:val="Heading3"/>
        <w:numPr>
          <w:ilvl w:val="2"/>
          <w:numId w:val="1"/>
        </w:numPr>
        <w:rPr/>
      </w:pPr>
      <w:bookmarkStart w:id="109" w:name="__RefHeading___Toc4535699_581953129"/>
      <w:bookmarkStart w:id="110" w:name="_Toc38"/>
      <w:bookmarkEnd w:id="109"/>
      <w:r>
        <w:rPr/>
        <w:t>1</w:t>
      </w:r>
      <w:r>
        <w:rPr>
          <w:rtl w:val="true"/>
        </w:rPr>
        <w:t xml:space="preserve">- </w:t>
      </w:r>
      <w:r>
        <w:rPr>
          <w:rtl w:val="true"/>
        </w:rPr>
        <w:t>شیخ مفید</w:t>
      </w:r>
      <w:bookmarkEnd w:id="11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ابوالعباس نجاشی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و استاد ما است که فضل او در فقه و کلام و حدیث و علم و ثقه بودن او مشهور تر از آن است که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زیرک و با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او را دیدم، دریافتم که او بسیار زبردست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میان بزرگان زمان خود در فن مناظره سر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مناظره، فنی است که در آن تلاش می‌شود تا از روش و دلیلی که مورد قبول طرفین است، برای قانع ساختن طرف مقابل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الهیات و مسائل فقهی مناظره نمود اما مناظرات وی در درجه اول در مسائل اعتقادی امامیه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ترویج و نیز در دفاع از مذهب امامیه نقش عمده ای داشت به همین دلیل برخی چون خطیب بغدادی و صفدی علی رغم اینکه به قداست و مقام فکری و علمی وی اعتراف نمودند، اما تلاش داشتند تا شخصیت وی را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اولین فرد از امامیه است که در اصول فقه به طور گسترده تألیف نمود و کتاب‌های زیادی نوشت که نجاشی از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ایشان نام می‌برد؛ المقنعهً فی الفقه، مناسک الحج، الفرائض الشرعیهً، الارشاد، العیون و المحاسن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از محضر وی درس آموخته و از وی روایت نموده‌اند که از سید مرتضی، سید رضی، ابوالعباس نجاشی، ابو جعفر طوسی و دیگران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علاوه بر اینکه علوم بسیاری را فرا گرفته بود، از فضایل نفسانی بالایی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والایی داشت و اهل احسان بود و در نماز و روزه بسیار خشوع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خانه اش به خاک سپرده شد و بعد به کاظمیه منتقل شد و در قبرستان قریش و در حرم مطهر امام جواد علیه السلام و پائین پای آن حضرت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چون شریف مرتضی و مهیار دیلمی و برخی دیگر در رثای او مرثیه‌ها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و برخی کتب دیگر آمده است که از طرف امام زمان علیه السلام به شیخ مفید قدس سره توقیعاتی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شیخ مفید به خاک سپرده شد، این ابیات بر روی قبرش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إنه یوم علی آل الرسول عظیم</w:t>
      </w:r>
    </w:p>
    <w:p>
      <w:pPr>
        <w:pStyle w:val="BookText"/>
        <w:rPr/>
      </w:pPr>
      <w:r>
        <w:rPr>
          <w:rFonts w:ascii="IRNazanin" w:hAnsi="IRNazanin" w:eastAsia="IRNazanin"/>
          <w:color w:val="111111"/>
          <w:sz w:val="28"/>
          <w:sz w:val="28"/>
          <w:szCs w:val="28"/>
          <w:rtl w:val="true"/>
          <w:lang w:bidi="fa-IR"/>
        </w:rPr>
        <w:t>إن کنت قد غیبت فی جدث الثری فالعدل و التوحید فیک مقیم</w:t>
      </w:r>
    </w:p>
    <w:p>
      <w:pPr>
        <w:pStyle w:val="BookText"/>
        <w:rPr/>
      </w:pPr>
      <w:r>
        <w:rPr>
          <w:rFonts w:ascii="IRNazanin" w:hAnsi="IRNazanin" w:eastAsia="IRNazanin"/>
          <w:color w:val="111111"/>
          <w:sz w:val="28"/>
          <w:sz w:val="28"/>
          <w:szCs w:val="28"/>
          <w:rtl w:val="true"/>
          <w:lang w:bidi="fa-IR"/>
        </w:rPr>
        <w:t>و القائم المهدی یفرح کلما تلیت علیک من الدروس علوم</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دهنده مرگ، خبر فقدان تو را نمی‌داد که آن روز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در قبر پنهان گشته ای اما معارف علم و توحید در آثار تو همواره موجود است و مهدی قائم خوشحال می‌شد هرگاه درسهایی از علم بر تو خوانده می‌شد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کتاب المقنعه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إقامة الحدود فهو إلی سلطان الإسلام المنصوب من قبل الله تعالی و هم أئمة الهدی من آل محمد ع و من نصبوه لذلک من الأمراء و الحکام و قد فوضوا النظر فیه إلی فقهاء شیعتهم مع الامکان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حدود الهی، وظیفه حاکم اسلام است که از جانب خداوند منصوب گردیده و منظور از سلطان، ائمه هدی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فرماندهان و حکامی است که از جانب آنها منصوب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این امر را به فقهای شیعه تفویض کرده‌اند تا در صورت امکان مسئولیت اجرایی آن را بر عهده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للفقهاء من شیعة الأئمة أن یجمعوا بإخوانهم فی الصلوات الخمس و صلوات الأعیاد و الاستسقاء و الکسوف و الخسوف إذا تمکنوا من ذلک وامنوا من معرة أهل الفساد و لهم أن یقضوا بینهم بالحق و یصلحوا بین المختلفین فی الدعاوی عند عدم البینات و یفعلوا جمیع ما جعل الی العضاة فی الاسلام، لأن الأئمه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فوضوا إلیهم ذلک عند تمکنهم منه بما ثبت عنهم فیه من الأخبار و صح به النقل عند أهل المعرفة به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فقهای شیعه رواست که برای برادران ایمانی خود نمازهای پنجگانه، اعیاد، استستقاء، کسوف و خسوف را در صورت امکان و ایمن بودن از آزار مفسدان به جماعت اقامه نمایند و نیز فقهاء می‌توانند بر اساس حق میان برادران خود قضاوت کنند و در صورت فقدان بینه بین آنان صلح و آشتی بر قرار کنند و هر آنچه را که برای قاضیان اسلام بیان شده است، اعمال نمایند، زیرا ائمه ولایت را به فقهاء واگذار نموده‌اند؛ در صورتی که إعمال ولایت برای آنان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اخبار صحیح که از سوی ائمه صادر شده است،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تأمر علی الناس من أهل الحق بتمکین ظالم له و کان أمیرا من قبله فی ظاهر الحال فإنما هو أمیر فی الحقیقة من قبل صاحب الأمر الذی سوغه ذلک و أذن له فیه دون المتغلب من أهل الضلال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اهل حق بواسطه پشتیبانی ظالمی از او، بر مردم سلطه و امارت پیدا کند و ریاست را به صورت ظاهری از طرف آن ظالم پذیرفته باشد، در حقیقت از ناحیه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چرا که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را داده است اما اگر کسی از اهل ضلالت بر مردم تسلط پیدا کند، از سوی آن بزرگوار منصوب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لم یصلح للولایة علی الناس لجهل بالأحکام أو عجز عن القیام بما یسند إلیه من أمور الناس فلا یحل له التعرض لذلک و التکلف له فإن تکلفه فهو عاص غیر مأذون له فیه من جهة صاحب الأمر الذی إلیه الولایه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بدلیل جهل به احکام و یا عدم توانایی بر اداره امور مردم که به او واگذار شده، شایستگی ولایت را نداشته باشد، حق ندارد این مسئولیت را بپذیرد و با تکلف آن را اعمال کند؛ زیرا در این صورت او معصیت کار و از ناحیه صاحب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مأذون است؛ چون ولایت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ظاهر کلام شیخ مفید استفاده می‌شود، این است 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شرعی، قضاوت بین مردم و اقامه نمازهای جماعت و اعیاد و استسقاء و کسوف و خسوف را تفویض نموده‌اند تا فقهاء در صورت امکان به این امور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توهم در ذهن خواننده ایجاد شود که ولایت فقیه محدود به همین زمینه‌هایی است که ذکر شد و ربطی به ایجاد حکومت و نظام اسلامی ندارد اما وقتی به بیانات شیخ دقت کنیم، این شک و توهم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هو أمیر فی الحقیقة من قبل صاحب الأمر الذی سوغه ذلک و أذن 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 در حقیقت از طرف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 و به او اجازه و اذن داده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مجالات حکومتی دلالت دارد و اختصاص به امور خاصی </w:t>
      </w:r>
      <w:bookmarkStart w:id="111" w:name="pg5816_48894"/>
    </w:p>
    <w:p>
      <w:pPr>
        <w:pStyle w:val="BookText"/>
        <w:rPr/>
      </w:pPr>
      <w:bookmarkEnd w:id="11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شیخ مفید در ادامه سخنان خود، شرایط زیر را برای مأذون از طرف صاحب الامر برای ولایت بیان می‌کند؛ علم به احکام و قدرت اجرایی که منظور از آن قدرت تدبیر و اداره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شرط اخیر ارتباط چندانی با مجالاتی که قبلا ذکر کردیم،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بر رهبری مطلق جامعه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شد که 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جامع الشرایط در زمان غیبت امام از طرف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ولایت و تصدی رهبری امت منصوب شده است</w:t>
      </w:r>
      <w:r>
        <w:rPr>
          <w:rFonts w:eastAsia="IRNazanin" w:cs="IRNazanin"/>
          <w:color w:val="111111"/>
          <w:sz w:val="28"/>
          <w:szCs w:val="28"/>
          <w:rtl w:val="true"/>
          <w:lang w:bidi="fa-IR"/>
        </w:rPr>
        <w:t>.</w:t>
      </w:r>
    </w:p>
    <w:p>
      <w:pPr>
        <w:pStyle w:val="Heading3"/>
        <w:numPr>
          <w:ilvl w:val="2"/>
          <w:numId w:val="1"/>
        </w:numPr>
        <w:rPr/>
      </w:pPr>
      <w:bookmarkStart w:id="112" w:name="__RefHeading___Toc4535701_581953129"/>
      <w:bookmarkStart w:id="113" w:name="_Toc39"/>
      <w:bookmarkEnd w:id="112"/>
      <w:r>
        <w:rPr/>
        <w:t>2</w:t>
      </w:r>
      <w:r>
        <w:rPr>
          <w:rtl w:val="true"/>
        </w:rPr>
        <w:t xml:space="preserve">- </w:t>
      </w:r>
      <w:r>
        <w:rPr>
          <w:rtl w:val="true"/>
        </w:rPr>
        <w:t>شریف مرتضی</w:t>
      </w:r>
      <w:bookmarkEnd w:id="11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او بسیار زیرک و 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و احتجاج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هیبت و 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نقیب طالبیا ن در عصر خویش بود و بیش از سی سال امیر حاج و مرجع تظلمات و شکایات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او می‌توان به تدریس، فتوا و مناظره و تصنیفات 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محل آمد و شد اهل علم بود و ا و به شاگردانش شهریه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عبدالرزاق محیی الدین معتقد استد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اولین کسانی بود که باب اجتهاد را در فقه بنیان نهاد و در فقه مقارن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پایه‌های اصول فقه شیعه را وضع نمود و فروق میان اصول فقه و اصول عقائد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با قاضی عبدالجبار بزرگ معتزله برابری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او را احیا گر مذهب امامی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تصنیفات او بالغ بر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که از جمله آنها می‌توان به کتاب الانتصار فی الفقه، الخلاف فی اصول الفقه، تنزیهً الانبیاء و الائمهً، الشافی فی الامامهً، غزرالفوائد و در القلائد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جالب و پرباری است که حکایت از گستردگی اطلاعات او از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دیوان شعری به جا مانده است که بالغ بر بیست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قصیده‌ای نیز در رثای امام حسین علیه السلام سروده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تصریحات فقهای بزرگ در باره مسئله ولایت فقیه، وقتی به کتابهای شیخ مرتضی مراجعه کردم، عبارتی در این باب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لطف خدا دریافتم که محقق کرکی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قاطعه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اعظم انصاری درکتاب مکاسب محرمه در مسأله آنچه که سلطان ظالم به نام خراج و یا زکات از مردم می‌ستاند، چنین آورده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 هل یجوز ان یتولی من له النیابة حال الغیبة ذلک، أعنی الفقیه الجامع للشرائط؟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للاصحاب فی ذلک تصریحا، لکن من جوز للفقهاء حال الغیبة تولی استیفاء الحدود و غیر ذلک من توابع منصب الامامة، ینبغی له تجویز ذلک بطریق أولی، لا سیما و المستحقون لذلک موجودون فی کل عصر و من تأمل فی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کبراء علمائنا الماضین قدس الله اسرارهم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الهدی و علم المحققین نصیر الملة و الدین و بحر العلوم جمال الملة و الدین العلامة رحمه الله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متأمل منصف لم یشک فی انهم کانوا یسلکون هذا المسلک، و ما کانوا یودعون فی کتبهم إلا ما یعتقدون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114" w:name="pg5816_48896"/>
    </w:p>
    <w:p>
      <w:pPr>
        <w:pStyle w:val="BookText"/>
        <w:rPr/>
      </w:pPr>
      <w:bookmarkEnd w:id="114"/>
      <w:r>
        <w:rPr>
          <w:rFonts w:ascii="IRNazanin" w:hAnsi="IRNazanin" w:eastAsia="IRNazanin"/>
          <w:color w:val="111111"/>
          <w:sz w:val="28"/>
          <w:sz w:val="28"/>
          <w:szCs w:val="28"/>
          <w:rtl w:val="true"/>
          <w:lang w:bidi="fa-IR"/>
        </w:rPr>
        <w:t xml:space="preserve">اگر بگویی آیا جایز است که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نائب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فقیه جامع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را بر عهده گیرد؟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 در این باب تصریحی نشده است اما عده ای، اجرای حدود و دیگر اموری را که از توابع منصب امامت است به فقهاء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این امور به فقهاء به طریق اولی شایسته است مخصوصا اینکه مستحقین این امور در هر زمانی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سخنان علمای بزرگ گذشته همچون علم الهدی و علم المحققین نصیر المله و الدین و بحرالعلوم جمال المله و الدین العلامه و دیگران به دقت و با دیده منصفانه بنگرد، تردیدی نخواهد کرد که آنها نیز همین روش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مسائلی را که به آن اعتقاد دارند، در کتابهای خود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آنچه که از ظاهر مطلب بر می‌آید، منظور از تولی فقیه همان عدم تسلط پادشاه ستمگر است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4535703_581953129"/>
      <w:bookmarkStart w:id="116" w:name="_Toc40"/>
      <w:bookmarkEnd w:id="115"/>
      <w:r>
        <w:rPr/>
        <w:t>3</w:t>
      </w:r>
      <w:r>
        <w:rPr>
          <w:rtl w:val="true"/>
        </w:rPr>
        <w:t xml:space="preserve"> - </w:t>
      </w:r>
      <w:r>
        <w:rPr>
          <w:rtl w:val="true"/>
        </w:rPr>
        <w:t>ابوالصلاح حلبی</w:t>
      </w:r>
      <w:bookmarkEnd w:id="11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ذهبی درباره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صلاح زهد و پارسایی و قناعت و نیز دارای شکوه و عظمت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از باهوش‌ترین مردم و فقیه‌ترین و عالم‌ترین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فقهاء از محضر آن بزرگوار بهره بردند که از جمله آنان می‌توان قاضی بن براج و دیگران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کتاب بدایه و نیز کتاب کافی را نوشت که با مباحث کلامی آغاز و با آن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کتاب مشهوری است که ابن ادریس در کتاب السرائر و علامه حلی در کتاب المختلف چندین مورد از فتاوای وی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 نیز تصانیف زیادی دارد که از جمله می‌توان به تقریب المعارف، العمدهً، المسألهً الشافیه، المسألهً الکافیهً، شرح الذخیرهً للمرتضی، و شبه الملاحدهً و غیره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محرم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حج در رمله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447</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کافی در بخش بیان حقوق اموال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کل من تعین علیه فرض زکاة أو فطرة أو خمس أو أنفال أن یخرج ما وجب علیه من ذلک إلی سلطان الاسلام المنصوب من قبله سبحانه أو إلی من ینصبه لقبض ذلک من شیعته لیضعه فی مواضعه، فإن تعذر الأمران فإلی الفقیه المأمون</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که بر او زکات یا فطریه یا خمس و یا انفال واجب می‌شود، باید آن را از اموال خود جدا نموده و به حاکم اسلامی که از جانب خداوند تعیین شده است و یا به کسی که از سوی امام حکومت را در اختیار گرفته است تحویل دهد تا آن را در جای خودش به مصرف برساند و اگر این دو کار ممکن نبود، باید آن را به فقیه جامع الشرائط تسلیم نماید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حلبی چنین بر می‌آید که بعد از حاکم اسلامی که از سوی خداوند منصوب است و </w:t>
      </w:r>
      <w:bookmarkStart w:id="117" w:name="pg5816_48898"/>
    </w:p>
    <w:p>
      <w:pPr>
        <w:pStyle w:val="BookText"/>
        <w:rPr/>
      </w:pPr>
      <w:bookmarkEnd w:id="117"/>
      <w:r>
        <w:rPr>
          <w:rFonts w:ascii="IRNazanin" w:hAnsi="IRNazanin" w:eastAsia="IRNazanin"/>
          <w:color w:val="111111"/>
          <w:sz w:val="28"/>
          <w:sz w:val="28"/>
          <w:szCs w:val="28"/>
          <w:rtl w:val="true"/>
          <w:lang w:bidi="fa-IR"/>
        </w:rPr>
        <w:t>نائب خاص او، فقیه جامع الشرائط مرجع تصرف در حقوق مالیه و مالیاتهای اسلامی مانند خمس و زکات و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این نتیجه حاصل می‌شود که فقیه نائب عام امام معصوم علیه السلام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نیست که تصرف در آن اموال از اموری است که به حاکم مطق اسلامی مربوط می‌شود</w:t>
      </w:r>
      <w:r>
        <w:rPr>
          <w:rFonts w:eastAsia="IRNazanin" w:cs="IRNazanin"/>
          <w:color w:val="111111"/>
          <w:sz w:val="28"/>
          <w:szCs w:val="28"/>
          <w:rtl w:val="true"/>
          <w:lang w:bidi="fa-IR"/>
        </w:rPr>
        <w:t>.</w:t>
      </w:r>
    </w:p>
    <w:p>
      <w:pPr>
        <w:pStyle w:val="Heading3"/>
        <w:numPr>
          <w:ilvl w:val="2"/>
          <w:numId w:val="1"/>
        </w:numPr>
        <w:rPr/>
      </w:pPr>
      <w:bookmarkStart w:id="118" w:name="__RefHeading___Toc4535705_581953129"/>
      <w:bookmarkStart w:id="119" w:name="_Toc41"/>
      <w:bookmarkEnd w:id="118"/>
      <w:r>
        <w:rPr/>
        <w:t>4</w:t>
      </w:r>
      <w:r>
        <w:rPr>
          <w:rtl w:val="true"/>
        </w:rPr>
        <w:t xml:space="preserve">- </w:t>
      </w:r>
      <w:r>
        <w:rPr>
          <w:rtl w:val="true"/>
        </w:rPr>
        <w:t>شیخ الطائفه، طوسی</w:t>
      </w:r>
      <w:bookmarkEnd w:id="1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شیخ امامیه و رئیس الطائفه جلیل القدر و عظیم المنزلت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ثقه، راستگو، آگاه به اخبار و علم رجال و فقه و اصول و کلام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فضایل و کمالات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تمام رشته‌های علوم اسلامی تألیفاتی دارد، اصول و فروع عقاید را از هم تفکیک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ابو زهره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علمای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امام صادق علیه السلام درباره شیخ طوسی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الطائفهً در عصر خود همتایی نداشت و کتاب‌هایش مرجع فقهی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در فقه امامیه سرآمد بود و از بزرگترین راویان این مذهب به شمار می‌رفت، در فقه سنت نیز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فقه تطبیقی و نیز در اصول امامیه و اصول سنّی صاحب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ابو زهر مصری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از مقام علمی آن عالم جلیل القدر تقدیر نماییم و نباید گرایش مذهبی او باعث شود که ما مقام علمی او را نادیده بگیریم؛ زیرا شخصیت عالم بر اساس مقام و مرتبه علمی‌اش سنجیده می‌شود نه بر اساس گرایش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شیخ طوسی در بغداد محل مراجعه اهل علم بود و مقام علمی او چنان ارتقاء یافته بود که خلیفه عباسی القائم بأمر الله کرسی تدریس کلام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سلجوقیان آتش اختلافات مذهبی را بر افروختند و برخی از مردم عوام را به شرارت ترغیب کردند، در سال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ﻫ کتابخانه شیعه به آتش کشیده شد و با گسترش دامنه فتنه، شیخ احساس خطر کرده و از بغداد به نجف اشرف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نجف اشرف به تدریس و تألیف و نیز ارشاد مردم و نشر علوم در آن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بود که نجف اشرف مرکز علوم فقهی شیعه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طوسی تصنیفات زیادی بر جای مانده است؛ المبسوط فی فروع الفقه کلها، که شامل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النهایهً فی الفقه، العدهً فی اصول الفقه، تلخیص الشافی فی الکلام، الرجال، فهرست کتب الشیعهً، اسماء المصنفین فی الرجال، الخلاف فی الاحکام و التبیان فی تفسیر القرآن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موسوعهً الطبقات الفقهاء، ج </w:t>
      </w:r>
      <w:r>
        <w:rPr>
          <w:rFonts w:eastAsia="IRNazanin" w:cs="IRNazanin"/>
          <w:color w:val="111111"/>
          <w:sz w:val="28"/>
          <w:szCs w:val="28"/>
          <w:lang w:bidi="fa-IR"/>
        </w:rPr>
        <w:t>5/279</w:t>
      </w:r>
      <w:r>
        <w:rPr>
          <w:rFonts w:ascii="IRNazanin" w:hAnsi="IRNazanin" w:eastAsia="IRNazanin"/>
          <w:color w:val="111111"/>
          <w:sz w:val="28"/>
          <w:sz w:val="28"/>
          <w:szCs w:val="28"/>
          <w:rtl w:val="true"/>
          <w:lang w:bidi="fa-IR"/>
        </w:rPr>
        <w:t>، زیر نظر علامه فقیه آیت الله شیخ جعفر سبحانی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در کتاب النهایه، در باب امر به معروف و نهی از منکر می‌نویسد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حدود الهی جز برای حاکم زمان که از ناحیه خداوند تعیین شده و یا شخصی که امام معصوم علیه السلام او را برای این کار منصوب نموده، جایز نیست و جایز نیست که احدی غیر از این دو به اقامه حدود الهی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اگر حکومت در دست ظالمین باشد، اجازه داده است که انسان حد را بر فرزندش، اهل خود و زیر دستان خود جاری نماید، اگر در این کار بیمی از ظالمین نداشته باشد و از شر ظالمین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سوی سلطان ظالم بر مردم برای اقامه حدود گمارده شده است، جایز است که حدود </w:t>
      </w:r>
    </w:p>
    <w:p>
      <w:pPr>
        <w:pStyle w:val="BookText"/>
        <w:rPr/>
      </w:pPr>
      <w:r>
        <w:rPr>
          <w:rFonts w:ascii="IRNazanin" w:hAnsi="IRNazanin" w:eastAsia="IRNazanin"/>
          <w:color w:val="111111"/>
          <w:sz w:val="28"/>
          <w:sz w:val="28"/>
          <w:szCs w:val="28"/>
          <w:rtl w:val="true"/>
          <w:lang w:bidi="fa-IR"/>
        </w:rPr>
        <w:t>الهی را به تمام و کمال اجرا نماید و بر این اعتقاد باشد که او به اذن سلطان حق اقامه حدود می‌نماید نه به اذن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مؤمنین نیز واجب است تا زمانی که در اقامه حدود الهی از مسیر حق و شرع مقدس اسلام تجاوز نکند، وی را یاری نموده و از او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کار خود از حق تجاوز کرد، دیگر حمایت از او بر کسی واجب نیست مگر اینکه آن کس بر جان خود بیم داشته باشد که در این صورت بجز در مورد قتل نفس در موارد دیگر جایز است که تقیه کند ولی در قتل نفس به هیچ عنوان تقیه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حکومت در میان مردم و قضاوت بین دو طرف دعوا، جز برای کسی که حاکم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داده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را در حالتی که تولی آن برای خودشان امکان نداشته باشد، به فقهای شیعه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قادر به ایجاد حکومت و یا اصلاح بین مردم و یا قضاوت بین دو طرف دعوا باشد، تا زمانی که در مورد خودش و یا کسی از اهل ایمان احساس خطر نکند و از ضرر در این امور ایمن باشد، باید به انجام آن مبادرت ورزد که در قبال آن مستحق اجر و ثواب الهی خواهد بود اما اگر در مبادرت به این امور بر جان خود و یا اهل ایمان ترسی داشته باشد، جایز نیست که در هیچ حالتی بر این امور مبادرت ورزد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از طرف دعوای خود بخواهد که برای حل اختلاف بین آن دو به فقیهی از فقهای اهل حق مراجعه کند اما آن طرف دیگر ترجیح دهد که برای حل اختلاف مورد نظر به متولیان امر از سوی ظالمین مراجعه کند، این کار او در حکم تعدی از حق بوده و آن فرد مرتکب گناه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فقهای شیعه رواست که برای مردم نماز‌های یومیه و نماز جمعه و عیدین و نماز کسوف را در صورتی که ضرری با این کار متوجه آنان نباشد، به جماعت به جای آورند و خطبه‌های نماز را بخوانند و کسی که از سوی حاکم ظالم برای اقامه حدود و یا انجام حکمی مأموریت یافته است، باید به این نیت کار خود را انجام دهد که او از سوی حاکم حق متولی آن شده و در کار خود بر اساس اقتضای حکم شرع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داوری و احکام اقامه حدود الهی از توانایی لازم و کافی برخوردار نیست، جایز نیست مبادرت به این امور نماید که اگر کسی مبادرت کند گناهکار است ولی اگر به اجبار به این کار گمارده شود گناهی بر او نیست و باید تلاش کند که در کار خود از باطل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هیچ کس روا نیست که برای رسیدگی به دعوا و اختلاف به حاکمان ظالم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اینکه یقین نماید که آن حاکم از حکم واجبات تعدی ننموده و به ناحق حکم نمی‌کند و وجوهات شرعیه همچون صدقات و خمس و زکات را درجای خود به مصرف می‌رساند ولی اگر بداند که آن حاکم نمی‌تواند چنین کند، جایز نیست که در صورت مختار بودن مسائل خود را به آن حاکم ارجاع دهد ولی اگر به این کار مجبور شود، در این صورت بر وی جایز است ولی باید تلاش کند که از باطل پرهیز کند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عبارات شیخ طوسی را که مربوط به این مسأله بود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عبارات وی فهمیده می‌شود، به شرح ذیل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در زمین جز برای امام معصوم علیه السلام و یا کسی که امام معصوم علیه السلام وی را برای اقامه حدود و سایر مسائل شرعیه بطور خاص و یا عام منصوب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ولایت عموم فقهاء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ندارد؛ زیرا شیخ در صدر کلام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احدی غیر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علیه السلام و یا کسی که از طرف او منصوب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شرایطی اقامه حدود الهی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حاکم ظالمی فردی را برای اقامه حدود بر قومی بگمارد، برای آن فرد جایز است که اقامه حدود نماید ولی باید اعتقاد داشته باشد که او به اذن حاکم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می‌دهد و در حقیقت از طرف حاکم حق متولی چنین امری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تولی اقامه حدود مشروط به این است که متولی واجد شرایط ولایت همچون علم و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چنین برداشت می‌شود که هرگاه فردی که واجد شرایط ولایت است، اجرای احکام شرعی همچون اقامه حدود الهی و دیگر امور را بر عهده گیرد، به اذن امام معصوم علیه السلام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دلیل بر این واقعیت است که متولی اقامه حدود از طرف معصوم علیه السلام منصوب است؛ زیرا شیخ در صدر کلام خود گفت که بر هیچ کسی روا نیست که اقامه حدود الهی را بر عهده گیرد مگر کسی که از طرف امام معصوم علیه السلام منصوب باشد ولو اینکه منظور وی از منصوب بودن نائب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صح قوله فی بقیه الفقرات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اموری چون قضاوت و اقامه نماز جمعه و جماعت و نماز عیدین و نماز </w:t>
      </w:r>
    </w:p>
    <w:p>
      <w:pPr>
        <w:pStyle w:val="BookText"/>
        <w:rPr/>
      </w:pPr>
      <w:r>
        <w:rPr>
          <w:rFonts w:ascii="IRNazanin" w:hAnsi="IRNazanin" w:eastAsia="IRNazanin"/>
          <w:color w:val="111111"/>
          <w:sz w:val="28"/>
          <w:sz w:val="28"/>
          <w:szCs w:val="28"/>
          <w:rtl w:val="true"/>
          <w:lang w:bidi="fa-IR"/>
        </w:rPr>
        <w:t>خسوف و کسوف و جمع آوری صدقات و وجوهات شرعی را به فقهای شیعه واگذار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کارهای حاکم اسلامی است همچنانکه در زمان خلفاء نیز معمول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شرایط اجتماعی حاکم در آن زمان، به هیچ فقیهی اجازه نمی داد که امور مربوط به حکومت اسلامی را در اختیار بگیرد، مگر آنکه آن فقیه از طرف حاکم ظالم برای اجرای حکمی منصوب شده باشد، به همین دلیل شیخ تصدی فقیه را ممکن ندانسته مگر آنکه حاکم ظالم آن زمان وی را به اجبار مأمور بدین امر نماید و یا اینکه فقیه خود داوطلبانه اقامه حدود شرعی را از طرف حاکم ظالم عهده 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شیخ به شرایط لازم برای تصدی امور شرعی و نحوه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فراهم نمودن امکانات و لوازم حکومت را برای بدست گرفتن حکوت توسط فقیه و یا بسیج مردم برای سرنگونی حکومت ظالمین را امکان پذیر نمی‌دید، او به این مسائل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بسیاری از فقهاء به مسأله ولایت فقیه نپرداخته و یا امور مربوط به ولایت فقیه را بصورت جداگانه و متمرکز مورد بحث و بررسی قرار نداده‌اند و تنها به مطرح ساختن آن بطور پراکنده آن هم در خلال مباحث دیگر اکتفاء نموده‌اند، همین حقیقت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وجوب اطاعت مردم از فقیهی که به حق حکومت می‌کند و یاری رساندن به او و نیز بر حرمت تعدی و سرپیچی از دستورات آن فقیه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این مطلب دلالت دارد که فقیهی که بر اساس شرع حکومت می‌کند، از طرف امام معصوم علیه السلام منصوب است و اطاعت و فرمانبرداری از وی واجب است و مخالفت با فقیه در حکم مخالفت با امام معصوم علیه السلام است همچنانکه مقتضای ولایت فقیه نیز همین است</w:t>
      </w:r>
      <w:r>
        <w:rPr>
          <w:rFonts w:eastAsia="IRNazanin" w:cs="IRNazanin"/>
          <w:color w:val="111111"/>
          <w:sz w:val="28"/>
          <w:szCs w:val="28"/>
          <w:rtl w:val="true"/>
          <w:lang w:bidi="fa-IR"/>
        </w:rPr>
        <w:t xml:space="preserve">. </w:t>
      </w:r>
      <w:bookmarkStart w:id="120" w:name="pg5816_48904"/>
    </w:p>
    <w:p>
      <w:pPr>
        <w:pStyle w:val="Heading3"/>
        <w:numPr>
          <w:ilvl w:val="2"/>
          <w:numId w:val="1"/>
        </w:numPr>
        <w:rPr/>
      </w:pPr>
      <w:bookmarkStart w:id="121" w:name="__RefHeading___Toc4535707_581953129"/>
      <w:bookmarkStart w:id="122" w:name="_Toc42"/>
      <w:bookmarkEnd w:id="120"/>
      <w:bookmarkEnd w:id="121"/>
      <w:r>
        <w:rPr/>
        <w:t>5</w:t>
      </w:r>
      <w:r>
        <w:rPr>
          <w:rtl w:val="true"/>
        </w:rPr>
        <w:t xml:space="preserve">- </w:t>
      </w:r>
      <w:r>
        <w:rPr>
          <w:rtl w:val="true"/>
        </w:rPr>
        <w:t>سلار دیلمی</w:t>
      </w:r>
      <w:bookmarkEnd w:id="12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مدرس تبریزی، ریحانهً الادب،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463</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جهاد و امر به معروف و نهی از منکر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نهی از منکر نباید از منکر استفاده شود و امر به معروف تنها با نیکی و احسان صورت گیرد اما اجازه قتل و جَرح به عنوان نهی از منکر به امام معصوم علیه السلام و یا کسی که از سوی او مأمور باشد،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عدم دسترسی به 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اجرای احکام در بین مردم را به فقهاء تفویض نموده‌اند به شرط اینکه ادای واجبی را فروگذار نکنند و از حدی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عامه شیعه دستور داده‌اند تا زمانی که فقهاء از راه حق منحرف نگشته‌اند، آنان را مساعدت نمایند و اگر مردم مجبور به اطاعت و همکاری شوند، می‌توانند تقیه کنند مگر در مورد قتل نفس که در این مورد تقیه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انسان می‌تواند بر فرزند و غلام خود حد را جاری کند التبه اگر خودش فقیه باشد و به سبب این کار جانش در خطر قرار نگیرد و قول اول صحیح تر 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23" w:name="pg5816_48905"/>
    </w:p>
    <w:p>
      <w:pPr>
        <w:pStyle w:val="BookText"/>
        <w:rPr/>
      </w:pPr>
      <w:bookmarkEnd w:id="123"/>
      <w:r>
        <w:rPr>
          <w:rFonts w:ascii="IRNazanin" w:hAnsi="IRNazanin" w:eastAsia="IRNazanin"/>
          <w:color w:val="111111"/>
          <w:sz w:val="28"/>
          <w:sz w:val="28"/>
          <w:szCs w:val="28"/>
          <w:rtl w:val="true"/>
          <w:lang w:bidi="fa-IR"/>
        </w:rPr>
        <w:t xml:space="preserve">سلار قدس سره در کلام خود با اینکه شرایط تقیه را بیان می‌کند اما به این مطلب تصریح می‌کند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اجرای احکام در بین مردم را که مهم ترین ارکان حکومت اسلامی است، به فقهاء تفویض نموده‌اند</w:t>
      </w:r>
      <w:r>
        <w:rPr>
          <w:rFonts w:eastAsia="IRNazanin" w:cs="IRNazanin"/>
          <w:color w:val="111111"/>
          <w:sz w:val="28"/>
          <w:szCs w:val="28"/>
          <w:rtl w:val="true"/>
          <w:lang w:bidi="fa-IR"/>
        </w:rPr>
        <w:t>.</w:t>
      </w:r>
    </w:p>
    <w:p>
      <w:pPr>
        <w:pStyle w:val="Heading3"/>
        <w:numPr>
          <w:ilvl w:val="2"/>
          <w:numId w:val="1"/>
        </w:numPr>
        <w:rPr/>
      </w:pPr>
      <w:bookmarkStart w:id="124" w:name="__RefHeading___Toc4535709_581953129"/>
      <w:bookmarkStart w:id="125" w:name="_Toc43"/>
      <w:bookmarkEnd w:id="124"/>
      <w:r>
        <w:rPr/>
        <w:t>6</w:t>
      </w:r>
      <w:r>
        <w:rPr>
          <w:rtl w:val="true"/>
        </w:rPr>
        <w:t xml:space="preserve">- </w:t>
      </w:r>
      <w:r>
        <w:rPr>
          <w:rtl w:val="true"/>
        </w:rPr>
        <w:t>ابن حمزة</w:t>
      </w:r>
      <w:bookmarkEnd w:id="12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کتاب الوسیلهً الی نیل الفضیلهً یک کتاب فقهی فتوایی و شامل تمام ابواب فقهی است و همانند رسائل عملیه در زمان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که بعد از ابن حمزه آمده‌اند از این کتاب استفاده نموده و از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به درستی معلوم نیست اما او تا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که در آن سال وی کتاب ثاقب المناقب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او در کربلا وبیرون دروازه نجف قرار دارد که مورد توجه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6/284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سال</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من الوسیله الی نیل الفضیله در بحث جهاد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یکی از واجبات دین اسلام است و واجب کفایی است که اگر کسی که از عهده کار بر آید و کفایت نماید به جهاد برخیزد، از دیگران ساقط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به سه شرط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عادل و یا کسی که از جانب امام برای جهاد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جهاد با فراهم شدن دو شرط واجب عینی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جهاد فرا خواند و دوم اینکه حضور و عدم حضور امام در یک منزلت باشد؛ و آن زمانی است که مسأله‌ای رخ دهد که ممکن است باعث تضعیف اسلام گردد و یا این که به دلیل آن مسأله و یا اتفاق جان و مال </w:t>
      </w:r>
    </w:p>
    <w:p>
      <w:pPr>
        <w:pStyle w:val="BookText"/>
        <w:rPr/>
      </w:pPr>
      <w:r>
        <w:rPr>
          <w:rFonts w:ascii="IRNazanin" w:hAnsi="IRNazanin" w:eastAsia="IRNazanin"/>
          <w:color w:val="111111"/>
          <w:sz w:val="28"/>
          <w:sz w:val="28"/>
          <w:szCs w:val="28"/>
          <w:rtl w:val="true"/>
          <w:lang w:bidi="fa-IR"/>
        </w:rPr>
        <w:t>مسلمان در معرض خطر و تهدید قرار گیرد که در این صورت به سه شرط جهاد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 و توانمندی او در دفع آن امر و نیز وجود پشتیبان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بدون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ائمه جور جایز نیست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قائل به مشروعیت جهاد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باید به اذن منصوب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چنانکه می‌دانیم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کبرا نائب خاص ندارد و فقهاء را به نیابت عامه خود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ناگزیر منظور او از منصوب از جانب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همان فقهاء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او به صراحت کلمه فقهاء را ذکر نکرده است؟ شاید به دلیل واضح بودن مسأله در نزد شیعه و یا در نظر گرفتن شرایط تقیه و مسائلی از این قبیل باعث شده است که وی به صراحت کلمه فقهاء را به عنوان منصوب از جانب معصوم علیه السلام</w:t>
      </w:r>
    </w:p>
    <w:p>
      <w:pPr>
        <w:pStyle w:val="BookText"/>
        <w:rPr/>
      </w:pPr>
      <w:r>
        <w:rPr>
          <w:rFonts w:ascii="IRNazanin" w:hAnsi="IRNazanin" w:eastAsia="IRNazanin"/>
          <w:color w:val="111111"/>
          <w:sz w:val="28"/>
          <w:sz w:val="28"/>
          <w:szCs w:val="28"/>
          <w:rtl w:val="true"/>
          <w:lang w:bidi="fa-IR"/>
        </w:rPr>
        <w:t>ذکر نکند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حمزة در صدر کلام خود حضور امام عادل و منصوب از جانب وی را شرط وجوب جهاد کفایی ذکر می‌کند و حضور منصوب از جانب معصوم علیه السلام را با حضور امام عادل در این امر 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منظور وی از منصوب، اعم از نائب خاص باشد که همان نائب عام یعنی فقیه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وی از وقت حضور و غیبت، حضور امام در میدان جنگ نیست بلکه همچنانکه از ذیل کلام ابن حمزه بر می‌آید منظور وی حضور اصطلاحی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وی در پایان کلام خود به مسأله جهاد عینی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جهاد عینی بواسطه یکی از این دو امر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امام معصوم علیه السلام در وقت حضورش شخصی را به جهاد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جهاد دفاعی باشد و برای مقابله با کسانی صورت گیرد که در صدد تضعیف اسلام هستند و یا اینکه جان و مال مسلمانان در خطر باشد و این جهاد هم در زمان حضور امام علیه السلام است و هم در زمان غیبت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هم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دفاعی باید با اذن امام عادل علیه السلام صورت گیرد و جهاد به اذن غیر امام علیه السلام و یا با ائمه جور جایز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او از یک سو امکان تحقق جهاد در زمان غیبت را مطرح می‌کند و از سوی دیگر آن را مشروط به رهبری امام عادل می‌داند، پس باید منظور وی چنین باشد که امام عادل در زمان غیبت اذن به جهاد داده است و این خود لازمه‌اش اعتقاد به وجود منصوب از جانب امام عادل علیه السلام در زمان غیبت است؛ زیرا در صدر کلام خود می‌گوید که جهاد جز با حضور امام علیه السلام و یا منصوب از جانب امام علیه السلام جایز نیست و همانگونه که پیش از این گفتیم مصداق منصوب در زمان غیبت، فقیه جامع الشرایط برای نیابت است</w:t>
      </w:r>
      <w:r>
        <w:rPr>
          <w:rFonts w:eastAsia="IRNazanin" w:cs="IRNazanin"/>
          <w:color w:val="111111"/>
          <w:sz w:val="28"/>
          <w:szCs w:val="28"/>
          <w:rtl w:val="true"/>
          <w:lang w:bidi="fa-IR"/>
        </w:rPr>
        <w:t xml:space="preserve">. </w:t>
      </w:r>
      <w:bookmarkStart w:id="126" w:name="pg5816_48908"/>
    </w:p>
    <w:p>
      <w:pPr>
        <w:pStyle w:val="Heading3"/>
        <w:numPr>
          <w:ilvl w:val="2"/>
          <w:numId w:val="1"/>
        </w:numPr>
        <w:rPr/>
      </w:pPr>
      <w:bookmarkStart w:id="127" w:name="__RefHeading___Toc4535711_581953129"/>
      <w:bookmarkStart w:id="128" w:name="_Toc44"/>
      <w:bookmarkEnd w:id="126"/>
      <w:bookmarkEnd w:id="127"/>
      <w:r>
        <w:rPr/>
        <w:t>7</w:t>
      </w:r>
      <w:r>
        <w:rPr>
          <w:rtl w:val="true"/>
        </w:rPr>
        <w:t xml:space="preserve">- </w:t>
      </w:r>
      <w:r>
        <w:rPr>
          <w:rtl w:val="true"/>
        </w:rPr>
        <w:t>قطب الدین راوندی</w:t>
      </w:r>
      <w:bookmarkEnd w:id="12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او در شوال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صحن بزرگ حضرت معصومه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درشهر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باب امر به معروف و نهی در منکر از کتاب فقه القرآن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که آیا در نهی از منکر حمل سلاح واجب است ؟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چنین امری وجود داشته باشد و نیاز به آن هم باشد، حمل سلاح واجب می‌گردد؛ زیرا خداوند به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نهی از منکر پند و اندرز و تهدید و نیز اقدامات دیگر سودی نداشته باشد، آن گاه استفاده از سلاح واجب می‌گردد؛ زیرا اگر امکان برخورد با منکر وجود داشته باشد این فریضه ساقط نمی‌شود مگر اینکه آن منکر که بواسطه آن جهاد واجب شده است از بین برود اما اقدام به جنگ جایز نیست مگر به منظور مقابله با منکر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بیشتر فقهاء بر این است که این نوع مقابله با منکر جز با إذن حاکم زمان جایزنیست و برخی هم که جهاد بدون اذن امام را جایز دانسته‌اند، جواز آن را در مورد دفاع از نفس دانسته‌اند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آنگاه او در فصلی دیگر از این 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منکری که لازمه آن جنگ باشد، پس امام علیه السلام و جانشینان او به آن سزاوار تر هستند؛ زیرا آنان نسبت به سیاست آگاهتر و دارای امکانات آن هستند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اول به این نکته تصریح دارد که نهی از منکر با دست و سلاح جز با اذن حاکم وقت جایز نیست و فقهای شیعه نیز همین نظر را دارند اما منظور وی از حاکم وقت چه کسی است ؟</w:t>
      </w:r>
    </w:p>
    <w:p>
      <w:pPr>
        <w:pStyle w:val="BookText"/>
        <w:rPr/>
      </w:pPr>
      <w:r>
        <w:rPr>
          <w:rFonts w:ascii="IRNazanin" w:hAnsi="IRNazanin" w:eastAsia="IRNazanin"/>
          <w:color w:val="111111"/>
          <w:sz w:val="28"/>
          <w:sz w:val="28"/>
          <w:szCs w:val="28"/>
          <w:rtl w:val="true"/>
          <w:lang w:bidi="fa-IR"/>
        </w:rPr>
        <w:t>از عبارت دوم چنین بر می‌آید که حاکم وقت اعم از کسی است که در زمان حضور امام علیه السلام و یا در زمان غیبت امام 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علیه السلام و یا نواب امام علیه السلام است چه نیابت او خاص باشد و 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سلطان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بصورت مطلق یعنی اعم از زمان و حضور و غیبت آورده است، در می‌یابیم که مقصود از خلفاء همان فقهاء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خلفاء از فقهاء در عرف فقهاء و متشرعه چندان غریب نیست و حدیث مشهوری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یا رسول الله من خلفائک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یأتون من بعدی و یروون حدیثی و سنتی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مرا رحمت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جانشینان تو چه کسانی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می‌آیند و حدیث و سنت مرا روایت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خلفاء در معنای عام، فقهاء را نیز شامل می‌شود؛ زیر ا آنان دین را بر اساس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این کلمه شامل محدثین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 در شرح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حدیث را به طرق معتبر در أمالی و العیون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مطلب اشاره دارد که محدث،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کتاب القوی کالصحیح به نقل از عبید بن هلال روایت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رضا علیه السلام شیندم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احب ان یکون المؤمن محدثا قال قلت و ای شیء المحدث قال المفهم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مؤمن محدث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محدث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یکی از اصحاب ما این حدیث را ذکر کرده و آن را با صیغه اسم فاعلی خوانده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صیغه اسم فاعلی خوانده است که در این صورت منظور امام علیه السلام شخصی است که ناقل حدیث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آن این است که آن شخص با ترک دنیا و ریاضات و مجاهدات مورد الهام الهی قرار بگیرد تا خداوند چشمه‌های حکمت را از قلب او بر زبانش جاری سازد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29" w:name="pg5816_48911"/>
    </w:p>
    <w:p>
      <w:pPr>
        <w:pStyle w:val="Heading3"/>
        <w:numPr>
          <w:ilvl w:val="2"/>
          <w:numId w:val="1"/>
        </w:numPr>
        <w:rPr/>
      </w:pPr>
      <w:bookmarkStart w:id="130" w:name="__RefHeading___Toc4535713_581953129"/>
      <w:bookmarkStart w:id="131" w:name="_Toc45"/>
      <w:bookmarkEnd w:id="129"/>
      <w:bookmarkEnd w:id="130"/>
      <w:r>
        <w:rPr/>
        <w:t>8</w:t>
      </w:r>
      <w:r>
        <w:rPr>
          <w:rtl w:val="true"/>
        </w:rPr>
        <w:t xml:space="preserve"> - </w:t>
      </w:r>
      <w:r>
        <w:rPr>
          <w:rtl w:val="true"/>
        </w:rPr>
        <w:t>ابن ادریس حلی</w:t>
      </w:r>
      <w:bookmarkEnd w:id="13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وی با عنوان علامه و رأس الشیعه یاد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حله شهرت و شاگردان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کتاب تاریخ الاسلام در 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فقه نظیر نداشت؛ زیرا در آن زمان درمیان شیعیان کسی همتای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فضلای شیعه و آگاه به احوال شریعت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ابن ادریس از شهرش فراتر رفت و او در میان علمای شیعه و سنی شد گشت و با بسیاری از علمای سنی نامه‌هایی با موضوع بررسی برخی مسائل فقهی رد و بدل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او می‌توان به السرائر، الحاوی لتحریر الفتاوی، خلاصهً الاستدلال، مناسک الحج، مختصر تفسیر التبیان شیخ طوسی، و غیره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6/249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543-589</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در کتاب السرائر و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تنفیذ الاحکام و ما یتعلق بذلک ممن اقامه الحدود و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احکام تعبدی، اجرای آنهاست و صحت اجرا به معرفت و آشنایی کسی نیازمند است که حکومت او و حکم او نافذ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ثبوت این مطلب، اجرای احکام شرعی و حکمرانی به مقتضای تعبد به آنها، از تکالیف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اختصاصات آنان است نه کسانی که اهلیت حکومت را ندارند اما در صورتی که اجرای آن احکام توسط خود آنان و یا منصوبین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علتی </w:t>
      </w:r>
    </w:p>
    <w:p>
      <w:pPr>
        <w:pStyle w:val="BookText"/>
        <w:rPr/>
      </w:pPr>
      <w:r>
        <w:rPr>
          <w:rFonts w:ascii="IRNazanin" w:hAnsi="IRNazanin" w:eastAsia="IRNazanin"/>
          <w:color w:val="111111"/>
          <w:sz w:val="28"/>
          <w:sz w:val="28"/>
          <w:szCs w:val="28"/>
          <w:rtl w:val="true"/>
          <w:lang w:bidi="fa-IR"/>
        </w:rPr>
        <w:t>ممکن نباشد، به دست گرفتن این منصب برای غیر شیعیان منصوب از ناحیه ایشان و نیز ارجاع مرافعات به آنان و وصول حق بر اساس حکم آنان و تقلید از ایشان با اختیار،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حکمرانی برای شیعیانی که شرایط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کامل نیست،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حق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توانایی در اجرای احکام بر وجه صحیح، اجتماع عقل، رأی و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 علم، خویشتنداری، بصیرت به شرایط و اوضاع، تواتر در صلاحت افتاء، و قیام و عمل به آنها، ظهور عدالت و تدین به احکام، قدرت بر انجام و اجرای احکام و وضع حکم در مواضع شایسته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اینکه حکم کردن غیر اهل حق را صحیح ندانستیم، این است که آنان از حق دور هستند و بدین خاطر آگاهی یافتن از آن بر ایشان دشوار است و این امر موجب اختلال بیشتر شرایط در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نیابت در اجرای برخی از احکام و برعهده گرفتن اجرای احکام و رسیدگی به مرافعات مردم بر شیعیانی که شروط حاکمیت در آنان کامل نیست، تحریم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به احکام از شرایط بر شمردیم، زیرا لازمه صحت حکم وجود علم به آن حکم است؛ چرا که حاکم در باره حکم خداوند خبر می‌دهد و از سوی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الزامی آن حکم نیابت دارد، بدیهی است که این دو امر بدون علم قبیح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در اجرای احکام بر وجه صحیح را از شرایط بر شمردیم؛ زیرا در دست گرفتن حکومت در میان مردم بدون توانایی در اجرای حق، موجب حکومت ظالمانه می‌گردد که در این صورت با حکومت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اجتماع عقل و رأی را از شرایط بر شمردیم؛ زیرا حکومت نیازمند این دو است و حکومت بدون این دو مقوله بطور صحیح اداره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خویشتنداری را از شرایط بر شمردیم؛ زیرا حاکم در داوری میان مردم در مورد دعاوی با انسانهای نادان سر و کار خواهد داشت که جز با خویشتنداری رسیدگی به این مسأله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از شرایط و اوضاع را از شرایط بر شمردیم؛ زیرا عدم آگاهی نسبت به مسأله مورد دعوا، راه آگاهی به حکم را مسدود می‌کند و مانع از آن می‌گردد که حاکم بتواند به عدالت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و تقوا را نیز از شرایط بر شمردیم؛ زیرا در صورت نبود چنین شرطی طمع دنیوی و یا ترس از غیر خدا، موجب می‌گردد که در حکم مورد نظر عدالت رعایت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را هم از شرایط بر شمردیم تا نفس حاکم برای در اختیار گرفتن اموالی که خداوند به او نداده است، وسوسه نکند و چنین نشود که نفس بر وی غلبه نماید و حاکم به غارت اموال مردم بپردازد مخصوصا اینکه او قدرت این کار را داشته و دستش در این کار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تدین را نیز از شرایط بر شمردیم؛ زیرا اگر به دست گرفتن حکومت برای ریاست دنیوی و یا برتری جویی بر سایرین و یا برای گذران زندگی باشد، در این صورت از ظلم او ایمن نتوان بود و ضررهای آن حتمی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 بودن قدرت اجرایی و عزم برای اجرای احکام را هم از شرایط بر شمردیم؛ زیرا اگر حاکم قدرت نداشته باشد؛ نمی‌تواند حکم را بر کسی که واجب شده اجرا نماید و در اجرا، گرفتن و بازگرداندن حق به صاحب آن کوتاهی خواهد </w:t>
      </w:r>
    </w:p>
    <w:p>
      <w:pPr>
        <w:pStyle w:val="BookText"/>
        <w:rPr/>
      </w:pPr>
      <w:r>
        <w:rPr>
          <w:rFonts w:ascii="IRNazanin" w:hAnsi="IRNazanin" w:eastAsia="IRNazanin"/>
          <w:color w:val="111111"/>
          <w:sz w:val="28"/>
          <w:sz w:val="28"/>
          <w:szCs w:val="28"/>
          <w:rtl w:val="true"/>
          <w:lang w:bidi="fa-IR"/>
        </w:rPr>
        <w:t>کرد؛ چرا که این کار بسیار سخت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تمام این شروط در کسی کامل شد، آنگاه او اهلیت پیدا می‌کند، حکومت را در اختیار بگیرد هر چند که از سوی ستمگری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می‌کنم که دیدگاههای فقهی ابن ادریس چندان صریح است که ما را از هرگونه توضیحی در باره آن بی 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پاراگراف اول به این مطلب تصریح دارد که نائبی که از جانب معصوم علیه السلام درعصر غیبت منصوب است تا اجرای احکام انتظامی شرعی همچون اقامه حدود و غیره را بر عهده بگیرد، کسی است که شروط نیابت همچون علم تقوا و دیگر شروط را دارا باشد و منظور ما از ولایت فقیه در عصر غیبت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شروطی را بیان می‌کند که وجود آنها در حاکم نه تنها وی را برای فتوا دادن و تصدی منصب قضاء بلکه برای رهبری مطلق جامعه نیز لایق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 مربوط به لزوم این شرایط را بیان می‌کند و بر مسأله علم و فقاهت تکیه نموده و با استناد به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تأیید معانی که ذکر نمودیم وارد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ابن ادریس قائل به حجیت خبر واحد نبوده است؛ زیرا خبر واحد افاده ظن می‌کند و او تنها به اخباری که افاده علم می‌کند استناد می‌نماید، پس از استناد او به روایات فهمیده می‌شود که او قائل به قطعیت اسناد آن روایات است چه آن روایات متواتر بوده و یا حداقل مستفیض باشد که نیازی به تحقیق درباره راویان آنها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ادریس همچنین در آن عبارت به این مطلب تأکید دارد که هرگاه فرد واجد شرایط نیابت قادر باشد که اجرای احکام انتظامی را دراختیار بگیرد، انجام چنین امری بر وی واجب می‌گردد هرچند که این امر از سوی حاکم ظالم به وی سپرده شود؛ زیرا واجد شرایط نیابت در حقیقت از جانب صاحب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احکام نیابت دارد هرچند هم که ظاهرا از سوی حاکم ظالم مأمور تصدی این مقام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بر این مطلب تأکید دارد که بر همه مسلمانان اعم از پیروان اهل بیت و دیگر مسلمانان تبعیت از آن نائب فقیه واجب است و خروج بر حکم او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سرپیچیی از دستورات وی در حکم سرپیچیی از دستورات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حکم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پاراگراف دوم، مطلب وسیع تر و فراتر از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در این عبارت تصریح می‌کند که بر حاکمی که از طرف امام علیه السلام نیابت دارد رواست که حکومت را بر اساس علم خود اداره نماید همچنانکه بر امام علیه السلام این امر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قول صحیح را که بیان کرده است به اهل علم و فقهای شیعه نسبت می‌دهد و با این گفتار نظر کسانی را که بین صلاحیت‌های حاکم معصوم علیه السلام و صلاحیت‌های حاکم غیر معصوم به دلیل و جود عصمت در یکی و نبود آن در دیگری، تفاوت قائل می‌شود، مورد انتقاد قرار داده و آن را از دیدگاه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می‌داند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راوندی این است که عصمت گرچه مقام بس بلندی است اما این مقام دلالت بر مراتب قرب معصوم علیه السلام به درگاه الهی دارد و ارتباطی به دامنه صلاحیت‌های حکومتی ندارد؛ زیرا لازمه بر پایی حکومت اسلامی فراهم بودن صلاحیت‌های حکومتی در فرد حاکم و نیز اطلاق ولایت او دارد</w:t>
      </w:r>
      <w:r>
        <w:rPr>
          <w:rFonts w:eastAsia="IRNazanin" w:cs="IRNazanin"/>
          <w:color w:val="111111"/>
          <w:sz w:val="28"/>
          <w:szCs w:val="28"/>
          <w:rtl w:val="true"/>
          <w:lang w:bidi="fa-IR"/>
        </w:rPr>
        <w:t xml:space="preserve">. </w:t>
      </w:r>
      <w:bookmarkStart w:id="132" w:name="pg5816_48916"/>
    </w:p>
    <w:p>
      <w:pPr>
        <w:pStyle w:val="BookText"/>
        <w:rPr/>
      </w:pPr>
      <w:bookmarkEnd w:id="132"/>
      <w:r>
        <w:rPr>
          <w:rFonts w:ascii="IRNazanin" w:hAnsi="IRNazanin" w:eastAsia="IRNazanin"/>
          <w:color w:val="111111"/>
          <w:sz w:val="28"/>
          <w:sz w:val="28"/>
          <w:szCs w:val="28"/>
          <w:rtl w:val="true"/>
          <w:lang w:bidi="fa-IR"/>
        </w:rPr>
        <w:t>بر این اساس کم کردن دامنه صلاحیت‌های او موجب اختلال در نظام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 حضور امام علیه السلام باشد به دلیل اینکه حکومت از طرف خداوند در انحصار اوست، او حاکم مطلق است و اگر زمان غیبت باشد، و برای معصوم علیه السلام امکان تصدی حکومت به طور مستقیم وجود نداشته باشد آنگاه حاکم مطلق نائب او یعنی فقیه جامع الشرائط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ملاک، تبعیت از حجت است نه درک واقعیت؛ زیرا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عامه مردم خارج است و ا ز آنجا که به همان اندازه که حکم معصوم علیه السلام حجیت دارد، حکم فقیه هم حجیت دارد، پس نمی‌توان میان صلاحیت‌های معصوم علیه السلام و صلاحیت‌های فقیه در امر حکومت تفاوت قائل شد</w:t>
      </w:r>
      <w:r>
        <w:rPr>
          <w:rFonts w:eastAsia="IRNazanin" w:cs="IRNazanin"/>
          <w:color w:val="111111"/>
          <w:sz w:val="28"/>
          <w:szCs w:val="28"/>
          <w:rtl w:val="true"/>
          <w:lang w:bidi="fa-IR"/>
        </w:rPr>
        <w:t>.</w:t>
      </w:r>
    </w:p>
    <w:p>
      <w:pPr>
        <w:pStyle w:val="Heading3"/>
        <w:numPr>
          <w:ilvl w:val="2"/>
          <w:numId w:val="1"/>
        </w:numPr>
        <w:rPr/>
      </w:pPr>
      <w:bookmarkStart w:id="133" w:name="__RefHeading___Toc4535715_581953129"/>
      <w:bookmarkStart w:id="134" w:name="_Toc46"/>
      <w:bookmarkEnd w:id="133"/>
      <w:r>
        <w:rPr/>
        <w:t>9</w:t>
      </w:r>
      <w:r>
        <w:rPr>
          <w:rtl w:val="true"/>
        </w:rPr>
        <w:t xml:space="preserve">- </w:t>
      </w:r>
      <w:r>
        <w:rPr>
          <w:rtl w:val="true"/>
        </w:rPr>
        <w:t>محقق حلی</w:t>
      </w:r>
      <w:bookmarkEnd w:id="134"/>
    </w:p>
    <w:p>
      <w:pPr>
        <w:pStyle w:val="Heading4"/>
        <w:numPr>
          <w:ilvl w:val="3"/>
          <w:numId w:val="1"/>
        </w:numPr>
        <w:rPr/>
      </w:pPr>
      <w:bookmarkStart w:id="135" w:name="__RefHeading___Toc4535717_581953129"/>
      <w:bookmarkStart w:id="136" w:name="_Toc47"/>
      <w:bookmarkEnd w:id="135"/>
      <w:r>
        <w:rPr>
          <w:rtl w:val="true"/>
        </w:rPr>
        <w:t>اشاره</w:t>
      </w:r>
      <w:bookmarkEnd w:id="13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او از بزرگترین علماء در فقه و اصول و تحقیق و تصنیف است و نسبت به احوال علمای شیعه و سنی اطلاع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ادبیات و بلاغت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کرسی تدریس و افتاء را در اختیار داشت و در عصر خود ریاست امامیه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پیشروان حرکت تجدید در زمینه‌های فقهی و اصولی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محضر وی بهره گرفتند که از جمله آنان خواهر زاده اش حسن بن یوسف ابن مطهر معروف به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داود فقیه رجالی در 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محقق، مدقق و علامه‌ای بود که در زمان خود همتایی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هم عصران خود در حجت و برهان و نیز در حاضر جوابی بی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در مکتب او تربیت شدم از محضر او علم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 که ازمشهور ترین آثار مؤلف است و از زمان تألیف تا کنون مورد استفاده و تحقیق قرار گرفته و شروح و تعلیقات زیادی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که بر این کتاب نوشته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الانام شیخ عباس بن علی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فی مختصر الشرائع؛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شرح المختصر؛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النهایهً؛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المسلک فی اصول الدین؛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 فی اصول الفقه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جوانی شعر می‌گفت اما بعدها آن را ترک گفت ؛ مگر گه 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7/55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602-676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bookmarkStart w:id="137" w:name="pg5816_48917"/>
    </w:p>
    <w:p>
      <w:pPr>
        <w:pStyle w:val="Heading4"/>
        <w:numPr>
          <w:ilvl w:val="3"/>
          <w:numId w:val="1"/>
        </w:numPr>
        <w:rPr/>
      </w:pPr>
      <w:bookmarkStart w:id="138" w:name="__RefHeading___Toc4535719_581953129"/>
      <w:bookmarkStart w:id="139" w:name="_Toc48"/>
      <w:bookmarkEnd w:id="137"/>
      <w:bookmarkEnd w:id="138"/>
      <w:r>
        <w:rPr>
          <w:rtl w:val="true"/>
        </w:rPr>
        <w:t>محقق حلی و ولایت فقیه</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واجد صلاحیت حکومت به عنوان نیابت، متولی صرف سهم امام علیه السلام در میان اصناف موجود باشد، همان گونه که او متولی ادای آنچه بر غائب واجب می‌گردد، می‌باشد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 بحق النیابه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فقیه جامع الشرائط است و منظور از نیابت همان ولایت مطلقه و عامه فقیه است و از آنجا که تصرف در سهم امام علیه السلام از امور مربوط به امامت است، در صورت عدم دسترسی به امام علیه السلام ، این امر به نائب عام او مربوط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شارحین شرایع این نظر را پذیرفته‌اند؛ سید محمد بن علی موسوی عاملی صاحب کتاب 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فقیه عادل امامیه جامع الشرایط فتوا است و تصرف و نظارت بر صرف سهم امام علیه السلام بر وی واجب است؛ زیرا هم چنان که مصنف بدان اشاره نموده است، فقیه جامع الشرایط از جانب امام علیه السلام بطور عام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تولی آن را بر عهده گیرد همچنانکه او متولی أدای آنچه بر غائب واجب می‌گردد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شیخ محسن نجفی صاحب کتاب الجواهر نیز شبیه همین مطلب را در تفسیر آن عبارت بیان کرده است</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 ثانی در کتاب مسالک الافهام نظیر همین تفسیر را در مورد عبارت مذکور آورده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کتاب الزکات از کتاب شرائع می‌نوسید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علیه السلام زکات را طلبید پرداخت زکات به امام علیه السلام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زمان غیبت امام علیه السلام بود، زکات به فقیه شیعه مورد اعتماد پرداخت می‌گردد و او در مورد مصرف آن آگاه‌تر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شهید ثانی در شرح این عبارت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فقیه، همان جامع الشرایط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مأمون این است که فقیه در حالتی که نیازی به حقوق ندارد، سعی نکند با حیله‌های شرعی حقوق بگیرد؛ زیرا این کار هر چند جایز است اما نشان از نقصان همت فقیه است و از مرتبه او می‌کاهد؛ زیرا که او برای مصالح عموم مردم نصب شده است و اگر چنین کند در حقیقت به مستحقین ضرر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گفتار در سایر حقوق نیز صدق می‌کند و کسی که قائل به وجوب پرداخت زکات به امام علیه السلام است، در عصر غیبت پرداخت آن را به فقیه مأمون واجب می‌داند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عاملی صاحب کتاب المدارک همانند عبارت شیخ ثانی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ابوالصلاح بر وجوب پرداخت زکات به فقیه ابتداء قائل هستند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امر به معروف و نهی از منکر در کتاب الشرائع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برای فقهاء که نسبت به احکام آگاهی و معرفت دارند، در زمان غیبت امام علیه السلام اقامه حدود و حکومت در میان مردم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این کار از ضرر حاکم زمان خود ایمن باشد و بر مردم هم واجب است که فقهاء را در این کار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اقامه حدود و حکومت در میان مردم جز برای کسی که نسبت به احکام آگاهی داشته و بر چگونگی اجرای احکام بر اساس شرع مقدس آگاهی دارد، جایز نیست</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و قرینه آن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علی مآخذها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این عبارت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عارف دراینجا فقیه مجتهد است و او کسی است که با ادله تفصیلیه نسبت به احکام شرعی علم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به عدم جواز حکومت برای غیر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تمام فقهاء بوده و همه بواسطه اجماع بر آن تصریح نموده‌اند؛ و فی حکمه الافتاء</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کلام شیخ ثانی چنین برداشت می‌شود که تعبیر محقق حلی از جواز اقامه حدود برای فقها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یجوز للفقهاء العارفین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 قول نیست؛ زیرا او خود از بزرگان مذهب است که محقق حلی نیز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اجماع بر عدم جواز تصدی حکومت به وسیله غیر فقیه را بجز در شرایط اضطراری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در بحث جهاد از کتاب مختصر النافع، شبیه به آنچه در شرایع در مورد اقامه حدود توسط فقهاء در زمان غیبت گفته شده است را ذکر نموده است</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40" w:name="pg5816_48921"/>
    </w:p>
    <w:p>
      <w:pPr>
        <w:pStyle w:val="Heading3"/>
        <w:numPr>
          <w:ilvl w:val="2"/>
          <w:numId w:val="1"/>
        </w:numPr>
        <w:rPr/>
      </w:pPr>
      <w:bookmarkStart w:id="141" w:name="__RefHeading___Toc4535721_581953129"/>
      <w:bookmarkStart w:id="142" w:name="_Toc49"/>
      <w:bookmarkEnd w:id="140"/>
      <w:bookmarkEnd w:id="141"/>
      <w:r>
        <w:rPr/>
        <w:t>10</w:t>
      </w:r>
      <w:r>
        <w:rPr>
          <w:rtl w:val="true"/>
        </w:rPr>
        <w:t xml:space="preserve">- </w:t>
      </w:r>
      <w:r>
        <w:rPr>
          <w:rtl w:val="true"/>
        </w:rPr>
        <w:t>علامه حلی</w:t>
      </w:r>
      <w:bookmarkEnd w:id="14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او کرسی تدریس و فتوا و نیز رهبری فقه شیعه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مناظرات وی چنان سر وصدایی به راه انداخت که محمد خدا بنده و تعدادی از علما و امراء به تشیع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وی در محافل علمی یا تدریس می‌شد و یا مورد شرح و تعلیق و یا نقد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او حرکت علمی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گرفت و علماء از سایر نواحی به آنجا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حلی عالم معاصرش درباره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الطائفهً، علامه زمان خود، صاحب تحقیق و تدقیق، دارای تألیفات بسیاری است و او در علوم عقلی و نقلی سرآمد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علامه و صاحب فنون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فقیه شیعه بود که کتابهای زیادی تألیف نمود که در زمان حیاتش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حالتی که سوار مرکب خود بود نیز کتاب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اخلاق نیز فرهیخته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نامور و در کلام و علوم عقلی سرآمد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کتاب لسان المیزان درباره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 و بزرگ شیعه است که تصنیفات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تیزهوشی نمونه بود، شهره خاص و عام بوده و در اخلاق نیز نمونه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وی روایت کرده‌اند و افراد زیادی از شهرها برای استفاده از علم نزد او می رفتند؛ که می‌توان از فرزندش محمد معروف به فخر المحققین و دیگران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خدا بنده دستور داده بود تا او و شاگردانش به شهرها مسافرت کنند و نشر علم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زمینه‌های گوناگون تألیفات بسیاری از خود برجای گذاشت که علامه سید محسن امین عاملی در کتاب أعیان الشیعهً بیش از یصد کتاب از تألیفات وی را نام می‌برد؛ تذکرهً الفقهاء، ارشاد الاذهان، نهایهً الاحکام فی معرفهً الاحکام، مختلف الشیعهً، منتهی الطلب، که در آن تمام مذاهب فقهی مسلمین را ذکر کرده و آن را که به اعتقادش صحیح تر است،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الاحکام الشرعیهً علی مذهب الامامیه، مبادئ الاصول الی علم الاصول، تبصرهً المتعلمین، کشف الیقین فی فضائل امیر المؤمنین، نهج الایمان فی تفسیر القرآن، الوجیز فی تفسیرالکتاب العزیز، الابحاث المفیدهً فی تحصیل العقیدهً، القواعد و المقاصد فی المنطق و الطبیعی و الالهی و ایضاح التبلیس من کلام الرئیس که در آن آراء ابن سینا را بحث و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المطالب العلیهً فی معرفهً العربیهً، نهایهً المرام فی علم الکلام، الدر و المرجان فی الاحادیث الصحاح و الحسان، خلاصهً الاقوال فی معرفهً الرجال، شرح مختصر الحاجب فی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وی را بسیار زیبا توصیف می‌کند و گفته شده است که او اولین کسی بود که حدیث را به اقسام مشهور آن تقسیم 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ابن تیمیمه از سرسخت‌ترین رقیبان وی به شمار می‌آمد و کتاب منهاج السنهً را در رد علامه نوشت و در آن به انکار مسلمات فضائل اهل بیت و رد احادیث صحیحی که درباره فضائل اهل بیت آمده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بی اساسی را در کتاب خود به شیعه نسبت داده است که شیعه از آن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حله در گذشت و پیکرش به نجف اشرف منتقل شد و در حرم امیر المؤمنین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648-726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کتاب امر به معروف و نهی از منکر از کتاب القواعد می‌نویسد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 اقامه حدود از آن معصوم علیه السلام و یا از آن کسی است که از سوی امام علیه السلام مأذون باشد و در زمان غیبت این حق از آن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فقیهی از جانب حاکم ظالم برای اقامه حدود مأموریت یابد و بداند که می‌تواند از عهده کار برآید و عدالت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جواز اقامه حد برای فقیه به این نیت که او از جانب حاکم حق نیابت دارد، جای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حاکم ظالم وی را به پذیرش این کار ملزم نماید، جایز است و آن هم تا زمانی که در مورد قتل نفس تقیه ننماید حتی اگر به قیمت جان خودش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میان مردم در صورت ایمنی از ظالمان و نیز تقسیم زکات و خمس و افتاء از آن فقهاء است به شرط این که فقهاء شرط لازم برای مفتی را کسب نمایند وآن عبارت است از ایمان و عدالت و فهم احکام با دلیل و قدرت استنباط جدید از فروع و اصول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مردم واجب است که از فقهاء حمایت کنند و مسایل خود را به آنان ارجاع دهند و اگر هریک از طرف دعوا از مراجعه به فقیه امتناع ورزید و مسائل خود را به حکام ظالم ارجاع داد،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شرایط و یا برخی از آنان را احراز ننماید، نباید فتوا دهد و حکم او از نظر شرعی قابلیت اجرایی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فقیهی به ناچار از طرف حکام ظالم مأمور به قضاوت گردد و این کار را بپذیرد، در عدالت وی خدشه‌ای وارد نمی‌شود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شیخ و ابن ادریس درباره اقامه حدود می‌نویسد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نهی از منکری که لازمه آن قتل و یا جرح است در اختیار حاکم حق و یا کسی است که از سوی حاکم حق مأمور آن می‌گردد و اگر دسترسی به امام علیه السلام ممکن نباشد،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حدود و اجرای احکام در بین مردم را به فقهاء واگذار </w:t>
      </w:r>
    </w:p>
    <w:p>
      <w:pPr>
        <w:pStyle w:val="BookText"/>
        <w:rPr/>
      </w:pP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واجبی را فروگذار نکنند و از حدی تجاوز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عامه مردم هم دستور داده‌اند تا فقهاء را در این کار یاری کنند البته تا زمانی که فقهاء در کار خود از جاده مستقیم منحرف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نظر من به صحت نزدیک تر است، جواز این امر برای فقهاء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حدود به ارتکاب محارم و انتشار فساد منجر می‌گردد و از نظر شرع اجرای حدود الهی نباید تعطیل گردد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حنظله به نقل از امام صادق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کدامیک از شما حدیث ما را روایت نموده و در حرام و حلال ما نظر نموده و احکام ما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به عنوان حاکم رضایت دهید؛ زیرا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شخصی بر اساس حکم ما حکم نماید و آن حکم از جانب مردم پذیرفته نشود، مثل این است که حکم خدا را سبک شمرده و دستور ما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حکم ما را رد کند در واقع حکم خداوند را رد نموده است و این کار در مرتبه شرک به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احادیث بر جواز حکومت برای فقهاء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حکومت در اقامه حدود و غیر آن عام است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دلیل اول در کلام علامه چنین بر می‌آید که او قائل به ولایت فقیه از باب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استناد او به مقبوله عمرو بن حنظله و دیگر احادیث دال بر عمومیت ولایت فقیه هم چنین </w:t>
      </w:r>
      <w:bookmarkStart w:id="143" w:name="pg5816_48925"/>
    </w:p>
    <w:p>
      <w:pPr>
        <w:pStyle w:val="BookText"/>
        <w:rPr/>
      </w:pPr>
      <w:bookmarkEnd w:id="143"/>
      <w:r>
        <w:rPr>
          <w:rFonts w:ascii="IRNazanin" w:hAnsi="IRNazanin" w:eastAsia="IRNazanin"/>
          <w:color w:val="111111"/>
          <w:sz w:val="28"/>
          <w:sz w:val="28"/>
          <w:szCs w:val="28"/>
          <w:rtl w:val="true"/>
          <w:lang w:bidi="fa-IR"/>
        </w:rPr>
        <w:t>بر می‌آید که او قائل به ولایت فقیه از باب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خمس و در کتاب التذکرة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خمس به باقی اصناف جایز دانستیم به این دلیل است که مصرف آن در اختیار فقیه مأمون از فقهای امامیه و جامع الشرائط افتاء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حاکم علی الغائب، فیتولاه الحاکم و نائبه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535723_581953129"/>
      <w:bookmarkStart w:id="145" w:name="_Toc50"/>
      <w:bookmarkEnd w:id="144"/>
      <w:r>
        <w:rPr/>
        <w:t>11</w:t>
      </w:r>
      <w:r>
        <w:rPr>
          <w:rtl w:val="true"/>
        </w:rPr>
        <w:t xml:space="preserve">- </w:t>
      </w:r>
      <w:r>
        <w:rPr>
          <w:rtl w:val="true"/>
        </w:rPr>
        <w:t>فخر المحققین</w:t>
      </w:r>
      <w:bookmarkEnd w:id="14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فیروز آبادی لغوی مشهور از او روایت نموده و در 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علامه دنیا و دریای دانش و کوهی از بزرگواری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الت قریشی درباره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شیعه و از افراد ثقه و فقهای جلیل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و فراوانی علوم وی مشهور تر از آن است که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وی می‌توان شهید اول و ابن تموج بحرانی و نظام الدین نیلی و برخی دیگر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شرح‌هایی بر کتاب‌های پدرش نگاشت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فی شرح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 الارشاد، غایهً المسؤول فی شرح تهذیب الاصول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وی خواست تا کتاب‌های ناتمام وی را کامل نماید و خطاهای آن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طبقات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8/191</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موسسهً امام صادق قم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شرح قول پدرش آنجا که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موصی کسی است که بر مال و اطفال و مجانین از نظر شرعی ولایت دارد مانند پدر و جد و بنابر عقیده ای، وصی نمی‌تواند فرد دیگری را به عنوان وصی انتخاب کند مگر اینکه موصی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موصی اذن نداده باشد، بعد از مرگ وصی، مسأله به حاکم شرع ارجاع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در باره حاکم شرعی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حاکم در اینجا همان سلطان عادل اصلی و یا نائب او است، ولی اگر دسترسی به سلطان عادل و یا نائب خاص او میسر نباشد، آنگاه نوبت فقیه جامع شرایط فتوا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نبود حاکم، یعنی عدم دسترسی به سلطان عادل و یا نائب خاص و یا فقیه جامع الشرایط است و نظر مصنف پدرم و ابن ادریس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در کتاب النهایة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بدون وصیت از دنیا برود، ناظر بر امور مسلمین باشد، شخصی را به عنوان ناظر تعیین کند که در مصلحت ورثه چاره اندیشی کند و بر اساس مصلحت ورثه از اموال آنان چیزی را بفروشد و چیزی را برایشان خریداری کند و این امور برای ناظر به شرط رعایت مصلحت ورثه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دسترسی به حاکم شرعی که نظارت بر اموال ورثه و در نظر داشت مصلحت آنان را عهده دار گردد و یا کسی را به عنوان ناظر انتخاب کند، میسر نباشد آنگاه جایز است که یکی از مؤمنین این کار را به عهده گیرد و در این کار امانتداری را رعایت </w:t>
      </w:r>
      <w:bookmarkStart w:id="146" w:name="pg5816_48927"/>
    </w:p>
    <w:p>
      <w:pPr>
        <w:pStyle w:val="BookText"/>
        <w:rPr/>
      </w:pPr>
      <w:bookmarkEnd w:id="146"/>
      <w:r>
        <w:rPr>
          <w:rFonts w:ascii="IRNazanin" w:hAnsi="IRNazanin" w:eastAsia="IRNazanin"/>
          <w:color w:val="111111"/>
          <w:sz w:val="28"/>
          <w:sz w:val="28"/>
          <w:szCs w:val="28"/>
          <w:rtl w:val="true"/>
          <w:lang w:bidi="fa-IR"/>
        </w:rPr>
        <w:t>نماید بدون اینکه ضرری به ورثه وارد نماید و کارها و تصمیمات وی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براج نیز این قول را پذیرفته است و از این گفته چنین استفاده می‌شود که منظور وی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روایت سمّاعه استدلال نموده است و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درباره مردی پرسیدم که بدون وصیت از دنیا رفته است و پسران و دختران خردسال و بزرگ از وی باقی مانده و خدمتگزاران و زیر دستان و غلامانی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ورثه آن میراث را بین خود تقسیم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مورد اعتمادی کار تقسیم میراث بین ورثه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عهده دارشدن مرد ثقة و عدم شرط فقاهت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شرطا یلزم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شرط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دیگری استفاده می‌شود و فقاهت در حاکم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معلوم بودن فقاهت به ضرورت دینی را در جواب بگویید، می‌گوییم فقیه همان است</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535725_581953129"/>
      <w:bookmarkStart w:id="148" w:name="_Toc51"/>
      <w:bookmarkEnd w:id="147"/>
      <w:r>
        <w:rPr/>
        <w:t>12</w:t>
      </w:r>
      <w:r>
        <w:rPr>
          <w:rtl w:val="true"/>
        </w:rPr>
        <w:t xml:space="preserve">- </w:t>
      </w:r>
      <w:r>
        <w:rPr>
          <w:rtl w:val="true"/>
        </w:rPr>
        <w:t>شهید اول</w:t>
      </w:r>
      <w:bookmarkEnd w:id="14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2/231</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مؤسسهً امام صادق قم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علماء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کتب زیادی تصنیف نمود که بیشتر آنها فقهی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الدمشقیة فی فقه الامامیه، ذکری الشیعة فی احکام الشریعة، البیان فی الفقه، الرسالة الالفیة فی فقه الصلاة، الرسالة النفلیة، غایة المراد فی شرح الارشاد، القواعد و الفوائد، تفسیر الباقیات الصالحات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شیهد در احکام زکات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به امام علیه السلام و یا نائب او در عصر غیبت واجب است و در صورت عدم مطالبه مستحق است؛ خصوصا در اموال ظاهری</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شیخ مفید و حلبی پرداخت زکات به امام علیه السلام و یا نائب او و یا فقیه را بصورت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دانسته‌اند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بیان ایشان چنین بر می‌آید که مقام فقیه در زمان غیبت هم مقام امام معصوم علیه السلام و یا نائب خاص او از نظر وجوب و استحباب پرداخت زکات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ولایت فقیه بر زکات از ولایت مطلقه او بر تمام امور دینی و اجتماعی ناشی می‌گردد؛ زیرا هیچ دلیلی در خصوص این 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جواهر بهترین دلیل بر این مدعا است آنجا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نتیجه آن در زمان غیبت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نیابت عامه فقیه، هرگاه زکات را مطالبه نماید، پرداخت آن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نیز این قول را نقل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اگر خود فقیه و یا وکیل او زکات را مطالبه نماید، پرداخت زکات به فقیه واجب می‌گردد؛ زیرا فقیه نائب امام است همچنان که ساعی از امام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نیابت فقیه در تمامی اموری است که به امام مربوط می‌شود در حالی که ساعی در کار خاصی از امام علیه السلام وکالت دارد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شرح کلام شیخ مفید و ابوالصلاح و ابن البراج درباره پرداخت زکات به فقیه در </w:t>
      </w:r>
    </w:p>
    <w:p>
      <w:pPr>
        <w:pStyle w:val="BookText"/>
        <w:rPr/>
      </w:pPr>
      <w:r>
        <w:rPr>
          <w:rFonts w:ascii="IRNazanin" w:hAnsi="IRNazanin" w:eastAsia="IRNazanin"/>
          <w:color w:val="111111"/>
          <w:sz w:val="28"/>
          <w:sz w:val="28"/>
          <w:szCs w:val="28"/>
          <w:rtl w:val="true"/>
          <w:lang w:bidi="fa-IR"/>
        </w:rPr>
        <w:t xml:space="preserve">زمان غیبت به صورت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عدم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امام علیه السلام زکات به فقیه مورد اعتماد از شیعیان پرداخت می‌گردد؛ زیرا فقیه در این کار و کارهای امثال آن نائب امام علیه السلام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در احکام استهلال از کتاب صوم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قول حاکم به تنهایی در ثبوت هلال کافی است؟ اقرب این است که کفایت می‌کند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این مطلب این است که معتقدین به ولایت فقیه حکم حاکم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ثبوت هلال حجت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شهید اول تصریح می‌کند که قول حاکم به تنهایی در ثبوت هلال اقرب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بر این واقعیت دلالت دارد که او نظریه ولایت فقیه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امر به معروف و نهی از منکر در کتاب اللمعة الدمشقیة می‌نوسید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فقهایی که شرایط فتوا همچون ایمان و عدالت و شناخت احکام با دلیل، و توانایی بر ارتباط دادن فروع با اصول را دارند، می‌توانند در صورتی که از ضرر و زیان در امان باشند، اقامه حدود نموده و در بین مردم حکم و داوری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هم واجب است که مسائل خود را به آنان ارجاع دهند و هرکس حکم آنان را رد کند، گناهکار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حسبه از کتاب الدروس الشرعیة شبیه این گفتار را آورده و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حدود تعزیرا در اختیار امام معصوم علیه السلام و نائب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نائب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9" w:name="pg5816_48931"/>
    </w:p>
    <w:p>
      <w:pPr>
        <w:pStyle w:val="BookText"/>
        <w:rPr/>
      </w:pPr>
      <w:bookmarkEnd w:id="149"/>
      <w:r>
        <w:rPr>
          <w:rFonts w:ascii="IRNazanin" w:hAnsi="IRNazanin" w:eastAsia="IRNazanin"/>
          <w:color w:val="111111"/>
          <w:sz w:val="28"/>
          <w:sz w:val="28"/>
          <w:szCs w:val="28"/>
          <w:rtl w:val="true"/>
          <w:lang w:bidi="fa-IR"/>
        </w:rPr>
        <w:t>پس در حال غیبت فقیهی که اوصاف او در کتاب قضاء خواهد آمد، حق دارد آنها را در صورت امکان به اجرا در آورد و بر همه مردم واجب است از او حمایت نموده و با دشمنانش مقابله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فقیه منصب قضاء را از جانب ستمگر بر عهده گیرد مگر اینکه در این کار مجبور گردد و از عهده امر به معروف و نهی از منکر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ناچار گردد که از طرف حاکم ستمگر اقامه حدود را بر عهده گیرد، گفته شده است که چنین کاری جایز است اما باید اعتقاد داشته باشد که او از جانب امام علیه السلام برای چنین امری نائب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توسط مجتهد خوب است ولی اگر مجتهد نباشد، بهتر است که از این کار امتناع ورزد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اول در این عبارات از فقیه به عنوان نائب عام امام علیه السلام یاد می‌کند که خود از دلایل اعتقاد وی به ولایت مطلقه فقیه به شمار می‌رود</w:t>
      </w:r>
      <w:r>
        <w:rPr>
          <w:rFonts w:eastAsia="IRNazanin" w:cs="IRNazanin"/>
          <w:color w:val="111111"/>
          <w:sz w:val="28"/>
          <w:szCs w:val="28"/>
          <w:rtl w:val="true"/>
          <w:lang w:bidi="fa-IR"/>
        </w:rPr>
        <w:t>.</w:t>
      </w:r>
    </w:p>
    <w:p>
      <w:pPr>
        <w:pStyle w:val="Heading3"/>
        <w:numPr>
          <w:ilvl w:val="2"/>
          <w:numId w:val="1"/>
        </w:numPr>
        <w:rPr/>
      </w:pPr>
      <w:bookmarkStart w:id="150" w:name="__RefHeading___Toc4535727_581953129"/>
      <w:bookmarkStart w:id="151" w:name="_Toc52"/>
      <w:bookmarkEnd w:id="150"/>
      <w:r>
        <w:rPr/>
        <w:t>13</w:t>
      </w:r>
      <w:r>
        <w:rPr>
          <w:rtl w:val="true"/>
        </w:rPr>
        <w:t xml:space="preserve"> - </w:t>
      </w:r>
      <w:r>
        <w:rPr>
          <w:rtl w:val="true"/>
        </w:rPr>
        <w:t>فاضل مقداد سیوری</w:t>
      </w:r>
      <w:bookmarkEnd w:id="15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میرزا عبدالله افندی، ج </w:t>
      </w:r>
      <w:r>
        <w:rPr>
          <w:rFonts w:eastAsia="IRNazanin" w:cs="IRNazanin"/>
          <w:color w:val="111111"/>
          <w:sz w:val="28"/>
          <w:szCs w:val="28"/>
          <w:lang w:bidi="fa-IR"/>
        </w:rPr>
        <w:t>5/216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کتابخانه آیت الله العمظمی مرعشی نجفی قدس سره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7/171</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کتابخانه اسماعیلیان قم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سیوری در چندین جا به ولایت فقیه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زکات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که با غیبت امام علیه السلام سهم ساعیان و المؤلفة ساقط می‌شود و گفته شده است که سهم سبیل هم ساقط می‌شود اما بنابر آنچه که ما گفتیم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آنجا که ساعی را امام علیه السلام برای جمع آوری صدقات می‌فرستد و در زمان غیبت امام دیگر سعایت نخواهد بود پس در نتیجه سهم آن نیز ساقط است ولی این مسأله جای بحث دارد، زیرا اگر فرض نماییم که ممکن است مجتهد نیز می‌تواند نقش ساعی را ایفا نماید آنگاه سهم ساعی ساقط نمی‌گردد</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هم چنین درباره این مسأله که پرداخت زکات به امام در صورت مطالبه امام علیه السلام واجب می‌گردد ولی پرداخت آن به صورت ابتدایی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دسترسی به امام علیه السلام ، زکات به فقیه مورد اعتماد پرداخت می‌گردد؛ زیرا او از موارد مصرف آن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امام و یا فقیه زکات را دریافت دارد، از ذمه مالک خارج می‌شود حتی اگر آن مال تلف شود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 این باره توضیحی نداده است که این خود دلیل بر موافقت او با مسأله مورد نظر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خمس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که در مورد مستحق سهم امام علیه السلام اقوال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درست‌ترین اقوال جواز پرداخت آن به کسی است که در آمد او برایش کفایت نمی‌کند و زکات از باب تتمه به او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که شیخ مفید در الرسالة العزیة از آن سخن گفته، مصنف و علامه نیز آن را پذیرفته‌اند؛ زیرا با وجود اینکه شخص بی نیاز است، اصناف از سهم امام علیه السلام به صورت مازاد و تتمه در زمان حضور به او پرداخت می‌کنند؛ 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و همین طور است؛ زیرا آنچه که به حق واجب گشته است، با غیبت ساقط نمی‌شود اما امور مربوط به آن را کسی که از جانب امام علیه السلام در حکم نیابت دارد، بر عهده می‌گیرد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امر به معروف و نهی از منکر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گفته شده است که فقهاء در زمان غیبت اگر برای این کار در امان باشند، اقامه حدود را بر عهده می‌گیرند و همکاری با آنان بر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هر دو شیخ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سلار نیز گفته است تا زمانی که قتل و جرح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قول شیخین را پذیرفته و استدلال نموده است که تعطیل حدود الهی به ارتکاب محارم و انتشار مفاسد منجر می‌شود که از نظر شرع ارتکاب محارم و انتشار مفاسد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هم چنین به روایت حنظله از امام صادق علیه السلام</w:t>
      </w:r>
    </w:p>
    <w:p>
      <w:pPr>
        <w:pStyle w:val="BookText"/>
        <w:rPr/>
      </w:pPr>
      <w:r>
        <w:rPr>
          <w:rFonts w:ascii="IRNazanin" w:hAnsi="IRNazanin" w:eastAsia="IRNazanin"/>
          <w:color w:val="111111"/>
          <w:sz w:val="28"/>
          <w:sz w:val="28"/>
          <w:szCs w:val="28"/>
          <w:rtl w:val="true"/>
          <w:lang w:bidi="fa-IR"/>
        </w:rPr>
        <w:t>استدلال می‌کند که امام صادق علیه السلام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باید بنگرند که کدام یک از شما حدیث ما را روایت کرده و در حلال و </w:t>
      </w:r>
    </w:p>
    <w:p>
      <w:pPr>
        <w:pStyle w:val="BookText"/>
        <w:rPr/>
      </w:pPr>
      <w:r>
        <w:rPr>
          <w:rFonts w:ascii="IRNazanin" w:hAnsi="IRNazanin" w:eastAsia="IRNazanin"/>
          <w:color w:val="111111"/>
          <w:sz w:val="28"/>
          <w:sz w:val="28"/>
          <w:szCs w:val="28"/>
          <w:rtl w:val="true"/>
          <w:lang w:bidi="fa-IR"/>
        </w:rPr>
        <w:t>حرام ما نظر نموده است و احکام ما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به عنوان حاکم رضایت دهد؛ زیرا 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شخصی بر اساس حکم ما حکم کند و کسی آن حکم را نپذیرد، مثل این است که حکم خدا را سبک شمرده و دستور ما را رد نموده است و کسی که حکم ما را رد نماید در واقع حکم خداوند را رد نموده است و این کار در مرتبه شرک به خداوند عزو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مطلب عمومات و نظر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عمومات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وارثان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پیامبران چیزی از مال و ثروت بر جای نگذاشتند و آنچه از آنان برجای مانده است علم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که منظور آن حضرت علم بوده است چنین گفتاری تعریف معرف است پس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پیامبران که به عالمان رسیده است، حکومت است و باز آن حضرت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امت من همانند انبیای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بنی اسرائیل اقامه حدود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آن است که اقامه حد در هر دو صورت حضور غیبت امام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طور قطع به اقامه کننده آن مربوط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مستحق آن و یا نوع مکلفین مربوط می‌شود و در هر صورت باید اقامه حدود صورت گیرد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الوصایا می‌نویسد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بدون وصیت از دنیا رفته باشد، </w:t>
      </w:r>
      <w:bookmarkStart w:id="152" w:name="pg5816_48935"/>
    </w:p>
    <w:p>
      <w:pPr>
        <w:pStyle w:val="BookText"/>
        <w:rPr/>
      </w:pPr>
      <w:bookmarkEnd w:id="152"/>
      <w:r>
        <w:rPr>
          <w:rFonts w:ascii="IRNazanin" w:hAnsi="IRNazanin" w:eastAsia="IRNazanin"/>
          <w:color w:val="111111"/>
          <w:sz w:val="28"/>
          <w:sz w:val="28"/>
          <w:szCs w:val="28"/>
          <w:rtl w:val="true"/>
          <w:lang w:bidi="fa-IR"/>
        </w:rPr>
        <w:t>ناظر بر امورمسلمین وظیفه دارد شخصی را انتخاب کند که بر مصلحت ورثه نظارت داشته باشد و اگر حاکم وجود نداشته باشد که این کار را بر عهده گیرد، جایز است یکی از مؤمنین خود بر این کار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امانتداری را رعایت کند و کار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شبیه همین مطلب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حاکمی نبود که چنین امری را عهده دار شود، در این صورت این مسأله به فقهای صاحب رأی و صلاحیت ارجاع داده می‌شود؛ زیرا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مسائل را به آنان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فقیه نباشد هر چند هم که ثقه باشد، جایز نیست که چنین امری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منظور شیخ از ناظر بر امور مسلمین، امام معصوم باشد، در این صورت گفته ابن ادریس درست است ولی اگر مراد او اعم از امام یعنی نواب او هم باشد، آنگاه فقهاء را نیز شامل می‌شود که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توانایی فقیه در مورد تعیین ناظر بر اموال ایتام، جایز است که فرد ثقه‌ای هرچند که فقیه نباشد، این کار را از روی حسبه بر عهده گیرد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535729_581953129"/>
      <w:bookmarkStart w:id="154" w:name="_Toc53"/>
      <w:bookmarkEnd w:id="153"/>
      <w:r>
        <w:rPr/>
        <w:t>14</w:t>
      </w:r>
      <w:r>
        <w:rPr>
          <w:rtl w:val="true"/>
        </w:rPr>
        <w:t xml:space="preserve">- </w:t>
      </w:r>
      <w:r>
        <w:rPr>
          <w:rtl w:val="true"/>
        </w:rPr>
        <w:t>ابن فهد حلی</w:t>
      </w:r>
      <w:bookmarkEnd w:id="15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ج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الرضویهً، شیخ عباس قمی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استاد مرتضی مطهری، آشنایی با علوم اسلامی،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الادب، ج </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bookmarkStart w:id="155" w:name="pg5816_48936"/>
    </w:p>
    <w:p>
      <w:pPr>
        <w:pStyle w:val="BookText"/>
        <w:rPr/>
      </w:pPr>
      <w:bookmarkEnd w:id="155"/>
      <w:r>
        <w:rPr>
          <w:rFonts w:ascii="IRNazanin" w:hAnsi="IRNazanin" w:eastAsia="IRNazanin"/>
          <w:color w:val="111111"/>
          <w:sz w:val="28"/>
          <w:sz w:val="28"/>
          <w:szCs w:val="28"/>
          <w:rtl w:val="true"/>
          <w:lang w:bidi="fa-IR"/>
        </w:rPr>
        <w:t>در کتاب المهذب البارع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و ابویعلی این است که فقهاء بطور عموم می‌توانند اقامه حدود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این نظر را پذیرفته است و دلیل آن را قبل از این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عمر بن حنظله نیز بر همین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جعفر صادق علیه السلام روایت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کدامیک از شما حدیث ما را روایت کرده و در حلال و حرام ما نظر نموده است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535731_581953129"/>
      <w:bookmarkStart w:id="157" w:name="_Toc54"/>
      <w:bookmarkEnd w:id="156"/>
      <w:r>
        <w:rPr/>
        <w:t>15</w:t>
      </w:r>
      <w:r>
        <w:rPr>
          <w:rtl w:val="true"/>
        </w:rPr>
        <w:t xml:space="preserve">- </w:t>
      </w:r>
      <w:r>
        <w:rPr>
          <w:rtl w:val="true"/>
        </w:rPr>
        <w:t>محقق ثانی</w:t>
      </w:r>
      <w:bookmarkEnd w:id="15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مدرسه علمیه وی بزرگان فقه و حدیث و رجال همچون شیخ علی بن عبدالعلی میسی و شیخ عبدالنبی جزایری صاحب کتاب حاوی الاقوال فی معرفهً الرجال و شیخ علی منشار عاملی پدر خانم شیخ بهایی و عده‌ای دیگر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تصانیف گران قدر وی می‌توان به جامع المقاصد فی شرح القوائد علامهً، شرح ارشاد العلامهً، شرح لمعهً شهید اول، الحواشی علی شرایع محقق اول، الرسالهً الجعفریهً صیغ العقود و الابقاعات، اسرار اللاهوت فی الجبت و الطاغوت، رسالهً صلاهً الجمعهً، السجود علی التربهً الحسینیهً و غیره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وی در نشر تشیع در ایران و پذیرفتن منصب شیخ الاسلام در عصر صفوی و نیز متصدی اعمال مربوط به ولایت فقیه در اجرای حدود شرعی و ترویج احکام دینی و نصب والیان و قضات و ائمه جمعه و جماعات و دیگر فعالیتهای اجتماعی را می‌توان از درخشان ترین کارهای وی در زندگی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شاه اسماعیل صفوی به ایران آمد و از سوی پادشاه و دولتمردان و علما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صفوی بعد از پدرش شاه اسماعیل، مجال را برای محقق ثانی بیشتر مهیا نمود و به او در اداره امور مملکت اختیارات زیادی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در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 که صادر نمود، خطاب به آن فقیه با ورع تصریح نمود که شما به حکومت و تدبیر امور مملکت از من سزاوارتر هستی؛ چرا که شما از جانب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هستی و من نیز همچون یکی از حکامی که از جانب شما مأذون است، تابع امرو نهی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در آن عهدی که صادر نمود تمام والیان حکام را به اطاعت از محقق ثانی دستور داد و تأکید کرد که نصب و عزل والیان باید توسط محقق ثانی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آن دوره تاریخی در راه ترویج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ایران و نیز اقامه نمازهای جمعه و جماعات و اجرای حدود شرعی و رسیدگی به اختلافات میان مردم و از بین بردن ریشه‌های فساد و منکرات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حسن بیک او ملو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خواجه نصیرالدین طوسی هیچ کس مانند محقق ثانی در اعتلای مذهب شیعه و اهداف ائمه طاهرین قدم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کسی گمان کند که دخالت محقق ثانی در امور حکومت نشان دهنده تأیید سلاطین است؛ زیرا نشراسلام در آن برهه از تاریخ که محقق ثانی و شاگردانش و نیز شاگردان شاگردانش همچون شیخ بهایی و میر داماد و علامه مجلسی و دیگران ممکن شد در سایه مشارکت آنان در امور مملکتی بود و ما نمی‌توانیم بدون در نظر گرفتن آن شرایط و مقایسه شرایط طاغوتهای زمان کنونی با آن شرایط، در مورد علمای بزرگ همچون محقق ثانی اظهار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که در اداره امور مملکت از اختیارات فراوانی برخوردار بود، در اعتلای کلمه الله و اجرای احکام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کردن دستان ظالمین و مستبدین از هیچ تلاشی کوتاهی نکرد و این امر کینه دشمنان نسبت به وی را برانگیخت و آنان برای پایان دادن به زندگی محقق ثانی دست به کار شدند تا اینکه او بدست نوکران ظالمین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وی در نجف اشرف و در جوار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ارخوا لو فاته فأصبحت مادته مقتدای شیعه و ذلک عامه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الفضیلهً،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الاسلام، علی دوانی، ج </w:t>
      </w:r>
      <w:r>
        <w:rPr>
          <w:rFonts w:eastAsia="IRNazanin" w:cs="IRNazanin"/>
          <w:color w:val="111111"/>
          <w:sz w:val="28"/>
          <w:szCs w:val="28"/>
          <w:lang w:bidi="fa-IR"/>
        </w:rPr>
        <w:t>4/434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نامدار شیعه، عقیقی بخشایشی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کرکی در رساله نماز جمعه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اتفاق نظر دارند که فقیه عادل، امین و جامع الشرایط که از او به مجتهد در احکام تعبیر می‌شود، از سوی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اموری که نیابت در آن دخالت دارد، در عصر غیبت نائب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گفتار خود تصریح دارد که علمای شیعه بر عموم ولایت فقیه و نیابت او از امام معصوم علیه السلام در عصر غیبت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امر به معروف از کتاب جامع المقاصد در شرح عبارت علامه می‌نویسد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جرح و یا قتل باشد در مطلق وجوب آن و یا وجوب آن به اذن امام علیه السلام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سید است که اذن امام علیه السلام را شرط نمی‌داند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از بیم بروز فتنه اذن امام را شرط ندانسته است این قول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آیا جایز است که فقیه جامع الشرایط آن را </w:t>
      </w:r>
    </w:p>
    <w:p>
      <w:pPr>
        <w:pStyle w:val="BookText"/>
        <w:rPr/>
      </w:pPr>
      <w:r>
        <w:rPr>
          <w:rFonts w:ascii="IRNazanin" w:hAnsi="IRNazanin" w:eastAsia="IRNazanin"/>
          <w:color w:val="111111"/>
          <w:sz w:val="28"/>
          <w:sz w:val="28"/>
          <w:szCs w:val="28"/>
          <w:rtl w:val="true"/>
          <w:lang w:bidi="fa-IR"/>
        </w:rPr>
        <w:t>کرکی در رساله نماز جمعه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اتفاق نظر دارند که فقیه عادل، امین و جامع الشرایط که از او به مجتهد در احکام تعبیر می‌شود، از سوی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اموری که نیابت در آن دخالت دارد، در عصر غیبت نائب است</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گفتار خود تصریح دارد که علمای شیعه بر عموم ولایت فقیه و نیابت او از امام معصوم علیه السلام در عصر غیبت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باب امر به معروف از کتاب جامع المقاصد در شرح عبارت علامه می‌نویسد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نهی از منکر جرح و یا قتل باشد در مطلق وجوب آن و یا وجوب آن به اذن امام علیه السلام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سید است که اذن امام علیه السلام را شرط نمی‌داند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هم از بیم بروز فتنه اذن امام را شرط ندانسته است این قول به صحت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آیا جایز است که فقیه جامع الشرایط آن را </w:t>
      </w:r>
    </w:p>
    <w:p>
      <w:pPr>
        <w:pStyle w:val="BookText"/>
        <w:rPr/>
      </w:pPr>
      <w:r>
        <w:rPr>
          <w:rFonts w:ascii="IRNazanin" w:hAnsi="IRNazanin" w:eastAsia="IRNazanin"/>
          <w:color w:val="111111"/>
          <w:sz w:val="28"/>
          <w:sz w:val="28"/>
          <w:szCs w:val="28"/>
          <w:rtl w:val="true"/>
          <w:lang w:bidi="fa-IR"/>
        </w:rPr>
        <w:t>در زمان غیبت بر عهده گیرد ؟ که جواز چنین امری بنا بر جواز اقامه حدود شایسته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نظریه‌های او در باره این مسأله چنین استفاده می‌شود که مبنای این امر جواز اقامه حدود برای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عبارت دیگری از علامه نظر متفاوت و مخالفی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اقامه حدود بطور خاص در اختیار امام علیه السلام و یا کسی است که امام علیه السلام به او اذن داده است، در زمان غیبت فقهای شیعه آن را عهده دار می‌گردند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دلیل بر این واقعیت است که محقق ثانی همچون علامه اقامه حدود را برای فقهاء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جامع الشرایط کسی است که در مواردی که امر به معروف و نهی از منکر مستلزم جرح و یا قتل باشد، او آن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در شرح عبارت دیگری از علامه مؤید این مطلب است آنجا که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فقیهی از جانب حاکم ظالم متولی آن می‌گردد و خود می‌داند که می‌تواند از عهده کار بخوبی بر آید، در این مورد در جواز اقامه حد برای او به این نیت که او از جانب حاکم حق نیابت دارد، جای بحث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کتاب چنین بر می‌آید که این حکم در مورد کسی صدق می‌کند که شرایط حاکم را دارا نباشد؛ زیرا او به جزم گفته است که جایز است فقهاء در زمان غیبت اقامه 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صفات حاکم را دارا باشد، دیگر تردید در مورد جواز آن جایی ندارد و درست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صفات حاکم را دارا باشد، اقامه حدود </w:t>
      </w:r>
    </w:p>
    <w:p>
      <w:pPr>
        <w:pStyle w:val="BookText"/>
        <w:rPr/>
      </w:pPr>
      <w:r>
        <w:rPr>
          <w:rFonts w:ascii="IRNazanin" w:hAnsi="IRNazanin" w:eastAsia="IRNazanin"/>
          <w:color w:val="111111"/>
          <w:sz w:val="28"/>
          <w:sz w:val="28"/>
          <w:szCs w:val="28"/>
          <w:rtl w:val="true"/>
          <w:lang w:bidi="fa-IR"/>
        </w:rPr>
        <w:t>برای وی جایز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در کتاب القواعد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فقهاء از شرظالمین در امان باشند و صفات لازم برای افتاء همچون ایمان و عدالت و آگاهی نسبت به احکام با دلیل و برهان و توانایی استنباط احکام فرعی جدید از اصول را دارا باشند می‌توانند در بین مردم حکم نموده و امور مربوط به تقسیم زکات و خمس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مردم نیز واجب است که از آنان حمایت نموده مسائل خود را به آنان ارجاع دهند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ثانی بر این عبارت علامه شرحی اضافه نکرده است مگر در یک مورد که دلیل بر موافقت او با کلام علامه است و آن موردی که محقق ثانی آن را شرح کرده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احکام با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 وی آگاهی و شناخت عملی باشد، ما با آن مخالفیم؛ زیرا که آن، شرط در تحقق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آن توانایی نزدیک به فعل است، در این صورت نیازی به ذکر آن نبود؛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استنباط مسائل فرعی جدید از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بی نیاز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جزء اول متعلق به متجددات است و جزء دوم به استنباط</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در باره اقامه نماز جمعه در عصر غیبت می‌نویسد</w:t>
      </w:r>
      <w:r>
        <w:rPr>
          <w:rFonts w:eastAsia="IRNazanin" w:cs="IRNazanin"/>
          <w:color w:val="111111"/>
          <w:sz w:val="28"/>
          <w:szCs w:val="28"/>
          <w:rtl w:val="true"/>
          <w:lang w:bidi="fa-IR"/>
        </w:rPr>
        <w:t xml:space="preserve">: </w:t>
      </w:r>
      <w:bookmarkStart w:id="158" w:name="pg5816_48941"/>
    </w:p>
    <w:p>
      <w:pPr>
        <w:pStyle w:val="BookText"/>
        <w:rPr/>
      </w:pPr>
      <w:bookmarkEnd w:id="158"/>
      <w:r>
        <w:rPr>
          <w:rFonts w:ascii="IRNazanin" w:hAnsi="IRNazanin" w:eastAsia="IRNazanin"/>
          <w:color w:val="111111"/>
          <w:sz w:val="28"/>
          <w:sz w:val="28"/>
          <w:szCs w:val="28"/>
          <w:rtl w:val="true"/>
          <w:lang w:bidi="fa-IR"/>
        </w:rPr>
        <w:t>علامه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و نیز دارا بودن شرایط، اقامه نماز جمعه جایز است ؟ در این باره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اقامه نماز جمعه را منع می‌کند؛ زیرا شرط انعقاد نماز جمعه، امام علیه السلام و یا کسی است که امام علیه السلام او را برای نماز نصب کرده است و با انتفای این شرط نماز جمعه نیز منتفی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قول اول می‌گوییم؛ انتفای شرط باطل است؛ زیرا فقیه امین جامع الشرایط فتوا، از سوی امام علیه السلام نصب شده و بنابر این احکام وی معتبراست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نمودن وی برای اقامه حدود و قضاوت بین مردم واجب است و درست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برای حکم و افتاء نصب شده و نماز از این دو خارج است؛ زیرا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 غایة السقوط؛ زیرا آن گونه که از روایات استفاده می‌شود فقیه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و برخی دیگر نیز جواب مشابهی داده‌اند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4535733_581953129"/>
      <w:bookmarkStart w:id="160" w:name="_Toc55"/>
      <w:bookmarkEnd w:id="159"/>
      <w:r>
        <w:rPr/>
        <w:t>16</w:t>
      </w:r>
      <w:r>
        <w:rPr>
          <w:rtl w:val="true"/>
        </w:rPr>
        <w:t xml:space="preserve">- </w:t>
      </w:r>
      <w:r>
        <w:rPr>
          <w:rtl w:val="true"/>
        </w:rPr>
        <w:t>شهید ثانی</w:t>
      </w:r>
      <w:bookmarkEnd w:id="16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و حیاض الفضلا، میرزا عبدالله افندی، ج </w:t>
      </w:r>
      <w:r>
        <w:rPr>
          <w:rFonts w:eastAsia="IRNazanin" w:cs="IRNazanin"/>
          <w:color w:val="111111"/>
          <w:sz w:val="28"/>
          <w:szCs w:val="28"/>
          <w:lang w:bidi="fa-IR"/>
        </w:rPr>
        <w:t>2/365</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911-966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باب المتولی للأخراج از کتاب الزکات در مورد پرداخت زکات به فقیه در عصر غیبت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فقیه هنگامی که به عنوان ولایت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جامع الشرایط فتوا است و مراد از مأمون کسی است که در حالت بی نیازی، برای دریافت حقوق به راه حل‌های شرعی متوسل نمی‌گردد؛ زیرا گرچه این کار برای فقیه جایز است اما نشان از نقص همت و کسر شأن او دارد؛ چرا که او برای رعایت مصالح عامه مردم نصب شده است و این کار او باعث ضرر به مستحقین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 مورد بقیه حقوق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وجوب پرداخت ابتدایی زکات به امام معصوم علیه السلام است، در عصر غیبت پرداخت آن را به فقیه مورد اعتماد واجب دانسته است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کتاب خمس در شرح مسأله پنجم در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صرف سهم امام علیه السلام در اصناف موجود، بر عهده کسی است که به نیابت از امام علیه السلام حکم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ادای آنچه بر غائب واجب است نیز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شرح این عبارت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ثانی در باب المتولی للأخراج از کتاب الزکات در مورد پرداخت زکات به فقیه در عصر غیبت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فقیه هنگامی که به عنوان ولایت اطلاق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شخص جامع الشرایط فتوا است و مراد از مأمون کسی است که در حالت بی نیازی، برای دریافت حقوق به راه حل‌های شرعی متوسل نمی‌گردد؛ زیرا گرچه این کار برای فقیه جایز است اما نشان از نقص همت و کسر شأن او دارد؛ چرا که او برای رعایت مصالح عامه مردم نصب شده است و این کار او باعث ضرر به مستحقین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در مورد بقیه حقوق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وجوب پرداخت ابتدایی زکات به امام معصوم علیه السلام است، در عصر غیبت پرداخت آن را به فقیه مورد اعتماد واجب دانسته است</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کتاب خمس در شرح مسأله پنجم در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صرف سهم امام علیه السلام در اصناف موجود، بر عهده کسی است که به نیابت از امام علیه السلام حکم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ادای آنچه بر غائب واجب است نیز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شرح این عبارت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شیعه جامع الشرایط فتوا است؛ زیرا او نائب امام و از جانب او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به نیابت از امام علیه السلام خمس را به اصناف نیازمند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صرف خمس در زمان حضور امام علیه السلام در این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او أدای آنچه را که بر غائب واجب گردیده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غیر از مجتهد این کار را بر عهده گیرد، و آن را انجام دهد، از نظر تمام کسانی که مصرف آن را در اصناف مورد نظر واجب دانسته، ضامن است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کتاب وصیت در تعریف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الذی الیه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حاکم عادل و یا نائب خاص وی و در صورت عدم دسترسی به این دو، نائب عام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فقیه عادل جامع الشرایط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فقیه حاکم عام است که از جانب امام معصوم علیه السلام منصوب است نه در خصوص آن شخص بلکه به دلیل عمومیتی که از گفتار آنان علیه السلام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که کدام یک از شما حدیث ما را روایت نموده است تا آخر حدیث</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امر به معروف و نهی از منکر در مواردی که مستلزم قتل و یا جرح است، می‌نویسد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قول به منع، برای فقیه جامع الشرایط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اقامه حدود در زمان </w:t>
      </w:r>
      <w:bookmarkStart w:id="161" w:name="pg5816_48945"/>
    </w:p>
    <w:p>
      <w:pPr>
        <w:pStyle w:val="BookText"/>
        <w:rPr/>
      </w:pPr>
      <w:bookmarkEnd w:id="161"/>
      <w:r>
        <w:rPr>
          <w:rFonts w:ascii="IRNazanin" w:hAnsi="IRNazanin" w:eastAsia="IRNazanin"/>
          <w:color w:val="111111"/>
          <w:sz w:val="28"/>
          <w:sz w:val="28"/>
          <w:szCs w:val="28"/>
          <w:rtl w:val="true"/>
          <w:lang w:bidi="fa-IR"/>
        </w:rPr>
        <w:t>غیبت را برای وی جایز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جایز 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این باره که در عصر غیبت اقامه حدود و حکم بین مردم برای فقهای آگاه جایز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مذهب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فقهای شیعه است که در این باره روایتی از امام صادق علیه السلام وارد شده است که در طریق آن ضعف وجود دارد و روایت عمر بن حنظله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از امور حکومتی است و در اقامه آن مصلحت عمومی از باب قاعده لطف در زمینه ترک محرمات و جلوگیری از انتشار مفاسد مد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گفتنی است که اقامه حدود برای فقیه در صورتی است که فقیه در مورد خود و دیگر مؤمنین از ضرر و زیان در امان باشد</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535735_581953129"/>
      <w:bookmarkStart w:id="163" w:name="_Toc56"/>
      <w:bookmarkEnd w:id="162"/>
      <w:r>
        <w:rPr/>
        <w:t>17</w:t>
      </w:r>
      <w:r>
        <w:rPr>
          <w:rtl w:val="true"/>
        </w:rPr>
        <w:t xml:space="preserve">- </w:t>
      </w:r>
      <w:r>
        <w:rPr>
          <w:rtl w:val="true"/>
        </w:rPr>
        <w:t>مقدس اردبیلی</w:t>
      </w:r>
      <w:bookmarkEnd w:id="16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شاه در پاسخ نامه وی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شما را با جان و منت دریافت نمودیم، امید است که این دوستدار را از دعای خیر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سگ آستان علوی،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 همچنین از دست مردی سید، نامه‌ای به شاه طهماسب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نامه به دست شاه طهماسب رسید، او با احترام برخاست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در نامه‌اش شاه طهماسب را برادر خطاب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کفنم را بیاورید، چون کفن او را آوردند او نامه را درون کفن قرار داد و وصیت نمود هرگا ه مرا دفن نمودید این نامه را زیر سرم قرار دهید که برای منکر و نکیر دلیل آورم که مولی احمد اردبیلی مرا برادر خود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میرزا محمد باقر موسوی خوانساری، ج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کتاب خانه اسماعیلیان،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میرزا عبدالله افندی، ج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در کتاب زکات درباره استحباب پرداخت زکات به فقیه در زمان غیبت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نسبت به مصرف زکات آگاه تر است و اصناف مستحق زکات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و اولی را می‌داند و نیز او جانشین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به فقیه داده می‌شود مثل این است که به </w:t>
      </w:r>
    </w:p>
    <w:p>
      <w:pPr>
        <w:pStyle w:val="BookText"/>
        <w:rPr/>
      </w:pPr>
      <w:r>
        <w:rPr>
          <w:rFonts w:ascii="IRNazanin" w:hAnsi="IRNazanin" w:eastAsia="IRNazanin"/>
          <w:color w:val="111111"/>
          <w:sz w:val="28"/>
          <w:sz w:val="28"/>
          <w:szCs w:val="28"/>
          <w:rtl w:val="true"/>
          <w:lang w:bidi="fa-IR"/>
        </w:rPr>
        <w:t>امام علیه السلام داده شده است و همانطور که پرداخت زکات به امام علیه السلام راه اصلی أدای آن است، همانگونه نیز پرداخت آن به فقیه بهتر و همانند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از فقیه همان فقیه جامع الشرایط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متعارف نیزهمان است و فقیه به جامع الشرایط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عبارت قید مأمون نیز به آن اضافه شده است که مراد از آن مورد اعتماد بودن فقیه است که برای دریافت حقوق، حیله‌های شرعی را بکار نمی‌برد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اردبیلی حکم این مسأله را چنین تعلیل می‌کند که فقیه جانشین امام علیه السلام است و شکی نیست که مسأله عقیدتی مهمی در مذهب است؛ زیرا امام معصوم علیه السلام خلیفه واقعی پیامبر علیه السلام است هرچند که در خلافت ظاهری سهمی از قدرت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 فقیه نسبت به امام علیه السلام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درکتاب خمس در مورد حکم تصرف در سهم امام علیه السلام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پرداخت آن به فقیه عادل مورد اعتماد وجود داشته باشد، بهتر است به دلیل اینکه در کتاب المنتهی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صرف سهم امام علیه السلام در اصناف باشیم، در این صورت این کار بر عهده نائب او یعنی فقیه مورد اعتماد و محتاط و جامع الشرایط فتوا و حکم از فقهای اهل بیت است که آن را به کسی که در برآوردن نیازهای ضروری خود ناتوان است، می‌دهد تا کمکی و تتمه‌ای برای وی باشد؛ زیرا مصرف سهم امام علیه السلام نیز نوعی از حکم غائب است پس تنها فقیه می‌تواند آن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شرح شرایع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فقیه نائب امام علیه السلام و از جانب او منصوب است، پس به نیابت از امام علیه السلام سهم امام را در میان دیگر اصناف نیازمند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بر امام علیه السلام و منصوب او در زمان حضور </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مطلب اشاره دارد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ادای آنچه را که بر غائب واجب است را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غیر از فقیه متولی مصرف آن گردد، از نظر تمام کسانی که مصرف آن را در اصناف واجب دانسته،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دلیل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که در اخبار و روایات به آن امر شده است و اگر بگوییم که این نوعی حکومت بر غائب است، این گفتار و عقیده چندان پسندیده نیست؛ زیرا لازمه آن حکومت فردی از رعیّت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ظاهر امر این است که آن اذن و وکالتی از جانب امام علیه السلام است که از اخبار و فعل امام علیه السلام استنباط می‌شود؛ ذلک من جهة الحکومة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تسلیم ذلک عند کل من یوجب یشکل القول بذلک مع تلک الاخبار الکثیرة، نعم لا شک أن ذلک اولی کما فی الزکات مع الامکان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اردبیلی گرچه در مورد پرداخت سهم امام علیه السلام به فقیه بحث کرده است اما در این مورد که فقیه نائب و منصوب از جانب امام علیه السلام است، بحثی ننموده است بلکه اولویت پرداخت خمس به فقیه را با این امر ثابت تعلیل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امر به معروف و نهی از منکر در مورد حمایت مردم از فقیه در اجرای امر به معروف و نهی از منکر می‌نویسد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این مورد هیچ اختلاف نظری وجود نداشته باشد؛ زیرا این امر همکاری در امور نیک است که خود از امر به معروف است و همه علماء در مورد ارجاع مسائل به فقیه و تحریم ارجاع آن به غیر فقیه اتفاق نظر دارند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64" w:name="pg5816_48949"/>
    </w:p>
    <w:p>
      <w:pPr>
        <w:pStyle w:val="Heading3"/>
        <w:numPr>
          <w:ilvl w:val="2"/>
          <w:numId w:val="1"/>
        </w:numPr>
        <w:rPr/>
      </w:pPr>
      <w:bookmarkStart w:id="165" w:name="__RefHeading___Toc4535737_581953129"/>
      <w:bookmarkStart w:id="166" w:name="_Toc57"/>
      <w:bookmarkEnd w:id="164"/>
      <w:bookmarkEnd w:id="165"/>
      <w:r>
        <w:rPr/>
        <w:t>18</w:t>
      </w:r>
      <w:r>
        <w:rPr>
          <w:rtl w:val="true"/>
        </w:rPr>
        <w:t xml:space="preserve">– </w:t>
      </w:r>
      <w:r>
        <w:rPr>
          <w:rtl w:val="true"/>
        </w:rPr>
        <w:t>سید محمد موسوی عاملی صاحب المدارک</w:t>
      </w:r>
      <w:bookmarkEnd w:id="16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ج </w:t>
      </w:r>
      <w:r>
        <w:rPr>
          <w:rFonts w:eastAsia="IRNazanin" w:cs="IRNazanin"/>
          <w:color w:val="111111"/>
          <w:sz w:val="28"/>
          <w:szCs w:val="28"/>
          <w:lang w:bidi="fa-IR"/>
        </w:rPr>
        <w:t>5/134</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1009</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مورد پرداخت زکات به فقیه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فقیه وقتی در ابواب فقه اطلاق می‌شود، همان مجتهد جامع شرایط فتوا و منظور از مأمون کسی است که در صورت بی نیازی اش، برای رسیدن به حقوق از حیله‌های شرعی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متأخر واژه مذکور را این 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بلا اشکال است؛ زیرا در غیر مأمون به این معنا کاستی همت و انحطاط از منزلتی که شارع به او سپرده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ضرر رساندن به مستحقین و نقض هدفی است که زکات برای آن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ابوالصلاح بر این عقیده‌اند که پرداخت زکات به فقیه به صورت ابتدایی واجب است که سخن در این باب گذشت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167" w:name="pg5816_48950"/>
    </w:p>
    <w:p>
      <w:pPr>
        <w:pStyle w:val="BookText"/>
        <w:rPr/>
      </w:pPr>
      <w:bookmarkEnd w:id="167"/>
      <w:r>
        <w:rPr>
          <w:rFonts w:ascii="IRNazanin" w:hAnsi="IRNazanin" w:eastAsia="IRNazanin"/>
          <w:color w:val="111111"/>
          <w:sz w:val="28"/>
          <w:sz w:val="28"/>
          <w:szCs w:val="28"/>
          <w:rtl w:val="true"/>
          <w:lang w:bidi="fa-IR"/>
        </w:rPr>
        <w:t>او در باره اینکه بر نائب امام علیه السلام واجب است که متولی صرف سهم امام علیه السلام گردد،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عادل شیعه جامع الشرایط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باره وجوب تولی آن توسط فقیه می‌گوید که فقیه از جانب امام علیه السلام بطور عام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تولی آن بر وی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تولی أدای آنچه از دیون بر غائب واجب است، بر عهده اوست</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535739_581953129"/>
      <w:bookmarkStart w:id="169" w:name="_Toc58"/>
      <w:bookmarkEnd w:id="168"/>
      <w:r>
        <w:rPr/>
        <w:t>19</w:t>
      </w:r>
      <w:r>
        <w:rPr>
          <w:rtl w:val="true"/>
        </w:rPr>
        <w:t xml:space="preserve">- </w:t>
      </w:r>
      <w:r>
        <w:rPr>
          <w:rtl w:val="true"/>
        </w:rPr>
        <w:t>شیخ بهایی</w:t>
      </w:r>
      <w:bookmarkEnd w:id="16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ج </w:t>
      </w:r>
      <w:r>
        <w:rPr>
          <w:rFonts w:eastAsia="IRNazanin" w:cs="IRNazanin"/>
          <w:color w:val="111111"/>
          <w:sz w:val="28"/>
          <w:szCs w:val="28"/>
          <w:lang w:bidi="fa-IR"/>
        </w:rPr>
        <w:t>5/88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953-1030</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در زمان صفوی منصب شیخ الاسلام را در اختیار داشت که با این کار عملا نظریه ولایت فقیه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منصب را بر اساس مبدأ ولایت فقیه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به طور نظری نیز در مورد مسأله ولایت فقیه فتوا داد که در کتب فقهی خود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باب امر به معروف و نهی از منکر در کتاب جامع عباسی که یک رساله فارسی برای مقلدین است،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مجتهدین در این مسأله اختلاف نظر وجود دارد که آیا برای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زوج اقامه حدود به شرط فقاهت آنها جایز است و یا اینکه اقامه حد مطلقا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میان مجتهدین در این مسأله اختلاف نظر وجود دارد که آیا اقامه حدود برای فقیه در زمان غیبت جایز است ؟ رأی قوی تر این است که اقامه حدود برای وی جایز است به شرط اینکه مستلزم قتل و جرح نباشد</w:t>
      </w:r>
      <w:r>
        <w:rPr>
          <w:rFonts w:eastAsia="IRNazanin" w:cs="IRNazanin"/>
          <w:color w:val="111111"/>
          <w:sz w:val="28"/>
          <w:szCs w:val="28"/>
          <w:rtl w:val="true"/>
          <w:lang w:bidi="fa-IR"/>
        </w:rPr>
        <w:t xml:space="preserve">. </w:t>
      </w:r>
      <w:bookmarkStart w:id="170" w:name="pg5816_48952"/>
    </w:p>
    <w:p>
      <w:pPr>
        <w:pStyle w:val="Heading3"/>
        <w:numPr>
          <w:ilvl w:val="2"/>
          <w:numId w:val="1"/>
        </w:numPr>
        <w:rPr/>
      </w:pPr>
      <w:bookmarkStart w:id="171" w:name="__RefHeading___Toc4535741_581953129"/>
      <w:bookmarkStart w:id="172" w:name="_Toc59"/>
      <w:bookmarkEnd w:id="170"/>
      <w:bookmarkEnd w:id="171"/>
      <w:r>
        <w:rPr/>
        <w:t>20</w:t>
      </w:r>
      <w:r>
        <w:rPr>
          <w:rtl w:val="true"/>
        </w:rPr>
        <w:t xml:space="preserve">- </w:t>
      </w:r>
      <w:r>
        <w:rPr>
          <w:rtl w:val="true"/>
        </w:rPr>
        <w:t>محقق سبزواری</w:t>
      </w:r>
      <w:bookmarkEnd w:id="17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ج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1090</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وصیت از کفایة الاحکام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رأی مشهور منظور از حاکم عادل و یا نائب خاص او و یا نائب عام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عام وی همان فقیه عادل جامع الشرایط فتوا است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4535743_581953129"/>
      <w:bookmarkStart w:id="174" w:name="_Toc60"/>
      <w:bookmarkEnd w:id="173"/>
      <w:r>
        <w:rPr/>
        <w:t>21</w:t>
      </w:r>
      <w:r>
        <w:rPr>
          <w:rtl w:val="true"/>
        </w:rPr>
        <w:t xml:space="preserve">- </w:t>
      </w:r>
      <w:r>
        <w:rPr>
          <w:rtl w:val="true"/>
        </w:rPr>
        <w:t>فیض کاشانی</w:t>
      </w:r>
      <w:bookmarkEnd w:id="17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استاد محقق ما مولا محمد محسن کاشانی صاحب الوافی، افزون بر دویست کتاب و رساله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آمدن سید ماجد بحرانی به شیراز را شنید خواست برای بهره گرفتن از ایشان به شیراز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در این کار متردد بود و قرار شد که در این باره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را باز کرد،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لانَفَرَ مِن کُلِّ فِرقَهً مِنهُم طائِفَهً 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دیوان منسوب به امام علی علیه السلام استخاره نمود این ابیات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تغرب عن الاوطان فی طلب العلی و سافر ففی الاسفار خمس فوائد</w:t>
      </w:r>
    </w:p>
    <w:p>
      <w:pPr>
        <w:pStyle w:val="BookText"/>
        <w:rPr/>
      </w:pPr>
      <w:r>
        <w:rPr>
          <w:rFonts w:ascii="IRNazanin" w:hAnsi="IRNazanin" w:eastAsia="IRNazanin"/>
          <w:color w:val="111111"/>
          <w:sz w:val="28"/>
          <w:sz w:val="28"/>
          <w:szCs w:val="28"/>
          <w:rtl w:val="true"/>
          <w:lang w:bidi="fa-IR"/>
        </w:rPr>
        <w:t>تفرج هم و اکتساب</w:t>
      </w:r>
    </w:p>
    <w:p>
      <w:pPr>
        <w:pStyle w:val="BookText"/>
        <w:rPr/>
      </w:pPr>
      <w:r>
        <w:rPr>
          <w:rFonts w:ascii="IRNazanin" w:hAnsi="IRNazanin" w:eastAsia="IRNazanin"/>
          <w:color w:val="111111"/>
          <w:sz w:val="28"/>
          <w:sz w:val="28"/>
          <w:szCs w:val="28"/>
          <w:rtl w:val="true"/>
          <w:lang w:bidi="fa-IR"/>
        </w:rPr>
        <w:t>معیشهً و علم و آداب و صحبهً ماجد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بلندی از وطن دوری کن و مسافرت نما؛ زیرا که در مسافرت پنج فاید هست؛ برطرف سازی هم و غمّ و کسب رزق و روزی و کسب علم و فرهنگ و همراهی با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فیض کاشانی به شیراز رفت و علوم شرعی را از محضر ماجد بحرانی فراگرفت و علوم عقلی را نزد حکیم فیلسوف مولا صدرالدین شیرازی فراگرفت و با دختر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تصانیف وی می‌توان به کتاب الوافی که در بردارنده کتب اربعه همراه با توضیح احادیث مشکل آن و نیز سه تفسیر صافی، أصفی و شافی است، المحجهً البیضا فی احیا الاحیا، مفاتیح الشرایع و منهاج النجاه و معتصم الشیعهً فی احکام الشریعهً و عین الیقین و غیره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ناحق تصرف باطل را به وی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معاصرانش همچون مولی محمد طاهرقمی و صاحب کتاب حجهً الاسلام شخصیت وی را مورد نقد قرار داده‌اند اما او در اواخر عمر خود از سوظن خود نسبت به محسن کاشانی برگشت و مسافت بین قم و کاشان را با پای پیاده طی نمود تا از وی عذر خواهی کند، وقتی به در خانه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اتاک المسئ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مصافحه نموده و همدیگر ر ا در آغوش گرفتند و هر کدام از دیگری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قم باز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از این کار، هضم نفس، جبران گناه و طلب آمرزش از خداوند عزیز وهاب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بعضی از افرادی که درباره فیض کاشانی عقیده باطلی داشتند، بعد از وفات محسن کاشانی، در عالم رویا وی را در وضعیت خوبی دیدند که وی می‌خواهد از آنچه درباره وی در فلان جا و فلان جا نوشته است، باز گرد د و چون بیدار شد و آن نوشته‌ها را طلبید همانطور که در خواب فیض کاشانی به او گفته بود، یافت و نیز در آن کتاب، فیض کاشانی خود را از جمیع اقوال نا درستی که به وی نسبت داده شده بود، تبرئه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 بسرائر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bookmarkStart w:id="175" w:name="pg5816_48953"/>
    </w:p>
    <w:p>
      <w:pPr>
        <w:pStyle w:val="BookText"/>
        <w:rPr/>
      </w:pPr>
      <w:bookmarkEnd w:id="175"/>
      <w:r>
        <w:rPr>
          <w:rFonts w:ascii="IRNazanin" w:hAnsi="IRNazanin" w:eastAsia="IRNazanin"/>
          <w:color w:val="111111"/>
          <w:sz w:val="28"/>
          <w:sz w:val="28"/>
          <w:szCs w:val="28"/>
          <w:rtl w:val="true"/>
          <w:lang w:bidi="fa-IR"/>
        </w:rPr>
        <w:t>مرحوم فیض در مورد مصرف خمس در میان اهل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و احسن این است که همه خمس را به اهل آن بدهند اما این کار را فقیه به حق نیابت به عهده می‌گیرد همچنانکه او امور مربوط به غائب را بر عهده دارد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مفاتیح الحسبه و الحدود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اقامه حدود و تعزیرات و سایر امور دینی؛ زیرا فقهای مورد اعتماد در زمان غیبت به نیابت از امام علیه السلام آن را اقامه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ضرر در مورد خودشان و یا درمورد فردی از مسلمانان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شیخین و علامه و جماعتی از علماء است؛ زیرا آنان در اموری چون قضاء و افتاء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هستند و دلیل آن هم اطلاق ادله وجوب آن و عدم وجود دلیلی مبنی بر شرط حضور امام علیه السلام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535745_581953129"/>
      <w:bookmarkStart w:id="177" w:name="_Toc61"/>
      <w:bookmarkEnd w:id="176"/>
      <w:r>
        <w:rPr/>
        <w:t>22</w:t>
      </w:r>
      <w:r>
        <w:rPr>
          <w:rtl w:val="true"/>
        </w:rPr>
        <w:t xml:space="preserve">- </w:t>
      </w:r>
      <w:r>
        <w:rPr>
          <w:rtl w:val="true"/>
        </w:rPr>
        <w:t>علامه مجلسی</w:t>
      </w:r>
      <w:bookmarkEnd w:id="1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ج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الاسلام، علی دوانی ج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1037-1111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فیض در مورد مصرف خمس در میان اهل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احوط و احسن این است که همه خمس را به اهل آن بدهند اما این کار را فقیه به حق نیابت به عهده می‌گیرد همچنانکه او امور مربوط به غائب را بر عهده دارد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کتاب مفاتیح الحسبه و الحدود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اقامه حدود و تعزیرات و سایر امور دینی؛ زیرا فقهای مورد اعتماد در زمان غیبت به نیابت از امام علیه السلام آن را اقامه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ضرر در مورد خودشان و یا درمورد فردی از مسلمانان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شیخین و علامه و جماعتی از علماء است؛ زیرا آنان در اموری چون قضاء و افتاء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هستند و دلیل آن هم اطلاق ادله وجوب آن و عدم وجود دلیلی مبنی بر شرط حضور امام علیه السلام است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ج </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الاسلام، علی دوانی ج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1037-1111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bookmarkStart w:id="178" w:name="pg5816_48955"/>
    </w:p>
    <w:p>
      <w:pPr>
        <w:pStyle w:val="BookText"/>
        <w:rPr/>
      </w:pPr>
      <w:bookmarkEnd w:id="178"/>
      <w:r>
        <w:rPr>
          <w:rFonts w:ascii="IRNazanin" w:hAnsi="IRNazanin" w:eastAsia="IRNazanin"/>
          <w:color w:val="111111"/>
          <w:sz w:val="28"/>
          <w:sz w:val="28"/>
          <w:szCs w:val="28"/>
          <w:rtl w:val="true"/>
          <w:lang w:bidi="fa-IR"/>
        </w:rPr>
        <w:t>او در کتاب زاد المعاد در باره اینکه فقیه در زمان غیبت به نیابت از امام علیه السلام متولی صرف سهم امام است،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علماء تصریح کرده‌اند که صاحب خمس اگر خودش سهم امام علیه السلام را در موارد خود مصرف نماید، از ذمه‌اش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او واجب است که آن را به حاکم شرع بدهد و به گمان من این حکم در همه خمس جاری است</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535747_581953129"/>
      <w:bookmarkStart w:id="180" w:name="_Toc62"/>
      <w:bookmarkEnd w:id="179"/>
      <w:r>
        <w:rPr/>
        <w:t>23</w:t>
      </w:r>
      <w:r>
        <w:rPr>
          <w:rtl w:val="true"/>
        </w:rPr>
        <w:t xml:space="preserve">- </w:t>
      </w:r>
      <w:r>
        <w:rPr>
          <w:rtl w:val="true"/>
        </w:rPr>
        <w:t>محقق قمی</w:t>
      </w:r>
      <w:bookmarkEnd w:id="18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5/369</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1152-1221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قمی در باره کسی که زکات را از مال خارج می‌کند،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این کار مالک و وکیلش و امام و کار گزارش و فقیه عادل است که در زمان غیبت جانشین امام است</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مسأله تقسیم زکات زمانی که امام آن را مطالبه نماید ولی مالک بدون اذن امام آن را تقسیم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باره این مسأله بی فایده است مگر اینکه همان حکم امام را در مورد فقیه نیز جاری بدانیم و گفتیم اگر فقیه زکات را مطالبه کند، پرداخت آن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اگر امام مطالبه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تمام اموری است که فقیه در آن از امام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موارد مشابه مراد از فقیه همان جامع الشرایط فتوا است و قید مأمون را به آن افزوده‌اند و چنین تفسیر کرده‌اند که مراد از آن کسی است که در صورت بی نیازی از حقوق، برای گرفتن آن به حیله‌های شرعی مبادرت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موجب انحطاط وی از مرتبه‌ای است که شارع وی را بدان رساند و وارد ساختن ضرر به مستحقین و نقض هدفی است که زکات برای آن تشریع شده است هر چند که گرفتن حقوق برای مجتهد حلال باشد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مسأله تولی صرف خمس در زمان غیبت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میان علمایی که پرداخت سهم امام به شریکانش را جایز دانسته‌اند، این است که این کار </w:t>
      </w:r>
    </w:p>
    <w:p>
      <w:pPr>
        <w:pStyle w:val="BookText"/>
        <w:rPr/>
      </w:pPr>
      <w:r>
        <w:rPr>
          <w:rFonts w:ascii="IRNazanin" w:hAnsi="IRNazanin" w:eastAsia="IRNazanin"/>
          <w:color w:val="111111"/>
          <w:sz w:val="28"/>
          <w:sz w:val="28"/>
          <w:szCs w:val="28"/>
          <w:rtl w:val="true"/>
          <w:lang w:bidi="fa-IR"/>
        </w:rPr>
        <w:t>باید در اختیار فقیه جامع شرایط فتوا باشد؛ زیرا او بطور عام نائب امام علیه السلام است پس اگر مالک یا غیر او آن را به موارد آن به مصرف برساند،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المسالک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غیر از فقیه متولی مصرف خمس گردد، از نظر همه کسانی که مصرف آن ر ا در اصناف واجب دانسته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عبارات مفید در کتاب المسائل العزیه برداشت می‌شود، عدم وجوب آن است و از عبارا ت شهید در کتاب الدروس نیز چنین برداشت می‌شود که إذن فقیه در مورد مصرف خمس کافی است و نیازی به تولی او نیست اما بی تردید، تولی فقیه در صورت امکان به احتیاط نزدیکتر است و در صورت عدم امکان تولی، اذن خاص او و یا در صورت عدم امکان اذن خاص، اذن عامه او به مالک به احتیاط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مالک و یا دیگری بدون إذن از فقیه، متولی صرف آن گردد، جای اشکال است</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کتا ب الجزیه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جزیه بر اهل کتاب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کتاب تحریر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ناقص و اجماع واجب است و آنچه که ذکر کرده که تعیین جزیه در اختیار امام است، منافاتی با وجوب آن ندارد؛ زیرا در بیشتر این مسائل، منظور از امام کسی است که اداره امور را بر عهده دارد که در زمان حضور و تسلط همان امام حقیقی است و در زمان غیبت نیز فقیه عادل نائب امام علیه السلام است که از ادله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فرد جائری است که به اذن آنها مقام امام عادل ایفای نقش می‌کند همچنانکه در مورد خراج است</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مورد این سؤال که متولی امور حسبیه اگر مجتهد نباشد، می‌تواند از میان مؤمنین </w:t>
      </w:r>
    </w:p>
    <w:p>
      <w:pPr>
        <w:pStyle w:val="BookText"/>
        <w:rPr/>
      </w:pPr>
      <w:r>
        <w:rPr>
          <w:rFonts w:ascii="IRNazanin" w:hAnsi="IRNazanin" w:eastAsia="IRNazanin"/>
          <w:color w:val="111111"/>
          <w:sz w:val="28"/>
          <w:sz w:val="28"/>
          <w:szCs w:val="28"/>
          <w:rtl w:val="true"/>
          <w:lang w:bidi="fa-IR"/>
        </w:rPr>
        <w:t>عادل باشد،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ولایت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و نیز عمومیت نیابت وی است که از روایات مثل مقبول، عمر بن حنظله و غیر استفاده می‌شود و عقل و اعتبار نیز دلیل آن است؛ زیرا باید کسی متولی این امور گردد و مجتهد عادل به دلیل علم و دیانت بر دیگران در این امور برتری دارد ولی اگر دسترسی به مجتهد ممکن نبود، ظاهرا ولایت در مورد کسی که دینداری و امانتداری وی مورد اعتماد است، ثابت می‌گردد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مسأله کفایت حکم حاکم شرعی در ثبوت هلال، کلام صاحب المدارک را نقل می‌کند که در آن دو وجه است، آنگاه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به قبول شهادت حاکم به تنهایی در ثبوت هلال بر می‌گردد و آنچه که معلوم است عدم قبول آن است؛ زیرا که تنها شهادت است و حکم نیست و مسأله دوم هم به حکم حاکم به ثبوت اول ماه بر می‌گردد که آیا روز صوم است یا نه؟ در این مورد برای رعیت او قبول آن أوجه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مجتهدی دیگر و یا مقلد مجتهدی دیگر مگر با استفسار و رجوع به مقتضیات آن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81" w:name="pg5816_48959"/>
    </w:p>
    <w:p>
      <w:pPr>
        <w:pStyle w:val="Heading3"/>
        <w:numPr>
          <w:ilvl w:val="2"/>
          <w:numId w:val="1"/>
        </w:numPr>
        <w:rPr/>
      </w:pPr>
      <w:bookmarkStart w:id="182" w:name="__RefHeading___Toc4535749_581953129"/>
      <w:bookmarkStart w:id="183" w:name="_Toc63"/>
      <w:bookmarkEnd w:id="181"/>
      <w:bookmarkEnd w:id="182"/>
      <w:r>
        <w:rPr/>
        <w:t>25</w:t>
      </w:r>
      <w:r>
        <w:rPr>
          <w:rtl w:val="true"/>
        </w:rPr>
        <w:t xml:space="preserve">- </w:t>
      </w:r>
      <w:r>
        <w:rPr>
          <w:rtl w:val="true"/>
        </w:rPr>
        <w:t>شیخ جعفر کاشف الغطاء</w:t>
      </w:r>
      <w:bookmarkEnd w:id="183"/>
    </w:p>
    <w:p>
      <w:pPr>
        <w:pStyle w:val="Heading4"/>
        <w:numPr>
          <w:ilvl w:val="3"/>
          <w:numId w:val="1"/>
        </w:numPr>
        <w:rPr/>
      </w:pPr>
      <w:bookmarkStart w:id="184" w:name="__RefHeading___Toc4535751_581953129"/>
      <w:bookmarkStart w:id="185" w:name="_Toc64"/>
      <w:bookmarkEnd w:id="184"/>
      <w:r>
        <w:rPr>
          <w:rtl w:val="true"/>
        </w:rPr>
        <w:t>اشاره</w:t>
      </w:r>
      <w:bookmarkEnd w:id="18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او از قریحه شعری برخوردار بود که از این نظر در میان فقها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به این مطلب اشاره نموده است، آنجا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اشعر الفقهاء غیر مدافع فی الدهر بل انا افقه الشعراء</w:t>
      </w:r>
    </w:p>
    <w:p>
      <w:pPr>
        <w:pStyle w:val="BookText"/>
        <w:rPr/>
      </w:pPr>
      <w:r>
        <w:rPr>
          <w:rFonts w:ascii="IRNazanin" w:hAnsi="IRNazanin" w:eastAsia="IRNazanin"/>
          <w:color w:val="111111"/>
          <w:sz w:val="28"/>
          <w:sz w:val="28"/>
          <w:szCs w:val="28"/>
          <w:rtl w:val="true"/>
          <w:lang w:bidi="fa-IR"/>
        </w:rPr>
        <w:t>شعری اذا ما قلت دونه الوری بالطبع لا تکلف الالقاء</w:t>
      </w:r>
    </w:p>
    <w:p>
      <w:pPr>
        <w:pStyle w:val="BookText"/>
        <w:rPr/>
      </w:pPr>
      <w:r>
        <w:rPr>
          <w:rFonts w:ascii="IRNazanin" w:hAnsi="IRNazanin" w:eastAsia="IRNazanin"/>
          <w:color w:val="111111"/>
          <w:sz w:val="28"/>
          <w:sz w:val="28"/>
          <w:szCs w:val="28"/>
          <w:rtl w:val="true"/>
          <w:lang w:bidi="fa-IR"/>
        </w:rPr>
        <w:t>کالصوت فی قلل الجبال إذا علا للسمع هاج تجاوب الاصداء</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الرجال فی تراجم العلماء و الادباء، شیخ محمد حرزالدین،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شهید مرتضی مطهری،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فقهای نامدار شیعه،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1228</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186" w:name="pg5816_48960"/>
    </w:p>
    <w:p>
      <w:pPr>
        <w:pStyle w:val="BookText"/>
        <w:rPr/>
      </w:pPr>
      <w:bookmarkEnd w:id="186"/>
      <w:r>
        <w:rPr>
          <w:rFonts w:ascii="IRNazanin" w:hAnsi="IRNazanin" w:eastAsia="IRNazanin"/>
          <w:color w:val="111111"/>
          <w:sz w:val="28"/>
          <w:sz w:val="28"/>
          <w:szCs w:val="28"/>
          <w:rtl w:val="true"/>
          <w:lang w:bidi="fa-IR"/>
        </w:rPr>
        <w:t>شیخ جعفر کاشف الغطاء در چندین جا درمورد مسأله ولایت فقیه تصریح نموده است</w:t>
      </w:r>
      <w:r>
        <w:rPr>
          <w:rFonts w:eastAsia="IRNazanin" w:cs="IRNazanin"/>
          <w:color w:val="111111"/>
          <w:sz w:val="28"/>
          <w:szCs w:val="28"/>
          <w:rtl w:val="true"/>
          <w:lang w:bidi="fa-IR"/>
        </w:rPr>
        <w:t>:</w:t>
      </w:r>
    </w:p>
    <w:p>
      <w:pPr>
        <w:pStyle w:val="Heading4"/>
        <w:numPr>
          <w:ilvl w:val="3"/>
          <w:numId w:val="1"/>
        </w:numPr>
        <w:rPr/>
      </w:pPr>
      <w:bookmarkStart w:id="187" w:name="__RefHeading___Toc4535753_581953129"/>
      <w:bookmarkStart w:id="188" w:name="_Toc65"/>
      <w:bookmarkEnd w:id="187"/>
      <w:r>
        <w:rPr/>
        <w:t>1</w:t>
      </w:r>
      <w:r>
        <w:rPr>
          <w:rtl w:val="true"/>
        </w:rPr>
        <w:t xml:space="preserve">- </w:t>
      </w:r>
      <w:r>
        <w:rPr>
          <w:rtl w:val="true"/>
        </w:rPr>
        <w:t>در عبادات مالیه</w:t>
      </w:r>
      <w:r>
        <w:rPr>
          <w:rtl w:val="true"/>
        </w:rPr>
        <w:t>:</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رساندن حق به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مصرف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دست مجتهد و در هنگام پرداخت آن به مجتهد نیت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مجتهد نیت واجب 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89" w:name="pg5816_48961"/>
    </w:p>
    <w:p>
      <w:pPr>
        <w:pStyle w:val="BookText"/>
        <w:rPr/>
      </w:pPr>
      <w:bookmarkEnd w:id="189"/>
      <w:r>
        <w:rPr>
          <w:rFonts w:ascii="IRNazanin" w:hAnsi="IRNazanin" w:eastAsia="IRNazanin"/>
          <w:color w:val="111111"/>
          <w:sz w:val="28"/>
          <w:sz w:val="28"/>
          <w:szCs w:val="28"/>
          <w:rtl w:val="true"/>
          <w:lang w:bidi="fa-IR"/>
        </w:rPr>
        <w:t>زیرا که نقل و حمل از خصوصیات نیابت وی از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فقراء اهل اسلام است و از جاهای دیگر سهم امام علیه السلام برای او آورده می‌شود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535755_581953129"/>
      <w:bookmarkStart w:id="191" w:name="_Toc66"/>
      <w:bookmarkEnd w:id="190"/>
      <w:r>
        <w:rPr/>
        <w:t>2</w:t>
      </w:r>
      <w:r>
        <w:rPr>
          <w:rtl w:val="true"/>
        </w:rPr>
        <w:t xml:space="preserve">- </w:t>
      </w:r>
      <w:r>
        <w:rPr>
          <w:rtl w:val="true"/>
        </w:rPr>
        <w:t>در مسأله وقف</w:t>
      </w:r>
      <w:r>
        <w:rPr>
          <w:rtl w:val="true"/>
        </w:rPr>
        <w:t>:</w:t>
      </w:r>
      <w:bookmarkEnd w:id="191"/>
    </w:p>
    <w:p>
      <w:pPr>
        <w:pStyle w:val="BookText"/>
        <w:rPr/>
      </w:pPr>
      <w:r>
        <w:rPr>
          <w:rFonts w:ascii="IRNazanin" w:hAnsi="IRNazanin" w:eastAsia="IRNazanin"/>
          <w:color w:val="111111"/>
          <w:sz w:val="28"/>
          <w:sz w:val="28"/>
          <w:szCs w:val="28"/>
          <w:rtl w:val="true"/>
          <w:lang w:bidi="fa-IR"/>
        </w:rPr>
        <w:t>ناظر شرعی و محل آن اوقاف عامه از مساجد و مدارس و پل و قبرستانها و هر آنچه که وقف عمومی شده است و واقف ناظری بر آن تعیین نکرده است و اگر ناظری تعیین کرده است برای مورد معینی است و مجتهد در صورت بروز اخلال و یا هر گونه فسادی بر آن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وجود منصوب نظارت بر این گونه امور در زمان غیبت امام علیه السلام از آن مجتهد است؛ زیرا او در احکام از امام علیه السلام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امام علیه السلام به عنوان قیم نصب شده است تا امور مربوط به تعمیر و اصلاح آن را برعهده گیرد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192" w:name="pg5816_48962"/>
    </w:p>
    <w:p>
      <w:pPr>
        <w:pStyle w:val="Heading4"/>
        <w:numPr>
          <w:ilvl w:val="3"/>
          <w:numId w:val="1"/>
        </w:numPr>
        <w:rPr/>
      </w:pPr>
      <w:bookmarkStart w:id="193" w:name="__RefHeading___Toc4535757_581953129"/>
      <w:bookmarkStart w:id="194" w:name="_Toc67"/>
      <w:bookmarkEnd w:id="192"/>
      <w:bookmarkEnd w:id="193"/>
      <w:r>
        <w:rPr/>
        <w:t>3</w:t>
      </w:r>
      <w:r>
        <w:rPr>
          <w:rtl w:val="true"/>
        </w:rPr>
        <w:t xml:space="preserve">- </w:t>
      </w:r>
      <w:r>
        <w:rPr>
          <w:rtl w:val="true"/>
        </w:rPr>
        <w:t>در کتاب جهاد</w:t>
      </w:r>
      <w:r>
        <w:rPr>
          <w:rtl w:val="true"/>
        </w:rPr>
        <w:t>:</w:t>
      </w:r>
      <w:bookmarkEnd w:id="194"/>
    </w:p>
    <w:p>
      <w:pPr>
        <w:pStyle w:val="BookText"/>
        <w:rPr/>
      </w:pPr>
      <w:r>
        <w:rPr>
          <w:rFonts w:ascii="IRNazanin" w:hAnsi="IRNazanin" w:eastAsia="IRNazanin"/>
          <w:color w:val="111111"/>
          <w:sz w:val="28"/>
          <w:sz w:val="28"/>
          <w:szCs w:val="28"/>
          <w:rtl w:val="true"/>
          <w:lang w:bidi="fa-IR"/>
        </w:rPr>
        <w:t>در جهاد به معنی اخیر یعنی جهادی که برای گسترش اسلام صورت گیرد، حضور امام علیه السلام یا نائب خاص وی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چهارگانه جهاد که قبلا به آنها اشاره نمودیم، حضور امام علیه السلام شرط نیست و حکم در آن موارد این است که اگر امام علیه السلام حاضر باشد، و قدرت را در اختیار داشته باشد، جهاد به قیام او یا قیام نائب خاص او بستگی دارد اما اگر امام علیه السلام حضور داشته باشد و قادر به قیام نباشد و یا اینکه غائب باشد، نائب عام او از میان مجتهدین برای انجام این وظیفه قیام می‌کنند و اگر مجتهدین از عهده این کار بر نیامدند بر کسی که سیاست و تدبیر جنگ و جمع آوری نیروهای جنگی را می‌داند، واجب است که این کار را بر عهده گیرد و بر همه مردم اطاعت از وی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اطاعت از مجتهدین واجب است و هر کس از دستورات وی سرپیچی کند، چنان است که از دستورات امام علیه السلام سر پیچی کرده است</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جایی دیگر از بحث جهاد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 مورد جزیه است که دراختیار امام و یا نائب خاص او و در زمان غیبت در اختیار نائب عام امام و رهبر مسلمین است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535759_581953129"/>
      <w:bookmarkStart w:id="196" w:name="_Toc68"/>
      <w:bookmarkEnd w:id="195"/>
      <w:r>
        <w:rPr/>
        <w:t>4</w:t>
      </w:r>
      <w:r>
        <w:rPr>
          <w:rtl w:val="true"/>
        </w:rPr>
        <w:t xml:space="preserve">- </w:t>
      </w:r>
      <w:r>
        <w:rPr>
          <w:rtl w:val="true"/>
        </w:rPr>
        <w:t xml:space="preserve">در مسأله بغات </w:t>
      </w:r>
      <w:r>
        <w:rPr>
          <w:rtl w:val="true"/>
        </w:rPr>
        <w:t>:</w:t>
      </w:r>
      <w:bookmarkEnd w:id="196"/>
    </w:p>
    <w:p>
      <w:pPr>
        <w:pStyle w:val="BookText"/>
        <w:rPr/>
      </w:pPr>
      <w:r>
        <w:rPr>
          <w:rFonts w:ascii="IRNazanin" w:hAnsi="IRNazanin" w:eastAsia="IRNazanin"/>
          <w:color w:val="111111"/>
          <w:sz w:val="28"/>
          <w:sz w:val="28"/>
          <w:szCs w:val="28"/>
          <w:rtl w:val="true"/>
          <w:lang w:bidi="fa-IR"/>
        </w:rPr>
        <w:t xml:space="preserve">هر متمردی که بر علیه امام علیه السلام و یا نائب خاص و یا عام او دست به طغیان بزند و از اطاعت آنها در اوامر و نواهی سر پیچی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که از دادن خمس و زکات امتناع کند، می‌تواند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مسلمین 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197" w:name="pg5816_48963"/>
    </w:p>
    <w:p>
      <w:pPr>
        <w:pStyle w:val="BookText"/>
        <w:rPr/>
      </w:pPr>
      <w:bookmarkEnd w:id="197"/>
      <w:r>
        <w:rPr>
          <w:rFonts w:ascii="IRNazanin" w:hAnsi="IRNazanin" w:eastAsia="IRNazanin"/>
          <w:color w:val="111111"/>
          <w:sz w:val="28"/>
          <w:sz w:val="28"/>
          <w:szCs w:val="28"/>
          <w:rtl w:val="true"/>
          <w:lang w:bidi="fa-IR"/>
        </w:rPr>
        <w:t xml:space="preserve">حامی قلمرو اسلام و مدافع خون مسلمین و نوامیس آنها چنانچه ناچار گردد، می‌تواند با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شود و اگر حاکم مسلمین از آنان برای حمایت از طایفه‌ای مسلمین برای دفاع از قلمرو اسلام درخواست کمک نماید و آنان امتناع کنند، حاکم می‌تواند با آنان جهاد نموده و آنان را بر یاری مسلمین مجبور سازد و اگر در این راه کسی از آنان کشته شود، هیچ گناهی و غرامتی بر حاکم مسلمین نیست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535761_581953129"/>
      <w:bookmarkStart w:id="199" w:name="_Toc69"/>
      <w:bookmarkEnd w:id="198"/>
      <w:r>
        <w:rPr/>
        <w:t>5</w:t>
      </w:r>
      <w:r>
        <w:rPr>
          <w:rtl w:val="true"/>
        </w:rPr>
        <w:t xml:space="preserve">- </w:t>
      </w:r>
      <w:r>
        <w:rPr>
          <w:rtl w:val="true"/>
        </w:rPr>
        <w:t>در باب امر به معروف و نهی از منکر</w:t>
      </w:r>
      <w:r>
        <w:rPr>
          <w:rtl w:val="true"/>
        </w:rPr>
        <w:t>:</w:t>
      </w:r>
      <w:bookmarkEnd w:id="199"/>
    </w:p>
    <w:p>
      <w:pPr>
        <w:pStyle w:val="BookText"/>
        <w:rPr/>
      </w:pPr>
      <w:r>
        <w:rPr>
          <w:rFonts w:ascii="IRNazanin" w:hAnsi="IRNazanin" w:eastAsia="IRNazanin"/>
          <w:color w:val="111111"/>
          <w:sz w:val="28"/>
          <w:sz w:val="28"/>
          <w:szCs w:val="28"/>
          <w:rtl w:val="true"/>
          <w:lang w:bidi="fa-IR"/>
        </w:rPr>
        <w:t>مرجع تمامی حدود و تعزیرات امام و یا نائب خاص و یا نائب عام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مجتهد می‌تواند در زمان غیبت آنها را اجرا نماید و بر همه مکلفین واجب است در صورت امکان او را تقویت و پشتیبانی کنند و نگذارد که دیگران بر او چیره شوند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مجتهدی که از جانب حاکم حدی را اجرا می‌کند واجب است که آن را به نیت نیابت از امام علیه السلام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نیت نیابت از حاکم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آن هنگام که به شاه قاجار اذن جهاد با روس را صادر کرد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حاضر نباشد یعنی اینکه یا غائب باشد و یا اینکه دسترسی به او ممکن نباشد تا از او اذن جهاد گرفته شود، ادای چنین امری بر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مجتهدین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مجتهد افضل در اولویت باشد و جایز نیست که کسی غیر از مجتهدین اقدام به این امر نماید و اطاعت از مجتهدین بر مردم واجب است و هرکس با آنان مخالفت ورزد گویی که با امام خود مخالفت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مجتهد و یا عدم دسترسی به مجتهدین و یا عدم پای بندی آنان به ظاهر شریعت سید المرسلین بر هر فرد آگاه صاحب رأی و تدبیر و آگاه به سیاست و آشنا با مسائل ریاست، صاحب درک و فهم و ثبات و جزم و حزم واجب است که اداره امور جنگ را به مقدار توان بر عهده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ترک کند همه مورد عقاب خواهند بود و با وجود توانایی جنگ با دشمن پست روس واجب عینی است؛ هرکس با او مخالفت کند با علمای اسلام مخالفت ورزیده و هرکس با امام علیه السلام مخالفت کند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و هرکس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نماید چنان است که با خداوند علاّم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إذن مجتهدین در باب جهاد به احتیاط سازگار تر و به رضای پروردگار و تسلیم و کرنش در برابر او نزدیکتر است، اگر از مجتهدین و قابل نیابت امام هستم، پس به سلطان بن سلطان خاقان بن خاقان و مورد عنایت پروردگار منان، فتحعلی شاه که خداوند سایه‌اش را بر سر ملت مستدام بدارد در مورد تدبیر امور مربوط به سربازان و مقابله با اهل کفر و طغیان و جحود،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می‌تواند خراج اراضی مفتوحه توسط سربازان اسلام و امور زکات متعلق به نقدی یا جو و یا گندم یا خرما و یا کشمکش او الانواع الثلاثة من الحدود بالاخذ من امواله اذا توقف علیه الدفع عن اعراضهم و دمائهم فان لم یف اخذ من البعید بقدر ما یدفع به العدو المرید، و بر مسلمانان و هرکس که خود را مطیع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می‌داند واجب است که از فرمان شاه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جهاد با دشمنان خداوند از دستورات وی سر 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دستورات کسی که پادشاه برای دفاع از آنان و مقابله با دشمنان بر آنان گماشته است، هم اطاعت کند و هرکس با او در امر جهاد مخالفت کند گویی خداوند را نافرمانی نموده و مستحق عذاب الهی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وجوب اطاعت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و وجوب اطاعت پادشاه که از مسلمانان و اسلام دفاع می‌کند در این است که وجوب اطاعت از امام علیه السلام به مقتضای ذات است به اعتبار اغراض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پادشاه عَرَضی است و برای دستیابی به هدف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اطاعت از پادشاه همچون وجوب تهیه اسلحه و بسیج نیرو از باب وجوب مقدماتی که انجام واجب وابسته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شاه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سلطنت او را مستدام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مورد اعتماد اوست و برای مقابله با اهل فساد تعیین نموده است، به تقوای الهی و اطاعت از فرامین او و ثبات در راه او توصیه و سفارش نماید و اموال و غنائم ر ابه طور مساوی و با عدالت در میان مسلمانان تقسیم کند و بین دور و نزدیک و دوست و دشمن و خادم و مخدوم و تابع و متبوع فرقی نگذاشته و برای آنان همچون پدری دلسوز و برادری مهربان باشد و به خدا توکل نموده و کارها را به او بسپارد و از کسی جز خداوند مدد نطلبد و برای کسب رضای خدا در هر کاری که می‌کند از دستورات کسی که به وی نیابت داده سرپیچی نکند و مبادا که پیروزی را به خود نسبت داده و بگوید این پیروزی حاصل شمشیرم و نیزه‌ام و جنگیدن من است بلکه باید بگوید این پیروزی از لطف پروردگار و آفریدگار مدبر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00" w:name="pg5816_48966"/>
    </w:p>
    <w:p>
      <w:pPr>
        <w:pStyle w:val="BookText"/>
        <w:rPr/>
      </w:pPr>
      <w:bookmarkEnd w:id="200"/>
      <w:r>
        <w:rPr>
          <w:rFonts w:ascii="IRNazanin" w:hAnsi="IRNazanin" w:eastAsia="IRNazanin"/>
          <w:color w:val="111111"/>
          <w:sz w:val="28"/>
          <w:sz w:val="28"/>
          <w:szCs w:val="28"/>
          <w:rtl w:val="true"/>
          <w:lang w:bidi="fa-IR"/>
        </w:rPr>
        <w:t>است و یاران و نزدیکان خود را تنها از میان دینداران و امانتداران برگزیند و اسرار را جز به آن کس که از خشم خدای بیم دارد مسپارد؛ زیرا آنکه از خدای پروا ندارد چون از آن جمع دور شد از سرش ایمن نتوان بود و آن هنگام که در جمع است بخاطر ترسی که دارد راز 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اطاعت خدای شکر نعمت وجود را بجای نمی‌آورد چگونه ممکن است که نعمت‌های ظاهری ر ا که باز هم سر منشأ آنها خداوند است، بجای آورد؟ شایسته است که شعائر اسلام را اقدام نماید و موذنین و ائمه جماعت در میان سپاهیان ارسال دارد و واعظانی مسلط به زبانهای فارسی و ترکی بگمارد که نقص و پستی دنیا را برای سربازان اسلام بیان نموده و آنان را برای سعادت ابدی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این واقعیت که هیچ گریزی از مرگ نیست و سعادت در شهادت است و خداوند از گناهان شهید می‌گذرد، پذیرش مرگ و شهادت در راه خدا را برای آنان آسان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نماز و روزه و اطاعت و فرمانبرداری از خداوند علاّم امر کند و به نماز در وقت خود و نماز جماعت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در میان سربازان بگمارد که قرائت نماز و شکیات و سهویات و سایر عبادات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حرام و حلال را به آنان آموزش دهد تا اینکه آنان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4535763_581953129"/>
      <w:bookmarkStart w:id="202" w:name="_Toc70"/>
      <w:bookmarkEnd w:id="201"/>
      <w:r>
        <w:rPr/>
        <w:t>24</w:t>
      </w:r>
      <w:r>
        <w:rPr>
          <w:rtl w:val="true"/>
        </w:rPr>
        <w:t xml:space="preserve">- </w:t>
      </w:r>
      <w:r>
        <w:rPr>
          <w:rtl w:val="true"/>
        </w:rPr>
        <w:t>سیدمحمدجوادحسینی‌صاحب</w:t>
      </w:r>
      <w:r>
        <w:rPr>
          <w:rtl w:val="true"/>
        </w:rPr>
        <w:t>«</w:t>
      </w:r>
      <w:r>
        <w:rPr>
          <w:rtl w:val="true"/>
        </w:rPr>
        <w:t>مفتاح الکرامه</w:t>
      </w:r>
      <w:r>
        <w:rPr>
          <w:rtl w:val="true"/>
        </w:rPr>
        <w:t>»</w:t>
      </w:r>
      <w:bookmarkEnd w:id="20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الکرامهً، ج </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مرکز آل البیت لاحیاء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مفتاح الکرامه به قلم شیخ علی اصغر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دار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1160-1226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درباره مسأله ولایت فقیه می‌نویسد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03" w:name="pg5816_48967"/>
    </w:p>
    <w:p>
      <w:pPr>
        <w:pStyle w:val="BookText"/>
        <w:rPr/>
      </w:pPr>
      <w:bookmarkEnd w:id="203"/>
      <w:r>
        <w:rPr>
          <w:rFonts w:ascii="IRNazanin" w:hAnsi="IRNazanin" w:eastAsia="IRNazanin"/>
          <w:color w:val="111111"/>
          <w:sz w:val="28"/>
          <w:sz w:val="28"/>
          <w:szCs w:val="28"/>
          <w:rtl w:val="true"/>
          <w:lang w:bidi="fa-IR"/>
        </w:rPr>
        <w:t xml:space="preserve">به‌طور عمده در این باره اجماع است و اخبار نیز آن را تأیید می‌کند بلکه می‌گوییم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و منصوب از ناحیه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این مطلب عقل و اجماع و اخبار دلالت دارد اما دلیل عقلی بدین صورت است که اگر امام علیه السلام اجازه نیابت به او نمی‌داد، حرج، مشقت و اختلال نظام لازم می‌آمد اما اجماع بعد از اعتراف به تحقق آن، بر ثبوت نیابت فقیه از حضرت حجت دلالت دارد؛ زیرا اتفاق نظر فقهای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که اگر ولایت برای فقیه ثابت نمی شد، ظهور امام علیه السلام واجب می‌شد و روایات متواتری چون شیعه همچنان بر حق است و امت در مورد کار خطایی به اجماع نمی‌رسند و دیگر روایات از این قبیل دلیل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می‌گوییم بعد از اینکه با دلیل عقلی آن را دریافتیم، اجماع نیز بر آن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ما روایات بسیاری در این باب داریم که به صراحت دلالت بر این مسأله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بلاغ و کفایة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صاحب مفتاح الکرامة به این مطلب تصریح دارد که ادله لفظی و عقلی دلالت بر ثبوت ولایت فقیه از باب نصب و نیابت دارد و نیازی به استناد به باب حِسبه نیست</w:t>
      </w:r>
      <w:r>
        <w:rPr>
          <w:rFonts w:eastAsia="IRNazanin" w:cs="IRNazanin"/>
          <w:color w:val="111111"/>
          <w:sz w:val="28"/>
          <w:szCs w:val="28"/>
          <w:rtl w:val="true"/>
          <w:lang w:bidi="fa-IR"/>
        </w:rPr>
        <w:t>.</w:t>
      </w:r>
    </w:p>
    <w:p>
      <w:pPr>
        <w:pStyle w:val="Heading3"/>
        <w:numPr>
          <w:ilvl w:val="2"/>
          <w:numId w:val="1"/>
        </w:numPr>
        <w:rPr/>
      </w:pPr>
      <w:bookmarkStart w:id="204" w:name="__RefHeading___Toc4535765_581953129"/>
      <w:bookmarkStart w:id="205" w:name="_Toc71"/>
      <w:bookmarkEnd w:id="204"/>
      <w:r>
        <w:rPr/>
        <w:t>26</w:t>
      </w:r>
      <w:r>
        <w:rPr>
          <w:rtl w:val="true"/>
        </w:rPr>
        <w:t xml:space="preserve">- </w:t>
      </w:r>
      <w:r>
        <w:rPr>
          <w:rtl w:val="true"/>
        </w:rPr>
        <w:t>سید علی طباطبایی صاحب الریاض</w:t>
      </w:r>
      <w:bookmarkEnd w:id="20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محدث نیشابوری از وی در کتاب رجال خود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رجال تتبع می‌نمود و در طریقت اجتهاد سخت کوش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بنام الرسالهً البهیهً فی الرد علی الطائفهً الغویهً أو العمیهً در رد جماعت اخباریین تألیف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الروضات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کشتن او به خانه‌اش در کربلا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دریافت که وهابی‌ها قصد کشتن او و خانواده‌اش و نیز غارت اموال او را دارند، تا جایی که امکان داشت، به طور مخفیانه افراد خانواده و اموال خود را به جاهای امن فرستاد و خود تنها با یک طفل شیر خوار در خانه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طفل را برداشت و به یکی از اتاقهای فوقانی که برای انبار هیزم استفاده می‌شد، رفت تا در آنجا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وهابی‌ها وارد خانه شدند شروع به جستجو کردند و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علی کجاست؟ وقتی که به آن اتاق رفتند، آن بزرگوار طفل را در آغوش خود گرفت و با توکل به خداوند، زیر سبد بزرگی که در آنجا بود،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وهابی‌ها به آن اتاق وارد شدند، چیزی جز مقداری چوب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چشم آنان را کور ساخته بود تا نتوانند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شاید سید در میان این چوبها و هیزمها پنهان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چوبها را یکی یکی برداشته و روی سبد گذاشتند اما چیزی نیافتند و دست خالی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خداوند بودکه آن طفل ساکت ماند و گریه و زاری به راه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فاسقین بعد از هتک حرم ابا عبدالله الحسین علیه السلام ، چهارپایان را در صحن حرم بستند و تمام اشیای نفیس را برداشتند و ضریح مطهر و نیز صندوق را شکستند و به نشانه توهین، هاون قهوه را روی سر حضرت گذاشتند و قهوه را کوبیدند و آماده کردند و نوشیدند و به همدیگر نوشاندند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هیچ بی احترامی و هتک حرمتی دریغ نکردند و چون از عاقبت کار خود و حمله مردان حق بیم داشتند، فرار را بر قرار ترجیح داده و ظرف همان روز کربلاء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 سید میرزا محمد باقر موسوی خوانساری، ج</w:t>
      </w:r>
      <w:r>
        <w:rPr>
          <w:rFonts w:eastAsia="IRNazanin" w:cs="IRNazanin"/>
          <w:color w:val="111111"/>
          <w:sz w:val="28"/>
          <w:szCs w:val="28"/>
          <w:lang w:bidi="fa-IR"/>
        </w:rPr>
        <w:t>4/399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1231</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bookmarkStart w:id="206" w:name="pg5816_48968"/>
    </w:p>
    <w:p>
      <w:pPr>
        <w:pStyle w:val="BookText"/>
        <w:rPr/>
      </w:pPr>
      <w:bookmarkEnd w:id="206"/>
      <w:r>
        <w:rPr>
          <w:rFonts w:ascii="IRNazanin" w:hAnsi="IRNazanin" w:eastAsia="IRNazanin"/>
          <w:color w:val="111111"/>
          <w:sz w:val="28"/>
          <w:sz w:val="28"/>
          <w:szCs w:val="28"/>
          <w:rtl w:val="true"/>
          <w:lang w:bidi="fa-IR"/>
        </w:rPr>
        <w:t>سید علی طباطبایی در کتاب زکات از کتاب الریاض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غیبت امام علیه السلام سهم سعات و مؤلفه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مخالفت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علیه السلام همچون زمان ما از آنجا که دیگر نیازی به سهم سعات و مؤلفه نیست، این دو سهم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مخالفت و اشکالی بر این قول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دستخوش اشکال می‌گردد و آن در صورتی است که به آن دو سهم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فقیه که نائب امام علیه السلام است، بتواند ساعیانی نصب کند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طرف دشمن مورد 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جهاد واجب و به تألیف نیاز پیش می‌آید که ظاهرا در این مورد سهم سعات و مؤلفه ساقط نمی‌گردد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4535767_581953129"/>
      <w:bookmarkStart w:id="208" w:name="_Toc72"/>
      <w:bookmarkEnd w:id="207"/>
      <w:r>
        <w:rPr/>
        <w:t>27</w:t>
      </w:r>
      <w:r>
        <w:rPr>
          <w:rtl w:val="true"/>
        </w:rPr>
        <w:t xml:space="preserve">- </w:t>
      </w:r>
      <w:r>
        <w:rPr>
          <w:rtl w:val="true"/>
        </w:rPr>
        <w:t>سید محمد مجاهد</w:t>
      </w:r>
      <w:bookmarkEnd w:id="20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سید محمد مجاهد و سایر علما از تمام توان و امکانات خود در راه دفاع و حفظ کیان اسلامی استفاده کردند اما حکومت و نیروهای جنگی در اختیار عناصر متعهد و علمای دینی نبود به همین خاطر امت اسلامی متحمل آن فاجعه دردناک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روحانیون ایران، علی دوانی ج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از کلینی تا خمینی،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جرفادقانی،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1242</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طباطبایی در کتاب زکات از کتاب الریاض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غیبت امام علیه السلام سهم سعات و مؤلفه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مخالفت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علیه السلام همچون زمان ما از آنجا که دیگر نیازی به سهم سعات و مؤلفه نیست، این دو سهم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مخالفت و اشکالی بر این قول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دستخوش اشکال می‌گردد و آن در صورتی است که به آن دو سهم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فقیه که نائب امام علیه السلام است، بتواند ساعیانی نصب کند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طرف دشمن مورد 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جهاد واجب و به تألیف نیاز پیش می‌آید که ظاهرا در این مورد سهم سعات و مؤلفه ساقط نمی‌گردد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سید محمد مجاهد و سایر علما از تمام توان و امکانات خود در راه دفاع و حفظ کیان اسلامی استفاده کردند اما حکومت و نیروهای جنگی در اختیار عناصر متعهد و علمای دینی نبود به همین خاطر امت اسلامی متحمل آن فاجعه دردناک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روحانیون ایران، علی دوانی ج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شیعه از کلینی تا خمینی،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جرفادقانی،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1242</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مجاهد با صدرو حکم جهاد و نیز مشارکت در جبهه‌های نبرد، اعتقاد خود به مبدأ ولایت فقیه در عصر غیبت را بطور عملی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کتاب‌های فقهی خود در چندین مورد نظر خود را درباره ولایت فقیه بیان نموده است که به برخی از آنها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مالی سفیهی است که قبل از سفاهت رشید بوده است که اگر بواسطه بلوغ و رشد حجر از او رفع شده باشد، و بعد از آن دچار سفاهت شده باشد ، آنگاه از جانب حاکم مورد حجر قرار می‌گیرد نه از جانب پدر و جد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کتاب‌های خود مثل الشرایع، التحریر، الارشاد و القواعد، التذکره، جامع المقاصد، المسالک، الروضه، که ظاهر النهایه است و المراسم به این نکته تصریح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محمد مجاهد با صدرو حکم جهاد و نیز مشارکت در جبهه‌های نبرد، اعتقاد خود به مبدأ ولایت فقیه در عصر غیبت را بطور عملی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کتاب‌های فقهی خود در چندین مورد نظر خود را درباره ولایت فقیه بیان نموده است که به برخی از آنها اشاره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حجر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مالی سفیهی است که قبل از سفاهت رشید بوده است که اگر بواسطه بلوغ و رشد حجر از او رفع شده باشد، و بعد از آن دچار سفاهت شده باشد ، آنگاه از جانب حاکم مورد حجر قرار می‌گیرد نه از جانب پدر و جد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کتاب‌های خود مثل الشرایع، التحریر، الارشاد و القواعد، التذکره، جامع المقاصد، المسالک، الروضه، که ظاهر النهایه است و المراسم به این نکته تصریح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بطور مثال او در کتاب المسالک و الروضه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پدر و جد بواسطه رشد و بلوغ مرتفع می‌گردد و اعمال ولایت برای بار دیگر نیاز به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عام است و نیازی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مجمع الفائدة و الکفایة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چنین استدلال نمود که باید کسی ولایت وی را بر عهده گیرد که در علم و دیانت برتری داشته باشد و از آنجا که علماء وارثان انبیاء هستند و در مرتبه انبیاء هستند و در ثبوت ولایت برای انبیاء شکی نیست و از آنجا که فقیه به مقتضای برخی روایات مشهور و مورد اتفاق نائب ولی اصل هستند، این ولایت برای فقیه نیز ثابت می‌گردد</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می‌کنید که سید مجاهد در چندین موضع و این مطلب که ولایت او برخلاف ولایت پدر و جد، عام است و او نائب معصوم علیه السلام است و علماء در امر ولایت مردم به منزله انبیاء هستند تصریح می‌کند و می‌نویسد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با ادله مختلف همچون روایات شهرت و اجماع و عقل اثبات می‌گردد، او ادله ولایت فقیه را به علماء و کتب آنها نسبت می‌دهد اما شرح و تعلیقی بر آن نمی‌افزاید که این امر نشان دهنده موافقت و قبول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او در صدر مسأله تصریح نمود که ولایت بر سفیهی که سفاهت او بعد از رشد و بلوغ عارض شده است، از آن حاکم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گفته شد، در باره ولایت حاکم بر سفیه است اما به ولایت حاکم بر صغار نیز تصریح نموده و حاکم را چنین تعریف نموده که او فقیه جامع الشرایط است و گفته است که علماء در این مسأله هیچ اختلاف نظری ندارند</w:t>
      </w:r>
      <w:r>
        <w:rPr>
          <w:rFonts w:eastAsia="IRNazanin" w:cs="IRNazanin"/>
          <w:color w:val="111111"/>
          <w:sz w:val="28"/>
          <w:szCs w:val="28"/>
          <w:rtl w:val="true"/>
          <w:lang w:bidi="fa-IR"/>
        </w:rPr>
        <w:t xml:space="preserve">. </w:t>
      </w:r>
      <w:bookmarkStart w:id="209" w:name="pg5816_48973"/>
    </w:p>
    <w:p>
      <w:pPr>
        <w:pStyle w:val="BookText"/>
        <w:rPr/>
      </w:pPr>
      <w:bookmarkEnd w:id="209"/>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المسالک و جامع المقاصد و الکفایة و الریاض تصریح شده است که مراد از حاکم که در ابواب فقهی مطرح می‌شود، فقیه جامع الشرایط فتوا است و در اول به اجماع در مورد آن تصریح شده و در دومی هم به نفی مخالفت با آن تصریح شده است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جایی دیگر از کتاب بیع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قبول ولایت از سوی جائر جایز است و اگر کسی ولایت ظالم را بپذیرد، آیا واجب است که نیت کند که او از جانب امام معصوم علیه السلام ولایت یافته است هرچند که ظاهرا ظالمی وی را ولایت داده است یا نه ؟</w:t>
      </w:r>
    </w:p>
    <w:p>
      <w:pPr>
        <w:pStyle w:val="BookText"/>
        <w:rPr/>
      </w:pPr>
      <w:r>
        <w:rPr>
          <w:rFonts w:ascii="IRNazanin" w:hAnsi="IRNazanin" w:eastAsia="IRNazanin"/>
          <w:color w:val="111111"/>
          <w:sz w:val="28"/>
          <w:sz w:val="28"/>
          <w:szCs w:val="28"/>
          <w:rtl w:val="true"/>
          <w:lang w:bidi="fa-IR"/>
        </w:rPr>
        <w:t>آنچه از مطلب کتاب الارشاد و الدروس و الکشف بر می‌آید و به آن تصریح شده است، این است که این گونه تولی از قبیل تولی یوسف از جانب پادشاه مصر است</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535769_581953129"/>
      <w:bookmarkStart w:id="211" w:name="_Toc73"/>
      <w:bookmarkEnd w:id="210"/>
      <w:r>
        <w:rPr/>
        <w:t>28</w:t>
      </w:r>
      <w:r>
        <w:rPr>
          <w:rtl w:val="true"/>
        </w:rPr>
        <w:t xml:space="preserve">- </w:t>
      </w:r>
      <w:r>
        <w:rPr>
          <w:rtl w:val="true"/>
        </w:rPr>
        <w:t>محقق مولا نراقی</w:t>
      </w:r>
      <w:bookmarkEnd w:id="21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او رساله ای به زبان فارسی در مورد عبادات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نصرانی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دیوان شعری ضخیم و نیز کتاب مثنویاتش به نام طاقدیس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نراق و در اثر وباء در گذشت و پیکر پاکش به نجف اشرف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الروضات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بزرگوار ایشان در باره کرامات پیکرپاک آن بزرگوار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پیکر او را در یکی از منازل دیدم که در پاکیزه ترین مکان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قاریان در اطراف آن مشغول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 و من می‌ترسیدم که جسد بو گرفته باشد اما وقتی در کنار آن نشستم بوی خوش مشک از آن به مشام می‌رسید و جسد او همچنان سالم و بدون هیچ گونه تغییری به جوار امیر المؤمنین علیه السلام رسید و این از امور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1245</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مولا نراقی از علمایی است که در اصلاح مسأله ولایت فقیه و بیان ادله و فروع آن تلاشهای زیادی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رساله‌ای در ضمن کتاب عوائد الایام نوشت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 فی بیان ولایة الحاکم و ما له فیه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رساله چنین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ولایت بر بندگان از جانب خدا برای پیامبر و اوصیای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آنان حاکمان برای بشریت و والیان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در اختیار آنان است و سایر مردم رعایا و تحت ولایت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غیر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اوصیای او هیچ جای شک نیست که اصل عدم ثبوت ولایت کسی بر کسی دیگر است مگر اینکه خدای سبحان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اوصیای او کسی را در امری ولایت دهد که در این صورت او بر کسی که ولایت داده شده، و در امری که ولایت داده شده است،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عادل، پدر، 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ولایت دارند که در این مجال فقط در باره ولایت فقهاء بحث خواهیم کرد؛ زیرا که احکام مربوط به دیگر اولیاء در موارد مخصوص آن از </w:t>
      </w:r>
    </w:p>
    <w:p>
      <w:pPr>
        <w:pStyle w:val="BookText"/>
        <w:rPr/>
      </w:pPr>
      <w:r>
        <w:rPr>
          <w:rFonts w:ascii="IRNazanin" w:hAnsi="IRNazanin" w:eastAsia="IRNazanin"/>
          <w:color w:val="111111"/>
          <w:sz w:val="28"/>
          <w:sz w:val="28"/>
          <w:szCs w:val="28"/>
          <w:rtl w:val="true"/>
          <w:lang w:bidi="fa-IR"/>
        </w:rPr>
        <w:t xml:space="preserve">کتب فروع ذکر خواهد شد و ما در این مقال قصد داریم ولایت فقهاء را بیان کنیم که فقهاء در زمان غیبت حاکمان اسلامی هستند و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دارند وبه این پرسش می‌پردازیم که آیا در تمام اموری که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دارد، فقهاء نیز ولایت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بعد از اینکه در مقام اول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اخبار وارده را در مورد علمای ابرار که برای نیابت از امام معصوم علیه السلام منصوب هستند، ذکر می‌کند، در مقام دوم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آنچه که فقیه عادل متولی آن است، و بر آن ولایت دارد، در دو مورد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پیامبر و امامان معصوم که حاکمان بشر هستند، بر آن ولایت دارند، فقیه نیز ولایت دارد مگر چیزی که با دلیلی مانند اجماع و یا نص و یا غیر آن دو خارج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با دین و دنیای مردم در ارتباط است و چاره‌ای جز انجام آن نیست، چه به دلیل عقل یا عرف به علت وابستگی امور معاد یا معاش مردم به آن و ارتباط انتظام امور دین و یا دنیا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دلیل شرعی به دلیل ورود امر به آن و یا اجماع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ضرر و اضرار و عُسر و حرج و فساد بر فرد مسلمان و یا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إذن از جانب شارع در مورد آن آمده باشد و به عنوان وظیفه برای کسی تعیین نشده است بلکه ضرورت انجام آن کار و یا اذن به آن دانسته شده ولی کسی مأمور به آن وظیفه شده و یا إذن به او داده شده،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آن کار وظیفه فقیه است و تنها او حق تصرف در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مطلب اول بعد از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علمای ما به آن تصریح کرده‌اند بلکه از کلام آنان مشخص می‌شود که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w:t>
      </w:r>
    </w:p>
    <w:p>
      <w:pPr>
        <w:pStyle w:val="BookText"/>
        <w:rPr/>
      </w:pPr>
      <w:r>
        <w:rPr>
          <w:rFonts w:ascii="IRNazanin" w:hAnsi="IRNazanin" w:eastAsia="IRNazanin"/>
          <w:color w:val="111111"/>
          <w:sz w:val="28"/>
          <w:sz w:val="28"/>
          <w:szCs w:val="28"/>
          <w:rtl w:val="true"/>
          <w:lang w:bidi="fa-IR"/>
        </w:rPr>
        <w:t>دلالت می‌کند که در آنها به این مطلب تصریح شده است و بر امر دوم بعد از اجماع دو دلیل دیگر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با چنین خصوصیتی باید شارع رئوف و حکیم برای آن ولی و قیم و متولی تعیین نموده باشد و فرض ما بر این است که دلیلی وجود ندارد که فرد خاصی برای تولی آن تعیین شده باشد و یا اینکه فر د عینا تعیین شده باشد و یا گروهی غیر فقیه برای این امر تعیین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فقیه، اوصاف نیکو و مزایای زیادی برای او در روایات آمده است که بر منصوب بودن وی از جانب شارع دلیل کافی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ثابت نمودیم که برای فقیه تولی آن جایز است و عدم پذیرش این احتمال که کسی برای عهده گرفتن و تولی آن وجود نداشته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کسانی که ممکن است ولی و متولی این امر گردد و ولایت برایش ثابت گردد که این افراد از مسلمانان عادل و مورد اعتماد باشند، فقیه نیز در زمره آنان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درست نیست و نیز تمامی کسانی که اعتقاد به ولایت آنان جایز است، فقیه را نیز در بر می‌گیرد اما ثبوت ولایت برای فقیه متضمن ولایت برای غیر نیست به ویژه اینکه فقیه بهترین خلق بعد از پیامبران و بهترین مردمان و امین و خلیفه رسول خدا است و اختیار عموم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 او جایز است و ثبوت ولایتش یقینی است اما بقیه مورد شک و تردید هستند و ولایت آنان و جواز تصرف آنان پذیرفته نیست و کذا الوجوب الکفائی فیما یثبت الامر به و وجوبه</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12" w:name="pg5816_48977"/>
    </w:p>
    <w:p>
      <w:pPr>
        <w:pStyle w:val="BookText"/>
        <w:rPr/>
      </w:pPr>
      <w:bookmarkEnd w:id="212"/>
      <w:r>
        <w:rPr>
          <w:rFonts w:ascii="IRNazanin" w:hAnsi="IRNazanin" w:eastAsia="IRNazanin"/>
          <w:color w:val="111111"/>
          <w:sz w:val="28"/>
          <w:sz w:val="28"/>
          <w:szCs w:val="28"/>
          <w:rtl w:val="true"/>
          <w:lang w:bidi="fa-IR"/>
        </w:rPr>
        <w:t xml:space="preserve">از کلام نراقی و ادله‌ای که ذکر می‌کند چنین بر می‌آید که او قائل به ولایت مطلقه فقیه بنا بر دلایل لفظی است و بنابراین ولایت او از دیدگاه نصب و نیابت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و همچنین از باب حسبه که مبتنی بر ادله عقلی است، ثابت می‌گردد</w:t>
      </w:r>
      <w:r>
        <w:rPr>
          <w:rFonts w:eastAsia="IRNazanin" w:cs="IRNazanin"/>
          <w:color w:val="111111"/>
          <w:sz w:val="28"/>
          <w:szCs w:val="28"/>
          <w:rtl w:val="true"/>
          <w:lang w:bidi="fa-IR"/>
        </w:rPr>
        <w:t>.</w:t>
      </w:r>
    </w:p>
    <w:p>
      <w:pPr>
        <w:pStyle w:val="Heading3"/>
        <w:numPr>
          <w:ilvl w:val="2"/>
          <w:numId w:val="1"/>
        </w:numPr>
        <w:rPr/>
      </w:pPr>
      <w:bookmarkStart w:id="213" w:name="__RefHeading___Toc4535771_581953129"/>
      <w:bookmarkStart w:id="214" w:name="_Toc74"/>
      <w:bookmarkEnd w:id="213"/>
      <w:r>
        <w:rPr/>
        <w:t>29</w:t>
      </w:r>
      <w:r>
        <w:rPr>
          <w:rtl w:val="true"/>
        </w:rPr>
        <w:t xml:space="preserve">- </w:t>
      </w:r>
      <w:r>
        <w:rPr>
          <w:rtl w:val="true"/>
        </w:rPr>
        <w:t>سید عبد الفتاح حسینی</w:t>
      </w:r>
      <w:bookmarkEnd w:id="21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سید محسن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العناوین، تحقیق و نشر از مؤسسه انتشارات اسلامی، قم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 تنکابنی،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العناوین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میر فتاح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جداگانه و مستقلی را به مبحث ولایت فقیه اختصاص داده است و آن 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ابتدای این عنوان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فروع فقهی در کتابهای مختلف از عبادات گرفته تا معاملات و سیاسات که فقها به اتفاق تولی آن را از آن فقیه می‌دانند آورده و می‌نویسد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 مورد هر چیزی که شرع ولی برای آن تعیین نکرده باشد این است که حاکم ولی آن باشد و این همان چیزی است که فقها در بسیاری از مباحث فقهی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عموم ولایت حاکم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وجوب پرداخت باقیمانده زکاتی که بعد از رسیدن ابن السبیل به مقصد در دست او باقی مانده است و یا در بحث وجوب زکات بصورت ابتدایی و یا بعد از مطالبه آن و اختیار فقیه در گرفتن خمس زمین اهل ذمه و یا منفعت آن، و ولایت او در مورد مال امام و میراثی که وارث ندارد، منوط بودن اخراج حقوق ودعی به اذن فقیه؛ و ولایت او در اجرای حدود و در قضاوت بین مردم؛ در ادای دین کسی که از مالش منع شده است؛ منوط بودن سوگند غریم به اذن فقیه؛ در اختیار گرفتن موقوفات عامه و نظارت بر آن؛ منوط بودن تقاص از مال غائب به اذن او و از مال حاضر در وجهی؛ در فروختن مال وقفی که ولی ندارد؛ در گرفتن بهای چیزی که فروشنده حضور نداشته باشد؛ گرفتن حقوقی که صاحب حق حضور نداشته باشد؛ در گرفتن دینی که از صاحب خود مأیوس شده است؛ فروختن مورد رهن که در حال فاسد شدن است به اذن فقیه؛ بر عهده گرفتن اجاره رهن اگر دو طرف آن را نپذیرند؛ تعیین یک فرد عادل در هنگام گرفتن رهن اگر دو طرف رضایت نداشته باشند؛ تعیین آنچه که بواسطه آن رهن با اختلاف قیمت به فروش می‌رسد؛ در باب حجر بر مفلس و سفیه بنا به قولی؛ در گرفتن ودیعه غائب در صورت لزوم؛ در اجبار نمودن وصی‌ها به تفاهم و یا جایگزین نمودن آنها؛ در تعیین دستیار برای وصی که عاجز است، در عزل خائن در صورتی که خود عزل نگردد؛ در اقامه وصی در مورد کسی که وصی ندارد و یا اینکه وصی او مرده است و یا اینکه وصی بوده ولی کناره گیری کرده است؛ در تزویج مجنون و سفیه بالغ؛ در تعیین مهر برای زنی که مهرش تعیین نشده است؛ تعیین مهلت برای مرد ناتوان از نظر جنسی؛ </w:t>
      </w:r>
    </w:p>
    <w:p>
      <w:pPr>
        <w:pStyle w:val="BookText"/>
        <w:rPr/>
      </w:pPr>
      <w:r>
        <w:rPr>
          <w:rFonts w:ascii="IRNazanin" w:hAnsi="IRNazanin" w:eastAsia="IRNazanin"/>
          <w:color w:val="111111"/>
          <w:sz w:val="28"/>
          <w:sz w:val="28"/>
          <w:szCs w:val="28"/>
          <w:rtl w:val="true"/>
          <w:lang w:bidi="fa-IR"/>
        </w:rPr>
        <w:t>تعیین دو داور از اهل زوجین؛ اجبار کسی که نقفه نمی‌پردازد؛ طلاق زنی که شوهرش مفقود الاثر شده است؛ اجبار المولی علی احد الامرین و اجبار المولی کذلک، انفاق ملتقط به لقیط که نیاز به اذن فقیه دارد و سایر مواردی که در فقه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ولایت فقیه در این امور را ثابت می‌دانند و به ولایت عامه حاکم شرعی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العناوین همچنین نیابت از معصوم را به نیابت خاص و عام تقسیم کرده و در مورد نیابت عامه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نائب خاص که در زمان حضور امام علیه السلام است، همچنانکه در امور خاصی همچون قضاء وغیره نیابت دارد، می‌تواند در تمام امور از امام علیه السلام نیابت داشته باشد که محدوده نیابت بستگی به کیفیت نصب و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در زمان غیبت نیز بر این حکم قیاس می‌شود یعنی نائب در زمان غیبت هم ممکن است ولایتش از طریق عموم باشد یا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دلایلی را که بر ولایت حاکم دلالت دارد، مورد بررسی قرار دهیم تا بنگریم که آیا ولایت حاکم شرعی اقتضای عموم را دارد و یا اقتضای خصوص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حاکم شرعی به چند دسته تقسیم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محصل، شاید چنین به نظر برسد که آن یک امر عقلی است و عمومیت ندارد تا بتوان در محل اختلاف به آن استدلال نمود؛ هو کذلک لو اردنا بالاجماع القائم علی الحکم الواقعی غیر القابل للخلاف 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اجماع بر قاعده باشد، آن هم به معنای اجماع بر اینکه هر مقامی که در آن دلیلی بر ولایت غیر حاکم نیست، حاکم 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شک تمسک به آن بلا 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اجماع بر اصالت طهارت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اجماع بر قاعده و اجماع بر حکم واضح است و این اجماع برای کسانی که در کلمات اصحاب فقه مطالعه می‌کند، واضح و </w:t>
      </w:r>
      <w:bookmarkStart w:id="215" w:name="pg5816_48980"/>
    </w:p>
    <w:p>
      <w:pPr>
        <w:pStyle w:val="BookText"/>
        <w:rPr/>
      </w:pPr>
      <w:bookmarkEnd w:id="215"/>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در کلام آنان براین مطلب است که در هر آنچه که دلیلی بر ولایت غیر فقیه نیست، حاکم 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الاجماع فی کلامهم علی هذا المعنی لعله مستفیض فی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وارده در این باب</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او به نمونه‌هایی از آن نصوص و کیفیت دلالت آن بر مقصود اشاره می‌کند</w:t>
      </w:r>
      <w:r>
        <w:rPr>
          <w:rFonts w:eastAsia="IRNazanin" w:cs="IRNazanin"/>
          <w:color w:val="111111"/>
          <w:sz w:val="28"/>
          <w:szCs w:val="28"/>
          <w:rtl w:val="true"/>
          <w:lang w:bidi="fa-IR"/>
        </w:rPr>
        <w:t>.</w:t>
      </w:r>
    </w:p>
    <w:p>
      <w:pPr>
        <w:pStyle w:val="Heading3"/>
        <w:numPr>
          <w:ilvl w:val="2"/>
          <w:numId w:val="1"/>
        </w:numPr>
        <w:rPr/>
      </w:pPr>
      <w:bookmarkStart w:id="216" w:name="__RefHeading___Toc4535773_581953129"/>
      <w:bookmarkStart w:id="217" w:name="_Toc75"/>
      <w:bookmarkEnd w:id="216"/>
      <w:r>
        <w:rPr/>
        <w:t>30</w:t>
      </w:r>
      <w:r>
        <w:rPr>
          <w:rtl w:val="true"/>
        </w:rPr>
        <w:t xml:space="preserve">- </w:t>
      </w:r>
      <w:r>
        <w:rPr>
          <w:rtl w:val="true"/>
        </w:rPr>
        <w:t>شیخ محمد حسن نجفی، صاحب الجواهر</w:t>
      </w:r>
      <w:bookmarkEnd w:id="217"/>
    </w:p>
    <w:p>
      <w:pPr>
        <w:pStyle w:val="Heading4"/>
        <w:numPr>
          <w:ilvl w:val="3"/>
          <w:numId w:val="1"/>
        </w:numPr>
        <w:rPr/>
      </w:pPr>
      <w:bookmarkStart w:id="218" w:name="__RefHeading___Toc4535775_581953129"/>
      <w:bookmarkStart w:id="219" w:name="_Toc76"/>
      <w:bookmarkEnd w:id="218"/>
      <w:r>
        <w:rPr>
          <w:rtl w:val="true"/>
        </w:rPr>
        <w:t>اشاره</w:t>
      </w:r>
      <w:bookmarkEnd w:id="219"/>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43/452</w:t>
      </w:r>
      <w:r>
        <w:rPr>
          <w:rFonts w:ascii="IRNazanin" w:hAnsi="IRNazanin" w:eastAsia="IRNazanin"/>
          <w:color w:val="111111"/>
          <w:sz w:val="28"/>
          <w:sz w:val="28"/>
          <w:szCs w:val="28"/>
          <w:rtl w:val="true"/>
          <w:lang w:bidi="fa-IR"/>
        </w:rPr>
        <w:t xml:space="preserve">، مقدمه جواهر الکلام به قلم شیخ محمد رضا مظفر، 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ج </w:t>
      </w:r>
      <w:r>
        <w:rPr>
          <w:rFonts w:eastAsia="IRNazanin" w:cs="IRNazanin"/>
          <w:color w:val="111111"/>
          <w:sz w:val="28"/>
          <w:szCs w:val="28"/>
          <w:lang w:bidi="fa-IR"/>
        </w:rPr>
        <w:t>2/304</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13/565</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علامه شیخ جعفر سبحانی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1266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چندین جا از موسوعه فقهی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نیابت عامه فقیه در عصر غیبت و ولایت مطلقه او تصریح نموده است که به برخی از آن موارد اشاره می‌کنیم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میان رعیت وجود نداشته باشد؛ به گونه‌ای که آنان بتوانند به او رجوع نمایند، مسأله چگونه خواهد بود؟ زکات به صورت ابتدایی به فقیه شیعه و مورد اعتماد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استحباب و یا وجوب بنا بر ده قول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به موارد مصرف آن آگاه تر و نائب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قبلا بدان اشاره نمودیم در مورد وی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فقیه، جامع الشرایط فتوا و حکومت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در چندین جا از موسوعه فقهی خود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نیابت عامه فقیه در عصر غیبت و ولایت مطلقه او تصریح نموده است که به برخی از آن موارد اشاره می‌کنیم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در میان رعیت وجود نداشته باشد؛ به گونه‌ای که آنان بتوانند به او رجوع نمایند، مسأله چگونه خواهد بود؟ زکات به صورت ابتدایی به فقیه شیعه و مورد اعتماد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استحباب و یا وجوب بنا بر ده قول 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به موارد مصرف آن آگاه تر و نائب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قبلا بدان اشاره نمودیم در مورد وی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فقیه، جامع الشرایط فتوا و حکومت است</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220" w:name="pg5816_48983"/>
    </w:p>
    <w:p>
      <w:pPr>
        <w:pStyle w:val="Heading4"/>
        <w:numPr>
          <w:ilvl w:val="3"/>
          <w:numId w:val="1"/>
        </w:numPr>
        <w:rPr/>
      </w:pPr>
      <w:bookmarkStart w:id="221" w:name="__RefHeading___Toc4535777_581953129"/>
      <w:bookmarkStart w:id="222" w:name="_Toc77"/>
      <w:bookmarkEnd w:id="220"/>
      <w:bookmarkEnd w:id="221"/>
      <w:r>
        <w:rPr/>
        <w:t>2</w:t>
      </w:r>
      <w:r>
        <w:rPr>
          <w:rtl w:val="true"/>
        </w:rPr>
        <w:t xml:space="preserve">- </w:t>
      </w:r>
      <w:r>
        <w:rPr>
          <w:rtl w:val="true"/>
        </w:rPr>
        <w:t>ولایت فقیه بر خمس</w:t>
      </w:r>
      <w:bookmarkEnd w:id="222"/>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فقیه تصریح کرده‌اند که واجب است در زمان غیبت مصرف سهم امام در اصناف موجود را کسی که حکم از آن اوست و جامع الشرایط فتوا است به نیابت از امام برعهده گیرد و با مصرف خمس در موارد مصرف آن، آنچه را که بر امام واجب است،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فقیه أدای آنچه بر غائب غیر امام نسبت داده شده است و در مسالک به تمام کسانی که مصرف خمس در آن مورد را واجب دانسته‌اند،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المحکی به نقل از زاد المعاد به اکثر علما نسبت داده شده است آنهم به خاطر انحصار ولایت آن و امثال آن در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بعد از بررسی برخی از آرا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عمل و فتوا اصحاب در سایر ابواب فقه بر عمومیت ولایت دلالت دارد بلکه می‌توان آن را از مسلمات یا ضروریات نزد آنان است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نظر صاحب الجواهر ولایت عامه فقیه از مسائلی است که مورد اتفاق علما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نظریه‌های روی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نظر فقهای ما از مسلمات و ضروریات است</w:t>
      </w:r>
      <w:r>
        <w:rPr>
          <w:rFonts w:eastAsia="IRNazanin" w:cs="IRNazanin"/>
          <w:color w:val="111111"/>
          <w:sz w:val="28"/>
          <w:szCs w:val="28"/>
          <w:rtl w:val="true"/>
          <w:lang w:bidi="fa-IR"/>
        </w:rPr>
        <w:t>.</w:t>
      </w:r>
    </w:p>
    <w:p>
      <w:pPr>
        <w:pStyle w:val="Heading4"/>
        <w:numPr>
          <w:ilvl w:val="3"/>
          <w:numId w:val="1"/>
        </w:numPr>
        <w:rPr/>
      </w:pPr>
      <w:bookmarkStart w:id="223" w:name="__RefHeading___Toc4535779_581953129"/>
      <w:bookmarkStart w:id="224" w:name="_Toc78"/>
      <w:bookmarkEnd w:id="223"/>
      <w:r>
        <w:rPr/>
        <w:t>3</w:t>
      </w:r>
      <w:r>
        <w:rPr>
          <w:rtl w:val="true"/>
        </w:rPr>
        <w:t xml:space="preserve">- </w:t>
      </w:r>
      <w:r>
        <w:rPr>
          <w:rtl w:val="true"/>
        </w:rPr>
        <w:t>ولایت فقیه بر اقامه حدود شرعی</w:t>
      </w:r>
      <w:bookmarkEnd w:id="2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اسکافی و شیخین و دیلمی و فاضل و شهیدین و مقداد و ابن فهد و کرکی و سبزواری و کاشانی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فضلای عادل که نسبت به احکام شرعی و ادله تفصیلی آن آگاهی </w:t>
      </w:r>
    </w:p>
    <w:p>
      <w:pPr>
        <w:pStyle w:val="BookText"/>
        <w:rPr/>
      </w:pPr>
      <w:r>
        <w:rPr>
          <w:rFonts w:ascii="IRNazanin" w:hAnsi="IRNazanin" w:eastAsia="IRNazanin"/>
          <w:color w:val="111111"/>
          <w:sz w:val="28"/>
          <w:sz w:val="28"/>
          <w:szCs w:val="28"/>
          <w:rtl w:val="true"/>
          <w:lang w:bidi="fa-IR"/>
        </w:rPr>
        <w:t>دارند، می‌توانند در صورتی که از ضرر و زیان حاکم وقت در امان باشند، در زمان غیبت اقامه حدود و حکم بین مردم را بر عهده بگیرند و بر مردم واجب است که از آنان در این مورد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حمایت و یاری از امام بر مردم واجب است؛ بل هو المشهور بل لا اجد فیه خلافا إلا ما یحکی عن ظاهر ابنی زهره و ادریس، ولم اتحققه بل لعل المتحقق خلافه</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سمعت سابقا معقد اجماع الثانی منهما، الذی یمکن اندراج الفقیه فی الحکام عنهم منه، فیکون حینئذ اجماعه علیه لا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التنقیح به نقل از سلار آورده است که او اقامه حدود ر ا در صورتی که جرح و یا قتل نباشد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در کتاب مراسم عام است آن 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اجرای احکام در میان مردم را به فقهاء تفویض نموده‌اند به شرط اینکه از واجبی تعدی نکنند و از حدی پا فراتر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شیعه را به حمایت و یاری فقهاء در این کار فرمان داده‌اند البته تا زمانی که در راه راست خود باشند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 از ذکر برخی از نصوصی که دلالت بر ولایت عامه فقیه می‌نویسد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عموم ولایت نمی‌بود بسیاری از امور مربوط به شیعیان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وسوسه و تردید عده‌ای از مردم در 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عجیب است تا آنجا که گویا اینان طعم فقه را نچشیده و چیزی از لحن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نفهمیده‌اند و در محتوای گفتارشان تأمل نکرده‌اند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و قاضی و حجت و خلیفه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و احادیثی مشابه، چنین برداشت می‌شود که اداره امور شیعیان در زمان غیبت امام از آن فقها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ولایت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فقهاء در باره ولایت آمده،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در مورد برخی از اموری که می‌دانند نیازی به آن نخواهد بود به فقها اذن نداده‌اند، مانند جهاد دعوت که نیاز به قدرت و حکومت و نیروهای جنگی و فرماندهان دارد؛ زیرا می‌دانند توانایی چنین امری برای فقها نا ممکن است واگرنه دولت حق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 ن که امام صادق علیه السلام بدان اشاره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لی عدد حوضه الشوحیات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به قدری روشن است که نیازی به دلیل ندارد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 از بررسی آرا برخی از وسوسه شدگان در این مسئله می‌نویسد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لا یجوز ان یتعرض لاقامة الحدود غیر من سمعته من السید و الولد و الزوج فی قول عرفت الحال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چنین کسی حکم بین مردم و فتوا و اموری که مختص امام و نائب او است، جایز نیست مگر کسانی که از احکام شرعی آگاهی داشته باشد و بتوانند احکام شرعی را استنباط کنند؛ و بایقاعهما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الحکم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الوجوه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بالجملة المجتهد المطلق الجامع الشرایط المفروغ من تعدادها و تفصیلها فی محله، اذ هو المتقین من النصوص و الاجماع بقسمیه، بل الضرورة من المذهب نیابته فی زمن الغیبة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نحوه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225" w:name="pg5816_48986"/>
    </w:p>
    <w:p>
      <w:pPr>
        <w:pStyle w:val="BookText"/>
        <w:rPr/>
      </w:pPr>
      <w:bookmarkEnd w:id="225"/>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کلام صاحب جواهر چند نکته زیر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تردید کنندگان در ولایت فقیه به وسوسه برخی مردم تعبیر می‌کند و به فقهاء تعبیر نمی‌کند؛ زیرا به اعتقاد او کسی که در این امر مسلم و ضروری مذهب دچار وسوسه شده است، از فقاهت بویی نبرده و رمزی از رموز ائمه را درک نکرده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لظهرت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می‌شود که هرگاه فقهاء قدرت را در اختیار بگیرند و برای نظام اسلامی و جهاد و اجرای حدود شرعی نیروهای جنگی را تدارک ببینند، چنین وضعیتی مقدمات ظهور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تعبیر برخی علماء ظهور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برپایی نظام اسلامی درایران به دست فقهای عادل نیز از مقدمات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فقیه از مسلمات مذهب شیعه است؛ همانگونه که وجوب نماز از ضروریات و مسلمات دین است پس نیازی به استدلال و نقض و یا تأیید آن ندارد</w:t>
      </w:r>
      <w:r>
        <w:rPr>
          <w:rFonts w:eastAsia="IRNazanin" w:cs="IRNazanin"/>
          <w:color w:val="111111"/>
          <w:sz w:val="28"/>
          <w:szCs w:val="28"/>
          <w:rtl w:val="true"/>
          <w:lang w:bidi="fa-IR"/>
        </w:rPr>
        <w:t>.</w:t>
      </w:r>
    </w:p>
    <w:p>
      <w:pPr>
        <w:pStyle w:val="Heading4"/>
        <w:numPr>
          <w:ilvl w:val="3"/>
          <w:numId w:val="1"/>
        </w:numPr>
        <w:rPr/>
      </w:pPr>
      <w:bookmarkStart w:id="226" w:name="__RefHeading___Toc4535781_581953129"/>
      <w:bookmarkStart w:id="227" w:name="_Toc79"/>
      <w:bookmarkEnd w:id="226"/>
      <w:r>
        <w:rPr/>
        <w:t>4</w:t>
      </w:r>
      <w:r>
        <w:rPr>
          <w:rtl w:val="true"/>
        </w:rPr>
        <w:t xml:space="preserve">- </w:t>
      </w:r>
      <w:r>
        <w:rPr>
          <w:rtl w:val="true"/>
        </w:rPr>
        <w:t xml:space="preserve">جواز ولایت و یا وجوب آن از جانب حاکم عادل معصوم علیه السلام و نائب او </w:t>
      </w:r>
      <w:r>
        <w:rPr>
          <w:rtl w:val="true"/>
        </w:rPr>
        <w:t>(</w:t>
      </w:r>
      <w:r>
        <w:rPr>
          <w:rtl w:val="true"/>
        </w:rPr>
        <w:t>فقیه</w:t>
      </w:r>
      <w:r>
        <w:rPr>
          <w:rtl w:val="true"/>
        </w:rPr>
        <w:t>)</w:t>
      </w:r>
      <w:bookmarkEnd w:id="2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برای قضاء یا نظام و سیاست با ولایت بر جمع آوری خراج و یا ولایت بر قاصرین همچون اطفال و غیره یا ولایت بر جمیع از جانب حاکم عادل و یا نائب او به طور قطع جایز است بلکه شبهه‌ای در آن نیست؛ زیرا این امر همکاری در نیکی و تقوا و خدمت به امام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مورد برخی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واجب عینی می‌شود و آن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اصل که اطاعت از وی همسنگ اطاعت خداوند کسی را به عنوان ولی تعیین کند و یا اینکه دفع منکر و یا امر به معروف جز بواسطه آن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انحصار ولایت در فرد بخصوصی، بر آن شخص واجب می‌گردد که ولایت را بپذیرد بلکه در پی آن باشد </w:t>
      </w:r>
      <w:bookmarkStart w:id="228" w:name="pg5816_48987"/>
    </w:p>
    <w:p>
      <w:pPr>
        <w:pStyle w:val="BookText"/>
        <w:rPr/>
      </w:pPr>
      <w:bookmarkEnd w:id="228"/>
      <w:r>
        <w:rPr>
          <w:rFonts w:ascii="IRNazanin" w:hAnsi="IRNazanin" w:eastAsia="IRNazanin"/>
          <w:color w:val="111111"/>
          <w:sz w:val="28"/>
          <w:sz w:val="28"/>
          <w:szCs w:val="28"/>
          <w:rtl w:val="true"/>
          <w:lang w:bidi="fa-IR"/>
        </w:rPr>
        <w:t>و مقدمات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بدست آوردن ولایت منوط به اظهار صفات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صفات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باب اطلاق دلایل امر به معروف و نهی از منکر است پس فراهم ساختن مقدمات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مورد ولایت از جانب حاکم عادل است و در زمان ما اگر نائب عامه او در برخی از کشورها بسط ید پیدا کند نیز شامل همان احکام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استاد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منصوب از جانب امام علیه السلام با اذن عامه، حاکمی را برای اهل اسلام بگمارد و آن حاکم از حکام جور نباشد، همچنانکه در مورد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حاکم شرع و حاکم عرف هر دو از جانب شرع منصوب هستند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اشکال صاحب الجواهر بر کاشف الغطاء به این نکته مربوط می‌شود که او حاکم عرفی را بر حاکم شرع عطف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از جانب شرع منصوب هستند؛ زیرا درست است که حاکم شرع از جانب شارع منصوب است اما دلیلی بر نصب حاکم عرف از جانب شارع نیست</w:t>
      </w:r>
      <w:r>
        <w:rPr>
          <w:rFonts w:eastAsia="IRNazanin" w:cs="IRNazanin"/>
          <w:color w:val="111111"/>
          <w:sz w:val="28"/>
          <w:szCs w:val="28"/>
          <w:rtl w:val="true"/>
          <w:lang w:bidi="fa-IR"/>
        </w:rPr>
        <w:t>.</w:t>
      </w:r>
    </w:p>
    <w:p>
      <w:pPr>
        <w:pStyle w:val="Heading4"/>
        <w:numPr>
          <w:ilvl w:val="3"/>
          <w:numId w:val="1"/>
        </w:numPr>
        <w:rPr/>
      </w:pPr>
      <w:bookmarkStart w:id="229" w:name="__RefHeading___Toc4535783_581953129"/>
      <w:bookmarkStart w:id="230" w:name="_Toc80"/>
      <w:bookmarkEnd w:id="229"/>
      <w:r>
        <w:rPr/>
        <w:t>5</w:t>
      </w:r>
      <w:r>
        <w:rPr>
          <w:rtl w:val="true"/>
        </w:rPr>
        <w:t xml:space="preserve">- </w:t>
      </w:r>
      <w:r>
        <w:rPr>
          <w:rtl w:val="true"/>
        </w:rPr>
        <w:t>ولایت فقیه در زمان غیبت در صلح با کفار</w:t>
      </w:r>
      <w:bookmarkEnd w:id="2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ذمه و عقد صلح را علی العموم یا برای اهل بلد و یا ناحیه‌ای را تنها امام معصوم علیه السلام و یا کسی که نائب او است، بر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تن از فقهاء به این گفته تصریح نموده و در کتاب المنتهی آمده است</w:t>
      </w:r>
      <w:r>
        <w:rPr>
          <w:rFonts w:eastAsia="IRNazanin" w:cs="IRNazanin"/>
          <w:color w:val="111111"/>
          <w:sz w:val="28"/>
          <w:szCs w:val="28"/>
          <w:rtl w:val="true"/>
          <w:lang w:bidi="fa-IR"/>
        </w:rPr>
        <w:t xml:space="preserve">: </w:t>
      </w:r>
      <w:bookmarkStart w:id="231" w:name="pg5816_48988"/>
    </w:p>
    <w:p>
      <w:pPr>
        <w:pStyle w:val="BookText"/>
        <w:rPr/>
      </w:pPr>
      <w:bookmarkEnd w:id="231"/>
      <w:r>
        <w:rPr>
          <w:rFonts w:ascii="IRNazanin" w:hAnsi="IRNazanin" w:eastAsia="IRNazanin"/>
          <w:color w:val="111111"/>
          <w:sz w:val="28"/>
          <w:sz w:val="28"/>
          <w:szCs w:val="28"/>
          <w:rtl w:val="true"/>
          <w:lang w:bidi="fa-IR"/>
        </w:rPr>
        <w:t>در این باره مخالفتی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 از وظایف امام علیه السلام است هیچ جای سخن نیست اما نائب امام در زمان غیبت از آنجا که ولایت او عامه است، بر این مورد نیز می‌تواند کار مربوط را بر عهده گیرد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4535785_581953129"/>
      <w:bookmarkStart w:id="233" w:name="_Toc81"/>
      <w:bookmarkEnd w:id="232"/>
      <w:r>
        <w:rPr/>
        <w:t>6</w:t>
      </w:r>
      <w:r>
        <w:rPr>
          <w:rtl w:val="true"/>
        </w:rPr>
        <w:t xml:space="preserve">- </w:t>
      </w:r>
      <w:r>
        <w:rPr>
          <w:rtl w:val="true"/>
        </w:rPr>
        <w:t>ولایت فقیه در زمان غیبت بر خراج</w:t>
      </w:r>
      <w:bookmarkEnd w:id="233"/>
    </w:p>
    <w:p>
      <w:pPr>
        <w:pStyle w:val="BookText"/>
        <w:rPr/>
      </w:pPr>
      <w:r>
        <w:rPr>
          <w:rFonts w:ascii="IRNazanin" w:hAnsi="IRNazanin" w:eastAsia="IRNazanin"/>
          <w:color w:val="111111"/>
          <w:sz w:val="28"/>
          <w:sz w:val="28"/>
          <w:szCs w:val="28"/>
          <w:rtl w:val="true"/>
          <w:lang w:bidi="fa-IR"/>
        </w:rPr>
        <w:t>خراج، اجرت زمین است که مسلمانان در صورت تصرف زمین، خراج آن زمین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وجود داشته باشد، خراج را به ولی مسلمین می‌پردازند اما در غیر اینصورت با انجام تقیه به حاکم جائر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شرایط و زمانها در زمان غیبت خراج به حاکم منصوب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حاکم منصوب از جانب ائمه علیه السلام علاوه بر ولایت، برگرفتن زکات و خمس و ولایت بر اطفال و مجانین و غیره، بر تمام اموری که ائمه علیه السلام ولایت داشتند، او نیز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کلام فقهای متقدمین و متأخرین در باب امر به معروف و قضاء و زکات و دیگر ابواب فقهی به وضوح مطرح شده است</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4535787_581953129"/>
      <w:bookmarkStart w:id="235" w:name="_Toc82"/>
      <w:bookmarkEnd w:id="234"/>
      <w:r>
        <w:rPr/>
        <w:t>7</w:t>
      </w:r>
      <w:r>
        <w:rPr>
          <w:rtl w:val="true"/>
        </w:rPr>
        <w:t xml:space="preserve">- </w:t>
      </w:r>
      <w:r>
        <w:rPr>
          <w:rtl w:val="true"/>
        </w:rPr>
        <w:t>ولایت فقیه بر اموال محجور علیهم</w:t>
      </w:r>
      <w:bookmarkEnd w:id="2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شیخ و بسیاری فقهای بعد از وی چنین بر می‌آید که ولایت بر مال طفل و مجنون از آن پدر 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خصوص کسی که بعد از بلوغ و رشد دچار جنون می‌گردد، در این </w:t>
      </w:r>
    </w:p>
    <w:p>
      <w:pPr>
        <w:pStyle w:val="BookText"/>
        <w:rPr/>
      </w:pPr>
      <w:r>
        <w:rPr>
          <w:rFonts w:ascii="IRNazanin" w:hAnsi="IRNazanin" w:eastAsia="IRNazanin"/>
          <w:color w:val="111111"/>
          <w:sz w:val="28"/>
          <w:sz w:val="28"/>
          <w:szCs w:val="28"/>
          <w:rtl w:val="true"/>
          <w:lang w:bidi="fa-IR"/>
        </w:rPr>
        <w:t>صورت ولایت پدر و جد پدری از وی منقطع و چنین فردی تحت ولایت عامه حاکم شرع که نائب اصلی امام علیه السلام است،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برای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قرائن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 که طفل و یا مجنون از جانب پدر و یا جد پدری متضرر می‌گردد، می‌تواند ولایت پدر و جد پدری را رفع و او را از تصرف در اموال آنها منع کند و هرگاه خلاف آن ثابت شد، می‌تواند بار دیگر به ولایت آن دو اقرار نماید؛ و ان لم یعلم حالهما فربما قبل بالاجتهاد فی حالهما، فیتبع سلوکهما و شواهد احوالهما و یمکن عدم اعتبار ذلک عملا بالاطلاق بل لعله اقوی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ولایت بر مال صغیر و مجنون از آن پدر و جد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نباشند، ولایت از آن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هم وجود نداشته باشد، ولایت از آن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مورد اعتماد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مورد هیچ اختلاف نظری بین فقهاء نبوده و هیچ اشکالی هم بر آن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سفیه و مفلس ولایت در مالشان از آن حاکم شرع است نه کس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این مورد در باره مفلس هیچ اختلاف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حاکم شرع بر مال سفیه در صورتی است که سفاهت بعد از بلوغ بر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هیچ جای شکی نیست که ولایت در مال سفیه از آن حاکم شرع است و او ولی است و کسی هم بر او ولایت ندارد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36" w:name="pg5816_48990"/>
    </w:p>
    <w:p>
      <w:pPr>
        <w:pStyle w:val="Heading4"/>
        <w:numPr>
          <w:ilvl w:val="3"/>
          <w:numId w:val="1"/>
        </w:numPr>
        <w:rPr/>
      </w:pPr>
      <w:bookmarkStart w:id="237" w:name="__RefHeading___Toc4535789_581953129"/>
      <w:bookmarkStart w:id="238" w:name="_Toc83"/>
      <w:bookmarkEnd w:id="236"/>
      <w:bookmarkEnd w:id="237"/>
      <w:r>
        <w:rPr/>
        <w:t>8</w:t>
      </w:r>
      <w:r>
        <w:rPr>
          <w:rtl w:val="true"/>
        </w:rPr>
        <w:t xml:space="preserve">- </w:t>
      </w:r>
      <w:r>
        <w:rPr>
          <w:rtl w:val="true"/>
        </w:rPr>
        <w:t>ولایت حاکم شرع بر نکاح صغیر و غیر رشید</w:t>
      </w:r>
      <w:bookmarkEnd w:id="238"/>
    </w:p>
    <w:p>
      <w:pPr>
        <w:pStyle w:val="BookText"/>
        <w:rPr/>
      </w:pPr>
      <w:r>
        <w:rPr>
          <w:rFonts w:ascii="IRNazanin" w:hAnsi="IRNazanin" w:eastAsia="IRNazanin"/>
          <w:color w:val="111111"/>
          <w:sz w:val="28"/>
          <w:sz w:val="28"/>
          <w:szCs w:val="28"/>
          <w:rtl w:val="true"/>
          <w:lang w:bidi="fa-IR"/>
        </w:rPr>
        <w:t>درکتاب الروضه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شرع بر نکاح فرد نا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مذکر و چه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ندارد؛ زیرا اصل عدم ولایت است و بعد از بلوغ هم نیازی به ولایت نیست اما از آنجا که بلوغ تنها شرط مصلحت نکاح نیست،پدر و جد در مورد ازدواج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شرع بنا بر آنچه که از احادیث معصومین استفاد ه می‌شود، ولایتش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بر هر کسی که ولی ندارد، ولایت دارد و دیگر احادیث نظیر این که منظور آن این است که حاکم شرع در جایی که ولی غیر از او نباشد، عهده دار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که ولایت حاکم شرع بر صغیر از باب حسبه است و فرض بر عدم حِسبه در حال صِغَر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الجواهر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با ادله نصب و نیابت همچون ولایت سایر اولیا ثابت می‌شود و ولایت او از باب حسبه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باب تفاوت این دو مبنا خواهد آمد</w:t>
      </w:r>
      <w:r>
        <w:rPr>
          <w:rFonts w:eastAsia="IRNazanin" w:cs="IRNazanin"/>
          <w:color w:val="111111"/>
          <w:sz w:val="28"/>
          <w:szCs w:val="28"/>
          <w:rtl w:val="true"/>
          <w:lang w:bidi="fa-IR"/>
        </w:rPr>
        <w:t>.</w:t>
      </w:r>
    </w:p>
    <w:p>
      <w:pPr>
        <w:pStyle w:val="Heading4"/>
        <w:numPr>
          <w:ilvl w:val="3"/>
          <w:numId w:val="1"/>
        </w:numPr>
        <w:rPr/>
      </w:pPr>
      <w:bookmarkStart w:id="239" w:name="__RefHeading___Toc4535791_581953129"/>
      <w:bookmarkStart w:id="240" w:name="_Toc84"/>
      <w:bookmarkEnd w:id="239"/>
      <w:r>
        <w:rPr/>
        <w:t>9</w:t>
      </w:r>
      <w:r>
        <w:rPr>
          <w:rtl w:val="true"/>
        </w:rPr>
        <w:t xml:space="preserve">- </w:t>
      </w:r>
      <w:r>
        <w:rPr>
          <w:rtl w:val="true"/>
        </w:rPr>
        <w:t>در مسأله ارث کسی که وارث ندارد</w:t>
      </w:r>
      <w:r>
        <w:rPr>
          <w:rtl w:val="true"/>
        </w:rPr>
        <w:t>:</w:t>
      </w:r>
      <w:bookmarkEnd w:id="24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نوع سوم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موجود و حاضر باشد، مال از آن او است و هر گونه که بخواهد در آن تصرف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تصرف دیگران در مال خود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41" w:name="pg5816_48991"/>
    </w:p>
    <w:p>
      <w:pPr>
        <w:pStyle w:val="Heading4"/>
        <w:numPr>
          <w:ilvl w:val="3"/>
          <w:numId w:val="1"/>
        </w:numPr>
        <w:rPr/>
      </w:pPr>
      <w:bookmarkStart w:id="242" w:name="__RefHeading___Toc4535793_581953129"/>
      <w:bookmarkStart w:id="243" w:name="_Toc85"/>
      <w:bookmarkEnd w:id="241"/>
      <w:bookmarkEnd w:id="242"/>
      <w:r>
        <w:rPr/>
        <w:t>10</w:t>
      </w:r>
      <w:r>
        <w:rPr>
          <w:rtl w:val="true"/>
        </w:rPr>
        <w:t xml:space="preserve">- </w:t>
      </w:r>
      <w:r>
        <w:rPr>
          <w:rtl w:val="true"/>
        </w:rPr>
        <w:t>ولایت فقیه بر قضا در زمان غیبت</w:t>
      </w:r>
      <w:bookmarkEnd w:id="243"/>
    </w:p>
    <w:p>
      <w:pPr>
        <w:pStyle w:val="BookText"/>
        <w:rPr/>
      </w:pPr>
      <w:r>
        <w:rPr>
          <w:rFonts w:ascii="IRNazanin" w:hAnsi="IRNazanin" w:eastAsia="IRNazanin"/>
          <w:color w:val="111111"/>
          <w:sz w:val="28"/>
          <w:sz w:val="28"/>
          <w:szCs w:val="28"/>
          <w:rtl w:val="true"/>
          <w:lang w:bidi="fa-IR"/>
        </w:rPr>
        <w:t xml:space="preserve">اختلافی در میان ما نیست و بلکه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در ثبوت ولایت برای قضا و توابع آن اذن امام علیه السلام و یا کسی که امام آن ر ا به او تفویض نموده، شرط است؛ زیرا که منصب حکومت از آن امام علیه السلام است و در شرایط عدم حضور امام علیه السلام همچون شرایط ما چگونه خواهد بود؟ قضاوت فقیهی از فقهای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الشرایط فتوا و این شرایط در کتب اصول و برخی کتب فروع دیگر آمده است، نافذ است و اختلافی در این باره نیست بلکه هر دو نوع اجماع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ذکر نصوصی که بر ولایت فقیه بر قضا دلالت دارد،می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از جانب معصوم علیه السلام مأذون است تا طبق حکم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حکومت نماید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4535795_581953129"/>
      <w:bookmarkStart w:id="245" w:name="_Toc86"/>
      <w:bookmarkEnd w:id="244"/>
      <w:r>
        <w:rPr/>
        <w:t>31</w:t>
      </w:r>
      <w:r>
        <w:rPr>
          <w:rtl w:val="true"/>
        </w:rPr>
        <w:t xml:space="preserve"> - </w:t>
      </w:r>
      <w:r>
        <w:rPr>
          <w:rtl w:val="true"/>
        </w:rPr>
        <w:t>شیخ اعظم مرتضی انصاری</w:t>
      </w:r>
      <w:bookmarkEnd w:id="245"/>
    </w:p>
    <w:p>
      <w:pPr>
        <w:pStyle w:val="Heading4"/>
        <w:numPr>
          <w:ilvl w:val="3"/>
          <w:numId w:val="1"/>
        </w:numPr>
        <w:rPr/>
      </w:pPr>
      <w:bookmarkStart w:id="246" w:name="__RefHeading___Toc4535797_581953129"/>
      <w:bookmarkStart w:id="247" w:name="_Toc87"/>
      <w:bookmarkEnd w:id="246"/>
      <w:r>
        <w:rPr>
          <w:rtl w:val="true"/>
        </w:rPr>
        <w:t>اشاره</w:t>
      </w:r>
      <w:bookmarkEnd w:id="24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شهر بروجرد و اصفهان مسافرت نمود و پس از دیدار با مردان علم و فقه آنجا، راهی کاشان شد و مدت چهار سال از جلسات در س احمد بن محمد مهدی نراقی کاشانی استفاده نمود سپس به قصد زیارت امام رضا علیه السلام راه مشهد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که از دوری او ناراحت بود و دلتنگ بود، استخاره نمود و این آیه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تَخافی وَ 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مترس و اندوه مدار که ما او را به تو بازمی‌گردانیم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این مسافرت به دیار خود بازگشت و مدت کمی را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ﻫ به نجف اشرف مسافرت نمود و از جلسات درس علی بن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در فقه و اصول تبحر یافت و به تدریس این دو علم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از ذوق و دقت نظر و دانش فراوان برخوردار بود و بحث‌های او عمیق و مبتکرانه و سرشار از روح علمی بود، توانست شایستگی و توانمندی خود را در این امر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او در محافل علمی پیچید و مورد توجه علما 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ﻫ بعد از وفات 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دینی شیعه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تدریس و تألیف و فتوا دادن پرداخت و برای استواری بنیان نهضت علمی جدید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رهبری پیشرفته ترین مرحله از مراحل نهضت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ای بود که به گفته فقیه شهید آیت الله سید محمد باقر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تفکر علمی است که تا کنون بیش از یکصد سال از عمر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قبل از تصدی مرجعیت و بعد از آن همواره تواضع و زهد و سادگی در خوراک و پوشاک را رعایت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را دوست می‌داشت و به آنان رسیدگی می‌نمود و در همه امور محتاطانه رفتار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ثقات از وی کرامات و تشرفاتی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اشرف در مسجد هندی درس می‌گفت که در مجلس درس او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طلبه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مشهور زیادی از محضر ایشان استفاده نمودند که از جمله آن‌ها سید حسین کوهکمری، سید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فتوای تحریم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و محمد حسن آشتیانی و شیخ جعفر تستری و سید کاظم یزدی و آخوند خراسانی و ابوالقاسم بن محمد علی نوری کلانتری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معروف‌ترین اثر علمی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رسائل معروف است و کتاب دیگر او مکاسب نام دارد که این دو کتاب به علت دارا بودن مباحث عمیق و آراء جدید تا هنوز هم در حوزه‌های علمیه تدریس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بر این کتاب حاشیه‌ها و شرح‌های زیادی نوشته‌اند که تا کنون بالغ بر دویست شرح و حاشیه نوشته شده است که این تعداد در نوع خود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شیخ نه تنها از سوی علمای امامیه بلکه از سوی بزرگان مذاهب دیگر نیز مورد توجه و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سنتوری یکی از شخصیت‌های بزرگ مصری و وزیر آموزش و پرورش این کشور و صاحب کتاب الوسیط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کتاب مکاسب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تألیف کتاب الوسیط توفیق مطالعه کتاب المکاسب نصیب من می‌شد، بسیاری از قواعدی را که کتابم را بر اساس آنها تدوین نمودم را تغییر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انصاری تألیفات دیگری نیز بر جای مانده است که از آن جمله کتاب الطهارهً، کتاب الصلات، کتاب الصوم، کتاب الخمس، کتاب الزکات، احکام الخلل فی الصلات، الوصایا و المواریث، القضاء و الشهادات، رساله فتوایی به زبان فارسی به نام صراط النجات، رسالهً فی الرضاع و حاشیه ای بر موضوع استصحاب از کتاب قوانین محقق قمی، رسالهً فی الاجتهاد و التقلید، رسالهً فی العدالهً و غیره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فکر اسلامی زیر نظر آیت الله شیخ محسن اراکی به مناسبت دویستمین سال میلاد شیخ انصاری در دو شهر قم و دزفول کنگره جهانی برگزار نمود و به چاپ و نشر آثار وی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ج </w:t>
      </w:r>
      <w:r>
        <w:rPr>
          <w:rFonts w:eastAsia="IRNazanin" w:cs="IRNazanin"/>
          <w:color w:val="111111"/>
          <w:sz w:val="28"/>
          <w:szCs w:val="28"/>
          <w:lang w:bidi="fa-IR"/>
        </w:rPr>
        <w:t>13/654</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شخصیت شیخ اعظم انصاری، به قلم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شهید مرتضی مطهری،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عقیقی بخشایشی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1281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چندین جا از کتب فقهی خود به مسأله فقیه پرداخته است که نمونه‌هایی از آن را ذکر می‌کنیم</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چندین جا از کتب فقهی خود به مسأله فقیه پرداخته است که نمونه‌هایی از آن را ذکر می‌کنیم</w:t>
      </w:r>
      <w:r>
        <w:rPr>
          <w:rFonts w:eastAsia="IRNazanin" w:cs="IRNazanin"/>
          <w:color w:val="111111"/>
          <w:sz w:val="28"/>
          <w:szCs w:val="28"/>
          <w:rtl w:val="true"/>
          <w:lang w:bidi="fa-IR"/>
        </w:rPr>
        <w:t xml:space="preserve">: </w:t>
      </w:r>
      <w:bookmarkStart w:id="248" w:name="pg5816_48994"/>
    </w:p>
    <w:p>
      <w:pPr>
        <w:pStyle w:val="Heading4"/>
        <w:numPr>
          <w:ilvl w:val="3"/>
          <w:numId w:val="1"/>
        </w:numPr>
        <w:rPr/>
      </w:pPr>
      <w:bookmarkStart w:id="249" w:name="__RefHeading___Toc4535799_581953129"/>
      <w:bookmarkStart w:id="250" w:name="_Toc88"/>
      <w:bookmarkEnd w:id="248"/>
      <w:bookmarkEnd w:id="249"/>
      <w:r>
        <w:rPr/>
        <w:t>1</w:t>
      </w:r>
      <w:r>
        <w:rPr>
          <w:rtl w:val="true"/>
        </w:rPr>
        <w:t xml:space="preserve">- </w:t>
      </w:r>
      <w:r>
        <w:rPr>
          <w:rtl w:val="true"/>
        </w:rPr>
        <w:t>گفتار او در کتاب زکات</w:t>
      </w:r>
      <w:bookmarkEnd w:id="250"/>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 ادله نیابت عامه، اگر فقیه زکات را مطالبه نماید، پرداخت آن واجب است؛ زیرا عدم پرداخت زکات به مثابه رد حکم فقیه است و کسی که حکم فقیه را رد کند، حکم خداوند تعالی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هم یکی مقبوله عمر بن حنظله است و دیگری فرمایش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توقیع شریف در مورد وجوب رجوع در حوادث واقعه به راویان احادیث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حجت من بر شما و من حجت خداوند بر آنان هستم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4535801_581953129"/>
      <w:bookmarkStart w:id="252" w:name="_Toc89"/>
      <w:bookmarkEnd w:id="251"/>
      <w:r>
        <w:rPr/>
        <w:t>2</w:t>
      </w:r>
      <w:r>
        <w:rPr>
          <w:rtl w:val="true"/>
        </w:rPr>
        <w:t xml:space="preserve">- </w:t>
      </w:r>
      <w:r>
        <w:rPr>
          <w:rtl w:val="true"/>
        </w:rPr>
        <w:t>گفتار او در کتا ب خمس</w:t>
      </w:r>
      <w:bookmarkEnd w:id="252"/>
    </w:p>
    <w:p>
      <w:pPr>
        <w:pStyle w:val="BookText"/>
        <w:rPr/>
      </w:pPr>
      <w:r>
        <w:rPr>
          <w:rFonts w:ascii="IRNazanin" w:hAnsi="IRNazanin" w:eastAsia="IRNazanin"/>
          <w:color w:val="111111"/>
          <w:sz w:val="28"/>
          <w:sz w:val="28"/>
          <w:szCs w:val="28"/>
          <w:rtl w:val="true"/>
          <w:lang w:bidi="fa-IR"/>
        </w:rPr>
        <w:t>شاید با توجه به ولایت عامه فقیه و اینکه او حجت امام علیه السلام بر مردم و امین خلیفه او است، بتوان گفت که پرداخت خمس به مجتهد واجب است همچنانکه از روایات نیز استفاده می‌شود اما انصاف این است که ظاهر این ادله نشان از ولایت فقیه بر امور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اموال و اولادش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نظر به احتمال مدخلیت خصوص پرداخت کننده در رضایت امام علیه السلام می‌توان حکم به وجوب پرداخت خمس به فقیه داد؛ زیرا که فقیه به موارد مصرف آن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 که فرض بر این باشد که در مورد شخص آگاهی در موارد مصرف خمس بین او و مجتهد مساوی بوده و یا مقلد در موارد مصرف آگاه تر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کلمة علی ما اخترناه فی جواز الصرف من باب شاهد الحال اما بنا به قول جماعت در باره وجوب اتفاق به نیازمندان، ظاهرا باید حاکم شرع متولی آن گردد؛ زیرا که او متولی تمام امور حسبه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اموری چون بر خانواده غائب و ادای دین وی و دیگر امور او</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باره نیابت عامه فقیه از معصوم علیه السلام با استناد به روایات صریح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از اعتقاد به نیابت عامه فقیه نیست بلکه منظور او این است که مقتضای روایات اثبات نیابت برای فقیه در امور عامه همچون تولی امور اوقاف و حدود برقراری نظم در کشور و در یافت و جمع آوری زکات است که به شخص خاصی حتی به شخص امام علیه السلام مرتبط نیست اما امور خاص مربوط به شخص امام همچون اموال شخصی او و اولادش، روایات در باره تولی فقیه به نیابت عامه در مورد آن حکمی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خمس از اموال شخصی امام علیه السلام است و الثانی تابع لهجع الامامه، بنا بر مبنای اول سهم امام علیه السلام از امور عامه نیست و ادله نیابت عامه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مبنای دوم ولایت عامه فقیه شامل خمس نیز می‌گردد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انصاری تولی فقیه در مورد سهم امام را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ادله 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است؛ و هو احتمال مدخلیة الدفع الخاص فی رضی الامام که آن پرداخت خمس به فقیه است؛ زیرا که فقیه به موارد مصرف آن آگاهتر است و برخی از فقها تولی فقیه در مورد خمس را از باب حسبه صحیح دانسته‌اند که بحث در این مورد خواهد بود</w:t>
      </w:r>
      <w:r>
        <w:rPr>
          <w:rFonts w:eastAsia="IRNazanin" w:cs="IRNazanin"/>
          <w:color w:val="111111"/>
          <w:sz w:val="28"/>
          <w:szCs w:val="28"/>
          <w:rtl w:val="true"/>
          <w:lang w:bidi="fa-IR"/>
        </w:rPr>
        <w:t xml:space="preserve">. </w:t>
      </w:r>
      <w:bookmarkStart w:id="253" w:name="pg5816_48996"/>
    </w:p>
    <w:p>
      <w:pPr>
        <w:pStyle w:val="Heading4"/>
        <w:numPr>
          <w:ilvl w:val="3"/>
          <w:numId w:val="1"/>
        </w:numPr>
        <w:rPr/>
      </w:pPr>
      <w:bookmarkStart w:id="254" w:name="__RefHeading___Toc4535803_581953129"/>
      <w:bookmarkStart w:id="255" w:name="_Toc90"/>
      <w:bookmarkEnd w:id="253"/>
      <w:bookmarkEnd w:id="254"/>
      <w:r>
        <w:rPr/>
        <w:t>3</w:t>
      </w:r>
      <w:r>
        <w:rPr>
          <w:rtl w:val="true"/>
        </w:rPr>
        <w:t xml:space="preserve">- </w:t>
      </w:r>
      <w:r>
        <w:rPr>
          <w:rtl w:val="true"/>
        </w:rPr>
        <w:t>او بعد از بیان چندین حدیث مربوط به ولایت فقیه می‌نویسد</w:t>
      </w:r>
      <w:r>
        <w:rPr>
          <w:rtl w:val="true"/>
        </w:rPr>
        <w:t>:</w:t>
      </w:r>
      <w:bookmarkEnd w:id="255"/>
    </w:p>
    <w:p>
      <w:pPr>
        <w:pStyle w:val="BookText"/>
        <w:rPr/>
      </w:pPr>
      <w:r>
        <w:rPr>
          <w:rFonts w:ascii="IRNazanin" w:hAnsi="IRNazanin" w:eastAsia="IRNazanin"/>
          <w:color w:val="111111"/>
          <w:sz w:val="28"/>
          <w:sz w:val="28"/>
          <w:szCs w:val="28"/>
          <w:rtl w:val="true"/>
          <w:lang w:bidi="fa-IR"/>
        </w:rPr>
        <w:t>آنچه از ظاهر روایاتی که بیان نمودیم، استفاده می‌شود؛ نفوذ حکم فقیه در تمام خصوصیات احکام شرعی و موضوعات خاص آن و احکام مترتب بر آن است؛ زیرا آنچه که در عُرف از لفظ حاکم به اذهان متبادر می‌شود، شخصی است که بر اوضاع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قول پادشاه به اهل و دیاری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حاکم بر شما قرار دادم که این گفته بیانگر تسلط بر رعیت در تمام اموری است که به طور جزئی و یا کلی به پادشاه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عدول از لفظ حکم به حاکم است که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فارضوا به حکما، در حالی که آنچه که با سیاق سازگار تر بود، این بود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جعلته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هم آنچه از نظر عرف از لفظ قاضی به ذهن متبادر می‌گردد این است که قاضی شخصی است که در اختلاف‌ها مسائل به او ارجاع داده می‌شود و احکام و الزامات او در تمامی امور شرعی نافذ است همچنانکه از حال قضات مشخص است، مخصوصا قضات جور که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ازآن گفته چنین برداشت می‌شود که مرجع امور عامه مثل موقوفات و اموال یتیمان و مجانین و غائبین، فقیه است؛ زیرا از نظر عرف این امور از وظایف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توقیع شریف گرچه ابتدای آن از حیث تعلق حکم رجوع به راویان حدیث مختص به احکام شرعی کلی است و رجوع به فقیه را به آن خاطر ذکر کرده است که او با روایت و حدیث سروکار دارد اما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تعلیل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حجت من 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وجوب عمل به تمام احکام و الزامات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فقیه از روی علم خود و یا از روی شواهد و قرائن حکم به سارق بودن شخصی کند، که در این صورت قطع دست وی و حکم به فسق او </w:t>
      </w:r>
    </w:p>
    <w:p>
      <w:pPr>
        <w:pStyle w:val="BookText"/>
        <w:rPr/>
      </w:pPr>
      <w:r>
        <w:rPr>
          <w:rFonts w:ascii="IRNazanin" w:hAnsi="IRNazanin" w:eastAsia="IRNazanin"/>
          <w:color w:val="111111"/>
          <w:sz w:val="28"/>
          <w:sz w:val="28"/>
          <w:szCs w:val="28"/>
          <w:rtl w:val="true"/>
          <w:lang w:bidi="fa-IR"/>
        </w:rPr>
        <w:t>واجب می‌گردد و 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عید و یا اول ماه است قول او حجت است و یا اینکه بگوید به فسق و یا عدالت فلانی حکم نمودم، حکم وی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استدلال با توقیع و با مقبوله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در باب نافذ بودن حکم حاکم در موضوعات خاصه مورد تخاصم نیست که در این صورت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فقیه به عنوان حاکم مطلق و حجت خود برمردم، رضایت و تن در دادن به حکم او در خصومات را واجب می‌داند، بیانگر این واقعیت است که حکم او منحصر در خصومات و وقایع، از فروع حکومت مطلقه حجیّت عامة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منحصر در جنبه تخاصم نمی‌شود و اگر قاضی را به معنای لغوی مترادف با لفظ حاکم در نظر بگیریم، این 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صدق می‌کند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عباراتی که از کتب شیخ نقل شد، چنین بر می‌آید که او تأمل به ولایت عامه و حکومت مطلقه برای فقیه بر اساس ادله لفظی است که رأی مشهور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باره دلالت آن ادله در بحث شروط متعاقدین از بیع المکاسب بحث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اقامه دلیل بر وجوب اطاعت از فقیه همچون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دونه خرط القتاد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در پایان نظریه ولایت فقیه را بنا بر نظریه حسبه درست دانسته است که به تفصیل در باره آن بحث خواهد شد</w:t>
      </w:r>
      <w:r>
        <w:rPr>
          <w:rFonts w:eastAsia="IRNazanin" w:cs="IRNazanin"/>
          <w:color w:val="111111"/>
          <w:sz w:val="28"/>
          <w:szCs w:val="28"/>
          <w:rtl w:val="true"/>
          <w:lang w:bidi="fa-IR"/>
        </w:rPr>
        <w:t xml:space="preserve">. </w:t>
      </w:r>
      <w:bookmarkStart w:id="256" w:name="pg5816_48998"/>
    </w:p>
    <w:p>
      <w:pPr>
        <w:pStyle w:val="Heading3"/>
        <w:numPr>
          <w:ilvl w:val="2"/>
          <w:numId w:val="1"/>
        </w:numPr>
        <w:rPr/>
      </w:pPr>
      <w:bookmarkStart w:id="257" w:name="__RefHeading___Toc4535805_581953129"/>
      <w:bookmarkStart w:id="258" w:name="_Toc91"/>
      <w:bookmarkEnd w:id="256"/>
      <w:bookmarkEnd w:id="257"/>
      <w:r>
        <w:rPr/>
        <w:t>32</w:t>
      </w:r>
      <w:r>
        <w:rPr>
          <w:rtl w:val="true"/>
        </w:rPr>
        <w:t xml:space="preserve"> - </w:t>
      </w:r>
      <w:r>
        <w:rPr>
          <w:rtl w:val="true"/>
        </w:rPr>
        <w:t>میرزا سید محمد حسن شیرازی</w:t>
      </w:r>
      <w:bookmarkEnd w:id="25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شهید مطهری،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فقهای نامدار شیعه، شیخ عقیقی بخشایشی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1312</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آراء فقهی اصولی میرزا محمد شیرازی انتشار نیافته تا در دسترس همگان قرار گیرد، ما نیز موفق نشدیم که به گفته صریح او در باره ولایت فقیه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تأمل در فتوای تاریخی او که در جریان جنبش تنباکو صادر نمود نظریه فقهی او در باره ولایت فقیه به خوبی برایمان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متن فتوای وی را نقل نموده و سپس به بیان نظریه او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حکم از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استعمال توتون و تنباکو به هر صورتی که باشد، در حکم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سیدمحمدحسن‌حسینی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دو مطلب زیر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مذکور که در مورد تحریم تنباکو است، یک حکم ولایی است نه یک فتوای عادی؛ زیرا فتوای مجتهدین به اجما ع در مورد تنباکو که هیچ نص صریحی بر حکم واقعی آن نیست،بنا بر اصالت برائت حلال بودن آن است و اخباریون هم هرچند که قائل به لزوم احتیاط در شبهات تحریمیّه هستند اما به حرمت آن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شکی نیست که حرام کردن آنچه که خداوند آن را حلال نمود ه و حلال کردن حرام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 شرعی که در زمان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عصر غیبت هم نائب امام ولایت امر را بر عهده دارد با توجه به مصلحت اجتماعی بنا بر موقعیت او به عنوان ولی امر نمی‌تواند حلالی را حرام و حرامی را حلال کند که از آن به حکم ولایی و یا حکم حکومتی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نیست که کسی که در عصر غیبت حکم حکومتی صادر می‌کند، لازمه‌اش اعتقاد او به ولایت فقیه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استعمال تنباکو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مخالفت با حکم حاکم شرعی میرزای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محاربه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و تفسیر نیست مگر بنا بر قول ولایت مطلقه فقیه و به استناد نصوصی که حکم فقیه ر ا در زما ن غیبت از نظر حجیت همچون حکم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فقیه را رد کند چنان است که حکم امام معصو م را رد کرده باشد که این کار در حد شرک خداوند است؛ تأمل در این مطلب به این نتیجه می‌رسیم که میرزا محمد شیرازی قائل به ولایت مطلقه فقیه بوده است</w:t>
      </w:r>
      <w:r>
        <w:rPr>
          <w:rFonts w:eastAsia="IRNazanin" w:cs="IRNazanin"/>
          <w:color w:val="111111"/>
          <w:sz w:val="28"/>
          <w:szCs w:val="28"/>
          <w:rtl w:val="true"/>
          <w:lang w:bidi="fa-IR"/>
        </w:rPr>
        <w:t xml:space="preserve">. </w:t>
      </w:r>
      <w:bookmarkStart w:id="259" w:name="pg5816_49001"/>
    </w:p>
    <w:p>
      <w:pPr>
        <w:pStyle w:val="Heading3"/>
        <w:numPr>
          <w:ilvl w:val="2"/>
          <w:numId w:val="1"/>
        </w:numPr>
        <w:rPr/>
      </w:pPr>
      <w:bookmarkStart w:id="260" w:name="__RefHeading___Toc4535807_581953129"/>
      <w:bookmarkStart w:id="261" w:name="_Toc92"/>
      <w:bookmarkEnd w:id="259"/>
      <w:bookmarkEnd w:id="260"/>
      <w:r>
        <w:rPr/>
        <w:t>33</w:t>
      </w:r>
      <w:r>
        <w:rPr>
          <w:rtl w:val="true"/>
        </w:rPr>
        <w:t xml:space="preserve"> - </w:t>
      </w:r>
      <w:r>
        <w:rPr>
          <w:rtl w:val="true"/>
        </w:rPr>
        <w:t>شیخ آقا رضا همدانی</w:t>
      </w:r>
      <w:bookmarkEnd w:id="26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بعد از وفات استادش میرزای شیرازی شیعیان در امر تقلید به او رجوع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مسئولیت فتوا دادن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اجرای امور مربوط به ولایت فقیه را تا آنجا که شرایط اجازه می‌داد، همچون ولایت بر غایب و امثال آن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فقهی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الحاشیهً علی المکاسب، الحاشیهً علی الریاض، ذخیرهً الاحکام فی مسائل الحلال و الحرام، الهدایهً، الوجیزهً، الفوائد الرضویهً علی الفوائد المرتضویهً که در بردارنده تصنیفات وی بر فرائد الاصول استادش شیخ انصاری و تقریرات استادش میرزای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از سامرا درگذشت و در جوار امام حسن عسگری 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آقا بزرگ تهرانی، ج </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مصباح الفقیه،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به قلم سید نور الدین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سید محمد حسین 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1322</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رضا همدانی در کتاب خمس از مصباح الفقیه می‌نویسد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تدبر در توقیع مروی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دلیل نصب است، بر می‌آید این است که آن حضرت، فقیه متمسک به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در تمام مواردی که امام مرجع است، نصب نموده است تا شیعیان در عصر غیبت سرگردان و بلا تکلیف نمانند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این توقیع شریف در می‌یابیم که امام علیه السلام خواسته است با نصب راویان خود حجت را بر شیعیان تمام کند تا کسی به بهانه غیبت امام عذر تخطی از واجبات الهی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راویان حدیث تنها در محدوده حجیت قول و نقل روایت و فتوا خلاصه نمی‌شود؛ زیرا چنین امری علاوه بر اینکه با تعبیر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من بر شما هستند، تناسب ندارد، مرجعیت آنان در حوادث واقعه که عبارت از جزئیات خارجی است که من شأنها الایکال الی الامام، از آن متفرع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چون سرپرستی اوقاف و ایتام و قباله زمینهای خراج که دست سلاطین جور از آن کوتاه است و قبول از آنان هم جایز است و دیگر مواردی که نیاز به رجوع به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صلاح یتیم را چنین تشخیص داد که مال او را از فردی که از نظر شرعی ولایتی بر او ندارد، بگیرد و شخص دیگری را به عنوان قیم انتخاب کند تا او عهده دار سرپرستی مال یتیم گردد و در مواردی که صلاح می‌داند برای مصرف یتیم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شخص اول نمی‌تواند مانع از این کار شود و مال یتیم را بنا بر آنچه خود برای یتیم صلاح می‌داند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اوقاف و امثال آن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فقیه جواز تصرف در آن در مواردی را که پسندیده است، فتوا دهد اما اگر او از واگذار کردن مال به کسی که فقیه وی را به عنوان قیم بر آن نصب نموده امتناع ورزد و با این گمان که بقای مال یتیم در نزد او به صلاح یتیم است تا اینکه به شخص جدید واگذار شود، در این صورت در اختیار داشتن مال یتیم برای او در حکم سرقت آن است و آن شخص با وجودی که امام علیه السلام فقیه را در حوادث واقعه که این مورد نیز مشمول است، نصب کرده است، عذری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اینکه، منظور از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راویان را به عنوان حجت بر مردم قرار داده است، این است که آنان را به جانشینی خود در تمام اموری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منظور از حجت قرار دادن آنان بر مردم، حجیت قول آنان در نقل روایت و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مطلوب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قدر متیقن که مقتضای این تفریع این است که امام علیه السلام فقیه را از حیث ولایت جانشین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امر که فقهاء حجت بر شیعیان قرار داده شده‌اند، معنایی ندارد جز اینکه اطاعت از آنان واجب است و دستورات آنان در تمام مسائلی که به امام علیه السلام مربوط می‌شود، نافذ و قابل اجرا است؛ زیرا منصب ولایت برای او از جانب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اموری که به امام مربوط است تا اقتضای ولایت مطلقه او را بنماید و فقیه نیز همچون امام علیه السلام از مؤمنین بر خودشان أولی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نهایت چیزی که می‌توان ادعا نمود این است که این توقیع شریف بر ثبوت منصب ریاست و ولایت برای فقیه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فقیه در زمان غیبت به منزلة والیانی هستند که از جانب سلاطین بر مردم گماشته می‌شوند تا به تمام کارهایی که به رئیس مربوط می‌شود، رسیدگی نمایند و مردم باید از آنان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مسأله نیابت و وکالت دادن در جمع آوری اموال است که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هذا من اعطاء المنصب لشخص بالفحوی خصوصا فی ضبط امواله الراجعه الیه من حیث الرئاسه، مانند جمع آوری فیء و انفال و خمس و مانند آنها، چنانچه که جمع آوری خراج از مناصب رئیس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بهرحال، در اینکه فقیه جامع الشرایط از امام علیه السلام در زمان غیبت در این گونه </w:t>
      </w:r>
      <w:bookmarkStart w:id="262" w:name="pg5816_49004"/>
    </w:p>
    <w:p>
      <w:pPr>
        <w:pStyle w:val="BookText"/>
        <w:rPr/>
      </w:pPr>
      <w:bookmarkEnd w:id="262"/>
      <w:r>
        <w:rPr>
          <w:rFonts w:ascii="IRNazanin" w:hAnsi="IRNazanin" w:eastAsia="IRNazanin"/>
          <w:color w:val="111111"/>
          <w:sz w:val="28"/>
          <w:sz w:val="28"/>
          <w:szCs w:val="28"/>
          <w:rtl w:val="true"/>
          <w:lang w:bidi="fa-IR"/>
        </w:rPr>
        <w:t>امور، نیابت دارد، جای شک و شبهه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تتبع در کلام فقهاء این نیابت را برای آنان تأیید می‌کند و در نزد فقهاء نیابت فقیه از امام علیه السلام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فقهاء مهم ترین استناد برای نیابت فقیه در این گونه موارد را اجماع دانسته‌اند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این فقیه گرانمایه در باب ولایت مطلقه فقیه و اینکه این مسأله از قضایای بدیهی در نزد فقهای امامیه است، بسیار صریح و روشن است و نیازی به توضیح ندارد</w:t>
      </w:r>
      <w:r>
        <w:rPr>
          <w:rFonts w:eastAsia="IRNazanin" w:cs="IRNazanin"/>
          <w:color w:val="111111"/>
          <w:sz w:val="28"/>
          <w:szCs w:val="28"/>
          <w:rtl w:val="true"/>
          <w:lang w:bidi="fa-IR"/>
        </w:rPr>
        <w:t>.</w:t>
      </w:r>
    </w:p>
    <w:p>
      <w:pPr>
        <w:pStyle w:val="Heading3"/>
        <w:numPr>
          <w:ilvl w:val="2"/>
          <w:numId w:val="1"/>
        </w:numPr>
        <w:rPr/>
      </w:pPr>
      <w:bookmarkStart w:id="263" w:name="__RefHeading___Toc4535809_581953129"/>
      <w:bookmarkStart w:id="264" w:name="_Toc93"/>
      <w:bookmarkEnd w:id="263"/>
      <w:r>
        <w:rPr/>
        <w:t>34</w:t>
      </w:r>
      <w:r>
        <w:rPr>
          <w:rtl w:val="true"/>
        </w:rPr>
        <w:t xml:space="preserve">- </w:t>
      </w:r>
      <w:r>
        <w:rPr>
          <w:rtl w:val="true"/>
        </w:rPr>
        <w:t>شهید شیخ فضل الله نوری</w:t>
      </w:r>
      <w:bookmarkEnd w:id="26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فضیلت، علامه امینی، صص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به نقل از ترجمه فارسی</w:t>
      </w:r>
    </w:p>
    <w:p>
      <w:pPr>
        <w:pStyle w:val="BookText"/>
        <w:rPr/>
      </w:pPr>
      <w:r>
        <w:rPr>
          <w:rFonts w:ascii="IRNazanin" w:hAnsi="IRNazanin" w:eastAsia="IRNazanin"/>
          <w:color w:val="111111"/>
          <w:sz w:val="28"/>
          <w:sz w:val="28"/>
          <w:szCs w:val="28"/>
          <w:rtl w:val="true"/>
          <w:lang w:bidi="fa-IR"/>
        </w:rPr>
        <w:t xml:space="preserve">سیمای فرزانگان، استاد علامه شیخ جعفر سبحانی صص </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1258-1327</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فضل الله نوری در چندین مورد از موضع گیریهای اجتماعی و سیاسی خود به ولایت فقیه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نوشته‌های رسمی که موضع اسلامی خود را در مقابل بیگانه پرستان منتشر ساخت که به چند نمونه از آن اشاره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مسلمین در تمام احکام اسلامی در طول قرنها،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علمای اسلام و مجتهدین هستند؛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شرعی عامه به ولایت مربوط می‌شود نه وکالت و ولایت در عصر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فقهاء و مجتهدین است؛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در امور عامه درست نیست و امور عامه مربوط به ولایت شرعی است؛ یعنی صحبت درباره امور عامه و مصالح عموم مخصوص امام علیه السلام و یا نواب عامه اوست و به دیگران ربطی ندارد و هرگونه دخالت دیگران در این گونه امور حرام و در حکم غصب منصب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غیر از اهلش این منصب را در اختیار بگیرد، مسلمانان باید از آنان دوری کنند و دفاع و جانب داری از آنان حرام است و کسی که برای تصدی نیابت عامه اهلیت ندارد و این منصب را عهده دار شود،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نموده است؛</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اطاعت برای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آنان ثابت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که در حرم حضرت عبدالعظیم در ری تحصن کرده بود، در بیانیه‌ای خطاب به علمای اعلام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محضر علمای اعلام و حجج اسلام که خداوند سایه‌های آنان را بر سر مسلمانان مستدام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غیبت کبرای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هزار سال می‌گذرد که در این مدت مدید علمای بزرگ و نواب عامه امام از فدا کردن جان و مال خود در راه اسلام و مذهب جعفری کوتاهی ننموده و آن را دست به دست محفوظ داشتند تا اینکه امروز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نیابت عامه در عصر غیبت و مسؤولیت تامه از تمامی جهات متوجه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بیان اوضاع آن زمان، بیانیه خود را چنین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خلفای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وارثان انبیاء و </w:t>
      </w:r>
      <w:bookmarkStart w:id="265" w:name="pg5816_49007"/>
    </w:p>
    <w:p>
      <w:pPr>
        <w:pStyle w:val="BookText"/>
        <w:rPr/>
      </w:pPr>
      <w:bookmarkEnd w:id="265"/>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ندای حق لبیک گفته و بدون درنگ به نام خدا، دست بکار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ﻫ ق</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4535811_581953129"/>
      <w:bookmarkStart w:id="267" w:name="_Toc94"/>
      <w:bookmarkEnd w:id="266"/>
      <w:r>
        <w:rPr/>
        <w:t>35</w:t>
      </w:r>
      <w:r>
        <w:rPr>
          <w:rtl w:val="true"/>
        </w:rPr>
        <w:t xml:space="preserve">- </w:t>
      </w:r>
      <w:r>
        <w:rPr>
          <w:rtl w:val="true"/>
        </w:rPr>
        <w:t>سید محمد بحر العلوم</w:t>
      </w:r>
      <w:bookmarkEnd w:id="26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بلغهً الفقیه، 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مکتبه العالمین العامه، نجف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جلالی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1326</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بحر العلوم در رساله‌اش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بلغة الفقه به چاپ رسیده است، به مسأله ولایت فقیه پرداخته و بعد از بررسی اجمالی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زمینه ولایت فقیه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ادله و آراء مخالف و موافق دربارة آن، به تقسیم ولایت و انواع آن پرداخته و در نهایت می‌نویسد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مهم این است که باید در ادله نظر افکند یا مشخص گردد که آیا آن ادله افاده عموم می‌نماید یا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اذن امام علیه السلام وابسته است به دلیل تعظیم شأن امام علیه السلام و برای گرامی داشت او نیست بلکه از باب ریاست کبرای امام علیه السلام بر مردم است که به مقتضای آن مردم در مصالح دین و دنیای خود و برای رفع ضرر و فساد به امام علیه السلام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هر ملت و آئین به رؤسای خود برای استحکام نظام برای همیشه مطلوب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باید کسی را به جانشینی در میان مردم بگمارد تا مراد و مقصد از آن نظام همچنان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از دو صورت خارج نیست؛ یا منصوب از جانب امام علیه السلام هر فردی است که قادر به اداره حکومت باشد و اختصاص به عده خاصی ندارد و یا اینکه منصوب از جانب امام علیه السلام صنف خاصی است و در صورت دوم بازهم دو احتمال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منصوبین از جانب امام علیه السلام ، فقهاء هستند و یا اینکه طایفه خاصی غیر از آنان است که گزینه دوم به علت عدم وجود دلیل بر آن و نبود حتی اشاره‌ای از جانب امام به آن، باطل است؛ و الاول مستلزم لکفایة نظر المرید لایجاده فی الخارج و الاستغناء عن نظر من یکون نظره مکملا و معتبرا فی تصرف غیره، و هو مناف للفرض من اناطته بنظر الامام من حیث ریاسته الذی مرجعه الی التوقف علی الانضمام نظر الرئیس و الاحتیاج الیه</w:t>
      </w:r>
      <w:r>
        <w:rPr>
          <w:rFonts w:eastAsia="IRNazanin" w:cs="IRNazanin"/>
          <w:color w:val="111111"/>
          <w:sz w:val="28"/>
          <w:szCs w:val="28"/>
          <w:rtl w:val="true"/>
          <w:lang w:bidi="fa-IR"/>
        </w:rPr>
        <w:t xml:space="preserve">. </w:t>
      </w:r>
      <w:bookmarkStart w:id="268" w:name="pg5816_49009"/>
    </w:p>
    <w:p>
      <w:pPr>
        <w:pStyle w:val="BookText"/>
        <w:rPr/>
      </w:pPr>
      <w:bookmarkEnd w:id="268"/>
      <w:r>
        <w:rPr>
          <w:rFonts w:ascii="IRNazanin" w:hAnsi="IRNazanin" w:eastAsia="IRNazanin"/>
          <w:color w:val="111111"/>
          <w:sz w:val="28"/>
          <w:sz w:val="28"/>
          <w:szCs w:val="28"/>
          <w:rtl w:val="true"/>
          <w:lang w:bidi="fa-IR"/>
        </w:rPr>
        <w:t>پس بنا بر ادله‌ای که ذکر نمودیم و نیز بنا به فرمایش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من بر شماست، و من او را حاکم قرار دادم، مشخص می‌گردد که منصوب از جانب امام علیه السلام در زمان غیبت همان فقیه جامع الشرایط است؛ زیرا آنچه از نظر عرف به ذهن متبادر می‌گردد این است که امام علیه السلام فقیه را جانشین خود بر مردم قرار داده است و قاعده کلی یعنی رجوع به فقیه را در آنچه که به نظر امام علیه السلام نیاز است، برای مردم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برخی موارد سؤال از حوادث جدید پیش آید و اما الف و لام در جواب به قرینه مقام و سیاق، دلالت به جنس دارد؛ ما هو الصریح کالعموم بارادة کل امر من الجمع المحلی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مجاری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یکون من شأنه الجریان عن نظر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فقهاء در موارد بسیاری اتفاق نظر دارند که مراجعه به فقیه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در این موارد هیچ روایت خاصی نداریم بلکه دلیل آن ثبوت ولایت عامه فقیه به ضرورت عقل و نقل و بلکه بوسیله آن بر این عمومیت استدلال کرده‌اند و نقل اجماع بر این مسأله نزدیک به حد تواتراست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شکر خدا، واضح است و هیچ شک و شبهه‌ای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دانان تر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4535813_581953129"/>
      <w:bookmarkStart w:id="270" w:name="_Toc95"/>
      <w:bookmarkEnd w:id="269"/>
      <w:r>
        <w:rPr/>
        <w:t>36</w:t>
      </w:r>
      <w:r>
        <w:rPr>
          <w:rtl w:val="true"/>
        </w:rPr>
        <w:t xml:space="preserve">- </w:t>
      </w:r>
      <w:r>
        <w:rPr>
          <w:rtl w:val="true"/>
        </w:rPr>
        <w:t>آخوند خراسانی</w:t>
      </w:r>
      <w:bookmarkEnd w:id="27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مهم ترین اقدامات سیاسی او فتوای تاریخی در جنبش مشروطه است که اساس آن حرکت علما و ملت و حمایت مرجعیت عامه از آن برای برقراری عدل و داد و محدود کردن اختیارات پادشاه و اعطای آزادی به ملت برای تعیین سرنوشت بر اساس قوانین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غرب زدگانی چون سید حسن تقی زاده و امثال آنها به دستگاه حکومت و مجلس راه یافتند، حرکت مشروطه را از سیر مشروعه اش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خشم علمایی چون شیخ فضل الله نوری و آخوند خراسانی را بر انگیخت و حکم اخراج تقی زاده از مجلس و اخراج او از تهران را صادر کردند اما توطئه‌های غربی در کنار زدن علما از قدرت و سیطره افراد بی دین بر آن از عواملی بود که اوضا ع را نامساعد ساخت و زمینه را برای تسلط پهلوی بر حکومت فراهم ساخت و بیگانگانی هم چون آمریکا و انگلیس وی را بر سرنوشت مملکت مسلط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ذی الحجهً بعد از نماز صبح به طور ناگهانی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اسباب حرکت خود به سمت اطراف ایران برای دفاع را آماده ساخته بود اما خداوند آن کند که خود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1329</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حاشیه‌اش بر کتاب مکاسب شیخ انصاری مسأله ولایت فقیه را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چه ادله لفظی دال بر ولایت عامه و مطلقه فقیه را به چالش </w:t>
      </w:r>
    </w:p>
    <w:p>
      <w:pPr>
        <w:pStyle w:val="BookText"/>
        <w:rPr/>
      </w:pPr>
      <w:r>
        <w:rPr>
          <w:rFonts w:ascii="IRNazanin" w:hAnsi="IRNazanin" w:eastAsia="IRNazanin"/>
          <w:color w:val="111111"/>
          <w:sz w:val="28"/>
          <w:sz w:val="28"/>
          <w:szCs w:val="28"/>
          <w:rtl w:val="true"/>
          <w:lang w:bidi="fa-IR"/>
        </w:rPr>
        <w:t>می‌کشاند اما در نهایت او همچنانکه از کلامش بر می‌آید، ولایت فقیه را از باب حسبه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کلام استاد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رجوع به فقیه در موارد مذکور دلایلی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در دلالتش به ولایت استقلالی و غیر استقلالی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موجب بودن آن به این دلیل است که فقیه در میان کسانی که اعتبار مباشرت و اذن و نظرش متحمل است، 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مؤمنین عادل در صورت عدم وجود فقیه همین حکم را دارند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او در جنبه علمی بحث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عمل به شؤون ولایت فقیه ملتزم و پای بند بود و در جریان انقلاب مشروطیت، نقش او در رهبری و مرجعیت بر همگان واضح و آشکار بود و این موضع گیری‌های او جز در سایه اعتقادش به ولایت فقیه قابل تفسیر و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بیانیه‌ای را که او و دو تن از مراجع دیگر که مولا عبدالله مازندرانی و میرزا حسین تهرانی در رابطه با آن شرایط صادر نموده‌اند،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اول که در پی مخالفت محمد علی شاه قاجار با مشروطه و ماجرای به توپ بستن مجلس و زندانی کردن مجاهدین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الهی را به اطلاع عموم ملت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تلاش برای کنار زدن این سفاک ظالم و دفاع از جان و مال مسلمانان از مهم ترین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پرداخت هرگونه مالیات به مزدورانش از بزرگترین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برای استقرار مشروطه به منزله جهاد زیر پرچم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مخالفت و یا مسامحه در این مورد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به اندازه یک تار 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خواری و جنگ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الله و سلامه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مسلمین از آن بدور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الاحقر فرزند مرحوم میرزا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کاظم خراسانی الاحقر عبدالله مازندرانی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بیانیه دوم نیز از جانب آخوند خراسانی و مولا عبدالله مازندرانی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بزرگوار از فعالیت غرب زدگان و در رأس آنها حسن تقی زاده که نماینده مجلس شورا بود، با خبر شدند که در راستای گرایش به فرهنگ غربی و کنار زدن قوانین اسلامی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اخراج وی از مجلس و تبعید وی از تهران حکم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قصر شیرین به تهران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مخالفت سید حسن تقی زاده با اسلامی شدن کشور و قوانین شریعت مقدس بر ما و بزرگان دین ثابت شده است و او اهداف ومقاصد پلید خود را علنی و آشکار نموده است، به این دلیل شرعا و قانونا از عضویت مجلس شورای ملی و قابلیت امانتداری آن مقام رفیع، معزول است و بر تمامی علما و اولیای امر و اعضای مجلس شورا و همه فرماندهان و تک تک سربازان و نیز بر همه طبقات ملت واجب است که از ورود او به مجلس شورای ملی و دخالت در امور کشور و ملت جلوگیری به عمل آورند و باید فورا از ایران تبعید گردد و </w:t>
      </w:r>
      <w:bookmarkStart w:id="271" w:name="pg5816_49013"/>
    </w:p>
    <w:p>
      <w:pPr>
        <w:pStyle w:val="BookText"/>
        <w:rPr/>
      </w:pPr>
      <w:bookmarkEnd w:id="271"/>
      <w:r>
        <w:rPr>
          <w:rFonts w:ascii="IRNazanin" w:hAnsi="IRNazanin" w:eastAsia="IRNazanin"/>
          <w:color w:val="111111"/>
          <w:sz w:val="28"/>
          <w:sz w:val="28"/>
          <w:szCs w:val="28"/>
          <w:rtl w:val="true"/>
          <w:lang w:bidi="fa-IR"/>
        </w:rPr>
        <w:t>هرگونه تسامح و کوتاهی در این کار حرام و به منزله دشمنی با صاحب شریعت است و لازم است که به جای او فردی امانتدار و متدین و خدمتگزار کشور و ملت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باید بداند که او فاسد است و کشور را به فساد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الهی باید به ملت غیور آذربایجان و سایر کمیته‌ها در استانها ابلاغ گردد و هرکس که به طرفداری تقی زاده برخیزد، مشمول همین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حول و لا قوه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حکم آمده است از سوی الاحقر عبدالله مازندرانی و الاحقر الجانی محمد کاظم خراسانی صادر شده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حکم، از احکام ولایی است که لازمه آن التزام به ولایت فقیه است و این خود دلیلی بر دیدگاه محقق خراسانی نسبت به این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حکم، حکم میرزای شیرازی درباره تحریم تنباکو بود</w:t>
      </w:r>
      <w:r>
        <w:rPr>
          <w:rFonts w:eastAsia="IRNazanin" w:cs="IRNazanin"/>
          <w:color w:val="111111"/>
          <w:sz w:val="28"/>
          <w:szCs w:val="28"/>
          <w:rtl w:val="true"/>
          <w:lang w:bidi="fa-IR"/>
        </w:rPr>
        <w:t>.</w:t>
      </w:r>
    </w:p>
    <w:p>
      <w:pPr>
        <w:pStyle w:val="Heading3"/>
        <w:numPr>
          <w:ilvl w:val="2"/>
          <w:numId w:val="1"/>
        </w:numPr>
        <w:rPr/>
      </w:pPr>
      <w:bookmarkStart w:id="272" w:name="__RefHeading___Toc4535815_581953129"/>
      <w:bookmarkStart w:id="273" w:name="_Toc96"/>
      <w:bookmarkEnd w:id="272"/>
      <w:r>
        <w:rPr/>
        <w:t>37</w:t>
      </w:r>
      <w:r>
        <w:rPr>
          <w:rtl w:val="true"/>
        </w:rPr>
        <w:t xml:space="preserve">- </w:t>
      </w:r>
      <w:r>
        <w:rPr>
          <w:rtl w:val="true"/>
        </w:rPr>
        <w:t>سید محمد کاظم یزدی</w:t>
      </w:r>
      <w:bookmarkEnd w:id="273"/>
    </w:p>
    <w:p>
      <w:pPr>
        <w:pStyle w:val="Heading4"/>
        <w:numPr>
          <w:ilvl w:val="3"/>
          <w:numId w:val="1"/>
        </w:numPr>
        <w:rPr/>
      </w:pPr>
      <w:bookmarkStart w:id="274" w:name="__RefHeading___Toc4535817_581953129"/>
      <w:bookmarkStart w:id="275" w:name="_Toc97"/>
      <w:bookmarkEnd w:id="274"/>
      <w:r>
        <w:rPr>
          <w:rtl w:val="true"/>
        </w:rPr>
        <w:t>اشاره</w:t>
      </w:r>
      <w:bookmarkEnd w:id="27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جاوید، محسن حیدری، صص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1247-1337</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کاظم یزدی طباطبایی در چندین جا از کتاب گرانقدر خود یعنی العروة الوثقی به مسأله ولایت فقیه اشاره نموده است که به چند نمونه از آن می‌پردازیم</w:t>
      </w:r>
      <w:r>
        <w:rPr>
          <w:rFonts w:eastAsia="IRNazanin" w:cs="IRNazanin"/>
          <w:color w:val="111111"/>
          <w:sz w:val="28"/>
          <w:szCs w:val="28"/>
          <w:rtl w:val="true"/>
          <w:lang w:bidi="fa-IR"/>
        </w:rPr>
        <w:t xml:space="preserve">: </w:t>
      </w:r>
      <w:bookmarkStart w:id="276" w:name="pg5816_49015"/>
    </w:p>
    <w:p>
      <w:pPr>
        <w:pStyle w:val="Heading4"/>
        <w:numPr>
          <w:ilvl w:val="3"/>
          <w:numId w:val="1"/>
        </w:numPr>
        <w:rPr/>
      </w:pPr>
      <w:bookmarkStart w:id="277" w:name="__RefHeading___Toc4535819_581953129"/>
      <w:bookmarkStart w:id="278" w:name="_Toc98"/>
      <w:bookmarkEnd w:id="276"/>
      <w:bookmarkEnd w:id="277"/>
      <w:r>
        <w:rPr/>
        <w:t>1</w:t>
      </w:r>
      <w:r>
        <w:rPr>
          <w:rtl w:val="true"/>
        </w:rPr>
        <w:t xml:space="preserve">- </w:t>
      </w:r>
      <w:r>
        <w:rPr>
          <w:rtl w:val="true"/>
        </w:rPr>
        <w:t>راه‌های ثبوت هلال رمضان و شوال</w:t>
      </w:r>
      <w:bookmarkEnd w:id="278"/>
    </w:p>
    <w:p>
      <w:pPr>
        <w:pStyle w:val="BookText"/>
        <w:rPr/>
      </w:pPr>
      <w:r>
        <w:rPr>
          <w:rFonts w:ascii="IRNazanin" w:hAnsi="IRNazanin" w:eastAsia="IRNazanin"/>
          <w:color w:val="111111"/>
          <w:sz w:val="28"/>
          <w:sz w:val="28"/>
          <w:szCs w:val="28"/>
          <w:rtl w:val="true"/>
          <w:lang w:bidi="fa-IR"/>
        </w:rPr>
        <w:t>راه ششم ثبوت هلال، حکم حاکم شرع است که تا کنون حکم او اشتباه نبوده و حکم او مانند شایعه افرادی که از روی گمان حکم می‌کنند، نیست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این مطلب هم این است که قائل بودن به حجیت حکم حاکم شرع در رؤیت هلال ماه، لازمه‌اش قائل بودن به ولایت مطلقه فقیه بنا بر ادله نصب است و آنکه بنا بر حسبه قائل به ولایت فقیه است، قائل به حجیت حکم او نیست</w:t>
      </w:r>
      <w:r>
        <w:rPr>
          <w:rFonts w:eastAsia="IRNazanin" w:cs="IRNazanin"/>
          <w:color w:val="111111"/>
          <w:sz w:val="28"/>
          <w:szCs w:val="28"/>
          <w:rtl w:val="true"/>
          <w:lang w:bidi="fa-IR"/>
        </w:rPr>
        <w:t>.</w:t>
      </w:r>
    </w:p>
    <w:p>
      <w:pPr>
        <w:pStyle w:val="Heading4"/>
        <w:numPr>
          <w:ilvl w:val="3"/>
          <w:numId w:val="1"/>
        </w:numPr>
        <w:rPr/>
      </w:pPr>
      <w:bookmarkStart w:id="279" w:name="__RefHeading___Toc4535821_581953129"/>
      <w:bookmarkStart w:id="280" w:name="_Toc99"/>
      <w:bookmarkEnd w:id="279"/>
      <w:r>
        <w:rPr/>
        <w:t>2</w:t>
      </w:r>
      <w:r>
        <w:rPr>
          <w:rtl w:val="true"/>
        </w:rPr>
        <w:t xml:space="preserve">- </w:t>
      </w:r>
      <w:r>
        <w:rPr>
          <w:rtl w:val="true"/>
        </w:rPr>
        <w:t>اصناف مستحقین زکات</w:t>
      </w:r>
      <w:bookmarkEnd w:id="280"/>
    </w:p>
    <w:p>
      <w:pPr>
        <w:pStyle w:val="BookText"/>
        <w:rPr/>
      </w:pPr>
      <w:r>
        <w:rPr>
          <w:rFonts w:ascii="IRNazanin" w:hAnsi="IRNazanin" w:eastAsia="IRNazanin"/>
          <w:color w:val="111111"/>
          <w:sz w:val="28"/>
          <w:sz w:val="28"/>
          <w:szCs w:val="28"/>
          <w:rtl w:val="true"/>
          <w:lang w:bidi="fa-IR"/>
        </w:rPr>
        <w:t>سومین صنف از اصناف مستحقین زکات کسانی هستند که از جانب امام علیه السلام و یا نائب خاص او و یا نائب عام او مأموریت جمع آوری و حفظ و حساب و رساندن آن به امام علیه السلام و یا نائب او یا به فقراء به اذن فقیه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اقوی این است که در صورت بسط ید نائب امام در برخی از ممالک، این سهم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سهم این عده در موردی ساقط است که زکات دهنده خودش زکات را از مال خود خارج ساخته و آن را به امام علیه السلام و یا نائب او و مستقیما به فقراء برساند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وی از نائب عام در زمان غیبت همان فقیه است و بیانگر این است که او به مسأله ولایت فقیه از باب نصب و نیابت را قبول دارد نه از باب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یکی از حاشیه نویسان بر عروة در توضیحی درباره این مسأله اضافه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وجود مقدمات حسبه</w:t>
      </w:r>
      <w:r>
        <w:rPr>
          <w:rFonts w:eastAsia="IRNazanin" w:cs="IRNazanin"/>
          <w:color w:val="111111"/>
          <w:sz w:val="28"/>
          <w:szCs w:val="28"/>
          <w:rtl w:val="true"/>
          <w:lang w:bidi="fa-IR"/>
        </w:rPr>
        <w:t xml:space="preserve">. </w:t>
      </w:r>
      <w:bookmarkStart w:id="281" w:name="pg5816_49016"/>
    </w:p>
    <w:p>
      <w:pPr>
        <w:pStyle w:val="Heading4"/>
        <w:numPr>
          <w:ilvl w:val="3"/>
          <w:numId w:val="1"/>
        </w:numPr>
        <w:rPr/>
      </w:pPr>
      <w:bookmarkStart w:id="282" w:name="__RefHeading___Toc4535823_581953129"/>
      <w:bookmarkStart w:id="283" w:name="_Toc100"/>
      <w:bookmarkEnd w:id="281"/>
      <w:bookmarkEnd w:id="282"/>
      <w:r>
        <w:rPr/>
        <w:t>3</w:t>
      </w:r>
      <w:r>
        <w:rPr>
          <w:rtl w:val="true"/>
        </w:rPr>
        <w:t xml:space="preserve">- </w:t>
      </w:r>
      <w:r>
        <w:rPr>
          <w:rtl w:val="true"/>
        </w:rPr>
        <w:t>احکام زکات</w:t>
      </w:r>
      <w:bookmarkEnd w:id="283"/>
    </w:p>
    <w:p>
      <w:pPr>
        <w:pStyle w:val="BookText"/>
        <w:rPr/>
      </w:pPr>
      <w:r>
        <w:rPr>
          <w:rFonts w:ascii="IRNazanin" w:hAnsi="IRNazanin" w:eastAsia="IRNazanin"/>
          <w:color w:val="111111"/>
          <w:sz w:val="28"/>
          <w:sz w:val="28"/>
          <w:szCs w:val="28"/>
          <w:rtl w:val="true"/>
          <w:lang w:bidi="fa-IR"/>
        </w:rPr>
        <w:t>افضل و بلکه احوط پرداخت زکات در زمان غیبت به فقیه جامع الشرایط، مخصوصا در صورت مطالبه آن است زیرا فقیه به موارد مصرف آن آگاهتر است؛ اما اقوی عدم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می‌تواند شخصا و یا به وسیله نائب و یا وکیل تقسیم زکات بین فقر ا ومصرف آن در موارد تعیین شده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وجوب آن را مطالبه نماید و شرایطی موجود باشد که مصرف آن در موردی خاص شرعا واجب باشد و پرداخت کننده زکات مقلد آن فقیه باشد، در این صورت براساس تکلیف شرعی پرداخت زکات به فقیه برایش واجب می‌گردد نه اینکه به مجرد مطالبه فقیه پرداخت زکات به او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آن است که ذکر نمودیم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منظور سید از مطالبه زکات توسط فقیه که آن را به قید تقلید ذکر کرده است، در صورتی است که مطالبه فقیه به صورت فتوا باشد نه به صورت حکم ولائی؛ زیرا در صورتی که حکم ولائی باشد، تمام مکلفین باید از آن حکم پیروی کنند، هر چند هم که جز مقلدین آن فقیه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حاشیه نویسان بر عروه نیز در ذیل مسأله همین مطلب را ذکر کرده است</w:t>
      </w:r>
      <w:r>
        <w:rPr>
          <w:rFonts w:eastAsia="IRNazanin" w:cs="IRNazanin"/>
          <w:color w:val="111111"/>
          <w:sz w:val="28"/>
          <w:szCs w:val="28"/>
          <w:rtl w:val="true"/>
          <w:lang w:bidi="fa-IR"/>
        </w:rPr>
        <w:t>.</w:t>
      </w:r>
    </w:p>
    <w:p>
      <w:pPr>
        <w:pStyle w:val="Heading4"/>
        <w:numPr>
          <w:ilvl w:val="3"/>
          <w:numId w:val="1"/>
        </w:numPr>
        <w:rPr/>
      </w:pPr>
      <w:bookmarkStart w:id="284" w:name="__RefHeading___Toc4535825_581953129"/>
      <w:bookmarkStart w:id="285" w:name="_Toc101"/>
      <w:bookmarkEnd w:id="284"/>
      <w:r>
        <w:rPr/>
        <w:t>4</w:t>
      </w:r>
      <w:r>
        <w:rPr>
          <w:rtl w:val="true"/>
        </w:rPr>
        <w:t xml:space="preserve">- </w:t>
      </w:r>
      <w:r>
        <w:rPr>
          <w:rtl w:val="true"/>
        </w:rPr>
        <w:t>سهم خمس</w:t>
      </w:r>
      <w:bookmarkEnd w:id="28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ازخمس که سهم امام علیه السلام است در زمان غیبت به نائب امام یعنی مجتهد جامع الشرایط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سهم امام را به مجتهد پرداخت و یا اینکه به اذن او به مستحقین پرداخت نمود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86" w:name="pg5816_49017"/>
    </w:p>
    <w:p>
      <w:pPr>
        <w:pStyle w:val="Heading4"/>
        <w:numPr>
          <w:ilvl w:val="3"/>
          <w:numId w:val="1"/>
        </w:numPr>
        <w:rPr/>
      </w:pPr>
      <w:bookmarkStart w:id="287" w:name="__RefHeading___Toc4535827_581953129"/>
      <w:bookmarkStart w:id="288" w:name="_Toc102"/>
      <w:bookmarkEnd w:id="286"/>
      <w:bookmarkEnd w:id="287"/>
      <w:r>
        <w:rPr/>
        <w:t>5</w:t>
      </w:r>
      <w:r>
        <w:rPr>
          <w:rtl w:val="true"/>
        </w:rPr>
        <w:t xml:space="preserve">- </w:t>
      </w:r>
      <w:r>
        <w:rPr>
          <w:rtl w:val="true"/>
        </w:rPr>
        <w:t>اولیای عقد</w:t>
      </w:r>
      <w:bookmarkEnd w:id="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ولی مانند پدر و جد و وصی ندارد، حاکم شرع می‌تواند اذن به نکاح او دهد به شرط اینکه نیاز به آن باشد و مصلحتی که مراعات آن لازم است، اجرا گردد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535829_581953129"/>
      <w:bookmarkStart w:id="290" w:name="_Toc103"/>
      <w:bookmarkEnd w:id="289"/>
      <w:r>
        <w:rPr/>
        <w:t>6</w:t>
      </w:r>
      <w:r>
        <w:rPr>
          <w:rtl w:val="true"/>
        </w:rPr>
        <w:t xml:space="preserve">- </w:t>
      </w:r>
      <w:r>
        <w:rPr>
          <w:rtl w:val="true"/>
        </w:rPr>
        <w:t>احکام وصیت</w:t>
      </w:r>
      <w:bookmarkEnd w:id="29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می‌توانند در صورت نبود دیگری برا ی اطفال ولی تعیین کنند و در صورت وجود دیگری آنان نمی‌توانند برای اطفال ولی تعیین کنند و کسی غیر از آن دو نمی‌توانند برای اطفال ولی تعیین کند حتی حاکم شرع؛ زیرا بعد از مرگ ولایت اطفال به حاکم شرع دیگر مربوط می‌شود و این دقیقا مانند ولایت پدر و جد است که در صورت نبود یکی از آنها ولایت از آن دیگری می‌گردد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4535831_581953129"/>
      <w:bookmarkStart w:id="292" w:name="_Toc104"/>
      <w:bookmarkEnd w:id="291"/>
      <w:r>
        <w:rPr/>
        <w:t>38</w:t>
      </w:r>
      <w:r>
        <w:rPr>
          <w:rtl w:val="true"/>
        </w:rPr>
        <w:t xml:space="preserve">- </w:t>
      </w:r>
      <w:r>
        <w:rPr>
          <w:rtl w:val="true"/>
        </w:rPr>
        <w:t>محقق نائینی</w:t>
      </w:r>
      <w:bookmarkEnd w:id="29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او آثار علمی گران 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اجود التقریرات که تقریرات جلسات بحث او به قلم مرحوم آیت الله العظمی سید ابوالقاسم خویی، فوائد الاصول، تقریراتش به قلم شیخ محمد علی کاظمی، تنبیه الامهً و تنزیه الملهً، کتاب‌هایش در تبیین حکومت اسلامی در اوایل مشروطیت، منیهً الطالب فی حاشیهً المکاسب، المکاسب و البیع و تقریرمباحث او به قلم آیت الله مرحوم شیخ محمد تقی آملی و برخی دیگر از کتابها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نمونه تقوا، تهذیب نفس، تواضع و صبر و تحمل در برابر مصائب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مجال سیاست و اجتماع نیز فعالیت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طلیعهً علماء مجاهد بر علیه انگلیس در جنگ جهانی اول و نیز در انقلاب بیستم علیه حکومت دست نشانده بریتانیا بر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مراجع بزرگ هم چون سید ابوالحسن اصفهانی و شیخ مهدی خاصی بیانیه ای در محکومیت اقدام‌های ملک فیصل در راستای طرح‌های استعماری صادر کردند که بدنبال این بیانیه آنان به ایران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دوران تبعید خود را در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فشارهایی که مردم عراق بر حکومت فیصل وارد نمودند حکومت به ناچار از مردم عذر خواهی کرد و از مراجع خواست که به عراق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مندانه به عراق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همچنان به فعالیت اجتماعی و اصلاح طلبانه و نیز نظارت بر امور حوزه و مطالعات خود ادامه می‌داد تا اینکه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استادش سید محمد فشارکی در صحن مقدس علوی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آقا بزرگ طهرانی، ج </w:t>
      </w:r>
      <w:r>
        <w:rPr>
          <w:rFonts w:eastAsia="IRNazanin" w:cs="IRNazanin"/>
          <w:color w:val="111111"/>
          <w:sz w:val="28"/>
          <w:szCs w:val="28"/>
          <w:lang w:bidi="fa-IR"/>
        </w:rPr>
        <w:t>14/593</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2/335</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1355</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نائینی در مباحث علمی خود و در تقریرات مباحث خود درباره المکاسب و البیع، بعد از اینکه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مرتبه تکوینی و تشریعی تقسیم می‌کند، می‌نویسد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مرتبه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فقیه در عصر غیبت، از نظر سعه </w:t>
      </w:r>
    </w:p>
    <w:p>
      <w:pPr>
        <w:pStyle w:val="BookText"/>
        <w:rPr/>
      </w:pPr>
      <w:r>
        <w:rPr>
          <w:rFonts w:ascii="IRNazanin" w:hAnsi="IRNazanin" w:eastAsia="IRNazanin"/>
          <w:color w:val="111111"/>
          <w:sz w:val="28"/>
          <w:sz w:val="28"/>
          <w:szCs w:val="28"/>
          <w:rtl w:val="true"/>
          <w:lang w:bidi="fa-IR"/>
        </w:rPr>
        <w:t>و ضیق اختلاف وجود دارد و فقهاء در تحریر محل بحث از عبارتهای نارسا استفاده کرده‌اند و بهتر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اشکالی در مرتبه دوم از ولایت، برای جعل آن توسط ولی امر الهی برای دیگری وجود ندارد به طوری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بر مردم به همان سبکی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پیدا کند یعنی ولایت بر جان و مال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شکی در وقوع چنین جعلی، فی الجمله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گسترش اسلام و سیرة امیرالمؤمنین علیه السلام در زمان خلافتش در مورد نصب والیان بر این مسأله دلالت می‌کند و والیانی که از جانب آنان در شهرها منصوب بودند، به منزله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در آن شهرها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سیره سایر خلفاء نیز همین مطلب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خلفاء از آن جهت والیان را نصب می‌کردند که این کار از جمله وظایف خلفاء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خلافت را بر خلاف طریقت دین در اختیار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والیان را منصوب می‌کردند که خود را خلیفه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وظیفه خلیفه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هیچ اشکالی در ثبوت تشریع ولایت در شرع و جعل منصب والی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منصب قضاء جعل می‌شود، که وظیفه والی و وظیفه قاضی با هم متفاوت است؛ و ظیفه والی امور نوعی مربوط به تدبیر مملکت و سیاست و جمع آوری خراج و زکات و به مصرف رساندن آنها در مصالح عامه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امور لشکری و اعطای حقوق ذوی الحقوق و به عبارت دیگر تمام اموری که به یک سلطان در مملکتش مربوط می‌شود که از جمله این امور است جعل قاضی در قلمرو ولایتش است همچنانکه در این زمانها مشاهده می‌گردد که قاضی‌ای که در ناحیه‌ای منصوب است محکوم به تبعیت درهمان ناحیه می‌باشد و همچنانکه در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گذشته قضات با والیان نواحی مختلف تعامل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قضات حل و فصل خصومات و حبس کسی که حقی بر عهده اوست و از أدای آن سرباز می‌زند و اجبار او بر ادای آنچه که بر عهده‌اش می‌باشد و منع او از تصرف در اموالش چنانچه دین او فراوان باشد و به فروش گذاشتن اموال بدهکار در صورتی که خود او از فروش آن امتناع ورزد و دیگر امور مربوط به منصب قضا است؛ هذا هو المتیقن من الوظیفتین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امور دیگر نیز هستند که به درستی مشخص نیست که آیا از وظایف والی است و یا اینکه از وظایف قاضی است مانند تصرف در اموال ایتام و مجانین و حفظ اموال غائبین و دیگر امور حسبیه که در زمان ما در قوانین عرفی از وظایف مدعی العموم قرار داده شده است، درست مشخص نیست که آیا وظیفه قضات است یا اینکه وظیفه والیان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مطلب را 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علت وجود اختلاف در ثبوت ولایت عامه فقیه به اختلاف در این مورد مربوط است که آیا مجعول له از جمله وظایف قضات است یا اینکه او برای انجام وظیفه والیان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که او به عنوان والی نصب شده است، می‌تواند تمام وظایف والی را که وظایف قاضی نیز مشمول آن می‌شود برعهده گیرد ولی اگر وظیفه قضات برای او ثابت شد جایز نیست که ا و وظیفه غیر از وظایف قضات را عهده دار گردد و اگر هم وظایفی خارج از محدوده وظایف قضات را بر عهده گرفت، حکم او در آن موارد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نمی‌تواند وظایفی را که در ست معلوم نیست که آیا از جمله وظایف قاضی است یا ازجمله وظایف والی،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آنچه می‌داند، وظیفه قاضی است،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مسأله روشن باشد اما اگر معلوم نباشد که او برای این منصوب شده که وظیفه قضات را انجام دهد یا وظایف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والیان را بر عهده گیرد، در این صورت نیز باید به وظایفی که می‌داند بر عهده قضات است، اکتفا نماید و جایز نیست که به آنچه که از وظایف والیان است و یا اینکه درباره آن شک دارد، دخالت ورزد؛ زیرا اقتضای اصل عدم نفوذ است مگر اینکه در مورد چیزی که با دلیل خارج گردد و در صورت شک در مورد اینکه برای کدام یک از دو وظیفه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یقین است که از جمله وظایف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وظیفه والی و یا وظایف مشکوک خارج و در نتیجه از حکم اصل که عدم نفوذ است نیز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محل اختلاف ر ا فهمیدی، بدان که عده‌ای عقیده دارند که فقیه بر آنچه که وظیفه والیان است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روایات چندی در این باره استدلال می‌کنند از جمله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وارثان پیامبران هستند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امناء رسولان هستند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امت من همچون انبیای بنی اسرائیل هستند و یا اینکه بهتر از آنان هستند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انبیا کسانی هستند که به آنچه پیامبران آورده‌اند آگاه تر باشند و نزدیکترین مردم به ابراهیم کسانی هستند که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خداوند برای خلفای خود طلب رحمت نمود، وقتی از ایشان در باره خلفا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بعد از من می‌آیند و حدیث مرا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این احادیث تنها بر اثبات وظیفه تبلیغ احکام به مردم و حجیت اقوال آنان در مقام تبلیغ و وجوب مناسبت مردم درآنچه تبلیغ می‌کنند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علما به منزله پیامبران بنی اسرائیل هستند، دلیل بر اثبات ولایت عامه برای آنان نیست؛ إلا بتخیل عموم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تخیل نماییم که تشبیه علما به انبیای بنی اسرائیل عمومیت دارد اما دانسته نشده است که </w:t>
      </w:r>
    </w:p>
    <w:p>
      <w:pPr>
        <w:pStyle w:val="BookText"/>
        <w:rPr/>
      </w:pPr>
      <w:r>
        <w:rPr>
          <w:rFonts w:ascii="IRNazanin" w:hAnsi="IRNazanin" w:eastAsia="IRNazanin"/>
          <w:color w:val="111111"/>
          <w:sz w:val="28"/>
          <w:sz w:val="28"/>
          <w:szCs w:val="28"/>
          <w:rtl w:val="true"/>
          <w:lang w:bidi="fa-IR"/>
        </w:rPr>
        <w:t>انبیای بنی اسرائیل با وجود انبیا بودنشان والیانی بر مردم باشند؟ بلکه آنچه از رجوع به سیره آنان استفاده می‌شود این واقعیت است که اکثر آنان تنها تبلیغ احکام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انبیای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موسی و داوود و سلیمان پادشاه بودند و وظایف والیان را در اختیار داشتند اما نه از این باب که آنان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بلکه از این باب که آنان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اصلی 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حاکم بر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مورد هر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ظهور لفظ حاکم در مورد کسی که وظیفه والیان را در اختیار دارد، بعید به نظر نمی‌رسد؛ و لا یتا فیه مورد الروایه مسأله القضا ء فإن خصوصیه المورد لا توجب تخصیص العموم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ظهور مذکور به واسطه آنچه که در روایت ابی خدیجه آمده است کم رنگ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قول امام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علیکم قاضیا، این احتمال هم وجود دارد که لفظ قاضی در این روایت قرینه‌ای باشد بر این که لفظ حاکم در روایت عمر بن حنظله بر قاضی دلالت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از آنجا که این دو روایت به طور کامل از هم مستقل هستند، ظهور مقبوله به واسطه روایت ابی خدیجه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روایت ابن حنظله بهترین دلیلی است که می‌توان برای اثبات ولایت عامه فقیه به آن تمسک جست و باقی روایات دلالتی بر این مدعا ندارد و روایتی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الامور بید العلماء الامناء لله فی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اثبات منصب تبلیغ و بیان احکام حلال و حرام برای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آنچه در توقیع شریف حضرت حجت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الحوادث الواقعة فارجعوا فیها الی رواة احادیثنا فأنهم حجتی علیکم و انا حجة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روشن نبودن مراد از حوادث واقعه این روایت هم تنها بر این مطلب دلالت دارد که فقهاء از جانب حضرت </w:t>
      </w:r>
    </w:p>
    <w:p>
      <w:pPr>
        <w:pStyle w:val="BookText"/>
        <w:rPr/>
      </w:pP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در حوادث واقعه به عنوان مرجع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حوادث واقعه موضوعات کلی است که مورد ابتلاء واقع شده و حکم آنها از کتاب و سنت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قدس سره با ذکر دو شاهد زیر این روایت را دلیل بر اثبات ولایت عامه برای فقیه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بر وجوب رجوع به فقهاء در نفس حوادث واقعه نه در احکام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آن رجوع به فقهاء در احکام حوادث واقعه می‌بود، لازم می‌آمد که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الحوادث الواقعة، نه این که مردم را امر کند که در نفس حوادث واقعه به فقهاء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به اینکه فقهاء حجت او بر مردم هستند و او حجت خداوند است؛</w:t>
      </w:r>
    </w:p>
    <w:p>
      <w:pPr>
        <w:pStyle w:val="BookText"/>
        <w:rPr/>
      </w:pPr>
      <w:r>
        <w:rPr>
          <w:rFonts w:ascii="IRNazanin" w:hAnsi="IRNazanin" w:eastAsia="IRNazanin"/>
          <w:color w:val="111111"/>
          <w:sz w:val="28"/>
          <w:sz w:val="28"/>
          <w:szCs w:val="28"/>
          <w:rtl w:val="true"/>
          <w:lang w:bidi="fa-IR"/>
        </w:rPr>
        <w:t>فانه یناسب مع تصدی الامور التی کان المرجع فیها هو الرأی و النظر مما یکون بنظر الولاة المنصوبین من قبل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بما یرجع الی وظیفة المبلغ للاحکام حیث أنه حجج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روایت دیگری آنان را به امانتداران خداوند در مورد حلال و حرامش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منصب تبلیغ برای آنان می‌بود، در این صورت مناسب 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حجج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مصنف آورده است و به روشنی واضح و مفهوم است؛ حیث ان شیئا من الشواهد المذکورة لا یوجب ظهورا فی اللفظ یشمل بظهوره لغیر تبلیغ الاحکام لانها وجوه استحسانیة اجنبیة من باب الظهورات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برکت دلالت مقبوله عمر بن حنظله بنا را بر عمومیت ولایت فقیه بگذاریم، دراین صورت هیچ اشکالی در این نیست که او بر تمام اموری که می‌دانیم از جمله وظایف قضاء است و یا اموری که می‌دانیم تصدی آن از وظایف والی است و یا مورد شک است،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آوری خراج و تقسیم آن و مطالبه خمس و زکات و تصدّی اقامه نمازجمعه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اقامه آن از وظایف والی است و با تصدی او </w:t>
      </w:r>
    </w:p>
    <w:p>
      <w:pPr>
        <w:pStyle w:val="BookText"/>
        <w:rPr/>
      </w:pPr>
      <w:r>
        <w:rPr>
          <w:rFonts w:ascii="IRNazanin" w:hAnsi="IRNazanin" w:eastAsia="IRNazanin"/>
          <w:color w:val="111111"/>
          <w:sz w:val="28"/>
          <w:sz w:val="28"/>
          <w:szCs w:val="28"/>
          <w:rtl w:val="true"/>
          <w:lang w:bidi="fa-IR"/>
        </w:rPr>
        <w:t xml:space="preserve">بر هرکس که توانایی حضور در نماز جمعه را داشته باشد، بطور عینی واجب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اختیارات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تصدی اقامه حدود تعزیرات و امثال آنها که مورد شک است که آیا از وظایف قضات است یا از وظایف والیان، نیز از جمله اختیارات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را بر عدم عمومیت ولایت او بگذاریم، و یا در آن شک نماییم در این صورت قدر متیقن که تصدی آن برایش جایز است، اموری است که می‌دانیم از وظایف مربوط به قضاء است مانند حکم در میان مردم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دانسته شده این است که از وظایف والیان است و یا مورد شک و تردید است، فإن کان مما یحتمل ان یکون وجوبه او وجوده مشروطا بصدوره من شخص خاص، کبعض المناصب الولاة حیث انه مطلوب منه لا بما هو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مطلوبیت به صدور آن از شخص والی تعلق گرفته است؛ بگونه‌ای که اگر نبود که آن از والی صادر می‌شد، مطلوبیت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باب حدود و تعزیرات از این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تصدی این امور برای حاکم شرع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آن هم عدم علم به مطلوبیت آن از وی نبود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اموری باشد که یقین داریم مطلوبیت آن بخاطر خود آن امور است و هر چند که مأمور به انجام آن، والی باشد اما بعلت لزوم اختلال در نظام و عُسر و حرج، عدم رضای شارع به ترک آن احراز گردد، بگونه‌ای که اگر فقیه بر تصدی آن ولایت نداشته باشد انجام آن بر همه مردم واجب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همچون حفظ اموا ل غائبین و قاصرین و غیره که از آنهابه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 ت در مورد این امر، فقیه مرجع است؛ لکون جواز تصدیه متیقا لدوران الامر بین 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که فقیه برای وظایف والیان منصوب شده باشد، که در این صورت جواز تصدی او قطعی است؛ اما لاجل تعیینه علیه و یا برای اینکه او یکی از آحاد مردم است که تصدی آن بر ایشان جایز است اما تصدی سایر افراد غیر از فقیه </w:t>
      </w:r>
      <w:bookmarkStart w:id="293" w:name="pg5816_49025"/>
    </w:p>
    <w:p>
      <w:pPr>
        <w:pStyle w:val="BookText"/>
        <w:rPr/>
      </w:pPr>
      <w:bookmarkEnd w:id="293"/>
      <w:r>
        <w:rPr>
          <w:rFonts w:ascii="IRNazanin" w:hAnsi="IRNazanin" w:eastAsia="IRNazanin"/>
          <w:color w:val="111111"/>
          <w:sz w:val="28"/>
          <w:sz w:val="28"/>
          <w:szCs w:val="28"/>
          <w:rtl w:val="true"/>
          <w:lang w:bidi="fa-IR"/>
        </w:rPr>
        <w:t>در صورتی که تصدی فقیه ممکن باشد، در جواز آن شک وجود دارد؛ زیرا همان طور که بیان داشتیم، اصالت، عدم جواز تصدی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مطلب در باره ولایت فقیه بود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4535833_581953129"/>
      <w:bookmarkStart w:id="295" w:name="_Toc105"/>
      <w:bookmarkEnd w:id="294"/>
      <w:r>
        <w:rPr/>
        <w:t>39</w:t>
      </w:r>
      <w:r>
        <w:rPr>
          <w:rtl w:val="true"/>
        </w:rPr>
        <w:t xml:space="preserve">- </w:t>
      </w:r>
      <w:r>
        <w:rPr>
          <w:rtl w:val="true"/>
        </w:rPr>
        <w:t>سید بروجردی</w:t>
      </w:r>
      <w:bookmarkEnd w:id="29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آیت الله بروجردی دعوت علمای قم را پذیرفت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و مرجعیت عامه شیعه را به عهده گرفت و مدرسه فقهی با اسلوب علمی نوینی در حوزه قم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فضلای حوزه در جلسات درس وی شرکت می‌کردند و بیشتر مراجعی که بعد از وفات او تا زمان ما مرجعیت شیعه را عهده دار بودند از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نیز در جلسات درس وی شرکت می‌نمود و تقریرات اصول او به قلم امام خمینی قدس سره به رشته تحریر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شاگردان وی، استاد شهید مرتضی مطهری و آیت الله شهید دکتر بهشتی، آیت الله شیخ جعفر سبحانی و آیت الله شیخ لطف الله صافی و مرحوم آیت الله شیخ محمد فاضل لنکرانی قدس سره و برخی مراجع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 فی احکام الشریعهً؛ احادیث این کتاب توسط شاگردانش و با نظارت ایشان جمع آوری کردید و شیخ اسماعیل صفوی کار تألیف آن را بر عهده گرفت که در نهایت این کتاب در سی و یک جلد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اسانید الکافی؛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اسانید التهذیب؛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دروس وی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الوصیهً و منجزات المریض و میراث الازدواج و الغصب؛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لمحات الاصول که تقریرات درسهای اصول وی به قلم امام خمینی قدس سره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زبدهً المتعال فی حسن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الموسوعهً الرجالیهً؛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الزاهر، تقریرات فقهی وی در باره نمازجمعه و نماز مسافر به قلم برخی از شاگردانش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اخلاق والا و وقار و نورانیت او هر چه بگوییم باز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دینی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دار التقریب بین مذاهب اسلامی، تأسیس مراکز دینی و مدارس علمیه در ایران و کشورهای خارج حتی در کشورهای غربی مانند مسجد هامبورگ در آلمان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گسترده و عمیقی که حضرت آیت الله بروجردی در میان مردم و طبقات اجتماعی داشت، بیم نظام پهلوی را برانگیخت به همین دلیل از اجرای بسیاری از طرح‌های استعماری و بی دینی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در دوران زعامت وی به عالی ترین مراحل شکوفایی و بالندگی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تشییع پیکر وی از جانب مردم چنان با شکوه صورت گرفت که تا آن زمان کم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در ورودی مسجد اعظم و حرم مطهر حضرت معصومه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اعلام الشیعهً، آقا بزرگ تهرانی،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2/440</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شیخ جعفر سبحانی ص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1292-1380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فقیه بزرگ سید بروجردی اعلی الله مقامه با ادله عقلی در مورد ولایت فقیه تصریح نموده نصوص وارده از جمله مؤیدات و شواهد بر آن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تقریر کنندگان ابحاث فقهی وی نظر ایشان را چنین آورد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فقیه و بیان ضابطه کلی برای امور مربوط به فقیه و حدود ولایت نیاز به توضیح چند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اموری است که وظیفه افراد نیست و ارتباطی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 ز امور عامه جامعه است که حفظ نظام اجتماع به آن بستگی دارد مانند قضا و ولایت غائبان و قاصران و بیان مورد مصرف مال لقطه و مالی که مالک آن مشخص نیست و حفظ نظم درون جامعه و حفظ و حراست از مرزها و امر به جهاد و دفا ع در هنگام تعرض دشمنان و اموری از این قبیل که به سیاست مدن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از اموری است که هر کسی نمی‌تواند عهده دار آن گردد بلکه رسید گی به آن از وظایف قیم، اجتماع و کسی است که زمام امور و ریاست و خلافت را بر عهده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قوانین و ضوابط اسلام تتبع کند به خوبی در می‌یابد که اسلام یک دین سیاسی و اجتماعی است و احکام آن به عبادات محض که برای تکامل افراد و سعادت اخروی وی وضع گشته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اکثر احکام آن به سیاست مدن و تنظیم اجتماع و تأمین سعادت همین دنیا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احکام آن سعادت هر دو جهان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احکام معاملات و سیاسا ت و حدود و قصاص و دیات و احکام قضایی که برای بر طرف ساختن خصومات و بسیاری از احکامی که برای تأمین مالیات همچون خمس و زکا ت که حفظ دولت اسلامی به آن وابسته است و امثال آن احکام وضع گشته است به همین سبب عامه </w:t>
      </w:r>
    </w:p>
    <w:p>
      <w:pPr>
        <w:pStyle w:val="BookText"/>
        <w:rPr/>
      </w:pPr>
      <w:r>
        <w:rPr>
          <w:rFonts w:ascii="IRNazanin" w:hAnsi="IRNazanin" w:eastAsia="IRNazanin"/>
          <w:color w:val="111111"/>
          <w:sz w:val="28"/>
          <w:sz w:val="28"/>
          <w:szCs w:val="28"/>
          <w:rtl w:val="true"/>
          <w:lang w:bidi="fa-IR"/>
        </w:rPr>
        <w:t>و خاصه بر این رأی اتفاق نظر دارند که وجود رهبری که امور مسلمین را تدبیر نماید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ضروریا 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طایفه در شرایط رهبر و خصوصیا ت او و تعیین او از جانب رسول خدا صلی الله علیه و آله و سلم و یا انتخاب عمومی اختلاف نظر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ست که سیاست مدن و رسیدگی به امور اجتماعی در دین اسلام از جنبه‌های روحانی و امور مربوط به تبلیغ احکام و ارشاد مسلمین به دور و بی ار تباط نیست بلکه از همان صدر اسلام سیاست با تمام امور و لوازمات آن با دیانت آمیخته بود و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مسلمین و رهبری آنان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و نزاع‌ها برای رسیدگی به او ارجاع داده شد و او برای ولایات فرمانروا تعیین می‌نمود و از آنان مالیات‌هایی چون خمس و زکات را مطالبه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خلفای راشدین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امیر المؤمنین علیه السلام بعد از اینکه خلافت ظاهری را بر عهده گرفت، به تدبیر امور مسلمانان همت می‌گماشت، والیان و قضاتی را برای ولایات تعیین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ابتدای امر در مراکز ارشاد و هدایت مانند مساجد وظایف سیاسی خود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مسجد فرمانروای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مسلمانان مسجد جامع را نزدیک دارالاماره بنا می‌کردند و خلفا و امرا خود نمازهای جمعه و اعیاد را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مراسم حج را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عبادات سه گانه، دارای ویژگی‌ها و فوائد سیاسی است که در میان سایر عبادات نظیر ندارد و این امر بر کسی که تدبر کند، بسیار واضح است و این نوع آمیختگی بین جنبه‌های روحی و جنبه‌های سیاسی از خصائص و امتیازهای دین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بیان کردیم در چند نکته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نیازهای اجتماعی از وظایف رهبر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نیز در قبال این امور بی تفاوت نبوده بلکه به آن اهتمام زیادی نشان داده و احکام زیادی برای آن وضع شده و امر اجرای آن احکام به رهبر مسلمین تفویض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رهبری مسلمانان بر عهده شخص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عهده خلفای بعد از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اعتقادات ما شیعه امامیه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رها ننموده بلکه بعد از خود علی علیه السلام را به عنوان خلیفه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خلافت بعد از او به فرزندانش که عترت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 خلافت توسط دیگران غصب حقوق عترت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 تردید مرجع حقیقی آن امور اجتماعی که تمام مسلمانان به آن مبتلا هستند، همان ائمه دوازده گانه هستند و تدبیر این امور در صورت قدرت داشتن، از وظایف خاص آنان است و این اعتقاد تمام شیعیان است و به طور مسلم این اعتقاد در اذهان اصحاب ائمه نیز جای داشت و امثا ل زراره و محمد بن مسلم که از فقهای اصحاب و ملازمان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تنها ائمه علیه السلام و یا کسانی که را از جانب ائمه منصوب هستند متصدی و مرجع حقیقی این امور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در اموری که برایشان پیش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مراجعه می‌کردند و این مطلب از مطالعه احوال آنان به خوبی پیداست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مقدمات را دریافتی،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امور از جمله مسائل </w:t>
      </w:r>
    </w:p>
    <w:p>
      <w:pPr>
        <w:pStyle w:val="BookText"/>
        <w:rPr/>
      </w:pPr>
      <w:r>
        <w:rPr>
          <w:rFonts w:ascii="IRNazanin" w:hAnsi="IRNazanin" w:eastAsia="IRNazanin"/>
          <w:color w:val="111111"/>
          <w:sz w:val="28"/>
          <w:sz w:val="28"/>
          <w:szCs w:val="28"/>
          <w:rtl w:val="true"/>
          <w:lang w:bidi="fa-IR"/>
        </w:rPr>
        <w:t xml:space="preserve">اجتماعی است که همه مردم جامعه مبتلابه آن هستند و شیعه در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پراکندگی آنان در شهرها و عدم بسط ید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به ائمه دسترسی نداشتند تا هر وقت که مسأله‌ای برایشان پیش می‌آمد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مسلم افرادی چون زراره و محمد بن مسلم و دیگران که از یاران خاص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درباره امری که به آنان مربوط می‌شود اما شیعیان به آنان دسترسی ندارند، پرسیده‌اند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وبطور قطع می‌دانیم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عامة البلوی را که شارع به اهمال آن رضایت ندارد، رها نکرده است بلکه کسانی را منصوب نمود‌ه‌اند تا هرگاه شیعیان به ایشان دسترسی نداشتند در این امور به آن افراد منصوب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اکثر شیعیان به آنان 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غیبت شیعیان بطور کلی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احتمال می‌دهد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شیعیان خود را از مراجعه به طاغوتها و قضات جور نهی نموده و از طرف دیگر این امور برای آنان بدون سرنوشت رها کرده و کسی را هم تعیین نکرده است تا شیعیان در اموری چون حل و فصل منازعات و تصرف در اموال غائبین و قاصرین و دفاع از کیان اسلام و اینگونه امور مهم که شارع به اهمال آن رضایت ندارد، مراجعه کنند؟ بهرحال، برای ما مسلم است که صحابه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افراد مراجعه می‌کنند، پرسش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این سؤال پاسخ داده‌اند و برای زمان‌ها و شرایطی که شیعیان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تعیین کرده‌اند که شیعیان در صورت نیاز به آنان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آن سؤالات و آن جواب‌ها به دست ما نرسیده است و آنچه به دست ما رسیده است روایت عمربن حنظله و ابوخدیجه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نصب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می‌گردد مخصوصا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w:t>
      </w:r>
    </w:p>
    <w:p>
      <w:pPr>
        <w:pStyle w:val="BookText"/>
        <w:rPr/>
      </w:pPr>
      <w:r>
        <w:rPr>
          <w:rFonts w:ascii="IRNazanin" w:hAnsi="IRNazanin" w:eastAsia="IRNazanin"/>
          <w:color w:val="111111"/>
          <w:sz w:val="28"/>
          <w:sz w:val="28"/>
          <w:szCs w:val="28"/>
          <w:rtl w:val="true"/>
          <w:lang w:bidi="fa-IR"/>
        </w:rPr>
        <w:t>مهم را که شارع به اهمال آن رضایت ندارد، بدون تکلیف رها نکرده‌اند مخصوصا اینکه به نیازهای شیعیان در عصر غیبت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تردید تعیین فقیه برای این منصب ثابت می‌گردد؛ زیرا هیچ کسی به نصب فردی غیر از فقیه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بین عدم نصب و نصب فقیه عادل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بطلان اولی بواسطه آنچه گفتیم ثابت گردد، نصب فقیه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مقبوله عمر بن حنظله نیز از شواهد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نظم قیاسی آن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را برای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نکرده است و یا اینکه آنان فقیه را برای این منصب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باطل است پس مسأله دوم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قیاس استثنایی است که از یک قضیه منفصله حقیقیه حملیه تشکیل شده است که بر رفع مقدم دلالت دارد پس در نتیجه تالی وضع می‌گردد و همین هم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آنچه ذکر نمودیم، معلوم می‌گردد که مراد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گفتارش در مقبوله عمربن حنظله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حاکما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امور عامه اجتماعی از وظایف تک تک افراد جامعه نیست و شارع به اهمال آن رضایت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در عصر غیبت و عدم دسترسی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 قضاء و حل و فصل خصومات از آن جمله است؛</w:t>
      </w:r>
    </w:p>
    <w:p>
      <w:pPr>
        <w:pStyle w:val="BookText"/>
        <w:rPr/>
      </w:pPr>
      <w:r>
        <w:rPr>
          <w:rFonts w:ascii="IRNazanin" w:hAnsi="IRNazanin" w:eastAsia="IRNazanin"/>
          <w:color w:val="111111"/>
          <w:sz w:val="28"/>
          <w:sz w:val="28"/>
          <w:szCs w:val="28"/>
          <w:rtl w:val="true"/>
          <w:lang w:bidi="fa-IR"/>
        </w:rPr>
        <w:t>و لم یرد به خصوص القاضی و لو سلم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برخی روایات برداشت می‌شود این است که شغل قضاء –از نظر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تصدی سایر امور عامة البلوی ملازم بوده است همچنانکه در روایت اسماعیل بن سعد از امام رضا علیه السلام آمده است که درباره مردی پرسیده شد که بدون وصیت از دنیا رفته و از وی ورثه خردسال و بزرگسال بر جای مانده است که آیا خریدن خدمتکاران و اموال وی بدون اینکه قاضی متولی فروش آن گردد، حلال </w:t>
      </w:r>
      <w:bookmarkStart w:id="296" w:name="pg5816_49032"/>
    </w:p>
    <w:p>
      <w:pPr>
        <w:pStyle w:val="BookText"/>
        <w:rPr/>
      </w:pPr>
      <w:bookmarkEnd w:id="296"/>
      <w:r>
        <w:rPr>
          <w:rFonts w:ascii="IRNazanin" w:hAnsi="IRNazanin" w:eastAsia="IRNazanin"/>
          <w:color w:val="111111"/>
          <w:sz w:val="28"/>
          <w:sz w:val="28"/>
          <w:szCs w:val="28"/>
          <w:rtl w:val="true"/>
          <w:lang w:bidi="fa-IR"/>
        </w:rPr>
        <w:t>است یا نه؟</w:t>
      </w:r>
    </w:p>
    <w:p>
      <w:pPr>
        <w:pStyle w:val="BookText"/>
        <w:rPr/>
      </w:pPr>
      <w:r>
        <w:rPr>
          <w:rFonts w:ascii="IRNazanin" w:hAnsi="IRNazanin" w:eastAsia="IRNazanin"/>
          <w:color w:val="111111"/>
          <w:sz w:val="28"/>
          <w:sz w:val="28"/>
          <w:szCs w:val="28"/>
          <w:rtl w:val="true"/>
          <w:lang w:bidi="fa-IR"/>
        </w:rPr>
        <w:t xml:space="preserve">و در کل، منصوب بودن فقیه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این امور عامه مهمی که همه مبتلابه آن هستند،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بیان نمودیم و در اثبات آن نیازی به مقبوله عمر بن حنظله نیز نیست که در نهایت مقبوله عمر بن حنظله از جمله شواهد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535835_581953129"/>
      <w:bookmarkStart w:id="298" w:name="_Toc106"/>
      <w:bookmarkEnd w:id="297"/>
      <w:r>
        <w:rPr/>
        <w:t>40</w:t>
      </w:r>
      <w:r>
        <w:rPr>
          <w:rtl w:val="true"/>
        </w:rPr>
        <w:t xml:space="preserve">- </w:t>
      </w:r>
      <w:r>
        <w:rPr>
          <w:rtl w:val="true"/>
        </w:rPr>
        <w:t>سید محسن حکیم</w:t>
      </w:r>
      <w:bookmarkEnd w:id="29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العروهً الوثقی که یک دوره فقهی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شرح عروه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الاصول علی شرح کفایهً الاصول؛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الفقاهه شرحی بر مکاسب شیخ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مورد ارث زوج و زوجه که از اولین تصنیفات وی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و برخی کتب و رساله‌های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وفات سید ابوالحسن اصفهانی مرجعیت را بر عهده گرفت و بعد از وفات سید بروجردی او والاترین مرجع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او در مورد سیاست و مسائل اجتماعی بر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او سؤال شد که نظر شما در باره سیاست و دخالت علما در سیاست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سیاست اصلاح امور مردم بر اساس اصول عقلانی صحیح و تأمین رفاه و امنیت مردم باشد که معنای صحیح سیاست همین است، دین اسلام همه اش سیاست است و معنایی غیر از این هم ندارد و کار علما هم همین است اما اگر منظور از سیاست غیر از این باشد، اسلام از آن به دور است بر این اساس، او خود نیز از جوانی تا پیری و حتی تا زمان مرگش از مسائل اجتماعی به 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جنگ جهانی اول در کنار استادش سید محمد سعید در جبهه ناصریه و دیگر جبهات بر ضد اشغال گران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 و عراق را به اشغال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ثورهً العشرین و استقلال عراق فعالانه مشارکت داشت و فتوای تاریخی او بر ضد کمونیست‌ها معروف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کفر و الحاد است و این فتوای او بود که در میان ملت موج کوبنده ای را بر علیه کمونیسم به راه انداخت و پایه‌ها و اساس کمونیسم در عراق را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بعثی‌ها نیز موضع تندی اتخاذ نمود و موضع ضد استعماری او تنها به عراق مربوط نمی‌شود و بیانیه‌های او بر ضد صهیونیست‌ها و حمایت از جنبش فلسطینی و آزادی قدس و شهید خواندن کشتگان فلسطینی و نیز موضع انتقادی او نسبت به شاه ایران و حمایت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جنبش علما و مردم به رهبری امام خمینی قدس سره از قضایای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وی تأسیس مراکز دینی و علمی در سرتا سر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همگی اهل علم بودند که اکثر آنها به دست بعثی‌های ستمگر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جوار مولا و جدش امیرالمؤمنین علیه السلام در نجف اشرف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فرزانگان، شیخ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التراث، سید محمد حسین جلالی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نامدار شیعه، صص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1306-1390</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عصر خود، سید محسن حکیم در چندین جا از مستمسک خود به مسأله ولایت فقیه سخن گفته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تعلیق بر مسأله‌ای از احکام تقلید و اجتهاد در کنار العروه درباره عدم انعزال کسی که از جانب مجتهد به عنوان متولی وقف و یا قیم بر قاصران منصوب شد، بعد از مرگ مجتهد می‌نویسد</w:t>
      </w:r>
      <w:r>
        <w:rPr>
          <w:rFonts w:eastAsia="IRNazanin" w:cs="IRNazanin"/>
          <w:color w:val="111111"/>
          <w:sz w:val="28"/>
          <w:szCs w:val="28"/>
          <w:rtl w:val="true"/>
          <w:lang w:bidi="fa-IR"/>
        </w:rPr>
        <w:t xml:space="preserve">: </w:t>
      </w:r>
      <w:bookmarkStart w:id="299" w:name="pg5816_49034"/>
    </w:p>
    <w:p>
      <w:pPr>
        <w:pStyle w:val="BookText"/>
        <w:rPr/>
      </w:pPr>
      <w:bookmarkEnd w:id="299"/>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که ولایت را جعل می‌کند گاهی اوقا ت ولایت را از جانب خود برای ولی جعل می‌کند؛ به گونه‌ای که ولایت ولی از شؤون ولایت مجتهدی است که او را نصب کرده است</w:t>
      </w:r>
      <w:r>
        <w:rPr>
          <w:rFonts w:eastAsia="IRNazanin" w:cs="IRNazanin"/>
          <w:color w:val="111111"/>
          <w:sz w:val="28"/>
          <w:szCs w:val="28"/>
          <w:rtl w:val="true"/>
          <w:lang w:bidi="fa-IR"/>
        </w:rPr>
        <w:t>.</w:t>
      </w:r>
    </w:p>
    <w:p>
      <w:pPr>
        <w:pStyle w:val="Heading3"/>
        <w:numPr>
          <w:ilvl w:val="2"/>
          <w:numId w:val="1"/>
        </w:numPr>
        <w:rPr/>
      </w:pPr>
      <w:bookmarkStart w:id="300" w:name="__RefHeading___Toc4535837_581953129"/>
      <w:bookmarkStart w:id="301" w:name="_Toc107"/>
      <w:bookmarkEnd w:id="300"/>
      <w:r>
        <w:rPr/>
        <w:t>41</w:t>
      </w:r>
      <w:r>
        <w:rPr>
          <w:rtl w:val="true"/>
        </w:rPr>
        <w:t xml:space="preserve">- </w:t>
      </w:r>
      <w:r>
        <w:rPr>
          <w:rtl w:val="true"/>
        </w:rPr>
        <w:t>امام خمینی</w:t>
      </w:r>
      <w:r>
        <w:rPr>
          <w:rtl w:val="true"/>
        </w:rPr>
        <w:t>(</w:t>
      </w:r>
      <w:r>
        <w:rPr>
          <w:rtl w:val="true"/>
        </w:rPr>
        <w:t>ره</w:t>
      </w:r>
      <w:r>
        <w:rPr>
          <w:rtl w:val="true"/>
        </w:rPr>
        <w:t>)</w:t>
      </w:r>
      <w:bookmarkEnd w:id="30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گستردگی و تنوع تصانیف امام خمینی قدس سره چنین بر می‌آید که در علوم مختلف چون فقه و اصول و تفسیر و حدیث و سیاست و عرفان و فلسفه و ادبیات مهارت و تبحر داشت اما خط مشی فکری اجتماعی و سیاسی وی همچون خورشید در روز روشن بر همگان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عنفوان جوانی با تألیف کتاب کشف الاسرار به شبهات اعتقادی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اخلاق وی مرکزی برای خود سازی و روشنگری و بیداری افکار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رضا شاه پهلوی که خطر آن را در یافته بود، درس وی را تعطیل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بعد از مرگ رضا شاه به راه خود ادامه داد و مدرس حوزه مشهد شد و همواره به فکر مشکلات اسلام و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بروجردی را می‌شناخت و می‌دانست که او صلاحیت زمامت حوزه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علمای حوزه پیشنهاد نمود که او را به قم دعوت کنند و با آمدن سید بروجردی حوزه به موقعیت جدیدی دست یافت که تا آن زمان سابقه و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سید بروجردی علما و مؤمنین هم بر مرجعیت امام خمینی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امام خود از تصدّی مرجعیت گریز داشت اما زعامت دینی او سر تا سر کشور را فرا گرفت و هنگامی که رضا خان برای خدمت به استعمار تلاش نمود تا به اسلام صدمه بزند و منافع ملی را فدا کند، امام خمینی در مقابل وی ایستاد و ملت با تمام دل و جان پشتیبان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زندانی شدن امام و تبعید وی به ترکیه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تبعید وی به نجف اشرف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 تبعید نیز به تربیت طلاب و فضلا همت گماشت و مباحث فقهی از جمله مباحث مرتبط با ولایت فقیه را به عنوان شالوده فکری انقلابش و بر پایی حکومت اسلامی، تدریس و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تبعید گاه خود انقلاب را هدایت می‌کرد و برای نمایاندن چهره واقعی نظام مزدور پهلوی و بیدار ساختن ملت‌های مسلمان، بیانیه‌هایی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فرزندش سید مصطفی خمینی در تبعید، انقلاب وارد مرحله جدیدی شد و راهپیمایی‌ها و اعتصاب ها شهرهای ایران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تلاش نمود تا با کمک بعثی‌ها عرصه را بر امام تنگ تر ساخته و امام را از اهدافش منصرف سازد اما امام که همچنان بر ادامه نهضت مصمم بود ناچار شد نجف را ترک گوید و از آن جا که کشورهای اسلامی پذیرای ایشان نبودند به پاریس رفت و از آن جا انقلاب را هدایت و رهبری می‌نمود تا اینکه شاه گریخت و امام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پیروزمندانه به آغوش میهن باز گشت و مورد استقبال جمعیت میلیونی مردم قرار گرفت و انسان‌های مؤمن همه طرفداری خود را از ایشان اعلام کردند و بعد از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با گریختن نوکران شاه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نظام شاهنشاهی فرو پاشید و امام خمینی به پشتیبانی ملت، نظام جمهوری اسلامی را بنیان گزارد و بیش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مردم به نظام جدید مبتنی بر ولایت فقیه رأی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در ابتدای دوران حیاتش با توطئه های امریکا و صهیونیست‌ها مواجه شد که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نمونه ای از آن توطئه‌ها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همه این مشکلات امام خمینی توانست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نظام را اداره نماید تا اینکه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مصادف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 ا لبیک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علیه یوم ولد و یوم مات و یوم یبعث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ص </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1320-1409</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عنوان ولایت فقیه در اذهان و محاورات با شخصیت امام خمینی قدس سره ملازم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این نیست که اما م خمینی مبدع این ایده و تفکر باشد؛ زیرا همان طور که بیان نمودیم، نظریه ولایت فقیه ریشه در دین و مذهب دارد و فقهای متقدمین و متأخرین و نیز فقهای معاصر به تفصیل این نظریه را مورد بحث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ملازمت نظریه ولایت فقیه با شخصیت امام خمینی این است که او تنها فقیهی است که برایش شرایط فراهم آمد تا طبق آن اساس استوار فقهی، حکومت اسلامی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بعد از تحمل سختی‌های زیاد و فداکاری‌ها صورت گرفت که او و ملت در راستای عهدی که با خداوند داشتند در پیمودن این راه به رهبری آن فقیه جامع الشرایط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بقیه فقها در طول قرنها عمر خود را صرف این مسأله نمودند، چنین فرصتی را نیافتند و بلکه در زیر گام‌های طاغوتیان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 اندکی از آنان که از کمک و یاری برخی حکام نسبتا خیر بهره مند شدند و توفیقی بر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عنوان ولایت فقیه در اذهان و محاورات با شخصیت امام خمینی قدس سره ملازم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این نیست که اما م خمینی مبدع این ایده و تفکر باشد؛ زیرا همان طور که بیان نمودیم، نظریه ولایت فقیه ریشه در دین و مذهب دارد و فقهای متقدمین و متأخرین و نیز فقهای معاصر به تفصیل این نظریه را مورد بحث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ملازمت نظریه ولایت فقیه با شخصیت امام خمینی این است که او تنها فقیهی است که برایش شرایط فراهم آمد تا طبق آن اساس استوار فقهی، حکومت اسلامی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بعد از تحمل سختی‌های زیاد و فداکاری‌ها صورت گرفت که او و ملت در راستای عهدی که با خداوند داشتند در پیمودن این راه به رهبری آن فقیه جامع الشرایط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بقیه فقها در طول قرنها عمر خود را صرف این مسأله نمودند، چنین فرصتی را نیافتند و بلکه در زیر گام‌های طاغوتیان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عده اندکی از آنان که از کمک و یاری برخی حکام نسبتا خیر بهره مند شدند و توفیقی بر </w:t>
      </w:r>
    </w:p>
    <w:p>
      <w:pPr>
        <w:pStyle w:val="BookText"/>
        <w:rPr/>
      </w:pPr>
      <w:r>
        <w:rPr>
          <w:rFonts w:ascii="IRNazanin" w:hAnsi="IRNazanin" w:eastAsia="IRNazanin"/>
          <w:color w:val="111111"/>
          <w:sz w:val="28"/>
          <w:sz w:val="28"/>
          <w:szCs w:val="28"/>
          <w:rtl w:val="true"/>
          <w:lang w:bidi="fa-IR"/>
        </w:rPr>
        <w:t>ایشان حاصل شد که در این را ه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اهداف سیاسی و اجتماعی خود را از همان آغاز انقلاب اسلامی یعنی پانزده سال قبل از پیروزی انقلاب اسلامی بر اساس مبنای فقهی‌اش تعیین و دنبال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سایر فقها عقیده داشتند که ولایت فقیه از مسلمات دین و بدیهیات مذهب است و استعمار و جیره خواران استعمار است که جو نا مناسبی ایجاد نموده است تا موجب گردد که برخی مسلمانان در اصالت ولایت فقیه تردید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مقدمه ابحاث فقهی خود در نجف اشرف می‌نویسد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یک نظریه علمی واضح است، نیازی به برهان ندارد به این معنا که هرکس عقاید و احکام اسلام را حتی بطور اجمال در یافته باشد، در می‌یابد که ولایت فقیه ضروری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امروزه به ولایت فقیه چندان توجه نمی‌شود و احتیاج به استدلال پیدا کرده است، علتش اوضاع اجتماعی مسلمانان و مخصوصا حوزه‌های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اسلامی از همان ابتدا با مخالفت‌هایی روبرو بود و یهود از همان ابتدا برای بد نام کردن اسلام و تهمت زدن به آن تا امروز همچنان فعالیت می‌کند و بعد از آن برخی از گروه‌ها در مخالفت با اسلام نقش بارزی داشتند که می‌توان آنان را بدتر از شیطان و لشکریان شیطان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استعمارگری که تاریخ آن به سه قرن پیش بر می‌گردد، یکی از بارزترین این گروه‌ها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گران که گمشده خود را در دنیای اسلام یافته بودند، برای رسیدن به مقاصد استعماری خود تلاش نمودند تا شرایطی را به وجود آوردند که به نابودی اسلام منجر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آنان بعد از خارج ساختن </w:t>
      </w:r>
    </w:p>
    <w:p>
      <w:pPr>
        <w:pStyle w:val="BookText"/>
        <w:rPr/>
      </w:pPr>
      <w:r>
        <w:rPr>
          <w:rFonts w:ascii="IRNazanin" w:hAnsi="IRNazanin" w:eastAsia="IRNazanin"/>
          <w:color w:val="111111"/>
          <w:sz w:val="28"/>
          <w:sz w:val="28"/>
          <w:szCs w:val="28"/>
          <w:rtl w:val="true"/>
          <w:lang w:bidi="fa-IR"/>
        </w:rPr>
        <w:t>مسلمانان از دین اسلام، نصرانی کردن آنان هم نبود؛ زیرا آنان به هیچ کدام از این دو دین ایمان نداشتند و به دنبال سیطره و نفوذ بودند؛ زیرا آنان در جریان جنگهای صلیبی در یافته بودند که آنچه مانع رسیدن آنان به اهدافشان می‌گردد و اهداف سیاسی آنان را به باد فنا می‌دهد، همان دین اسلام با احکام و عقائدش و ایمان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مقابله با اسلام برخاستند و برای از بین بردن آن نقشه‌ها کشیدند و هیئت‌های مبشّرین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مستشرقین و نیز رسانه‌های تبلیغاتی هم کمک بزرگی به آنان نمودند و این‌ها همه در راستای خدمت به اهداف دولت‌های استعماری برای تخریب حقایق اسلام فعالیت می‌کردند تا جایی که بسیاری از مردم و مخصوصا فرهیختگان را از اسلام دور سازند؛ بگونه‌ای که هدایت آنان به دین اسلام به سختی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تلاش کردند تا اسلام را به صورت تحریف شده در اذهان مردم جلوه دهند آنان حتی این گونه تحریف شده از اسلام را در حوزه های علمیه نیز رسوخ دادند تا بدینوسیله شعله فروزان آن را خاموش و خصوصیت و ویژگی پویایی و انقلابی دین را از بین ببرند تا در نتیجه دیگر مسلمانان برای آزادی خود تلاش نکنند و در صدد اجرای تمام احکام دین از طریق تاسیس حکومت اسلامی که سعادت آنان را در سایه زندگی انسانی شرافتمندانه تضمین می‌کند، بر نیایند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قدس سره در کتاب البیع یک فصل مستقل را به این موضوع اختصاص داده است که به بخشی از مطالب آن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اولیای تصرف در مال کسی که خود حق تصرف در مال خود را ندارد، حاکم شرع و یا همان فقیه جامع الشرایط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بطور اجمال به مسأله ولایت فقیه بپردازیم؛ زیرا بحث بطور تفصیل در این باره خود نیازمند تخصیص یک رساله به آن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طور اجمالی در احکام اسلام نظری افکند، و بسطها فی جمیع شؤون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احکام عبادی، مانند نماز و حج که مربوط به رابطه بین بندگان و خداوند است، در می‌یابد که این دو عبادت دارای جنبه‌های اجتماعی و سیاسی است که به زندگی دنیوی مربوط است که مسلمانان از آن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مراسم حج که اجتماع در محل نزول وحی و مرکز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مسلمانان برکات این اجتماع عظیم را که خداوند تحقق آن را بر ایشان آسان گردانیده نادیده گرفته‌اند چنین اجتماعی برای سایر ملل و دول جز با تلاش‌های زیاد و صرف هزینه‌های هنگفت میسر نمی‌گردد ولی اگر مسلمانان از رشد سیاسی و اجتماعی برخوردار باشند به برکات این اجتماع و با تبادل افکار و تفاهم و هم اندیشی در باره مسائل سیاسی و اجتماعی بسیاری از مشکلات و مسائل مبتلابه آنان 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قوانین اقتصادی و حقوقی و اجتماعی و سیاسی نظر افکند، در می‌یابد که اسلام به احکام عبادی و اخلاقی منحصر نمی‌شود البته بسیاری از جوانان مسلمان و ریش سفیدان آنان چنین می‌پندارند و این نتیجه تبلیغات سوء و مسموم بیگانگان و نوکران آنان در کشورهای اسلامی است که در طول تاریخ تلاش نمودند تا اسلام و فلسطین و منتسبین به اسلام را از چشم جوانان و دانشجویان علوم جدید، ساقط کنند و میان دو نسل قدیم و جدید مسلمانان جدایی انداخته آنان را نسبت به یکدیگر بدبین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قدر در این راه تلاش کرده‌اند که از بین بردن این دید و تهمت نسبت به اسلام به آسانی و در زمان اندک برای ما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مسلمانان و در طلیعه آنان روحانیون و طلاب علوم دینی است که به هر وسیله ممکن به مقابله با تبلیغات دشمنان اسلام برخیزند تا روشن گردد که حکومت اسلامی دارای قوانین مربوط به مالیات و بیت المال است که به موجب آن مالیات باید از همه طبقات و بگونه‌ای عادلانه اخذ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جزایی همچون حد و دیه و قصاص در اسلام وجود دارد که اگر به آنها عمل گردد، جنایات کاهش می‌یابد اگر از بین نرود و مفاسدی که بر آن جنایات ترتیب می‌گردد نیز کاهش می‌یابد مانند مفاسدی چون جنایات و فواحش علنی و غیر علنی بیشماری که به دنبال استعمال مسکرات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عادلانه و آسانی مربوط به قضا و حقوق در اسلام است که اجرای آنها بدون اتلاف وقت و مال امکان پذیر است همانطور که در دادگاه‌های کنونی مشاهده می‌گردد و اسلام در بردارنده قوانین مربوط به جهاد و دفاع و معاهدات بین دولت اسلامی با سایر دول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مانند حکومت استبدادی که رأی و امیال نفسانی یک نفر بر جامعه حاکم باشد و حکومت اسلامی همچون حکومت مشروطه و یا حکومت‌هایی که بر اساس قوانین بشری بنا شده‌اند، نیست که در آن آراء عده‌ای خاص بر جامعه حاکم گردد بلکه حکومت اسلامی حکومتی است که در تمام زمینه‌ها از قانون الهی الهام می‌گیرد و هیچ یک از والیان حق ندارند که نظر خود را تحمیل کنند بلکه تمام امور مربوط به حکومت و لوازم آن باید بر اساس قانون الهی باشد حتی اطاعت از والیان امر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والی می‌تواند در امور و موضوعات مربوطه بر اساس مصلحت مسلمانان و یا بر اساس مصلحت رعیت خود عمل نماید و این به معنای استبداد به رأی نیست بلکه مصلحت گرایی است که رأی و نظر او هم مانند رفتارش تابع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را دریافتی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احکام مربوط به مالیات چه احکام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نشده است بلکه تا روز قیامت نیز خواهد بود و نفس بقای این احکام ضرورت حکومت و ولایتی را اقتضا می‌کند که حفظ سیادت قانون الهی را تضمین و عهده دار اجرای آن گردد و اجرای احکام الهی بدون حکومت ممکن نیست؛ زیرا در نبود حکومت اجرای قانون مستلزم هرج و مرج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حفظ نظام از واجبات است و اختلال امور مسلمین از امور ناپسند است و حفظ نظام و جلوگیری از اختلال امور مسلمین جز با وجود والی و حکومت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حفظ نظام حفظ مرزهای بلاد مسلمین از تعدی و تجاوز عقلا و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جز در سایه تشکیل حکومت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از ابتدایی ترین نیازهای مسلمانان است و ترک آن از جانب خداوند حکیم عاقلانه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دلیل بر وجود امام است؛ همان هم دلیل بر لزوم وجود حکومت بعد از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مخصوصا با این سالهای متمادی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ناکسرده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غیبت تا بعد از هزاران سال دیگر هم بطول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عاقلانه است که خداوند حکیم امت اسلامی را به حال خود رها نموده و تکلیفش را برای آنان تعیین نکرده باشد؟ آیا خداوند حکیم به هرج و مرج و اختلال نظام راضی است و تکلیفی تعیین ننموده که مردم عذری نداشته باشند؟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روشن شدن این مطلب، جای سخن در مورد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مذهب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اشکالی بر این نیست که ائمه و والیان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و اولاد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بعد از دیگری تا زمان غیبت هستند؛ آنان والیان امر هستند و همان ولایت عامه و خلافت کلی الهی که پیامبر داشت؛ آنان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زمان غیبت، گرچه ولایت و حکومت برای جعل خاصی جعل نشده است اما به حکم عقل و نقل واجب است که به گونه‌ای دیگر باقی مانده باشد؛ گفتیم که اهمال آن ممکن نیست؛ زیرا این دو امر از نیازهای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دلالت دارد بر عدم اهمال آنچه مورد نیاز مردم است که برخی از این ادله را بیان نمودیم و ادله دلالت دارد بر اینکه جعل امامت برای جلوگیری از تفرقه مردم و حفظ نظم جامعه و حفظ دین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زمان غیبت محقق است و مطلوبیت نظام و حفظ اسلام معلوم است و انکار آن برای صاحب فهم و عقل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والی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حکومت اسلامی یک حکومت قانونی است بلکه تنها حکومت قانون الهی است و هدف از آن اجرای قانون الهی و گسترش عدالت الهی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واجد دو صفت باشد که این دو صفت اساس حکومت قانونی است و حکومت قانونی بدون این دو صفت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مسأله کتابت نیز داخل در علم است و شکی در لزوم آن در حاکم نیست و می‌توان گفت که کتابت شرط سوم از جانب کسی است که این شروط را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نیست که خداوند افراد جاهل و ظالم و فاسق را والی بر مسلمانان و بر مقدرات و مال و جان آنان حاکم دارد و تحقق اجرای قانون آنگونه که شایسته آن است تنها به دست عالم عادل محقق می‌گردد و این مطلب گرچه بسیار روشن است اما ادله لفظی هم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أَن یَکُونَ الوَالِیَ عَلَی الفُرُوجِ وَ الدِّمَاءِ وَ المَغَانِمِ وَ الأَحکَامِ وَ إِمَامَةِ المُسلِمِینَ البَخِیلُ فَتَکُونَ فِی أَموَالِهِم نَهمَتُهُ وَ لَا الجَاهِلُ فَیُضِلَّهُم بِجَهلِهِ وَ لَا الجَافِی فَیَقطَعَهُم بِجَفَائِهِ وَ لَا الخَائِفُ لِلدُّوَلِ فَیَتَّخِذَ قَوماً دُونَ قَومٍ وَ لَا المُرتَشِی فِی الحُکمِ فَیَذهَبَ بِالحُقُوقِ وَ یَقِفَ بِهَا دُونَ المَقَاطِعِ وَ لَا المُعَطِّلُ لِلسُّنَّةِ فَیُهلِکَ الأُمَّةَ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نیست که بخیل بر ناموس و مال و جان و احکام و امامت مسلمین دست یابد، مباد که بر مال آنها حریص گردد، و نه نادان تا به نادانی خویش گمراهشان سازد، و نه ستمکار تا به جور خود از آنها دریغ ورزد، و نه بی عدالت که از قومی بگیرد و به قومی ببخشد، و نه رشوه گیرنده که به خاطر حکم حقوق را پایمال کند و چنانکه باید آن را نرساند، و نه آنکه سنت را پشت گوش اندازد که امت را هلاک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 که آنچه که ذکر می‌کند به دو امر باز می‌گردد؛ یکی علم به احکام و دیگری عدالت در روایات نیز شرط علم و عدالت در امام مطرح شده است و از همان صدر اسلام لزوم علم امام و خلیفه نسبت به احکام از مسلمات بین مسلمانان بود بلکه امام و یا خلیفه باید از سایرین افضل باشد که اختلاف نظر در موضوع آن است و میان مسلمانان در مورد لزوم خلافت هیچ اختلافی وجود ندارد بلکه اختلاف نظر در جنبه‌های دیگر این موضوع است و تا هنوز هم علمای ما به کسی که خلافت را بر عهده گرفت طعنه می‌زنند که نسبت به فلان حکم جاهل بود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عدالت، پس شایسته نیست که مسلمانی در لزوم عدالت تردید نماید؛ زیرا عقل و نقل گواهی می‌دهد که والی باید به قوانین علم داشته و در اجرای احکام در میان مردم عدالت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براین امر ولایت به فقیه عادل مربوط می‌شود و اوست که </w:t>
      </w:r>
    </w:p>
    <w:p>
      <w:pPr>
        <w:pStyle w:val="BookText"/>
        <w:rPr/>
      </w:pPr>
      <w:r>
        <w:rPr>
          <w:rFonts w:ascii="IRNazanin" w:hAnsi="IRNazanin" w:eastAsia="IRNazanin"/>
          <w:color w:val="111111"/>
          <w:sz w:val="28"/>
          <w:sz w:val="28"/>
          <w:szCs w:val="28"/>
          <w:rtl w:val="true"/>
          <w:lang w:bidi="fa-IR"/>
        </w:rPr>
        <w:t>برای ولایت بر مسلمانان صلاحیت دارد؛ زیرا باید والی متصف به فقه و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اقامه حکومت و تشکیل اساس دولت اسلامی از قبیل واجب کفایی بر فقهاء است که اگر یکی از آنان موفق به تشکیل حکومت گردد، بر دیگران واجب است که همه برای تشکیل حکومت قیام کنند و اگر برای هیچ کدام ممکن نباشد، منصب آنان ساقط نمی‌شود هر چند در تأسیس حکومت معذور باشند که در این صورت هر یک از آنان بر امور مسلمین از بیت المال گرفته تا اجرای حدود و بلکه بر جان مسلمانان نیز ولایت دارد و در صورت امکان اجرای حدود و اخذ صدقات و خراج و خمس و مصرف آن در مصالح مسلمین و سادات فقیر و سایر فقرا و در سایر موارد نیازهای مسلمانان و اسلام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جنبه‌های حکومت ولایت داشت، همانطور هم فقها بر جنبه‌ها و مسائل حکومت ولایت دارند و لازم نیست که مرتبه آنان مانند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تنها فقها هستند که در فضایل معنوی با انبیا و ائمه مشارکت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دو معنا و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الهی تکوینی است این نوع خلافت مختص به اولیای خالص خداوند همچون پیامبران مرسل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خلافت،اعتباری و جعلی است مانند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را به عنوان خلیفه تعیین نماید و یا اینکه فلان و یا فلان را به عنوان خلیفه انتخاب نماید و ریاست ظاهری مسأله‌ای بود که ائمه به آن چندان اعتنایی نداشتند مگر اینکه از طریق آن بتوان احقاق نمود و علی بن ابی طالب علیه السلام آن هنگام که به فعل بی ارزشی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خلافت بر شما برای من محبوب تر است</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مرادش خلافت ظاهری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درنهج البلاغه 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الَّذِی فَلَقَ الحَبَّةَ وَ بَرَأَ النَّسَمَةَ لَو لَا حُضُورُ الحَاضِرِ وَ قِیَامُ الحُجَّةِ بِوُجُودِ النَّاصِرِ وَ مَا أَخَذَ اللَّهُ عَلَی العُلَمَاءِ أَلَّا یُقَارُّوا عَلَی کِظَّةِ ظَالِمٍ وَ لَا سَغَبِ مَظلُومٍ لَأَلقَیتُ حَبلَهَا عَلَی غَارِبِهَا وَ لَسَقَیتُ آخِرَهَا بِکَأسِ أَوَّلِهَا وَ لَأَلفَیتُم دُنیَاکُم هَذِهِ أَزهَدَ عِندِی مِن عَفطَةِ عَنز</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خدائی که دانه را شکافت و انسان را آفرید، اگر نه این بود که جمعیت بسیاری گرداگردم را گرفته و به یاریم قیام کرده‌اند و از این جهت حجت تمام شده است و اگر نبود عهد و مسئولیتی که خداوند از علماء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که در برابر شکمخواری ستمگران و گرسنگی ستمدیدگان سکوت نکنند، من مهار شتر خلافت را رها می‌ساختم و از آن صرف نظر می‌نمودم و آخر آن را با جام آغازش سیراب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می‌فهمیدید که دنیای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زینتهایش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بی ارزش‌تر از آبی است که از بینی بُزی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خلافت الهی در نزد امام بی اهمیت نیست و امام نمی‌تواند آن را رد و یا اهمال نماید و ریسمان را بر پشتش اندازد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امور مربوط به حکومت و سیاست حدود اختیارات فقیه عادل به اندازه حدود اختیارات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در محدوده اختیارات عاقلانه نیست؛ زیرا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شخصی که باشد – وظیفه‌اش اجرای احکام شریعت و اقامه حدود الهی و گرفتن خراج و سایر مالیات </w:t>
      </w:r>
      <w:bookmarkStart w:id="302" w:name="pg5816_49046"/>
    </w:p>
    <w:p>
      <w:pPr>
        <w:pStyle w:val="BookText"/>
        <w:rPr/>
      </w:pPr>
      <w:bookmarkEnd w:id="302"/>
      <w:r>
        <w:rPr>
          <w:rFonts w:ascii="IRNazanin" w:hAnsi="IRNazanin" w:eastAsia="IRNazanin"/>
          <w:color w:val="111111"/>
          <w:sz w:val="28"/>
          <w:sz w:val="28"/>
          <w:szCs w:val="28"/>
          <w:rtl w:val="true"/>
          <w:lang w:bidi="fa-IR"/>
        </w:rPr>
        <w:t>اسلامی و نیز مصرف آنها در مصالح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زنا کار را یکصد ضربه شلاق می‌زند و امام هم همینطور و فقیه نیز همین طور یکصد ضربه شلاق می‌زند و صدقات را بر منوال واحدی جمع آوری می‌کنند و مردم را بر اساس مصلحت امر می‌کنند که اطاعت از اوامر والی بر مردم واجب است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535839_581953129"/>
      <w:bookmarkStart w:id="304" w:name="_Toc108"/>
      <w:bookmarkEnd w:id="303"/>
      <w:r>
        <w:rPr/>
        <w:t>42</w:t>
      </w:r>
      <w:r>
        <w:rPr>
          <w:rtl w:val="true"/>
        </w:rPr>
        <w:t xml:space="preserve">- </w:t>
      </w:r>
      <w:r>
        <w:rPr>
          <w:rtl w:val="true"/>
        </w:rPr>
        <w:t>سید ابوالقاسم خوئی</w:t>
      </w:r>
      <w:bookmarkEnd w:id="304"/>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فتح الله شیخ الشریعه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مازندرانی؛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ضیا الدین عراقی؛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غروی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نائینی؛</w:t>
      </w:r>
    </w:p>
    <w:p>
      <w:pPr>
        <w:pStyle w:val="BookText"/>
        <w:rPr/>
      </w:pPr>
      <w:r>
        <w:rPr>
          <w:rFonts w:ascii="IRNazanin" w:hAnsi="IRNazanin" w:eastAsia="IRNazanin"/>
          <w:color w:val="111111"/>
          <w:sz w:val="28"/>
          <w:sz w:val="28"/>
          <w:szCs w:val="28"/>
          <w:rtl w:val="true"/>
          <w:lang w:bidi="fa-IR"/>
        </w:rPr>
        <w:t>او همچنین تفسیر و عقائد عرفا ن و رجال و ریاضیات و فلسفه نزد اساتید دیگری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بلاغی؛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قاضی؛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تراب خوانساری؛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خوانساری؛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باد کوبه‌ای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بیش از یکصد مجتهد از محضر وی استفاده نمودند که برای تبلیغات مذهب و شریعت همت گماشتند که می‌توان به حضرات آیات شهید سید محمد باقر صدر، سید علی حسین سیستانی، شیخ حسین وحید خراسانی، میرزا جواد تبریزی، شیخ اسحاق فیاض، شهید سید محمد سرور واعظ بهسودی، شهید شیخ مرتضی بروجردی، شهید میرزا علی غروی و مرحوم علامه شیخ محمد تقی جعفری، مرحوم شیخ محمد هادی معرفت و سید محمد علی موسوی جزایری و برخی دیگر اشاره نمود که برخی از آنان در زمان حیات استاد و بعد از ایشان مرجعیت شیعه را عهده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ابو القاسم خوئی در علوم مختلف چون فقه و اصول و تفسیر و رجال و غیره صاحب نظر و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گسترده و گوناگون ایشان بهترین دلیل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فقهی او که یا به قلم خود او نگاشته و یا مباحث وی که توسط شاگردانش تقریر شده است می‌توان به شرح عروهً الوثقی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چاپ رسیده است که تقریرات اوست که به قلم شاگردانش به رشته تحریر در آمده است به طور مثال میرزا غروی تقریرات وی را با نام التنقیح تحریر نمود و شهید شیخ مرتضی بروجردی با نام المستند و المبانی تحریر نمود و سید مهدی خلخالی تقریرات وی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جلالی هم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العترهً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توحیدی نیز تقریرا ت استاد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الفقاهه فی احکام المکاسب و البیع در هفت جلد به چاپ رساند و این جدای از شرح عروهً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کتب فقهی وی به دهها عنوان کتاب می‌رسد که مجموعا هفتاد جلد کتاب را شامل می‌شود اما در اصول، مباحث ایشان به نام المحاضرات به قلم شیخ محمد اسحاق فیاض و مصباح الاصول به قلم سید محمد سرور واعظ بهسودی و مبانی الاستنباط به قلم سید ابوالقاسم کوکبی و مصباح الاصول به قلم سید بحر العلوم و دراسات فی الاصول و العلمیهً به قلم سید علی شاهرودی و اجود التقریرات به قلم نائینی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البیان فی تفسیر القران و معجم رجال الحدیث است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فردی آیت الله سید ابو القاسم خویی قدس سره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پشتکار در تحقیق و تصنیف و تدریس؛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اخلاق والا؛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بزرگان؛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ایشان در مقابل کمونیست‌های بعثی؛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مراکز دینی و مدارس علمیه در بسیاری از کشورهای اسلامی و اروپایی حتی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مرحعی بود که شیعیان بسیاری از کشورهای مختلف از او تقلید می‌نمودند و نامه‌ها و مسائل و استفتائات از سرتا سر دنیا برای او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 ن بعثی‌ها سختی‌های زیادی را متحمل شد و نظام بعثی حوزه و مردان دینی را قلع و قمع نمود تا این که قیام ملی بر ضد نظام بعثی به را ه افتاد و سید خوئی به عنوان یک فقیه جامع الشرایط به وظیفه خود در حفظ منافع مسلمانان عمل نمود و گروهی از علما را تعیین نمود تا ضمن رسیدگی به امور مردم از خروج از قوانین شرعی منع نمایند و نزدیک بود که جنبش مردمی منجر به سرنگونی نظام حاکم گردد اما حمایت امریکا آن را از این سرنوشت حتمی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خوئی دستگیر و برای مدتی وی را تحت نظر داشت و تعداد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 خانواده و شاگردان او و گروه منتخب وی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و رویدادها به فوت ایشان انجامید و چنان چه گفته شده است او در شرایط سختی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خانواده او را مجبور ساخت که وی را شبانه و بدون هیچ گونه مراسمی به خاک بسپارند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علیه یوم ولد و یوم یموت حیا و یوم یبحث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الشیعهً و الخوئی جهاد و اجتهاد، صص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 التراث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صص </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نامدار شیعه، صص </w:t>
      </w:r>
      <w:r>
        <w:rPr>
          <w:rFonts w:eastAsia="IRNazanin" w:cs="IRNazanin"/>
          <w:color w:val="111111"/>
          <w:sz w:val="28"/>
          <w:szCs w:val="28"/>
          <w:lang w:bidi="fa-IR"/>
        </w:rPr>
        <w:t>545</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خوئی در چندین جا از مباحث فقهی خود به ویژه در روزهای پایان زندگی خود به ولایت فقیه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 برخی زبانها افتاده است که این فقیه بزرگ با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خوئی در چندین جا از مباحث فقهی خود به ویژه در روزهای پایان زندگی خود به ولایت فقیه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 برخی زبانها افتاده است که این فقیه بزرگ با </w:t>
      </w:r>
    </w:p>
    <w:p>
      <w:pPr>
        <w:pStyle w:val="BookText"/>
        <w:rPr/>
      </w:pPr>
      <w:r>
        <w:rPr>
          <w:rFonts w:ascii="IRNazanin" w:hAnsi="IRNazanin" w:eastAsia="IRNazanin"/>
          <w:color w:val="111111"/>
          <w:sz w:val="28"/>
          <w:sz w:val="28"/>
          <w:szCs w:val="28"/>
          <w:rtl w:val="true"/>
          <w:lang w:bidi="fa-IR"/>
        </w:rPr>
        <w:t>اصل ولایت فقیه مخالف است،دور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فصلی جداگانه در پایان همین کتاب آراء این فقیه عظیم الشأن را درباره مسأله ولایت فقیه بررسی خواهیم کرد تا در یابیم که وی از آنجا که به دلایل لفظی که مشهور به آن استدلال کرده‌اند، قناعت ننموده و ولایت فقیه را از راه جسم ثابت نموده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آینده مسأله ولایت فقیه و مبانی فقها درباره آن را بررسی خواهیم نمود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5816_49051"/>
      <w:bookmarkStart w:id="306" w:name="pg5816_49051"/>
      <w:bookmarkEnd w:id="306"/>
    </w:p>
    <w:p>
      <w:pPr>
        <w:pStyle w:val="Heading2"/>
        <w:numPr>
          <w:ilvl w:val="1"/>
          <w:numId w:val="1"/>
        </w:numPr>
        <w:rPr/>
      </w:pPr>
      <w:bookmarkStart w:id="307" w:name="pg5816_49051"/>
      <w:bookmarkStart w:id="308" w:name="__RefHeading___Toc4535841_581953129"/>
      <w:bookmarkStart w:id="309" w:name="_Toc109"/>
      <w:bookmarkEnd w:id="307"/>
      <w:bookmarkEnd w:id="308"/>
      <w:r>
        <w:rPr>
          <w:rtl w:val="true"/>
        </w:rPr>
        <w:t>فصل سوم</w:t>
      </w:r>
      <w:r>
        <w:rPr>
          <w:rtl w:val="true"/>
        </w:rPr>
        <w:t>:</w:t>
      </w:r>
      <w:r>
        <w:rPr>
          <w:rtl w:val="true"/>
        </w:rPr>
        <w:t>مبانی ولایت فقیه نزد فقهای شیعه</w:t>
      </w:r>
      <w:bookmarkEnd w:id="3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4535843_581953129"/>
      <w:bookmarkStart w:id="311" w:name="_Toc110"/>
      <w:bookmarkEnd w:id="310"/>
      <w:r>
        <w:rPr>
          <w:rtl w:val="true"/>
        </w:rPr>
        <w:t>مقدمه</w:t>
      </w:r>
      <w:bookmarkEnd w:id="31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 تأمل در آراء فقهای امامیه درباره مسأله ولایت فقیه به این نتیجه قطعی و واضح می‌رسیم که تمام فقهای ما از متقدمین و متأخرین و معاصرین، در باره ولایت فقیه در عصر غیبت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مورد سعه و ضیق و اطلاق آن نیز راههای اثبات این مسأله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در اثبات آن به ادله لفظی روی آورده و برخی دیگر ادله عقلی را برای اثبات آن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یک چیز است و همچنانکه در فصل گذشته بیان کردیم هیچ یک از فقها منکر اصل مسأله ولایت فقیه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گذشته نمونه‌های واضحی از نظریه‌های چهل و دو فقیه از فقهای بزرگ شیعه را که از عصر مفید یعنی قرن چهارم و یا پنجم تا زمان ما یعنی قرن چهاردهم و پانزدهم زیسته‌اند،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این عده را از فقهای شیعه حذف کنیم، چیزی باقی نمی‌ماند؛ زیرا اینان پیشوایان فقه هستند که در طول قرنها مذهب را در کشورهای اسلامی همچنان پا بر جا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فقیهی به راهی غیر از راه این عده از فقها می‌رود، امکان ندارد که او فقیه باشد و به تعبیر صاحب الجواهر او طعم فقه را نچشیده و هیچ یک از گفتار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رمزی از رموز آنان را درک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تعابیر فقها به مواردی بر می‌خوریم که گمان می‌کنیم با اتفاق نظر فقها همخوانی ندارد، باید مسأله را به صورت موضوعی و گسترده بررسی نموده در مبانی این فقها تحقیق نماییم تا حقیقت به روشنی برایمان روشن گردد؛ زیرا </w:t>
      </w:r>
      <w:bookmarkStart w:id="312" w:name="pg5816_49054"/>
    </w:p>
    <w:p>
      <w:pPr>
        <w:pStyle w:val="BookText"/>
        <w:rPr/>
      </w:pPr>
      <w:bookmarkEnd w:id="312"/>
      <w:r>
        <w:rPr>
          <w:rFonts w:ascii="IRNazanin" w:hAnsi="IRNazanin" w:eastAsia="IRNazanin"/>
          <w:color w:val="111111"/>
          <w:sz w:val="28"/>
          <w:sz w:val="28"/>
          <w:szCs w:val="28"/>
          <w:rtl w:val="true"/>
          <w:lang w:bidi="fa-IR"/>
        </w:rPr>
        <w:t>علت این توهم و گمانها عدم توجه به اختلاف مبانی در مسأله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مختصر، اکنون به اصل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میان فقهای شیعه در مورد حقیقت و جایگاه ولایت فقیه در فقه امامی ، دو مبنا و دیدگاه وجود دارد که هر کدام از فقها جایگاه رهبری اسلامی در عصر غیبت را از منظری خاص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مباحث نظری تفاوت‌هایی در مورد تفسیر مسأله و راههای اثبات آن وجود دارد، اما در نتیجه هر دو در مرحله عمل یکی است</w:t>
      </w:r>
      <w:r>
        <w:rPr>
          <w:rFonts w:eastAsia="IRNazanin" w:cs="IRNazanin"/>
          <w:color w:val="111111"/>
          <w:sz w:val="28"/>
          <w:szCs w:val="28"/>
          <w:rtl w:val="true"/>
          <w:lang w:bidi="fa-IR"/>
        </w:rPr>
        <w:t>.</w:t>
      </w:r>
    </w:p>
    <w:p>
      <w:pPr>
        <w:pStyle w:val="Heading3"/>
        <w:numPr>
          <w:ilvl w:val="2"/>
          <w:numId w:val="1"/>
        </w:numPr>
        <w:rPr/>
      </w:pPr>
      <w:bookmarkStart w:id="313" w:name="__RefHeading___Toc4535845_581953129"/>
      <w:bookmarkStart w:id="314" w:name="_Toc111"/>
      <w:bookmarkEnd w:id="313"/>
      <w:r>
        <w:rPr>
          <w:rtl w:val="true"/>
        </w:rPr>
        <w:t>مبانی ولایت فقیه از دیدگاه فقهای نامدار شیعه</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نصب و نیابت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تصدی فقیه از باب حسبه</w:t>
      </w:r>
    </w:p>
    <w:p>
      <w:pPr>
        <w:pStyle w:val="BookText"/>
        <w:rPr/>
      </w:pPr>
      <w:r>
        <w:rPr>
          <w:rFonts w:ascii="IRNazanin" w:hAnsi="IRNazanin" w:eastAsia="IRNazanin"/>
          <w:color w:val="111111"/>
          <w:sz w:val="28"/>
          <w:sz w:val="28"/>
          <w:szCs w:val="28"/>
          <w:rtl w:val="true"/>
          <w:lang w:bidi="fa-IR"/>
        </w:rPr>
        <w:t>مبنای نصب و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این مبنا این است که در زمان غیبت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منصبی از سوی شارع مقدس برای رهبری امت اسلامی تعیین شده است که از آن به منصب ولایت فقیه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از سوی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فقیهی که شرایطی چون علم و عدالت و تدبیر و قدرت اداره مملکت را دارد، در اداره امور جامعه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دارد همچنانکه در افتاء و قضاء از انان نیابت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فقیه نه با تعیین و اسم بلکه با توصیف به عنوان نائب عام از جانب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نصب خاص و به اسم است مانند نصب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اعتقاد شیعه، معصوم علیه السلام از جانب خداوند تعالی منصوب و این تعیین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او بیان شده است و نیز مانند کسانی که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به عنوان نائب و یا والی برای اداره امور مسلمین همچون قضاء و جنگ و جمع آوری زکات و غیره تعیین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خلافتش والیانی برای شهرها نصب می‌کرد و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زمان خود قدرت و حکومت را در اختیار نداشتند، سفیران و نائبانی داشتند که در برخی امور به نیابت از آنان انجام وظیفه می‌نمودند مانند مسلم بن عقیل که سفیر و نائب امام حسین علیه السلام در کوفه بود و مانند نواب اربعه که در زمان غیبت صغرا از جانب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نیابت خاص منصوب شده بودند و گاهی نیز عام است یعنی به اسم و مواصفات فردی نیست و نصب فقها در زمان غیبت کبرا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از میان فقهای موجود به دنبال فقیه جامع الشرایط باشند، یا به طورمستقیم و یا به واسطه اهل خبره مصداق فقیه جامع الشرایط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تمام مؤمنین اطاعت و حمایت از آن فقیه واجب است تا بسط ید و اقتدار پیدا کند و بر فقیهی که بسط ید پیدا نموده نیز واجب است که وظایف مربوط به ولایت را انجام دهد تا وظیفه خود را انجام داده باشد و واضح است که فقیه قبل از بسط ید بالفعل دارای ولایت نبود بلکه قابلیت آن را دارا بود و بعد از اقتدا ر، عملا ولایت برای وی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می‌گردد که در صورت تعدد فقها تعارض ولایت‌ها پیش نمی‌آید زیرا عملا ولایت تنها برای یک فقیه محقق می‌گردد و او عملا منصب حاکم شرعی را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مؤمنین حتی فقها نیز ملزم به اطاعت از احکام ولائی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مبسوط الید هستند و درست نیست که بگوییم در آن واحد دو فقیه جامع الشرایط هردو بسط ید دارند زیرا فقیهی که زودتر بسط ید پیدا کند حاکم شرعی است و دومی اگر چنانچه در امور ولایت منازعه نماید از عدالت ساقط و جامع الشرایط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بر اساس این دیدگاه جنبه تکلیفی برای فقیه ندارد بلکه حکم وضعی است مانند عناوین وضعی چون مالکیت و زوجیت و این بر خلاف مبنای حسبه است که تنها جنبه تکلیف کفایی دارد و هیچ منصبی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تفصیل آن خواهد آمد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به طور مستقل قابل جعل و انشاء باشد مانند ملکیت و حجیت و قضاوت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حقیقی ویا مالک اعتباری می‌تواند شخصی را مالک چیزی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شارع روشی را همچون خبر واحد، حجت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شارع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قاضی ویا حاکم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قابل انتزاع از حکم تکلیفی باشد مانند جزئیت 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شارع، تکلیفی را حکم کند، مثلا حکم به اقامه نماز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دارای اجزاء و شرایطی چون طهارت و غیره است که در اینجا از حاکم، تکالیف دیگری همچون جزئیت قرائت برای نماز و شرطیت طهارت برای نماز انتزاع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هذا و لا ذاک کسببیهً مصالح الصلاهً مثلا للأمر بها؛ زیرا این سببیت یک امر تکوینی و مقدم بر وجوب است؛ فلا یعقل جعله تشریعا و انتزاع آن از تکلیف هم ممکن نیست؛ زیرا تکلیف از نظر رتبه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اعتباری همانند سببیت غروب خورشید است برای وجوب نماز که می‌توان آن را از نوع دوم به شمار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5816_49057"/>
    </w:p>
    <w:p>
      <w:pPr>
        <w:pStyle w:val="Heading3"/>
        <w:numPr>
          <w:ilvl w:val="2"/>
          <w:numId w:val="1"/>
        </w:numPr>
        <w:rPr/>
      </w:pPr>
      <w:bookmarkStart w:id="316" w:name="__RefHeading___Toc4535847_581953129"/>
      <w:bookmarkStart w:id="317" w:name="_Toc112"/>
      <w:bookmarkEnd w:id="315"/>
      <w:bookmarkEnd w:id="316"/>
      <w:r>
        <w:rPr>
          <w:rtl w:val="true"/>
        </w:rPr>
        <w:t>ادله ولایت فقیه بنا بر دیدگاه نصب و نیابت</w:t>
      </w:r>
      <w:r>
        <w:rPr>
          <w:rtl w:val="true"/>
        </w:rPr>
        <w:t>:</w:t>
      </w:r>
      <w:bookmarkEnd w:id="317"/>
    </w:p>
    <w:p>
      <w:pPr>
        <w:pStyle w:val="Heading4"/>
        <w:numPr>
          <w:ilvl w:val="3"/>
          <w:numId w:val="1"/>
        </w:numPr>
        <w:rPr/>
      </w:pPr>
      <w:bookmarkStart w:id="318" w:name="__RefHeading___Toc4535849_581953129"/>
      <w:bookmarkStart w:id="319" w:name="_Toc113"/>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با ادله اربعه کتاب، عقل، سنت و اجماع که مصادر فقه است می‌توان بر ولایت فقیه استدلال نمود</w:t>
      </w:r>
      <w:r>
        <w:rPr>
          <w:rFonts w:eastAsia="IRNazanin" w:cs="IRNazanin"/>
          <w:color w:val="111111"/>
          <w:sz w:val="28"/>
          <w:szCs w:val="28"/>
          <w:rtl w:val="true"/>
          <w:lang w:bidi="fa-IR"/>
        </w:rPr>
        <w:t>:</w:t>
      </w:r>
    </w:p>
    <w:p>
      <w:pPr>
        <w:pStyle w:val="Heading4"/>
        <w:numPr>
          <w:ilvl w:val="3"/>
          <w:numId w:val="1"/>
        </w:numPr>
        <w:rPr/>
      </w:pPr>
      <w:bookmarkStart w:id="320" w:name="__RefHeading___Toc4535851_581953129"/>
      <w:bookmarkStart w:id="321" w:name="_Toc114"/>
      <w:bookmarkEnd w:id="320"/>
      <w:r>
        <w:rPr>
          <w:rtl w:val="true"/>
        </w:rPr>
        <w:t>دلیل اول</w:t>
      </w:r>
      <w:r>
        <w:rPr>
          <w:rtl w:val="true"/>
        </w:rPr>
        <w:t xml:space="preserve">: </w:t>
      </w:r>
      <w:r>
        <w:rPr>
          <w:rtl w:val="true"/>
        </w:rPr>
        <w:t>کتاب</w:t>
      </w:r>
      <w:bookmarkEnd w:id="321"/>
    </w:p>
    <w:p>
      <w:pPr>
        <w:pStyle w:val="Heading5"/>
        <w:numPr>
          <w:ilvl w:val="4"/>
          <w:numId w:val="1"/>
        </w:numPr>
        <w:rPr/>
      </w:pPr>
      <w:bookmarkStart w:id="322" w:name="__RefHeading___Toc4535853_581953129"/>
      <w:bookmarkStart w:id="323" w:name="_Toc115"/>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بر این مسأله به دو گروه از آیات قرآن می‌توان استدلال نمود؛</w:t>
      </w:r>
    </w:p>
    <w:p>
      <w:pPr>
        <w:pStyle w:val="Heading5"/>
        <w:numPr>
          <w:ilvl w:val="4"/>
          <w:numId w:val="1"/>
        </w:numPr>
        <w:rPr/>
      </w:pPr>
      <w:bookmarkStart w:id="324" w:name="__RefHeading___Toc4535855_581953129"/>
      <w:bookmarkStart w:id="325" w:name="_Toc116"/>
      <w:bookmarkEnd w:id="324"/>
      <w:r>
        <w:rPr>
          <w:rtl w:val="true"/>
        </w:rPr>
        <w:t>گروه اول</w:t>
      </w:r>
      <w:r>
        <w:rPr>
          <w:rtl w:val="true"/>
        </w:rPr>
        <w:t>:</w:t>
      </w:r>
      <w:bookmarkEnd w:id="325"/>
    </w:p>
    <w:p>
      <w:pPr>
        <w:pStyle w:val="BookText"/>
        <w:rPr/>
      </w:pPr>
      <w:r>
        <w:rPr>
          <w:rFonts w:ascii="IRNazanin" w:hAnsi="IRNazanin" w:eastAsia="IRNazanin"/>
          <w:color w:val="111111"/>
          <w:sz w:val="28"/>
          <w:sz w:val="28"/>
          <w:szCs w:val="28"/>
          <w:rtl w:val="true"/>
          <w:lang w:bidi="fa-IR"/>
        </w:rPr>
        <w:t>آیاتی هستند که از آنها لزوم حاکمیت و ولایت الهی در میان جوامع بشری در طول تاریخ استفاده می‌شود که اختصاص به زمان و امت خاصی ندارد اما در این آیات ویژگی‌های حاکم و یا ولی بیان نشده است که به چند نمونه از این آیات اشاره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وَ إِذا حَکَمتُم بَینَ النَّاسِ أَن تَحکُمُوا بِالعَدلِ إِنَّ اللَّهَ نِعِمَّا یَعِظُکُم بِهِ إِنَّ اللَّهَ کانَ سَمیعاً بَصیراً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 به شما فرمان می‌دهد که سپرده‌ها را به صاحبان آنها ردّ کنید و اگر در میان مردم داوری می‌کند، به عدالت داوری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نیکو چیزی است که خدا شما را به آن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امانات تنها به امانات مالی منحصر نمی‌شود بلکه امانات معنوی همچون علوم و معارف و نیز حکومت و امامت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بندگان خود دستور داده است تا در هر زمان و مکانی آن را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همچنین تصریح می‌کند که حکم باید بر اساس عدالت باشد و آسمان و زمین نیز بر اساس عدالت استوار است و بشر در هر زمان و مکانی به این نوع حکم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معنای ادای امانت و عدالت در داوری را توسعه دادیم به مقتضای سیاق آیه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دیگر جای این ایراد نیست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لفظ امانت و حکم عدول شده است؛ زیرا این معنا به ذهن شنونده تبادر می‌کند که منظور از امانت، امانت مالی و منظور از داوری هم داوری در اختلاف‌های مالی است؛ زیرا تشریع وقتی مطلق شد مقید به موضوعات احکام فرعی فقهی نمی‌شود، بلکه وقتی مثلا قرآن کریم به طور مطلق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واجب است، و یا به طور مطلق می‌فرماید؛ حکم به عدل واجب است، از این دو مطلق هر موضوعی که مربوط به فقه باشد حکم مناسب خود را می‌گیرد، و هر موضوعی که مربوط به اصول معارف باشد، آن نیز حکم خود را می‌گیرد و همچنین هر فن دیگری از معارف دینی حکم مناسب خود را می‌گیرد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در تفسیر این آیه آمده است مؤید عموم و یا اطلاق و شمول آن برای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ابو جعفر محمد بن علی علیه السلام نقل می‌کند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حضرت درباره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امر می‌کند که امانتها را به صاحبان آن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که مراد از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امام دستور داده است تا امامت را به امام بعد از خود بسپارد و بر او روا نیست که امامت را از امام بعد از خود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میان مردم حکم می‌کنید بر اساس عدالت حکم کنید که مخاطب این آیه 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حکام را مورد خطاب قرار داده است</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الدرر المنثور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منصور و فریانی و ابن جریر و ابن منذر و ابن ابی حاتم از امام علی علیه السلام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بر گردن امام است این است که بر اساس آنچه که خدا نازل نموده حکم نموده و امانت را ادا کند پس چون چنین کند حقی که بر گردن مردم واجب می‌شود این است که به فرمان او گوش فرا دهند و از او اطاعت نمایند و هنگامی که امام آنان را می‌خواند، اجابت نمایند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این آیه زمان غیبت را نیز شامل می‌شود که در زمان غیبت نیز یک حاکم الهی نیاز است که بر اساس عدالت حکم نماید و هیچ دلیلی نیست که عصر غیبت را از شمول لا زمانی آیه خارج سازد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w:t>
      </w:r>
    </w:p>
    <w:p>
      <w:pPr>
        <w:pStyle w:val="BookText"/>
        <w:rPr/>
      </w:pPr>
      <w:r>
        <w:rPr>
          <w:rFonts w:ascii="Amiri" w:hAnsi="Amiri" w:eastAsia="Amiri" w:cs="Amiri"/>
          <w:color w:val="111111"/>
          <w:sz w:val="28"/>
          <w:sz w:val="28"/>
          <w:szCs w:val="28"/>
          <w:rtl w:val="true"/>
          <w:lang w:bidi="ar-SA"/>
        </w:rPr>
        <w:t>وَ اجعَل لَنا مِن لَدُنکَ نَصیرا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 شما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همانان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ستم‌پیشه‌اند بیرون ببر، و از جانب خود برای ما سرپرستی قرار ده، و از نزد خویش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آیه در مورد مؤمنین مستضعف مکه قبل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گام‌های مشرکین جنایتکار قربانی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اما این مورد تخصیص و تغییر نمی‌پذیرد و این آیه به منزله قانون عام و شامل برای تمام مکانها و زمانها است و قرآن از زبان آن مستضعفین نقل می‌کند که آنان از خداوند می‌خواستند که برای آنان ولی و رهبری قرار دهد تا آنان را از این وضعیت مرگبار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مطلب تلمیح دارد که لازم است ولایت با جعل الهی صورت گیرد؛ زیرا ولایت یا الهی است و یا شیطانی و طاغوتی و حالت سومی برای آن نیست همچنانکه این مطلب از آیات چندی استفاده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 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سرورانشان طاغوتند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حاکمی که مشروعیت خود را از جانب خداوند کسب نکرده باشد، طاغوت است هرچند که مورد پذیرش تمام مردم باشد و جای هیچ تردیدی نیست که حکم این آیه عصور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6" w:name="pg5816_49061"/>
    </w:p>
    <w:p>
      <w:pPr>
        <w:pStyle w:val="BookText"/>
        <w:rPr/>
      </w:pPr>
      <w:bookmarkEnd w:id="326"/>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p>
    <w:p>
      <w:pPr>
        <w:pStyle w:val="Heading5"/>
        <w:numPr>
          <w:ilvl w:val="4"/>
          <w:numId w:val="1"/>
        </w:numPr>
        <w:rPr/>
      </w:pPr>
      <w:bookmarkStart w:id="327" w:name="__RefHeading___Toc4535857_581953129"/>
      <w:bookmarkStart w:id="328" w:name="_Toc117"/>
      <w:bookmarkEnd w:id="327"/>
      <w:r>
        <w:rPr>
          <w:rtl w:val="true"/>
        </w:rPr>
        <w:t>گروه دوم</w:t>
      </w:r>
      <w:r>
        <w:rPr>
          <w:rtl w:val="true"/>
        </w:rPr>
        <w:t>:</w:t>
      </w:r>
      <w:bookmarkEnd w:id="328"/>
    </w:p>
    <w:p>
      <w:pPr>
        <w:pStyle w:val="BookText"/>
        <w:rPr/>
      </w:pPr>
      <w:r>
        <w:rPr>
          <w:rFonts w:ascii="IRNazanin" w:hAnsi="IRNazanin" w:eastAsia="IRNazanin"/>
          <w:color w:val="111111"/>
          <w:sz w:val="28"/>
          <w:sz w:val="28"/>
          <w:szCs w:val="28"/>
          <w:rtl w:val="true"/>
          <w:lang w:bidi="fa-IR"/>
        </w:rPr>
        <w:t>آیاتی هستند که این مطلب از آن استفاده می‌گردد که کسانی که به اجرای احکام الهی و اعمال ولایت شرعی می‌پردازند، از جانب خداوند منصوب هستند و مشروعیت خود را از او می‌گیرند که ترتیب و تسلسل آنان بر این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دوم؛ أوصیا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همچنین استفاده می‌گردد که این عام است و نه تنها در دین اسلام بلکه در ادیان گذشته همچون دین حضرت موسی و عیسی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هر کدام از این ادیان احکام مخصوص به خود را دارد اما احکام دیگری نیز هستند که برای همه زمانها ثابت هستند و هیچ تغییری نمی‌کنند یکی از این احکام ثابت، ترتیب الهی برای رهبری جامعه است و این گروه از آیات همان آیا 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سوره مائده دو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راویان اتفاق نظر دارند که سوره مائده آخرین سوره‌ای بود که به تفصیل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 زندگی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راویان هردو مذهب –شیعه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آیات این سوره ناسخ است و منسوخ نیست</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عبید از حمزة بن حبیب و عطیة بن قیس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p>
    <w:p>
      <w:pPr>
        <w:pStyle w:val="BookText"/>
        <w:rPr/>
      </w:pPr>
      <w:r>
        <w:rPr>
          <w:rFonts w:ascii="IRNazanin" w:hAnsi="IRNazanin" w:eastAsia="IRNazanin"/>
          <w:color w:val="111111"/>
          <w:sz w:val="28"/>
          <w:sz w:val="28"/>
          <w:szCs w:val="28"/>
          <w:rtl w:val="true"/>
          <w:lang w:bidi="fa-IR"/>
        </w:rPr>
        <w:t>آخرین سوره‌ای از قرآن است که نازل شده است پس حلال آن را حلال بدانید و حرام آن را حرام بدانید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کلی حاکم بر سوره مائده اثبات ولایت و امامت بعد از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این موضوع نازل شده است؛ آیات غدیر، ولایت توسل، اکمال الدین و اتمام النعمه و آیاتی که به موضوع امامت ارتباط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موجب آن برای یهود داوری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الهیّون و دانشمندان به دلیل آنچه از کتاب خدا به آنان سپرده شده و بر آن گواه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مردم نترسید و از من بترسید، و آیات مرا به بهای ناچیزی مفروشید 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کردیم که جان در مقابل جان، چشم در برابر چشم، بینی در برابر بینی، گوش در برابر گوش، دندان در برابر دندان است؛ و زخمها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درگذرد، پس </w:t>
      </w:r>
    </w:p>
    <w:p>
      <w:pPr>
        <w:pStyle w:val="BookText"/>
        <w:rPr/>
      </w:pPr>
      <w:r>
        <w:rPr>
          <w:rFonts w:ascii="IRNazanin" w:hAnsi="IRNazanin" w:eastAsia="IRNazanin"/>
          <w:color w:val="111111"/>
          <w:sz w:val="28"/>
          <w:sz w:val="28"/>
          <w:szCs w:val="28"/>
          <w:rtl w:val="true"/>
          <w:lang w:bidi="fa-IR"/>
        </w:rPr>
        <w:t xml:space="preserve">آن،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عَلی آثارِهِم بِعیسَی ابنِ مَریَمَ مُصَدِّقاً لِما بَینَ یَدَیهِ مِنَ التَّوراةِ وَ آتَیناهُ الإِنجیلَ فیهِ هُدیً وَ نُورٌ وَ مُصَدِّقاً لِما بَینَ یَدَیهِ مِنَ التَّوراةِ وَ هُدیً وَ مَوعِظَةً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عیسی پسر مریم را به دنبال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درآوردیم، در حالی که تورات را که پیش از او بود تصدیق داشت، و به او انجیل را عطا کردیم که در آن، هدایت و نوری است و تصدیق‌کننده توراتِ قبل از آن است، و برای پرهیزگاران رهنمود و اندرزی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لیَحکُم أَهلُ الإِنجیلِ بِما أَنزَلَ اللَّهُ فیهِ وَ مَن لَم یَحکُم بِما أَنزَلَ اللَّهُ فَأُولئِکَ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اهل انجیل باید بر اساس خدا در آن نازل کرده داوری کنند، و کسانی که بر اساس آنچه خدا نازل کرده حکم نکنند، آنان خود، نافرمانند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کتاب را به حقّ به سوی تو فرو فرستادیم، در حالی که تصدیق‌کننده کتابهای پیشین و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میان آنان بر وفق آنچه خدا نازل کرده حکم کن، و از هواهایشان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 که به سوی تو آمده، پیروی </w:t>
      </w:r>
      <w:bookmarkStart w:id="329" w:name="pg5816_49064"/>
    </w:p>
    <w:p>
      <w:pPr>
        <w:pStyle w:val="BookText"/>
        <w:rPr/>
      </w:pPr>
      <w:bookmarkEnd w:id="329"/>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راه روشنی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می‌خواست شما را یک امّت قرار می‌داد،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با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خداست؛ آنگاه در باره آنچه در آن اختلاف می‌کردید، آگاهتان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میان آنان به موجب آنچه خدا نازل کرده، داوری کن و از هواهایشان پیروی مکن و از آنان برحذر باش؛ مبادا تو را در بخشی از آنچه خدا بر تو نازل کرده به فتنه دراندازند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پشت کردند، بدان که خدا می‌خواهد آنان را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گناهانشان برساند، و در حقیقت بسیاری از مردم نافرمانند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فَحُکمَ الجاهِلِیَّةِ یَبغُونَ وَ 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خواستار حکم جاهلیّت هستند؟ و برای مردمی که یقین دارند، داوری چه کسی از خدا بهتر است؟</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سیاق این آیه پنج نکتة زیر بدست می‌آید</w:t>
      </w:r>
      <w:r>
        <w:rPr>
          <w:rFonts w:eastAsia="IRNazanin" w:cs="IRNazanin"/>
          <w:color w:val="111111"/>
          <w:sz w:val="28"/>
          <w:szCs w:val="28"/>
          <w:rtl w:val="true"/>
          <w:lang w:bidi="fa-IR"/>
        </w:rPr>
        <w:t>:</w:t>
      </w:r>
    </w:p>
    <w:p>
      <w:pPr>
        <w:pStyle w:val="Heading5"/>
        <w:numPr>
          <w:ilvl w:val="4"/>
          <w:numId w:val="1"/>
        </w:numPr>
        <w:rPr/>
      </w:pPr>
      <w:bookmarkStart w:id="330" w:name="__RefHeading___Toc4535859_581953129"/>
      <w:bookmarkStart w:id="331" w:name="_Toc118"/>
      <w:bookmarkEnd w:id="330"/>
      <w:r>
        <w:rPr>
          <w:rtl w:val="true"/>
        </w:rPr>
        <w:t>نکته</w:t>
      </w:r>
      <w:r>
        <w:rPr>
          <w:rtl w:val="true"/>
        </w:rPr>
        <w:t>:</w:t>
      </w:r>
      <w:bookmarkEnd w:id="3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الهی همچون حضرت موسی علیه السلام و حضرت عیسی علیه السلام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هدف واحد دارند که آن رسیدن به خداوند است و راه آنان هم یکی است و آن پیمودن راهی است که شریعت </w:t>
      </w:r>
    </w:p>
    <w:p>
      <w:pPr>
        <w:pStyle w:val="BookText"/>
        <w:rPr/>
      </w:pPr>
      <w:r>
        <w:rPr>
          <w:rFonts w:ascii="IRNazanin" w:hAnsi="IRNazanin" w:eastAsia="IRNazanin"/>
          <w:color w:val="111111"/>
          <w:sz w:val="28"/>
          <w:sz w:val="28"/>
          <w:szCs w:val="28"/>
          <w:rtl w:val="true"/>
          <w:lang w:bidi="fa-IR"/>
        </w:rPr>
        <w:t>الهی تعیین نموده است و هر پیامبری که مبعوث می‌شود، کتاب‌های آسمانی و پیامبران مرسل قبل از خود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شیوه و روش مخصوص به خود را دارد که بنا به اختلاف شرایط و مقتضیات زمان با روش و شیوه انبیای دیگر متفاوت است و وضع شریعت یکسان برای تمام امتها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قوانین در طول تاریخ و در تمام قرون یکسان هستند و از مشترکات ادیان آسمانی به شمار می‌روند و نمی‌توان آن را مختص به دین خاصی دانست مانند احکام قصاص 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از قوانین ثابت و مشترک در تمام ادیان است و نمی‌توان آن را به شریعت خاصی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آیه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اساس آنچه که خداوند نازل نموده است، حکم نکند، پس آنان کافرانند؛ در ذیل آیه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ظالمان هستند؛ در ذیل آیه چهارم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فاسقان هستند؛ در آیه پنجم و ششم به همان مطلب تأکید نموده و خطاب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خداوند نازل نموده میان آنان حکم کن و از خواسته‌های آنان پیروی نکن؛ در آیه هفتم کسانی را که بر اساس غیر آنچه را که خداوند نازل نموده حکم می‌کنند، سرزنش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 حکم جاهلی هستند؟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تأکیدات به صراحت به این واقعیت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ادله دیگر یعنی ادله عقلی ونقلی پید است، مطلب مورد نظر قابل تخصیص نیست و حاکمیت الهی مخصوص قضا </w:t>
      </w:r>
    </w:p>
    <w:p>
      <w:pPr>
        <w:pStyle w:val="BookText"/>
        <w:rPr/>
      </w:pPr>
      <w:r>
        <w:rPr>
          <w:rFonts w:ascii="IRNazanin" w:hAnsi="IRNazanin" w:eastAsia="IRNazanin"/>
          <w:color w:val="111111"/>
          <w:sz w:val="28"/>
          <w:sz w:val="28"/>
          <w:szCs w:val="28"/>
          <w:rtl w:val="true"/>
          <w:lang w:bidi="fa-IR"/>
        </w:rPr>
        <w:t>و حل و فصل خصومت‌ها نیست بلکه عام است و جمیع ابعاد فردی و اجتماعی انسان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قوه اجرایی و قانونگذاری و قضایی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بر اساس تورات به عنوان یک کتاب الهی که در بر دارنده معارف اعتقادی و نور در احکام عملی است، به سه مرتبه زیر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 xml:space="preserve">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ربانیون علمایی هستند که درمقام علم و عمل وابستگی شدید نسبت به خداوند دارند و یا اینکه مسؤولیت تربیت مردم را بر اساس علومی که فرا گرفته‌اند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اشتقاق، لفظ ربانیون از ربّ و یا تربیت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باشند علوم آنان ربانی یعنی از جانب پروردگار باشد که مؤید این گفته هم عطف کلمه الاحبار بر کلمه ربانیون است و شکی نیست علم احبار لدنی نیست و این مرتبه بر ائمه و اوصیای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می‌کند که مرتبه‌ای است بین انبیا و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احبار همان کارشناسان و متخصصان از میان علما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ابن عباس روایت شده است که احبار همان فقها هستند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میان آنان هم این است که ربانیین معصوم و علوم آنان لدنی است اما احبار غیر معصوم و علوم آنان لدنی نیست و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از ابو عمر زبیری به نقل از امام صادق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اموری که امامت شایسته آن است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پاکی از گناهان و معاصی که انسان را هلاک نموده و مستوجب آتش می‌گردد و نیز علم به تمام نیازهای امت از حلال و حرام و علم به کتاب آسمانی عامة و خاصة، علم به آیات محکم ومتشابه و علم به نکته‌های ظریف در تأویل آیات، علم به ناسخ و منسوخ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امام باید به این اموری که ذکر نمودی، عالم باشد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در مورد کسانی که خداوند به آنان در حکومت اذن داده و آنان را اهل حکومت قرار داده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تسلیم فرمان خدا بودند، به موجب آن برای یهود داوری می‌کردند و همچنین الهیّون و دانشمندان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ربانیون یک مرتبه پائین تر از انبیا و کسانی هستند که بوسیله علم خود مردم را تربیت می‌کنند اما احبار علمایی هستند که در مرتبه پایین تر از </w:t>
      </w:r>
    </w:p>
    <w:p>
      <w:pPr>
        <w:pStyle w:val="BookText"/>
        <w:rPr/>
      </w:pPr>
      <w:r>
        <w:rPr>
          <w:rFonts w:ascii="IRNazanin" w:hAnsi="IRNazanin" w:eastAsia="IRNazanin"/>
          <w:color w:val="111111"/>
          <w:sz w:val="28"/>
          <w:sz w:val="28"/>
          <w:szCs w:val="28"/>
          <w:rtl w:val="true"/>
          <w:lang w:bidi="fa-IR"/>
        </w:rPr>
        <w:t>ربانیون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این آیه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استُحفِظُوا مِن کِتابِ اللَّهِ وَ کانُوا عَلَیهِ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آنچه از کتاب خدا به آنان سپرده شده و بر آن گواه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حملوا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واسطه آنچه از کتاب خداوند که بر آنان تحمیل شده است</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ظاهر این آیه شریفه و نیز آنچه که این حدیث به آن تصریح دارد، چنین فهمیده می‌شود که فقها بعد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مأذون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در حاکمیت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فقها بعد از اوصیا برای حکومت منصوب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موسی علیه السلام و تورات اختصاص ندارد بلکه عام و در تمامی ادیان آسمانی جاری است که اموری چند بر این مطلب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سوم، عیسی بن مریم و انجیلش بر موسی علیه السلام و توراتش به مانند همان سیاق عطف شده است و بعد هم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قرآنش به مانند همان سیاق عطف شده است و در آیه پنجم هم آمده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آسمانی پیش از خود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بواسطه آنچه که از کتاب خداوند به آنان سپرده شده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مشروعیت حکومت آنان است و احبار برای حکومت مأذون هستند؛ زیرا آنان بواسطه علم و فقاهت خود این لیاقت را دارند که حفظ کتاب خداوند به آنان سپرده شود و از آنان برای حفظ آن از هرگونه تحریف لفظی و معنوی پیمان گرفته شود، که اگر چنین نبود آنان به این مرتبه نمی‌رسیدند که در قرآن بر انبیا و ربانیین عطف گردند و شکی نیست که این ملاک </w:t>
      </w:r>
      <w:bookmarkStart w:id="332" w:name="pg5816_49069"/>
    </w:p>
    <w:p>
      <w:pPr>
        <w:pStyle w:val="BookText"/>
        <w:rPr/>
      </w:pPr>
      <w:bookmarkEnd w:id="332"/>
      <w:r>
        <w:rPr>
          <w:rFonts w:ascii="IRNazanin" w:hAnsi="IRNazanin" w:eastAsia="IRNazanin"/>
          <w:color w:val="111111"/>
          <w:sz w:val="28"/>
          <w:sz w:val="28"/>
          <w:szCs w:val="28"/>
          <w:rtl w:val="true"/>
          <w:lang w:bidi="fa-IR"/>
        </w:rPr>
        <w:t>تنها به احبار یهود اختصاص ندارد و این حکم و ملاک درمورد فقهای اسلام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در ادیان گذشته بوده و در دین اسلام مورد رد و سنخ قرار نگرفته باشد، چنین حکمی عام است و به آن ادیان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مسأله استصحاب، شرایع سابقه که در اصول فقه عنوان شده است، این مسأله نیز در صورت شک به بقای آن،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نکات که ذکر نمودیم این نتیجه حاصل می‌شود که ولایت فقها در عصر غیبت یک مسأله قرآنی مسلم است که شبهه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از عطف کلمه احبار برکلمه ربانیین و انبیا، اطلاق حاکمیت آنان استفاده می‌شود زیرا حاکمیت انبیا و ربانیین آن چنانکه از همین آیه و ادله دیگر بر می‌آید، مطلقه است</w:t>
      </w:r>
      <w:r>
        <w:rPr>
          <w:rFonts w:eastAsia="IRNazanin" w:cs="IRNazanin"/>
          <w:color w:val="111111"/>
          <w:sz w:val="28"/>
          <w:szCs w:val="28"/>
          <w:rtl w:val="true"/>
          <w:lang w:bidi="fa-IR"/>
        </w:rPr>
        <w:t>.</w:t>
      </w:r>
    </w:p>
    <w:p>
      <w:pPr>
        <w:pStyle w:val="Heading4"/>
        <w:numPr>
          <w:ilvl w:val="3"/>
          <w:numId w:val="1"/>
        </w:numPr>
        <w:rPr/>
      </w:pPr>
      <w:bookmarkStart w:id="333" w:name="__RefHeading___Toc4535861_581953129"/>
      <w:bookmarkStart w:id="334" w:name="_Toc119"/>
      <w:bookmarkEnd w:id="333"/>
      <w:r>
        <w:rPr>
          <w:rtl w:val="true"/>
        </w:rPr>
        <w:t>دلیل دوم</w:t>
      </w:r>
      <w:r>
        <w:rPr>
          <w:rtl w:val="true"/>
        </w:rPr>
        <w:t xml:space="preserve">: </w:t>
      </w:r>
      <w:r>
        <w:rPr>
          <w:rtl w:val="true"/>
        </w:rPr>
        <w:t>سنت</w:t>
      </w:r>
      <w:bookmarkEnd w:id="334"/>
    </w:p>
    <w:p>
      <w:pPr>
        <w:pStyle w:val="Heading5"/>
        <w:numPr>
          <w:ilvl w:val="4"/>
          <w:numId w:val="1"/>
        </w:numPr>
        <w:rPr/>
      </w:pPr>
      <w:bookmarkStart w:id="335" w:name="__RefHeading___Toc4535863_581953129"/>
      <w:bookmarkStart w:id="336" w:name="_Toc120"/>
      <w:bookmarkEnd w:id="335"/>
      <w:r>
        <w:rPr>
          <w:rtl w:val="true"/>
        </w:rPr>
        <w:t>اشاره</w:t>
      </w:r>
      <w:bookmarkEnd w:id="33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توسط آنها می‌توان بر ولایت فقیه استدلال نمود به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 که از نظر سند بین صحیح و مقبول و مشهور و ضعیف است؛ ولا یضر ضعف بعضها لانجبارها بعمل المشهور اولا، ولتضافر مجموعها، بگونه‌ای که ما را از بحث در سند آنها بی نیاز می‌کند و فقیه مشهور به این روایات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ادریس حلی که قائل به حجیّت خبر واحد نبوده و براساس عمل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عقیده او خبر واحد افاده ظن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او خبری که حجیت دارد خبر قطعی و یا خبری است که دارای قرائنی باشد که موجب اطمینان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 که از فقهای متقدم به حساب می‌آید به این احادیث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احادیث در نظر او </w:t>
      </w:r>
      <w:bookmarkStart w:id="337" w:name="pg5816_49070"/>
    </w:p>
    <w:p>
      <w:pPr>
        <w:pStyle w:val="BookText"/>
        <w:rPr/>
      </w:pPr>
      <w:bookmarkEnd w:id="337"/>
      <w:r>
        <w:rPr>
          <w:rFonts w:ascii="IRNazanin" w:hAnsi="IRNazanin" w:eastAsia="IRNazanin"/>
          <w:color w:val="111111"/>
          <w:sz w:val="28"/>
          <w:sz w:val="28"/>
          <w:szCs w:val="28"/>
          <w:rtl w:val="true"/>
          <w:lang w:bidi="fa-IR"/>
        </w:rPr>
        <w:t>معتبر و مورد استناد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فراوان است</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از نظر دلالت، باید بگوییم که برخی صریح و برخی هم ظاهر و برخی دیگر غامض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می‌توان این گونه احادیث را به دو دسته زیر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احادیثی هستند که به صراحت و وضوح بر مسأله ولایت فقیه دلالت دارند؛</w:t>
      </w:r>
    </w:p>
    <w:p>
      <w:pPr>
        <w:pStyle w:val="BookText"/>
        <w:rPr/>
      </w:pPr>
      <w:r>
        <w:rPr>
          <w:rFonts w:ascii="IRNazanin" w:hAnsi="IRNazanin" w:eastAsia="IRNazanin"/>
          <w:color w:val="111111"/>
          <w:sz w:val="28"/>
          <w:sz w:val="28"/>
          <w:szCs w:val="28"/>
          <w:rtl w:val="true"/>
          <w:lang w:bidi="fa-IR"/>
        </w:rPr>
        <w:t>دسته دوم احادیثی هستند که گرچه صریح نیستند اما با اطلاق و عمومشان، ولایت فقیه را ثابت می‌کنند</w:t>
      </w:r>
      <w:r>
        <w:rPr>
          <w:rFonts w:eastAsia="IRNazanin" w:cs="IRNazanin"/>
          <w:color w:val="111111"/>
          <w:sz w:val="28"/>
          <w:szCs w:val="28"/>
          <w:rtl w:val="true"/>
          <w:lang w:bidi="fa-IR"/>
        </w:rPr>
        <w:t>.</w:t>
      </w:r>
    </w:p>
    <w:p>
      <w:pPr>
        <w:pStyle w:val="Heading5"/>
        <w:numPr>
          <w:ilvl w:val="4"/>
          <w:numId w:val="1"/>
        </w:numPr>
        <w:rPr/>
      </w:pPr>
      <w:bookmarkStart w:id="338" w:name="__RefHeading___Toc4535865_581953129"/>
      <w:bookmarkStart w:id="339" w:name="_Toc121"/>
      <w:bookmarkEnd w:id="338"/>
      <w:r>
        <w:rPr>
          <w:rtl w:val="true"/>
        </w:rPr>
        <w:t>روایات دسته اول</w:t>
      </w:r>
      <w:r>
        <w:rPr>
          <w:rtl w:val="true"/>
        </w:rPr>
        <w:t>:</w:t>
      </w:r>
      <w:bookmarkEnd w:id="339"/>
    </w:p>
    <w:p>
      <w:pPr>
        <w:pStyle w:val="Heading6"/>
        <w:numPr>
          <w:ilvl w:val="5"/>
          <w:numId w:val="1"/>
        </w:numPr>
        <w:rPr/>
      </w:pPr>
      <w:bookmarkStart w:id="340" w:name="__RefHeading___Toc4535867_581953129"/>
      <w:bookmarkStart w:id="341" w:name="_Toc122"/>
      <w:bookmarkEnd w:id="340"/>
      <w:r>
        <w:rPr>
          <w:rtl w:val="true"/>
        </w:rPr>
        <w:t>اشاره</w:t>
      </w:r>
      <w:bookmarkEnd w:id="341"/>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مقبوله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محمد الحسین از محمد بن عیسی از صفوان بن یحیی از داود بن حصین از عمربن حنظله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که میان دو نفر از اصحاب ما در مسأله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میراث اختلافی پیش می‌آید که برای حل آن به حاکم و یا قضات آن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برایشان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حق و یا باطلی به آنان مراجعه کند، گویی به طاغوت رجوع نموده است و کسی که به نفع او حکم داده می‌شود هر چند که حق او هم باشد ولی باز هم آن مال را به حرام می‌ستاند، زیرا او آن مال را به حکم طاغوت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فرمان داده است که به طاغوت کفر ورزیده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داوری میان خود را به نزد طاغوت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طور قطع فرمان یافته‌اند که به آن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از میان خودتان</w:t>
      </w:r>
    </w:p>
    <w:p>
      <w:pPr>
        <w:pStyle w:val="BookText"/>
        <w:rPr/>
      </w:pPr>
      <w:r>
        <w:rPr>
          <w:rFonts w:ascii="IRNazanin" w:hAnsi="IRNazanin" w:eastAsia="IRNazanin"/>
          <w:color w:val="111111"/>
          <w:sz w:val="28"/>
          <w:sz w:val="28"/>
          <w:szCs w:val="28"/>
          <w:rtl w:val="true"/>
          <w:lang w:bidi="fa-IR"/>
        </w:rPr>
        <w:t>ببینند</w:t>
      </w:r>
    </w:p>
    <w:p>
      <w:pPr>
        <w:pStyle w:val="BookText"/>
        <w:rPr/>
      </w:pPr>
      <w:r>
        <w:rPr>
          <w:rFonts w:ascii="IRNazanin" w:hAnsi="IRNazanin" w:eastAsia="IRNazanin"/>
          <w:color w:val="111111"/>
          <w:sz w:val="28"/>
          <w:sz w:val="28"/>
          <w:szCs w:val="28"/>
          <w:rtl w:val="true"/>
          <w:lang w:bidi="fa-IR"/>
        </w:rPr>
        <w:t>که حدیث ما را روایت می‌کند و در حلال و حرام ما نظر افکنده و احکام ما را به درستی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حکومت او تن در دهند؛ چرا که من او را بر شما حاکم قرار دادم و پس هنگامی که بر طبق حکم ما حکومت کرد اگر کسی حکم او را نپذیرفت حکم خدا را کوچک شمرده است و دست رد بر 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رد کند خدا را رد کرده و این همانند شرک به خدا 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از نظر سند قوی است به همین خاطر محدثین و فقها به آن عنوان مقبوله اطلاق نموده‌اند و این روایت در نظر برخی از محققین صحیحه می‌باشد؛ زیرا نجاشی عمر بن حنظله را ثقه دانسته</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نیز وی را از ثقات دانسته است</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مشهور و بزرگان اصحاب به روایت او عمل نموده و راویان برجسته و اصحاب اجماع مانند زراره و عبدالله بن مسکان و صفوان بن یحیی و امثال آنان از وی روایت نموده‌اند شیخ اجماع طائفه را بر این مطلب نقل کرده است که صفوان بن یحیی از کسانی است که تنها از راویان ثقه روایت می‌کنند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آنچه گفته شد، بر موقعیت خوب و وثاقت او نزد علما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مجالی برای تضعیف وی باقی نمی‌ماند و تضعیف او جفا به شخصیتی بزرگ از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رجال خود گاهی او را از یاران امام باقر علیه السلام و گاهی از یاران امام صادق علیه السلام یاد می‌کند و برقی نیز همانند شیخ از او یاد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دلالت، این حدیث تصریح دارد که امام صادق علیه السلام فقیه را حاکم بر مردم قرار داده است؛ زیرا مقصود امام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صرف غیر فقیه نیست بلکه مرا د فقیه است؛ زیرا امام علیه السلام در توصیف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 و حرام ما نظر افکنده و احکام ما را شناخته است و نظردرحلال و حرام همان اجتهاد است و شناختن احکام نیز دلالت بر فقاهت دارد، زیرا فقاهت با علم عادی و ساده احکام و فتاوا از روی تقلید تفاوت دارد و اضافه نمودن حلال و حرام و احادیث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شرط ایمان در فقیه است تا روش او استنباط احکام از مقیاس‌ها و استمسانات نباشد همچنانکه اکثر مخالفین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حاکم کسی است که امور عامه مردم از قبیل اقامه حدود و امور انتظامی و جمع آوری زکات و اداره نیروهای جنگی و حفظ مرزها و اقامه نماز جمعه و تولی اوقاف و نصب قضات و ولات و اموری را که در آن باشمشیر و تازیانه حکم رانده می‌شود و نیز اموری که در یک مملکت به حاکم مربوط است در اختیار دارد و مراد از حاکم، قاضی هم نیست؛ زیرا گر چه در برخی نصوص بر قاضی لفظ حاکم اطلاق شده است اما مقصود از حاکم در این روایت همان پادشاه یا حاکم است و در صدر روایت به گفته راوی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 کما الی السلطان و الی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قاضی بر سلطان عطف شده است و عطف هم بر مغایرت دلالت دارد و امام تعبیر عمر بن حنظله را تأیید نموده است و در گفتار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سیاق این است که به حکم تعبیر نماید که مراد از آن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است اما امام علیه السلام به حاکم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امام علیه السلام در صدر روایت تأکید نموده است که رجوع و ارجاع داوری به سلطان و قضات وی رجوع به طاغوت یعنی حاکم غیر شرعی است و بعد از آن خداوند جایگزین مشروع را که مشروعیت خود را از خداوند کسب می‌کند معرفی می‌کند و بدون شک این حاکم منصوب در مقابل سلطان طاغوتی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اموری که طاغوت در جامعه به صورت غیر مأذون انجام دهد، حاکم منصوب برای انجام آن امور مأذون است و درست نیست که بگوییم مورد در روایت یک مسأله مربوط به قضاوت است؛ زیرا این قاعده ثابت نشده است که مورد روایت نه تخصیص می‌زند و نه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گفتار در صدد بیان قاعده کلی بوده است نه قاعده خاص به مسأله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کافی است تا دلالت نماید که مقصود از حاکم در این روایت، فرد قاضی نیست بلکه حاکم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برخی نصوص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حاکم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گاه به حکم ما حکومت کند و کسی حکم او را نپذیرد، حکم خدا را سبک شمرده و دست رد بر ما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استفاده می‌شود که حکم فقیه جامع الشرایط از نظر حجیت و لزوم قبول و اطاعت به منزله حکم امام معصوم علیه السلام است همچنانکه از این فرمایش امام نیز استفاده می‌شود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حکومت او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استفاده می‌شود و این پایگاه اعتقادی است که فقیه به پشتوانه آن احکام ولایی خود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ولایت فقیه را به مطلقه توصیف می‌کنیم، منظور ما از اطلاق همین مطلب است یعنی تمام صلاحیت‌های حکومتی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p>
    <w:p>
      <w:pPr>
        <w:pStyle w:val="BookText"/>
        <w:rPr/>
      </w:pPr>
      <w:r>
        <w:rPr>
          <w:rFonts w:ascii="IRNazanin" w:hAnsi="IRNazanin" w:eastAsia="IRNazanin"/>
          <w:color w:val="111111"/>
          <w:sz w:val="28"/>
          <w:sz w:val="28"/>
          <w:szCs w:val="28"/>
          <w:rtl w:val="true"/>
          <w:lang w:bidi="fa-IR"/>
        </w:rPr>
        <w:t>معصوم علیه السلام دارد، فقیه نیز همان صلاحیت‌ها را دارد و جای تردیدی نیست که هرگونه مخالفت با فقیه به منزله مخالفت با امام معصوم علیه السلام است که خود در حد شرک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معنوی و ولایت تکوینی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این صلاحیت‌های حکومتی ندارد و چنین نیست که برخی گمان می‌کنند که ولایت مطلقه فقیه تشبیه فقیه به امام معصوم علیه السلام در تمامی مراتب و صفات معنوی است و مؤید این مطلب هم این واقعیت است که مرتبه معنوی امام علیه السلام پایین تر از مرتبه پیامبر علیه السلام است و مراتب معنوی انبیا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الوجود هستند به هیچ عنوان قابل قیاس با واجب الوجود باری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تعالی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اطاعت از رسول و اولی الامر را بر اطاعت خداوند عطف نموده است و از آیه و اطلاق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اطاعت از خداوند به صورت مطلق، استفاده می‌شود و همچنین اطاعت از فقیه جامع الشرایط به صورت مطلق لازم است؛ زیرا او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منصوب است و عدم اطاعت از فقیه به منزله مخالفت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42" w:name="pg5816_49075"/>
    </w:p>
    <w:p>
      <w:pPr>
        <w:pStyle w:val="Heading6"/>
        <w:numPr>
          <w:ilvl w:val="5"/>
          <w:numId w:val="1"/>
        </w:numPr>
        <w:rPr/>
      </w:pPr>
      <w:bookmarkStart w:id="343" w:name="__RefHeading___Toc4535869_581953129"/>
      <w:bookmarkStart w:id="344" w:name="_Toc123"/>
      <w:bookmarkEnd w:id="342"/>
      <w:bookmarkEnd w:id="343"/>
      <w:r>
        <w:rPr/>
        <w:t>2</w:t>
      </w:r>
      <w:r>
        <w:rPr>
          <w:rtl w:val="true"/>
        </w:rPr>
        <w:t xml:space="preserve">- </w:t>
      </w:r>
      <w:r>
        <w:rPr>
          <w:rtl w:val="true"/>
        </w:rPr>
        <w:t>توقیع شریف</w:t>
      </w:r>
      <w:r>
        <w:rPr>
          <w:rtl w:val="true"/>
        </w:rPr>
        <w:t>:</w:t>
      </w:r>
      <w:bookmarkEnd w:id="344"/>
    </w:p>
    <w:p>
      <w:pPr>
        <w:pStyle w:val="BookText"/>
        <w:rPr/>
      </w:pPr>
      <w:r>
        <w:rPr>
          <w:rFonts w:ascii="IRNazanin" w:hAnsi="IRNazanin" w:eastAsia="IRNazanin"/>
          <w:color w:val="111111"/>
          <w:sz w:val="28"/>
          <w:sz w:val="28"/>
          <w:szCs w:val="28"/>
          <w:rtl w:val="true"/>
          <w:lang w:bidi="fa-IR"/>
        </w:rPr>
        <w:t>شیخ طوسی در کتاب الغیبه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جعفر بن محمد بن قولویه و ابوغالب رازی و برخی دیگر از محمد بن یعقوب کلینی از اسحاق بن یعقوب نقل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که در آن درباره مسائلی که برمن مشکل بود، از من پرسیده شده بود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توقیع به خط مولا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که در آن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ارشاد کند و از گرایش به منکرین من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پیشامدها به روایان حدیث ما رجوع کنید که آنان حجت من بر آنها هستند و من حجت خداوند بر شما هستم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در کتاب کمال الدین و تمام النعمة این حدیث را با این سند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عصام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از اسحاق بن یعقوب برایم نقل نمود که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سند حدیث را پذیرفته و از مسلمات دانسته‌اند و شیخ طوسی به نقل از عده‌ای و آنان به نقل از عده‌ای دیگر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اساتید و مشایخ وی از جمله شیخ مفید و ابن ولید قمی و ابن بابویه صدوق و برخی دیگر از بزرگان مذهب امامیه هستند و گروه دوم هم مانند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غالب زراری و </w:t>
      </w:r>
      <w:bookmarkStart w:id="345" w:name="pg5816_49076"/>
    </w:p>
    <w:p>
      <w:pPr>
        <w:pStyle w:val="BookText"/>
        <w:rPr/>
      </w:pPr>
      <w:bookmarkEnd w:id="345"/>
      <w:r>
        <w:rPr>
          <w:rFonts w:ascii="IRNazanin" w:hAnsi="IRNazanin" w:eastAsia="IRNazanin"/>
          <w:color w:val="111111"/>
          <w:sz w:val="28"/>
          <w:sz w:val="28"/>
          <w:szCs w:val="28"/>
          <w:rtl w:val="true"/>
          <w:lang w:bidi="fa-IR"/>
        </w:rPr>
        <w:t>برخی دیگر که از ثقة الاسلام کلینی از اسحاق بن یعقوب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حدیث تا اسحاق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شیخ محمد تستری در باره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یعقوب کلینی است و در روایت الاکمال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اسحاق بن یعقوب الکلینی</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کلام که در ذیل توقیع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چنین برداشت می‌شود که اسحاق بن یعقوب برادر بزرگتر کلینی است و یکی از مشایخ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رجالی بعد از نقل توقیع که اسحاق بن یعقوب آن را نقل نموده،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محتوای آن چنین استفاده می‌شود که این مرد دارای مرتبه والایی بوده است، فکر کن</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هر چند که علمای رجال ثقه بودن اسحاق بن یعقوب را به صراحت بیان نکرده‌اند اما او شیعه و قابل ستایش است که اصحاب ما به حدیث او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توقیع شریف استفاده می‌شود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 به عنوان نائب و حجت خود در عصر غیبت بر مردم قرار داده و به مردم هم دستور داده است تا در مسائل و مشکلات دینی و اجتماعی خود به آنان رجوع کنند</w:t>
      </w:r>
      <w:r>
        <w:rPr>
          <w:rFonts w:eastAsia="IRNazanin" w:cs="IRNazanin"/>
          <w:color w:val="111111"/>
          <w:sz w:val="28"/>
          <w:szCs w:val="28"/>
          <w:rtl w:val="true"/>
          <w:lang w:bidi="fa-IR"/>
        </w:rPr>
        <w:t>.</w:t>
      </w:r>
    </w:p>
    <w:p>
      <w:pPr>
        <w:pStyle w:val="Heading6"/>
        <w:numPr>
          <w:ilvl w:val="5"/>
          <w:numId w:val="1"/>
        </w:numPr>
        <w:rPr/>
      </w:pPr>
      <w:bookmarkStart w:id="346" w:name="__RefHeading___Toc4535871_581953129"/>
      <w:bookmarkStart w:id="347" w:name="_Toc124"/>
      <w:bookmarkEnd w:id="346"/>
      <w:r>
        <w:rPr>
          <w:rtl w:val="true"/>
        </w:rPr>
        <w:t>نکته‌ها</w:t>
      </w:r>
      <w:bookmarkEnd w:id="34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توقیع شریف منظور از راویان حدیث همان فقها هستند نه محدثین ساده که از فقه حدیث آگاهی ندارند؛ زیرا رجوع به آنان به طور مطلق با جعل آنان از جانب ائمه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حجت بر بندگان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تعبیر از فقها به راویان حدیث در ادبیات روایا ت رایج است همچنانکه در مقبوله عمر بن حنظله چنین تعبیری آمده است و اگر گفته شود که منظور از راویان حدیث عموم راویان از فقها و غیر فقها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فقیه است قدر متیقن است و راوی غیر فقیه مورد شک و تردید است و لازم است که ما قدر متیقن را مورد استناد قرار دهیم و اضافه راویان حدیث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حدیثنا، قدیری است که بواسطه آن،کسانی را از دایره دلالت این حدیث خارج سازد که در اجتهاد خود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نمی‌کنند و در اجتهاد خود راهی غیر از راه و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می‌گیرند مانند اهل رأی و قیاس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از حوادث واقعه، تمام حوادث مرتبط با زندگی اجتماعی و فردی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حکومت و ولایت و نظم بلاد و دیگر امور و مسائل سیاسی را نیز در بر می‌گیرد و از آنجا که لفظ الحوادث صیغه جمع و دارای الف ولام است و الف ولام برای استغراق است و اختصاص به حادثه خاصی ندارد و دلیلی هم برای اختصاص آن به احکام شرعی فردی با منازعاتی که برای حل آن نیاز به حکم قاضی باشد، وجود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یصار الی قول من قال با جمال الحوادث بتقریب ان اللام للعهد و حال حوادثی را که اسحاق بن یعقوب در باره آن سؤال نموده را نمی‌دانیم؛ زیرا ممکن است گفته شود که حوادث به وسیله واقعه توصیف شده است و اسم فاعل تنها بر معنای ماضی دلالت ندارد بلکه بر زمان استقبال نیز دلالت دارد و اینکه امام امر نموده است تا در حوادث واقعه به فقها رجوع شود قرینه‌ای باشد بر این مطلب که مقصود از آن </w:t>
      </w:r>
    </w:p>
    <w:p>
      <w:pPr>
        <w:pStyle w:val="BookText"/>
        <w:rPr/>
      </w:pPr>
      <w:r>
        <w:rPr>
          <w:rFonts w:ascii="IRNazanin" w:hAnsi="IRNazanin" w:eastAsia="IRNazanin"/>
          <w:color w:val="111111"/>
          <w:sz w:val="28"/>
          <w:sz w:val="28"/>
          <w:szCs w:val="28"/>
          <w:rtl w:val="true"/>
          <w:lang w:bidi="fa-IR"/>
        </w:rPr>
        <w:t>حوادثی</w:t>
      </w:r>
    </w:p>
    <w:p>
      <w:pPr>
        <w:pStyle w:val="BookText"/>
        <w:rPr/>
      </w:pPr>
      <w:r>
        <w:rPr>
          <w:rFonts w:ascii="IRNazanin" w:hAnsi="IRNazanin" w:eastAsia="IRNazanin"/>
          <w:color w:val="111111"/>
          <w:sz w:val="28"/>
          <w:sz w:val="28"/>
          <w:szCs w:val="28"/>
          <w:rtl w:val="true"/>
          <w:lang w:bidi="fa-IR"/>
        </w:rPr>
        <w:t>است که در زمان آینده پیش خواهد آمد و از عموم تعلیل درکلام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حجتی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امام در صدر تبیین یک ضابطه کلی برای حال شیعه در عصر غیبت است وکلام او ناظر بر موردی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 این مطلب که خود راوی از راویان حدیث است، اگر منظور از حوادث،حوادثی بود که امام و راوی از آن خبر داشتند دراین صورت امام وی را در خصوص حکم آن حوادث راهنمایی می‌کند و نیازی نبود که به حکم آن تمام شیعه را مخاطب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هیچ اجمالی در لفظ حوادث نیست و حتی استدلال به حدیث بی اعتبار می‌گردد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به رجوع در خود حوادث است نه در تعیین حکم آن، ونیز در این فراز از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حجتی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بر این مطلب است حوادث به احکام فرعی شرعی اختصاص ندارد و امام خواسته است این مطلب را بیان کند که فتوا دهنده برای شیعه،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کسی که سؤال را پرسیده است اسحاق بن یعقوب است که خود از بزرگان است و از او بسیار بعید است که این مسأله ساده برایش مشکل بوده تا به عمری متوسل گردد که در مورد آن از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چاره‌ای نداریم جز اینکه بپذیریم که امام با این سخن خواسته است مسأله ریاست و رهبری شیعه در تمام امور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مورد شک و تردید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نماید و این امکان هم وجود دارد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از طریق فقها مرجع دیگری را برای شیعیان در آن حوادث معرفی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کلام اینکه در دلالت توقیع شریف نصب فقیه برای ولایت هیچ شبهه و تردیدی وجود ندارد و احتمال‌های ضعیفی که با ظاهر دلالت کلام منافات دارد، بی اهمیت و نا معتبر است؛ زیرا که کلام با قرائن واضح احاطه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مشهوره ابو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 به سند خود از محمد بن علی بن محبوب از احمد بن محمد از حسین بن سعید از ابوالجهم از ابو خدیجه نقل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مرا به سوی اصحاب ما فرستاد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صورت بروز هرگونه خصومت و اختلاف در مسأله‌ای از احذ و عطاء، برای رسیدگی به آن به یکی از آن فاسقان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خودتان کسی را که نسبت به حلال و حرام ما آگاهی یافته است داور قرار دهید؛ زیرا که من او را برای شما قاضی قرار دادم و مبادا کسی از شما شکایت و یا اختلاف خود با دیگری را به حاکم ظالم ارجاع دهد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نیز همانند این روایت را با اختلاف اندکی در برخی عبارات نقل نموده است</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از نظر سند هیچ شبهه‌ای در آن نیست و بدین علت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علمای مشهور به آن عمل نموده‌اند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دلالت، فقها در مورد اینکه قضاوت شرعی از صلاحیت‌های مجتهد است، به این روایت استناد نموده‌اند؛ زیرا که امام علیه السلام او را به عنوان قاضی منصوب نموده است اما می‌توان با استناد به این حدیث صلاحیت‌هایی فراتر از محدوده قضاوت همچون ریاست عامه برای تمام امور مردم برای فقیه اثبات نمود که این امر با توجه به قرینه لفظی و عقلی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قرینه لفظی، در این حدیث، امام علیه السلام بعد از اینکه شیعیان را امر می‌کند که برای قضاوت به فقیه منصوب از جانب وی مراجعه کنند، آنان را از رجوع به حاکم ظالم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امام علیه السلام فقیه را با حاکم ظالم در مقابل و تضاد هم قرار داده است و مسلم است که سلطان ظالم تنها امر قضاوت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بطور مستقیم و چه بواسطه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نمی‌کند بلکه تمام امور اجتماعی و فردی مردم را در اختیار دارد همچنانکه سلاطین ظالم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سلاطین چنین بودند و از آنجا که امام علیه السلام از سلاطین ظالم به عنوان فاسق تعبیر می‌کند، پس باید فقهای عادل تمام صلاحیت‌ها و اختیاراتش را که سلاطین جور در اختیار دارند، در اختیار خود داشته باشند با این تفاوت که سلطان ظالم آن اختیارات و مناصب را به غصب در اختیار گرفته است ولی فقیه عادل برای اداره آن امور و در اختیار گرفتن صلاحیت‌ها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مأذون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قرینه عقلی هم می‌گوییم که قاضی نمی‌تواند بدون در اختیار داشتن توان و قدرت اجرایی، به مشکلات رسیدگی نماید و با حل منازعات، حق را به صاحب آن بر گرداند و جلوی غاصب و ظالم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عقلی قدرت و حکومت لازمه این است که فقیه قضاوت را در اختیار بگیرد که در غیر این صورت نصب او برای منصب قضاوت بیهوده است و کار بیهوده شایسته امام معصوم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معصوم علیه السلام فقیه را برای منصب قضا نصب کرده است باید در تدارک قدرت و اقتدار لازم برای آن منصب هم به او اذن داده باشد و همین دلیل کافی </w:t>
      </w:r>
    </w:p>
    <w:p>
      <w:pPr>
        <w:pStyle w:val="BookText"/>
        <w:rPr/>
      </w:pPr>
      <w:r>
        <w:rPr>
          <w:rFonts w:ascii="IRNazanin" w:hAnsi="IRNazanin" w:eastAsia="IRNazanin"/>
          <w:color w:val="111111"/>
          <w:sz w:val="28"/>
          <w:sz w:val="28"/>
          <w:szCs w:val="28"/>
          <w:rtl w:val="true"/>
          <w:lang w:bidi="fa-IR"/>
        </w:rPr>
        <w:t>است که بگوییم فقیه از جانب ائمه علیه السلام برای اداره امور مسلمین منصوب شده است که در مقابل و تضاد سلاطین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مجاری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طولانی است که ابو محمد حسن بن علی بن شُعبه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معانی در باب امر به معروف و نهی از منکر از امام حسین علیه السلام نقل شده است که 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الهیّون و دانشمندان، آنان را از گفتار گناه آلودشان باز نمی‌دارند؟</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با علم شهرت یافته اید و به نیکی از شما یاد می‌شود و با نصیحت شناخته شده اید و بخاطر خداوند در دلهای مردم أبهت پیدا کرده اید، مگر نه این است که تمام آنچه که بدان دست یافته اید به این امید است که شما حق خداوند را اداء نمایید هر چند که شما از بیشتر حق خداوند کوتاهی می‌ورزید و حق ائمه را نیز کوچک شمردید؟ شما که به مرتبه علما رسیده اید گرفتاریهایتان بیشتر است چرا نمی‌شنوید؟ آن هم بدین خاطر است که سر رشته کارها و احکام به دست عالمان ربانی و امینان بر حلال و حرام خداوند است اما شما آن منزلت و جایگاه را از دست داده اید و آن هم به خاطر پراکندگی شما در امر حق و اختلاف شما در سنت است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حدیث مرسل است اما وجود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کتب معتبر به شمار می‌رود و نیز مؤلف آن یکی از بزرگان مذهب امامیه است و نیز به دلیل شهرت این حدیث و عمل اصحاب </w:t>
      </w:r>
    </w:p>
    <w:p>
      <w:pPr>
        <w:pStyle w:val="BookText"/>
        <w:rPr/>
      </w:pPr>
      <w:r>
        <w:rPr>
          <w:rFonts w:ascii="IRNazanin" w:hAnsi="IRNazanin" w:eastAsia="IRNazanin"/>
          <w:color w:val="111111"/>
          <w:sz w:val="28"/>
          <w:sz w:val="28"/>
          <w:szCs w:val="28"/>
          <w:rtl w:val="true"/>
          <w:lang w:bidi="fa-IR"/>
        </w:rPr>
        <w:t>به آن و تضافر مضمون آن، می‌توان به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باید بگوییم آنچه بر مقصود ما دلالت می‌کند، این فراز ازکلام امام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بأن مجاری الامور و الاحکام علی ید العلما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رشته کارها و احکام به دست عالمان ربانی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گر چه ساختار خبری دارد اما محتوای آن انشایی است و معنای آن امر است و امام حسین علیه السلام آن دسته از علمای صحابه رسول خدا علیه السلام را که در مقابله ظلم و گمراهی بنی امیه کوتاهی کرده بودند با این سخنان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این سخنان را در سرزمین منی و آن زمان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مختلف به مکه آمده بودند، ایراد نمود و منظور آن حضرت این است که 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اجرای امور را در اختیار بگیرید؛ زیرا سررشته کارها و احکام به دست شما سپرده شده است و در صورت کوتاهی در انجام این وظیفه هیچ عذر و بهانه‌ای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که بگوییم مقصود از علما در اینجا تنها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سیاق کلام اقتضای عموم دارد هر چند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مصادیق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منظور امام از این کلام، اعطای منصب افتا به فقها است؛ زیرا امام علیه السلام در این کلام کلمه الاحکام را بر مجاری الامور عطف نموده است و عطف افاده مغایرت دارد پس در نتیجه مراد از مجاری الامور، همان مسایل و امور اجرایی در جامعه است</w:t>
      </w:r>
      <w:r>
        <w:rPr>
          <w:rFonts w:eastAsia="IRNazanin" w:cs="IRNazanin"/>
          <w:color w:val="111111"/>
          <w:sz w:val="28"/>
          <w:szCs w:val="28"/>
          <w:rtl w:val="true"/>
          <w:lang w:bidi="fa-IR"/>
        </w:rPr>
        <w:t xml:space="preserve">. </w:t>
      </w:r>
      <w:bookmarkStart w:id="348" w:name="pg5816_49083"/>
    </w:p>
    <w:p>
      <w:pPr>
        <w:pStyle w:val="Heading5"/>
        <w:numPr>
          <w:ilvl w:val="4"/>
          <w:numId w:val="1"/>
        </w:numPr>
        <w:rPr/>
      </w:pPr>
      <w:bookmarkStart w:id="349" w:name="__RefHeading___Toc4535873_581953129"/>
      <w:bookmarkStart w:id="350" w:name="_Toc125"/>
      <w:bookmarkEnd w:id="348"/>
      <w:bookmarkEnd w:id="349"/>
      <w:r>
        <w:rPr>
          <w:rtl w:val="true"/>
        </w:rPr>
        <w:t>دسته دوم از احادیث</w:t>
      </w:r>
      <w:r>
        <w:rPr>
          <w:rtl w:val="true"/>
        </w:rPr>
        <w:t>:</w:t>
      </w:r>
      <w:bookmarkEnd w:id="350"/>
    </w:p>
    <w:p>
      <w:pPr>
        <w:pStyle w:val="BookText"/>
        <w:rPr/>
      </w:pPr>
      <w:r>
        <w:rPr>
          <w:rFonts w:ascii="IRNazanin" w:hAnsi="IRNazanin" w:eastAsia="IRNazanin"/>
          <w:color w:val="111111"/>
          <w:sz w:val="28"/>
          <w:sz w:val="28"/>
          <w:szCs w:val="28"/>
          <w:rtl w:val="true"/>
          <w:lang w:bidi="fa-IR"/>
        </w:rPr>
        <w:t xml:space="preserve">احادیثی هستند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علما و فقها نقل شده‌اند و در آن به نصب فقها تصریح نشده است اما از عموم و اطلاق آن می‌توان ولایت را برای فقها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این احادیث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به سند خود و به نقل از امام صادق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قداح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بدنبال علم آموختن قدم در راهی بگذارد، خداوند او را به راه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بالهای خود را برای رضای او زیر پایش می‌گذارند و هر آن چیز که در آسمان و زمین است و حتی ماهیان در دریا برای طالب علم استغفار می‌کنند و برتری عالم بر عابد مانند برتری ماه شب چهاردهم بر سایر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وارثان انبیاء هستند؛ زیرا پیامبران درهم و دیناری از خود برجای نگذاشتند بلکه علم را به یادرگار گذاشتند و هرکس مقداری از آن علم را فراگیرد، بهره‌ای فراوان برده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شاهد در این روایت این فراز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 ورثة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وارثان انبیا هستند یعنی تمام امتیازات و صلاحیت‌های معنوی که خداوند به پیامبران عطا نموده است، بجز نبوت، برای علما به ارث مانده است و از صلاحیت‌هایی که خداوند به انبیا عطا نموده است، ولایت شرعی بر بندگان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هیچ پیامبری را نفرستادیم مگر آنکه به توفیق الهی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اطاعت مطلق است و تنها در تبلیغ احکام شرعی نیست بلکه اجرای احکام و بر پایی حکومت برای اجرای عدالت و مساوات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استناد به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پیامبران خود را با دلایل آشکار روانه کردیم و با آنها کتاب و ترازو را فرود آوردیم تا مردم به انصاف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می‌گیریم که بر پایی حکومت برای اجرای عدالت از وظایف انبیا است و درست نیست که بگوییم همه انبیا دارای ولایت شرعی نبودند وتنها برخی از آنان همچون موسی و داود و سلیمان ولایت شرعی داشتند؛ زیرا ولایت شرعی بواسطه ادله قطعی که به برخی از آنها اشاره نمودیم، برای همه پیامبران ثابت است اما شرایط برای همه آنان فراهم نبوده است که ولایت شرعی خود را اعمال نمایند همچنانکه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ولایت شرعی آنان جای هیچ تردیدی نیست، برخی از آنان شرایط مناسب برای اعمال ولایت برایشان فراهم نشد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عموم وراثت در مورد هر چیزی حتی در مورد ولایت را تفی نموده وراثت را تنها در علم منحصر می‌داند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ورثوا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حقیقت نیز نباید غافل باشیم که وراثت علم انبیا برای اثبات ولایت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علم ملاک ولایت </w:t>
      </w:r>
    </w:p>
    <w:p>
      <w:pPr>
        <w:pStyle w:val="BookText"/>
        <w:rPr/>
      </w:pPr>
      <w:r>
        <w:rPr>
          <w:rFonts w:ascii="IRNazanin" w:hAnsi="IRNazanin" w:eastAsia="IRNazanin"/>
          <w:color w:val="111111"/>
          <w:sz w:val="28"/>
          <w:sz w:val="28"/>
          <w:szCs w:val="28"/>
          <w:rtl w:val="true"/>
          <w:lang w:bidi="fa-IR"/>
        </w:rPr>
        <w:t>است و اگر فقیهی فاقد علم گردد، ولایت وی بواسطه سقوط ملاک آن ساقط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به دلیل دارا بودن فقه و علم و عدل، حاکم است و ولایت او از ولایت فقاهت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آنجا که داستان طالوت را بیان می‌کند، به ملاک بودن علم برای زعامت و رهبری که از جانب خداوند تعیین می‌شود، تصریح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آنکه ما به پادشاهی از وی سزاوارتریم و به او 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 و خداوند پادشاهی خود را به هر کس که بخواهد می‌دهد، و خدا گشایشگر داناست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اشکال وارد گردد که در حدیثی که کلینی آن را آورده است، منظور از علما بارزترین مصادیق آن یعنی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آن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حدیث به علمای غیر معصوم علیه السلام مربوط می‌شود؛ زیرا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کسب دانش قدم در راهی گذارد در حالی که علم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لدنی و الهی است و نیازی ندارند که در پی کسب علم به این سو و آن سو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خود از امام صادق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امناء</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علماء امانتداران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حدیث اینگونه می‌توان استدلال نمود که امور فردی و اجتماعی مردم به علما سپرده شده است؛ چرا که آنان امانتدار هستند و می‌دانیم که ولایت از بزرگترین و مهم‌ترین آن امور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به سند خود از امام صادق علیه السلام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تا زمانی که در دنیا داخل نشده‌اند، امانتداران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داخل شدن آنان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حکام، چون چنین کنند، در مورد دینتان از ایشان حذر کنید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استدلال به این روایت همانند استدلال به روایت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ست نیست که بگوییم ظاهر روایت دلالت بر این دارد که منظور از امانت همان دین یعنی احکام دینی است و فقها در تبلیغ احکام به مردم، امانتداران پیامبران هستند و پیروی از حاکم زمینه ساز خیانت در امانت است و به همین خاطر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دینتان از آنان پرهیز کنید که مراد از آن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می‌گوییم که دین تنها به تبلیغ احکام اختصاص ندارد بلکه دین شامل مجموعه‌ای از عقائد؛ </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و دستورات اخلاقی است و رسالت انبیا تنها به تبلیغ احکام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اجرای دستورات دینی و بر پایی عدل و داد در میان مردم از والاترین اهداف انبیا است و بی تردید هر عالمی که با نزدیک شدن به در بار سلاطین جور احکام خدا را تعطیل کند، هر چند هم به طور نظری به تبلیغ احکام بپردازد، باز هم به دین مردم خیانت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نموده است که 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مرا مورد مرحمت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تو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من می‌آیند و سنت و حدیث مرا روایت می‌کنند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حدیث علما به عنوان 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نظر عرف به کسی اطلاق می‌شود که جانشین فرد قبل از خود باشد و از صلاحیت‌های پیامبر علیه السلام که قابل انتقال به افراد دیگر بعد از وی است، همان ولایت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علما جانشین پیامبر در إعمال ولایت شرعی بر مردم هستند و با این فراز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یروون حدیثی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حدیث مرا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کسانیکه در اجتهادات خود به آرا قیاسی و استحسانی متوسل می‌شوند، از دایره شمول این حدیث خارج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الجمهور الاحسائی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امتی کانبیا بنی اسرائیل، علمای امت من همانند انبیای بنی اسرائیل هستند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علمای امت اسلام به انبیای بنی اسرائیل تشبیه شده است و همانطور که انبیای بنی اسرائیل هرگاه شرایط برایشان </w:t>
      </w:r>
    </w:p>
    <w:p>
      <w:pPr>
        <w:pStyle w:val="BookText"/>
        <w:rPr/>
      </w:pPr>
      <w:r>
        <w:rPr>
          <w:rFonts w:ascii="IRNazanin" w:hAnsi="IRNazanin" w:eastAsia="IRNazanin"/>
          <w:color w:val="111111"/>
          <w:sz w:val="28"/>
          <w:sz w:val="28"/>
          <w:szCs w:val="28"/>
          <w:rtl w:val="true"/>
          <w:lang w:bidi="fa-IR"/>
        </w:rPr>
        <w:t>فراهم می‌شد ولایت شرعی را اعمال می‌کردند، شایسته است که علمای امت اسلام نیز چنین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الفقه الرضوی، از امام رضا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منزله الفقیه فی هذا الوقت کمنزلة الانبیا فی بنی اسرائیل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فقیه در این زمان به منزلت انبیا بنی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سائر الناس کفضلی علی ادناهم</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عالم بر سایر مردم مانند من بر پائین ترین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 حکام علی الملوک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بر پادشاهان حاکم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 به انبیاء کسی است که از همه آنان نسبت به آنچه که پیامبران آورده‌اند،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مردم به ابراهیم کسانی بودند که از وی پیروی کردند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351" w:name="pg5816_49089"/>
    </w:p>
    <w:p>
      <w:pPr>
        <w:pStyle w:val="BookText"/>
        <w:rPr/>
      </w:pPr>
      <w:bookmarkEnd w:id="35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از امام صادق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 حکام علی الناس ، و العلما حکام علی الملوک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 بر مردم حکومت می‌کنند و علما بر پادشاهان حکم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 به روایات اخیر همانند شیوه استدلال به روایات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روایات استفاده می‌شود که همانطور که انبیا درمیان مردم منزلت خاصی داشتند، فقها نیز در میان مردم منزلت دارند و همانطور که از مراتب منزلت انبیا حاکمیت و ولایت است، ولایت برای فقها نیز ثابت می‌گردد</w:t>
      </w:r>
      <w:r>
        <w:rPr>
          <w:rFonts w:eastAsia="IRNazanin" w:cs="IRNazanin"/>
          <w:color w:val="111111"/>
          <w:sz w:val="28"/>
          <w:szCs w:val="28"/>
          <w:rtl w:val="true"/>
          <w:lang w:bidi="fa-IR"/>
        </w:rPr>
        <w:t>.</w:t>
      </w:r>
    </w:p>
    <w:p>
      <w:pPr>
        <w:pStyle w:val="Heading4"/>
        <w:numPr>
          <w:ilvl w:val="3"/>
          <w:numId w:val="1"/>
        </w:numPr>
        <w:rPr/>
      </w:pPr>
      <w:bookmarkStart w:id="352" w:name="__RefHeading___Toc4535875_581953129"/>
      <w:bookmarkStart w:id="353" w:name="_Toc126"/>
      <w:bookmarkEnd w:id="352"/>
      <w:r>
        <w:rPr>
          <w:rtl w:val="true"/>
        </w:rPr>
        <w:t>دلیل سوم</w:t>
      </w:r>
      <w:r>
        <w:rPr>
          <w:rtl w:val="true"/>
        </w:rPr>
        <w:t xml:space="preserve">: </w:t>
      </w:r>
      <w:r>
        <w:rPr>
          <w:rtl w:val="true"/>
        </w:rPr>
        <w:t>اجماع</w:t>
      </w:r>
      <w:bookmarkEnd w:id="353"/>
    </w:p>
    <w:p>
      <w:pPr>
        <w:pStyle w:val="Heading5"/>
        <w:numPr>
          <w:ilvl w:val="4"/>
          <w:numId w:val="1"/>
        </w:numPr>
        <w:rPr/>
      </w:pPr>
      <w:bookmarkStart w:id="354" w:name="__RefHeading___Toc4535877_581953129"/>
      <w:bookmarkStart w:id="355" w:name="_Toc127"/>
      <w:bookmarkEnd w:id="354"/>
      <w:r>
        <w:rPr>
          <w:rtl w:val="true"/>
        </w:rPr>
        <w:t>اشاره</w:t>
      </w:r>
      <w:bookmarkEnd w:id="35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فصل دوم در بحث ولایت فقیه از نظر فقهای شیعه، بیان نمودیم، یکی از ادله‌ای که برای اثبات ولایت فقیه به عنوان منصب الهی مورد استفاده قرار می‌گیرد، اجماع محصل و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فقهای شیعه از متقدمین و متأخرین و نیز فقهای معاصر در کتب فقهی و رساله‌های اصولی خود به بحث در باره این مسأله پرداخته‌اند و علی رغم اینکه فقها درباره مسأله ولایت فقیه از تعابیر متفاوتی استفاده نموده‌اند اما همه این تعابیر به یک هدف واحد ختم می‌شود؛ برخی از فقها ولایت فقیه را از مسلمات دانسته و مخالفی برای آن ذکر نکرده‌اند مانند شیخ مفید قدس سره در المقنعة، شیخ طوسی قدس سره در النهایة، ابن ادریس حلی قدس سره در السرائر، محقق حلی قدس سره در الشرائع، علامه حلی قدس سره در القواعد، شهید اول قدس سره در الدروس، شهید ثانی قدس سره در </w:t>
      </w:r>
    </w:p>
    <w:p>
      <w:pPr>
        <w:pStyle w:val="BookText"/>
        <w:rPr/>
      </w:pPr>
      <w:r>
        <w:rPr>
          <w:rFonts w:ascii="IRNazanin" w:hAnsi="IRNazanin" w:eastAsia="IRNazanin"/>
          <w:color w:val="111111"/>
          <w:sz w:val="28"/>
          <w:sz w:val="28"/>
          <w:szCs w:val="28"/>
          <w:rtl w:val="true"/>
          <w:lang w:bidi="fa-IR"/>
        </w:rPr>
        <w:t>مسالک الافهام، مقدس اردبیلی قدس سره در مجمع الفائدة و البرهان، موسوی عاملی قدس سره در مدارک الاحکام و شیخ جعفر کاشف الغطا قدس سره در کشف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آن را از مسائل اجتماعی و مورد اتفاق همه فقها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قدس سره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همگی اتفاق نظر دارند که فقیه عادل و امانتدار و جامع الشرایط فتوا که از آن به مجتهد در احکام شرعی تعبیر می‌شود، در زمان غیبت، از جانب ائمه در تمام اموری که نیابت در آن روا است، نیابت دارد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سید محمد جواد عاملی قدس سره در مفتاح الکرامة، ملا احمد نراقی قدس سره در عوائد الایام، میر فتاح حسینی مراغی قدس سره در العناوین، آقا رضا همدانی در مصباح الفقیه، سید محمد بحر العلوم قدس سره در بلغة الفقیه و برخی دیگر علاوه بر ادعای اجماع، گفته‌اند که مسأله ولایت فقیه از بدیهیات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نجفی در جواهر الکلام و حاج آقا رضا همدانی در مصباح الفقیه و نیز امام خمینی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از موضوعاتی است که تصور آن موجب تصدیق آن می‌شود و چندان به برهان احتیاج ندارد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فقها نیز ولایت فقیه را معروف و مشهور دانسته و آن را به بیشتر علما نسبت داده‌اند مانند علامه مجلسی در زاد المعاد، شیخ انصاری در المکاسب به نقل از جمال المحققین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مسأله ولایت فقیه به دلیل عقلی نیز استناد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دلیل عقلی در اینجا، همان دلیلی است که در علم کلام برای اثبات نبوت و امامت و هدایت بشر </w:t>
      </w:r>
    </w:p>
    <w:p>
      <w:pPr>
        <w:pStyle w:val="BookText"/>
        <w:rPr/>
      </w:pPr>
      <w:r>
        <w:rPr>
          <w:rFonts w:ascii="IRNazanin" w:hAnsi="IRNazanin" w:eastAsia="IRNazanin"/>
          <w:color w:val="111111"/>
          <w:sz w:val="28"/>
          <w:sz w:val="28"/>
          <w:szCs w:val="28"/>
          <w:rtl w:val="true"/>
          <w:lang w:bidi="fa-IR"/>
        </w:rPr>
        <w:t>بر اساس تربیت الهی اقامه می‌گردد که از آن به قاعده لطف و یا حکمت الهی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ولایت فقیه در عصر غیبت هم به همان دلیل استناد می‌گردد؛ با ادله خاتمیت ثابت شد که بعد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پیامبری نخواهد آمد و خداوند سبحان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عقائد امامیه ثابت شده است که امام دوازدهم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دیده‌ها پنهان گردیده و غیبت صغرای آن حضرت از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ﻫ آغاز گردیده و غیبت کبرای آن حضرت نیز از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که تا امروز ادامه یافته و تا زمانی که خداوند بخواهد و شاید هم تا صدها و یا هزاران سال بعد هم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شرایط و در زمان غیبت که مردم از دسترسی به ولی الهی محروم هستند، آیا با حکمت الهی سازگار است که مردم در این زمان مهمل و به حال خود واگذار شوند و ولی الهی در میان آنان نباشد؟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همان عقلی که بنا بر قاعده لطف حکم نمود که انبیاء برای هدایت بشر مبعوث شده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امت منصوب هستند، همان عقل نیز حکم می‌کند که محال است خداوند حکیم در زمان غیبت مردم را مهمل و به حال خود واگذارده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 سره در مباحث فقهی خود بر این مطلب دلیلی تقریر نموده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اسلام علاوه بر احکام عبادی، دارای احکام سیاسی و حقوقی و اقتصادی است و این احکام تا روز قیامت به قوت خود باقی و قابل نسخ و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اجرای آنها بر اقامه حکومت متوقف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حفظ نظام از واجبات مؤکدی است که به هیچ عنوان تعطیل پذیر نیست و حفظ نظام بدون ناظم واجد الشرایط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حفظ قلمرو اسلام از تهاجم دشمنان دین از واجبات عقلی و شرعی است که آن هم بدون نیروی نظامی تابع حکومت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اهمال امت اسلامی و عدم ارائه طرح مناسب برای رهبری امت و تشکیل حکومت اسلامی با حکمت الهی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شارع مقدس باید طرح و برنامه مناسبی برای هدایت امت در زمان غیبت ارائه داده باشد</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غیبت معصوم علیه السلام بر اساس اقتضای حکمت الهی باشد، عقل حکم می‌کند که در دوران غیبت معصوم، کسی برای هدایت امت صلاحیت دارد که از نظر علم و عمل از همه مردم به امام معصوم علیه السلام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میان معصوم علیه السلام و غیر معصوم تفاوت بسیاری وجود دارد اما عقل حکم می‌کند هرچیزی که تعطیل پذیر نیست، هرگاه با تمام صفات و کمالات مطلوب تحقق نپذیرد، به درجه‌ای پائین‌تر از آن حد اکتفاء می‌شود و اگر آن درجه نیز محقق نگردد، به درجه‌ای پائین‌تر از آن اکتفاء می‌شود و به بهانه ممکن نبودن تحقق مصداق کامل آن، نمی‌توان از انجام مقدار ممکن شانه خالی کرد؛ هرچند که انجام آن ناقص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این قول میان حکماء مشهور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میسور به بهانه معسور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فقیهی که دارای شرایطی چون علم و عدالت و شجاعت و تدبیر و سایر صفات و صلاحیت‌های لازم برای رهبری را داشته باشد، نزدیک ترین مردم به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این مصداق همان کسی است که شایسته است از جانب خداوند منصوب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عقلی برای اثبات نظریه ولایت فقیه کفایت می‌کند و از اینجا معلوم می‌گردد که احادیث وارده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ما را به حکم عقل راهنمایی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دیدگاه، برخی از فقهاء مانند محقق بروجردی تصریح نموده‌اند که به طور قطع و یقین احادیثی صریح‌تر از قبیل مقبوله عمر بن حنظله و دیگر احادیثی که به دست ما رسیده است، از جانب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اما به دلایلی آن نصوص و احادیث به دست ما نرسیده است؛ زیرا نمی‌توان تصور کرد که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مسأله از ایشان سؤال نکرده و از کشف حقیقت این مسأله در نظر شارع غفلت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امکان ندارد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مسأله اهمال ورزیده باشد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گفتار و با توجه به ادله اربعه یعنی قرآن و سنت و عقل و اجماع که ذکر ن مودیم، به این نتیجه روشن می‌رسیم که مسأله ولایت فقیه از منظر نصب و نیابت، مسأله‌ای متقن و غیر قابل تشکیک است و از سخنان بیشتر بزرگان و برجستگان عرصه فقه امامیه مشخص می‌شود </w:t>
      </w:r>
      <w:bookmarkStart w:id="356" w:name="pg5816_49094"/>
    </w:p>
    <w:p>
      <w:pPr>
        <w:pStyle w:val="BookText"/>
        <w:rPr/>
      </w:pPr>
      <w:bookmarkEnd w:id="356"/>
      <w:r>
        <w:rPr>
          <w:rFonts w:ascii="IRNazanin" w:hAnsi="IRNazanin" w:eastAsia="IRNazanin"/>
          <w:color w:val="111111"/>
          <w:sz w:val="28"/>
          <w:sz w:val="28"/>
          <w:szCs w:val="28"/>
          <w:rtl w:val="true"/>
          <w:lang w:bidi="fa-IR"/>
        </w:rPr>
        <w:t>که آنان از این دیدگاه به مسأله نگریسته و سپس بوسیله برهانهای عقلی و نقلی بر آن استدلال نموده‌اند</w:t>
      </w:r>
      <w:r>
        <w:rPr>
          <w:rFonts w:eastAsia="IRNazanin" w:cs="IRNazanin"/>
          <w:color w:val="111111"/>
          <w:sz w:val="28"/>
          <w:szCs w:val="28"/>
          <w:rtl w:val="true"/>
          <w:lang w:bidi="fa-IR"/>
        </w:rPr>
        <w:t>.</w:t>
      </w:r>
    </w:p>
    <w:p>
      <w:pPr>
        <w:pStyle w:val="Heading5"/>
        <w:numPr>
          <w:ilvl w:val="4"/>
          <w:numId w:val="1"/>
        </w:numPr>
        <w:rPr/>
      </w:pPr>
      <w:bookmarkStart w:id="357" w:name="__RefHeading___Toc4535879_581953129"/>
      <w:bookmarkStart w:id="358" w:name="_Toc128"/>
      <w:bookmarkEnd w:id="357"/>
      <w:r>
        <w:rPr>
          <w:rtl w:val="true"/>
        </w:rPr>
        <w:t>ب</w:t>
      </w:r>
      <w:r>
        <w:rPr>
          <w:rtl w:val="true"/>
        </w:rPr>
        <w:t xml:space="preserve">) </w:t>
      </w:r>
      <w:r>
        <w:rPr>
          <w:rtl w:val="true"/>
        </w:rPr>
        <w:t>دیدگاه تصدی فقیه از باب حِسبه</w:t>
      </w:r>
      <w:bookmarkEnd w:id="358"/>
    </w:p>
    <w:p>
      <w:pPr>
        <w:pStyle w:val="BookText"/>
        <w:rPr/>
      </w:pPr>
      <w:r>
        <w:rPr>
          <w:rFonts w:ascii="IRNazanin" w:hAnsi="IRNazanin" w:eastAsia="IRNazanin"/>
          <w:color w:val="111111"/>
          <w:sz w:val="28"/>
          <w:sz w:val="28"/>
          <w:szCs w:val="28"/>
          <w:rtl w:val="true"/>
          <w:lang w:bidi="fa-IR"/>
        </w:rPr>
        <w:t>دیدگاه دوم در مورد ولایت فقیه که برخی از فقهاء بر اساس آن به تفسیر ولایت فقیه پرداخته‌اند، تصدی فقیه برای امر ولایت از باب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دیدگاه نخست باید معنای لغوی و اصطلاحی حِِسبه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از احتساب و از ماده حَسِبَ و به معنای پس انداز أجر و نیز به معنای به شمار آوردن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حِِسبة و احتسبت فیه احتساباً یعنی پاداش و مزد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احتساب از ماده حَسِبَ است همچنانکه اعتداد از ماده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برای رضای خداوند کاری را انجام می‌دهد، می‌گویند احتسبه؛ زیرا بر او رواست که کار خود را قابل شمارش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حُسن تدبیر داشته باشد،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حسن الحسبة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احتساب الأجر و هذا ایضا من الباب لأنه کان إذا کان حسن التدبیر للأمر کان عالما بعداد کل شیء و موضعه و من الرأی و الصواب</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است تا معنای حسبه در اصطلاح فقه را نخست از دیدگاه مکتب اهل سنّت و سپس از دیدگاه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دهیم</w:t>
      </w:r>
      <w:r>
        <w:rPr>
          <w:rFonts w:eastAsia="IRNazanin" w:cs="IRNazanin"/>
          <w:color w:val="111111"/>
          <w:sz w:val="28"/>
          <w:szCs w:val="28"/>
          <w:rtl w:val="true"/>
          <w:lang w:bidi="fa-IR"/>
        </w:rPr>
        <w:t xml:space="preserve">. </w:t>
      </w:r>
      <w:bookmarkStart w:id="359" w:name="pg5816_49095"/>
    </w:p>
    <w:p>
      <w:pPr>
        <w:pStyle w:val="Heading5"/>
        <w:numPr>
          <w:ilvl w:val="4"/>
          <w:numId w:val="1"/>
        </w:numPr>
        <w:rPr/>
      </w:pPr>
      <w:bookmarkStart w:id="360" w:name="__RefHeading___Toc4535881_581953129"/>
      <w:bookmarkStart w:id="361" w:name="_Toc129"/>
      <w:bookmarkEnd w:id="359"/>
      <w:bookmarkEnd w:id="360"/>
      <w:r>
        <w:rPr>
          <w:rtl w:val="true"/>
        </w:rPr>
        <w:t>حسبه در مکتب اهل سنت</w:t>
      </w:r>
      <w:bookmarkEnd w:id="361"/>
    </w:p>
    <w:p>
      <w:pPr>
        <w:pStyle w:val="BookText"/>
        <w:rPr/>
      </w:pPr>
      <w:r>
        <w:rPr>
          <w:rFonts w:ascii="IRNazanin" w:hAnsi="IRNazanin" w:eastAsia="IRNazanin"/>
          <w:color w:val="111111"/>
          <w:sz w:val="28"/>
          <w:sz w:val="28"/>
          <w:szCs w:val="28"/>
          <w:rtl w:val="true"/>
          <w:lang w:bidi="fa-IR"/>
        </w:rPr>
        <w:t xml:space="preserve">ابوالحسن مارودی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شافعی است، در تعریف حسبه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حِسبه امر به معروف است آن زمان که معروف ترک شود و نهی از منکر است آن زمان که عمل به منکر ظاهر شود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حسبه در نظر آنان منصبی است که والی به فرد واجد شرایط که به آن محتسب اطلاق می‌گردد، می‌سپارد تا او بتواند وظیفه امر به معروف و نهی از منکر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حسبه در نظام اسلامی منصبی شبیه به منصب قضاء است و در برخی از مذاهب اجتهاد یکی از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احمد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حِسبه از ارکان امور دینی است و ائمه صدر اول به دلیل صلاح عموم آن و ثواب زیاد آن خود این وظیفه را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حسبه امر به معروف در صورت ترک معروف و نهی از منکر است؛ آن زمان که عمل به منکر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مربوط به اصلاح بین مردم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محتسب کسی است که امام یا نائب او وی را برای رسیدگی به احوال مردم و رسیدگی به امور و مصالح آنان منصوب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محتسب باید مسلمان، آزاده، </w:t>
      </w:r>
      <w:bookmarkStart w:id="362" w:name="pg5816_49096"/>
    </w:p>
    <w:p>
      <w:pPr>
        <w:pStyle w:val="BookText"/>
        <w:rPr/>
      </w:pPr>
      <w:bookmarkEnd w:id="362"/>
      <w:r>
        <w:rPr>
          <w:rFonts w:ascii="IRNazanin" w:hAnsi="IRNazanin" w:eastAsia="IRNazanin"/>
          <w:color w:val="111111"/>
          <w:sz w:val="28"/>
          <w:sz w:val="28"/>
          <w:szCs w:val="28"/>
          <w:rtl w:val="true"/>
          <w:lang w:bidi="fa-IR"/>
        </w:rPr>
        <w:t>بالغ، عاقل، عادل، و توانمند باشد و با این شروط که ذکر شد، کودک و مجنون و کافر خارج می‌گردد و تک تک مردم هرچند هم که مأذون نباشند حتی فاسق و برده و زن را نیز شامل می‌شود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قسمت دوم این کلام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 مردم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است که بطور داوطلبانه اقدام به انجام این امور می‌نماید اما محتسب کسی است که از ناحیه ولی امر تعیین شود</w:t>
      </w:r>
      <w:r>
        <w:rPr>
          <w:rFonts w:eastAsia="IRNazanin" w:cs="IRNazanin"/>
          <w:color w:val="111111"/>
          <w:sz w:val="28"/>
          <w:szCs w:val="28"/>
          <w:rtl w:val="true"/>
          <w:lang w:bidi="fa-IR"/>
        </w:rPr>
        <w:t>.</w:t>
      </w:r>
    </w:p>
    <w:p>
      <w:pPr>
        <w:pStyle w:val="Heading5"/>
        <w:numPr>
          <w:ilvl w:val="4"/>
          <w:numId w:val="1"/>
        </w:numPr>
        <w:rPr/>
      </w:pPr>
      <w:bookmarkStart w:id="363" w:name="__RefHeading___Toc4535883_581953129"/>
      <w:bookmarkStart w:id="364" w:name="_Toc130"/>
      <w:bookmarkEnd w:id="363"/>
      <w:r>
        <w:rPr>
          <w:rtl w:val="true"/>
        </w:rPr>
        <w:t xml:space="preserve">حسبه در مکتب اهل بیت </w:t>
      </w:r>
      <w:r>
        <w:rPr>
          <w:rtl w:val="true"/>
        </w:rPr>
        <w:t>(</w:t>
      </w:r>
      <w:r>
        <w:rPr>
          <w:rtl w:val="true"/>
        </w:rPr>
        <w:t xml:space="preserve">علیهم السلام </w:t>
      </w:r>
      <w:r>
        <w:rPr>
          <w:rtl w:val="true"/>
        </w:rPr>
        <w:t>):</w:t>
      </w:r>
      <w:bookmarkEnd w:id="364"/>
    </w:p>
    <w:p>
      <w:pPr>
        <w:pStyle w:val="BookText"/>
        <w:rPr/>
      </w:pPr>
      <w:r>
        <w:rPr>
          <w:rFonts w:ascii="IRNazanin" w:hAnsi="IRNazanin" w:eastAsia="IRNazanin"/>
          <w:color w:val="111111"/>
          <w:sz w:val="28"/>
          <w:sz w:val="28"/>
          <w:szCs w:val="28"/>
          <w:rtl w:val="true"/>
          <w:lang w:bidi="fa-IR"/>
        </w:rPr>
        <w:t>منظور فقهای امامیه در این باب، اموری است که در جوامع اسلامی وجود دارد و بطور قطع می‌دانیم که شارع مقدس راضی به ترک و یا اهمال آنها نیست؛ زیرا نظام دینی و معیشتی مردم متوقف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اجرای حدود شرعی؛ سرپرستی ایتام و مجانینی که ولی شرعی یعنی پدر و جد ندارند؛ نگهداری اموال غائبین؛ ایجاد نظم و حفاظت از مصالح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معاصر معتقد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بر امور حِسبیه برای فقیه جامع الشرایط ثابت است و امور حسبیه اموری است که شارع راضی به ترک آنها نیست اما فرد خاصی را هم برای آن مکلف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حسبیه و مهمترین آن، اداره نظام کشور و تدارک نیروهای جنگی و تهیه ساز و برگ نظامی برای دفاع از کشور 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65" w:name="pg5816_49097"/>
    </w:p>
    <w:p>
      <w:pPr>
        <w:pStyle w:val="BookText"/>
        <w:rPr/>
      </w:pPr>
      <w:bookmarkEnd w:id="365"/>
      <w:r>
        <w:rPr>
          <w:rFonts w:ascii="IRNazanin" w:hAnsi="IRNazanin" w:eastAsia="IRNazanin"/>
          <w:color w:val="111111"/>
          <w:sz w:val="28"/>
          <w:sz w:val="28"/>
          <w:szCs w:val="28"/>
          <w:rtl w:val="true"/>
          <w:lang w:bidi="fa-IR"/>
        </w:rPr>
        <w:t>تصدی امور حسبیه از آن فقیه است و کسی غیر از فقیه نمی‌تواند بدون اذن فقیه تصدی آن امور را بر عهده گیرد</w:t>
      </w:r>
      <w:r>
        <w:rPr>
          <w:rFonts w:eastAsia="IRNazanin" w:cs="IRNazanin"/>
          <w:color w:val="111111"/>
          <w:sz w:val="28"/>
          <w:szCs w:val="28"/>
          <w:rtl w:val="true"/>
          <w:lang w:bidi="fa-IR"/>
        </w:rPr>
        <w:t>.</w:t>
      </w:r>
    </w:p>
    <w:p>
      <w:pPr>
        <w:pStyle w:val="Heading5"/>
        <w:numPr>
          <w:ilvl w:val="4"/>
          <w:numId w:val="1"/>
        </w:numPr>
        <w:rPr/>
      </w:pPr>
      <w:bookmarkStart w:id="366" w:name="__RefHeading___Toc4535885_581953129"/>
      <w:bookmarkStart w:id="367" w:name="_Toc131"/>
      <w:bookmarkEnd w:id="366"/>
      <w:r>
        <w:rPr>
          <w:rtl w:val="true"/>
        </w:rPr>
        <w:t>تنها فقیه متصدی امور حسبیه است</w:t>
      </w:r>
      <w:bookmarkEnd w:id="367"/>
    </w:p>
    <w:p>
      <w:pPr>
        <w:pStyle w:val="BookText"/>
        <w:rPr/>
      </w:pPr>
      <w:r>
        <w:rPr>
          <w:rFonts w:ascii="IRNazanin" w:hAnsi="IRNazanin" w:eastAsia="IRNazanin"/>
          <w:color w:val="111111"/>
          <w:sz w:val="28"/>
          <w:sz w:val="28"/>
          <w:szCs w:val="28"/>
          <w:rtl w:val="true"/>
          <w:lang w:bidi="fa-IR"/>
        </w:rPr>
        <w:t xml:space="preserve">تصدی این امور که به فرد یا نهاد خاصی واگذار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همانند ولایت صغیر نیست که مشخص است ولایت او بر عهده پدر و یا جد است و نیز مثل افتاء و قضاوت نیست که مشخص است به فقهاء تفویض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سویی دیگر می‌دانیم که شارع مقدس به اهمال آن رضایت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برای تصدی این امور سه حالت زیر را 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تصدی این امور به تمام مکلفین اعم از فقهای عادل و فقهای غیر عادل و مؤمنین عادل غیر فقیه و فاسقان نیز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امور به افرادی غیر از فقهای عادل، یعنی تمام مکلفین غیر فقیه تفویض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امور مختص فقهای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از نظر عقل درست نیست؛ زیرا مستلزم هرج و مرج می‌گردد و در نتیجه نقض غرض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هم مستلزم این است که آنچه را که قابلیت ترجیح ندارد،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تفویض امور حسبیه به فاسقان و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جاهلان در این امور فاقد آگاهی و صلاحیت هستند و به افراد فاسق هم اطمینان نتوان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حالتی که باقی می‌ماند، حالت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امور حسبیه برعهده فقهای عادل است و جایز نیست که کسی دیگر بدون اذن فقیه تصدی آن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این است که فقهاء را در این زمینه مساعدت و یاری نمایند تا اهمالی نسبت به این امور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فقدان مجتهد عادل در جامعه، نوبت به مؤمنین عادل می‌رسد و اگر مؤمنین عادل هم نبودند، نوبت به مؤمنین فاسق می‌رسد و این همان تسلسل ولایات است و هرگز نمی‌توان قائل به تعطیل ولایت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تصدی امور حسبیه وظیفه شرعی و مانند سایر واجبات کفایی است که اگر کسی یا کسانی به انجام آن قیام نمودند و شایستگی انجام آن را داشتند، از دیگران در صورتی که نیازی به یاری آنان نباشد، ساقط می‌گردد و گرنه همه مسؤول هستند و در قیامت در پیشگاه خداوند مورد مؤاخذه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ثابت گردد که تصدی امور حسبیه حکم تکلیفی دارد و یک وظیفه شرعی است، دیگر جنبه حکم وضعی ندارد و اطلاق عنوان منصب ولایت فقیه و اطلاق نیابت بر آن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دیدگاه مقصود از عنوان ولایت تنها حق تصدی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دیدگاه برخی از فقهاء که در ادله لفظی دال بر ولایت فقیه از نظر سند و یا دلالت تشکیک نموده‌اند و تلاش نمودند تا ولایت فقهاء به معنای تصدی این امور توسط فقهاء را از باب حسبه و با دلایل عقلی که شرح آن گذشت، ثابت نمایند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دیدگاه از نظر ادله و نیز روش اثبات مسأله با دیدگاه نصب و نیابت متفاوت است اما این دو دیدگاه در نهایت به یک نتیجه منتهی می‌گردد؛ زیرا بر اساس هر دو دیدگاه تصدی رهبری جامعه اسلامی در عصر غیبت تنها برای فقیه عادل و یا کسی است که از جانب فقیه مأذون باشد،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هر دو دیدگاه و تفاوت میان آنها برایمان روشن شد، می‌توانیم گمان و توهم کسانی را که معتقدند برخی از فقهاء با ولایت مطلقه فقیه مخالف هستند، رد نماییم؛ زیرا منشأ این توهم و گمان عدم توجه به اختلاف </w:t>
      </w:r>
    </w:p>
    <w:p>
      <w:pPr>
        <w:pStyle w:val="BookText"/>
        <w:rPr/>
      </w:pPr>
      <w:r>
        <w:rPr>
          <w:rFonts w:ascii="IRNazanin" w:hAnsi="IRNazanin" w:eastAsia="IRNazanin"/>
          <w:color w:val="111111"/>
          <w:sz w:val="28"/>
          <w:sz w:val="28"/>
          <w:szCs w:val="28"/>
          <w:rtl w:val="true"/>
          <w:lang w:bidi="fa-IR"/>
        </w:rPr>
        <w:t>مبانی</w:t>
      </w:r>
    </w:p>
    <w:p>
      <w:pPr>
        <w:pStyle w:val="BookText"/>
        <w:rPr/>
      </w:pPr>
      <w:r>
        <w:rPr>
          <w:rFonts w:ascii="IRNazanin" w:hAnsi="IRNazanin" w:eastAsia="IRNazanin"/>
          <w:color w:val="111111"/>
          <w:sz w:val="28"/>
          <w:sz w:val="28"/>
          <w:szCs w:val="28"/>
          <w:rtl w:val="true"/>
          <w:lang w:bidi="fa-IR"/>
        </w:rPr>
        <w:t>و طرق استدلال علماء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فقهایی که ولایت فقیه را به معنای تصدی امور عامه توسط فقیه از باب حِسبه ثابت کرده‌اند، شیخ اعظم انصاری در کتاب المکاسب و آیت الله سید ابوالقاسم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فصل دوم نظر شیخ انصاری در باره مسأله ولایت فقیه را بیان نمودیم و گفتیم که او در برخی کتب و مباحث فقهی همچون قضاء و شهادات و خمس و زکات بر اساس دیدگاه مشهور عمل نموده و با ادله لفظی نیابت و ولایت فقهاء را ثابت نموده است اما او در کتاب مکاسب ادله لفظی را مخدوش دانسته و در نهایت او ولایت فقیه را از باب حِسبه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او معروف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عامه برای فقیه به همان نحوی که برای امام معصوم علیه السلام</w:t>
      </w:r>
    </w:p>
    <w:p>
      <w:pPr>
        <w:pStyle w:val="BookText"/>
        <w:rPr/>
      </w:pPr>
      <w:r>
        <w:rPr>
          <w:rFonts w:ascii="IRNazanin" w:hAnsi="IRNazanin" w:eastAsia="IRNazanin"/>
          <w:color w:val="111111"/>
          <w:sz w:val="28"/>
          <w:sz w:val="28"/>
          <w:szCs w:val="28"/>
          <w:rtl w:val="true"/>
          <w:lang w:bidi="fa-IR"/>
        </w:rPr>
        <w:t>ثابت است، مشکل تر از دست مالیدن بر درخت خار دار به منظور کندن پوست و خار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مورد ولایت فقیه بر اساس دیدگاه دوم یعنی منوط بودن تصرف غیر فقیه به إذن فقیه در کارهایی که نیاز به اذن امام است،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مواردی که اذن امام بستگی دارد، مشخص نیست، باید آنچه را که موارد نیاز به اذن امام را مشخص می‌کند،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 خوبی که علم پیدا شود به اینکه اراده شارع بر تحقق خارجی آن تعلق گرفته است، اگر دانسته شود که آن کار، وظیفه شخص خاصی است همانند نظارت پدر بر اموال فرزند صغیرش و یا اینکه وظیفه صنف خاصی است مانند فتوا دادن و قضاوت نمودن که وظیفه فقهاء است و یا اینکه وظیفه هر کسی است که قادر به انجام آن است مانند امر به معروف، پس اشکالی نیست که در آن کارها به اذن فقیه نیازی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وضعیت دانسته شود و احتمال داده </w:t>
      </w:r>
    </w:p>
    <w:p>
      <w:pPr>
        <w:pStyle w:val="BookText"/>
        <w:rPr/>
      </w:pPr>
      <w:r>
        <w:rPr>
          <w:rFonts w:ascii="IRNazanin" w:hAnsi="IRNazanin" w:eastAsia="IRNazanin"/>
          <w:color w:val="111111"/>
          <w:sz w:val="28"/>
          <w:sz w:val="28"/>
          <w:szCs w:val="28"/>
          <w:rtl w:val="true"/>
          <w:lang w:bidi="fa-IR"/>
        </w:rPr>
        <w:t>شود که شاید وجوب شیء و یا تحقق وجود آن واجب، مشروط به نظر خواهی از فقیه باشد، در این صورت باید در آن امر به فقیه رجوع نمود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تمام مطلب در باره ولایت فقیه نزد فقهای نامدار و بزرگ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نظریه آیت الله سید ابو القاسم خوئی قدس سره را در باره این مسأله مورد بحث و بررسی قرار خواهیم داد</w:t>
      </w:r>
      <w:r>
        <w:rPr>
          <w:rFonts w:eastAsia="IRNazanin" w:cs="IRNazanin"/>
          <w:color w:val="111111"/>
          <w:sz w:val="28"/>
          <w:szCs w:val="28"/>
          <w:rtl w:val="true"/>
          <w:lang w:bidi="fa-IR"/>
        </w:rPr>
        <w:t xml:space="preserve">. </w:t>
      </w:r>
      <w:bookmarkStart w:id="368" w:name="pg5816_49101"/>
    </w:p>
    <w:p>
      <w:pPr>
        <w:pStyle w:val="Heading2"/>
        <w:numPr>
          <w:ilvl w:val="1"/>
          <w:numId w:val="1"/>
        </w:numPr>
        <w:rPr/>
      </w:pPr>
      <w:bookmarkStart w:id="369" w:name="__RefHeading___Toc4535887_581953129"/>
      <w:bookmarkStart w:id="370" w:name="_Toc132"/>
      <w:bookmarkEnd w:id="368"/>
      <w:bookmarkEnd w:id="369"/>
      <w:r>
        <w:rPr>
          <w:rtl w:val="true"/>
        </w:rPr>
        <w:t xml:space="preserve">فصل چهارم </w:t>
      </w:r>
      <w:r>
        <w:rPr>
          <w:rtl w:val="true"/>
        </w:rPr>
        <w:t>:</w:t>
      </w:r>
      <w:r>
        <w:rPr>
          <w:rtl w:val="true"/>
        </w:rPr>
        <w:t>ولایت فقیه از دیدگاه آیت الله العظمی ابوالقاسم خویی قدس سره</w:t>
      </w:r>
      <w:bookmarkEnd w:id="37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4535889_581953129"/>
      <w:bookmarkStart w:id="372" w:name="_Toc133"/>
      <w:bookmarkEnd w:id="371"/>
      <w:r>
        <w:rPr>
          <w:rtl w:val="true"/>
        </w:rPr>
        <w:t>اشاره</w:t>
      </w:r>
      <w:bookmarkEnd w:id="37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دو فصل گذشته به خوانندگان عزیز وعده داده بودیم که بعد از تبیین مسأله ولایت فقیه و مقصود از دیدگاه حِسبه، نظریه آیت الله خوئی را با تفصیل بیشتری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مباحث فقهی خود در احکام اجتهاد و تقلید و یا در مسأله اولیای تصرف در بیع و غیره، و نیز در چندین کتاب زیر که به عنوان تقریر مباحث علمی وی به چاپ رسیده است و در رساله‌های عملیه و فتوایی خود مسأله ولایت فقیه را مورد بحث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الفقاهة فی المعاملات، تقریر مباحب وی به قلم شیخ محمد علی توحیدی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التنقیح فی شرح عروة الوثقی، تقریر مباحث وی به قلم شهید آیت الله میرزا علی 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الشیعة، تقریر مباحث وی به قلم سید محمد مهدی موسوی 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النجات، که جواب استفتاآتی است که از وی پرسیده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تکملة المنهاج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الصالحین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نظریه‌های وی در این کتابها را این گونه می‌توان بیان کرد که گرچه وی ادله لفظی دال بر ولایت فقیه را مخدوش می‌داند اما او این مسأله را با توجه به ادله حِسبه پذیرفته و ثابت نموده است که حق تصدی آن امور از آن فقیه جامع الشرایط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کتاب خود حتی از به کار بردن لفظ ولایت برای فقیه خود داری می‌نمود اما وی به تدریج نسبت به این مسأله تمایل نشان داد و در برخی از کتب خود مسأله ولایت فقیه را از دیدگاه نصب و </w:t>
      </w:r>
      <w:bookmarkStart w:id="373" w:name="pg5816_49104"/>
    </w:p>
    <w:p>
      <w:pPr>
        <w:pStyle w:val="BookText"/>
        <w:rPr/>
      </w:pPr>
      <w:bookmarkEnd w:id="373"/>
      <w:r>
        <w:rPr>
          <w:rFonts w:ascii="IRNazanin" w:hAnsi="IRNazanin" w:eastAsia="IRNazanin"/>
          <w:color w:val="111111"/>
          <w:sz w:val="28"/>
          <w:sz w:val="28"/>
          <w:szCs w:val="28"/>
          <w:rtl w:val="true"/>
          <w:lang w:bidi="fa-IR"/>
        </w:rPr>
        <w:t>نیابت و براساس ادله لفظی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خود و درآخرین کتابی که از وی به چاپ رسید، به ولایت مطلقه فقیه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از سیر تحول فکری این فقیه بزرگ لازم است تا آنجا که امکان دارد به بررسی مباحث فقهی او براساس تسلسل زمانی بپردازیم</w:t>
      </w:r>
      <w:r>
        <w:rPr>
          <w:rFonts w:eastAsia="IRNazanin" w:cs="IRNazanin"/>
          <w:color w:val="111111"/>
          <w:sz w:val="28"/>
          <w:szCs w:val="28"/>
          <w:rtl w:val="true"/>
          <w:lang w:bidi="fa-IR"/>
        </w:rPr>
        <w:t>:</w:t>
      </w:r>
    </w:p>
    <w:p>
      <w:pPr>
        <w:pStyle w:val="Heading3"/>
        <w:numPr>
          <w:ilvl w:val="2"/>
          <w:numId w:val="1"/>
        </w:numPr>
        <w:rPr/>
      </w:pPr>
      <w:bookmarkStart w:id="374" w:name="__RefHeading___Toc4535891_581953129"/>
      <w:bookmarkStart w:id="375" w:name="_Toc134"/>
      <w:bookmarkEnd w:id="374"/>
      <w:r>
        <w:rPr/>
        <w:t>1</w:t>
      </w:r>
      <w:r>
        <w:rPr>
          <w:rtl w:val="true"/>
        </w:rPr>
        <w:t xml:space="preserve">- </w:t>
      </w:r>
      <w:r>
        <w:rPr>
          <w:rtl w:val="true"/>
        </w:rPr>
        <w:t>مصباح الفقاههً فی المعاملات</w:t>
      </w:r>
      <w:bookmarkEnd w:id="375"/>
    </w:p>
    <w:p>
      <w:pPr>
        <w:pStyle w:val="BookText"/>
        <w:rPr/>
      </w:pPr>
      <w:r>
        <w:rPr>
          <w:rFonts w:ascii="IRNazanin" w:hAnsi="IRNazanin" w:eastAsia="IRNazanin"/>
          <w:color w:val="111111"/>
          <w:sz w:val="28"/>
          <w:sz w:val="28"/>
          <w:szCs w:val="28"/>
          <w:rtl w:val="true"/>
          <w:lang w:bidi="fa-IR"/>
        </w:rPr>
        <w:t xml:space="preserve">این کتاب در بردارنده مباحث فقهی او است که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تا کنون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خود 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زمانی با توجه به اجازه نامه و تقریظی که خود وی به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خود نگاشته است،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چندین بار و در هفت جلد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ابوالقاسم خوئی در این کتاب در بحثی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ولایة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ثبوت ولایت فقیه در زمینه افتاء و قضاوت، به دو دلیل زیر در باره ولایت بر تصرف در اموال و أنفس بحث نموده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ولی در مال مولی علیه یا نفس او با قطع نظر از اینکه غیر او مستقل در تصرف است یا نه؟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استقلال غیر در تصرف در اموال و نفس مولی علیه و اینکه آن تصرف متوقف بر اذن ولی است به طوری که نظر ولی امر به عنوان شرط تصرفات دیگران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اینکه هر دو دلیل فوق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به مسأله ثبوت آن برای فقیه پرداخته و ادله مورد استدلال بر این مسأله را به دو دستة روایات و اصول عملیه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و بررسی این روایات به این نتیجه رسیده است که هیچ دلیل لفظی بر ولایت فقیه بر تصرف در اموال و انفس دیگران وجود ندارد و از آن ادله تنها می‌توان منصب افتاء و قضاوت را برای فقیه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اصول عملیه، در برخی موارد، اصل برائت نسبت به لزوم استیذان از فقیه را جاری کرده و در برخی دیگر اصل احتیاط و اشتغال</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مورد لزوم استیذان از فقیه جاری نموده و ولایت را در این موارد برای فقیه ثابت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جریان اصل برائت به این مثال اشاره نموده است که اگر با وجود علم به وجوب نماز میت، به لزوم استیذان از فقیه در اقامه نماز میت شک شود، در این صورت اصل برائت از لزوم استیذان جاری می‌گردد و اقامه نماز و لو بدون اذن فقیه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اصل اشتغال و حکم به عدم جواز تصرف بدون اذن فقیه مثالهای زیر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حدود و تعزیرات شرعی؛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اوقاف عامه؛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سهم امام علیه السلام از خمس؛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تصرف در امور حسبیه مانند تولی اموال قاصرین از ایتام و غائبین و مجانین و اموال مجهول المالک؛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تزویج دختر صغیر برای پسر صغیر و یا کبیر؛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اموال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مورد اخیر در صورتی از امور حسبیه است که در معرض 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در نهایت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 است که فقیه در هیچ یک از آن دو جهت بر اموال و انفس مردم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فقیه ولایت دارد ولی اثبات آن با دلیل لفظی ممکن نیست بلکه به مقتضای اصل عملی ممکن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ثبوت ولایت به وسیله اصل عملی و یا دلیل لفظی این است که هرگاه وجوب چیزی ثابت باشد ولی در دخالت داشتن اذن فقیه در صحت آن شک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ثبوت ولایت بوسیله دلیل لفظی، برای غیر فقیه جایز نیست که در آن چیز واجب، بدون اذن فقیه تصرف نماید؛ لعموم الدلیل علیه و نیز بخاطر اینکه آن مسأله از حوادث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آن مسأله </w:t>
      </w:r>
      <w:bookmarkStart w:id="376" w:name="pg5816_49107"/>
    </w:p>
    <w:p>
      <w:pPr>
        <w:pStyle w:val="BookText"/>
        <w:rPr/>
      </w:pPr>
      <w:bookmarkEnd w:id="376"/>
      <w:r>
        <w:rPr>
          <w:rFonts w:ascii="IRNazanin" w:hAnsi="IRNazanin" w:eastAsia="IRNazanin"/>
          <w:color w:val="111111"/>
          <w:sz w:val="28"/>
          <w:sz w:val="28"/>
          <w:szCs w:val="28"/>
          <w:rtl w:val="true"/>
          <w:lang w:bidi="fa-IR"/>
        </w:rPr>
        <w:t>به فقیه رجوع شود و یا اینکه به اذن او تصدی آن مسأله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نماز میت اگر قائل به ثبوت ولایت بنا بر دلیل لفظی باشیم، در صورت شک در لزوم اذن گرفتن، احتمال لزوم اذن فقیه با اصل برائت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امور دیگر که در وجوب آنها بدون اذن فقیه و در مشروعیت آنها و یا در هر دو آنها شک کنیم، فرقی نمی‌کند که ولایت فقیه با دلیل لفظی ثابت شده باشد و یا اینکه با اصل عملی ثابت شده باشد و در هر دو صورت تصرف در اوقاف و سهم امام علیه السلام و اموال صغار بنابر حِسبه، بدون اذن فقیه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 فقیه بوسیله اصل عملی ثابت شده باشد و چه با دلیل لفظی اثبات شده باشد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اینکه آیت الله خویی در این کتاب قائل به ثبوت ولایت فقیه با ادله لفظی نیست ولی در بعضی موارد بوسیله اصل عملی به ثبوت ولایت فقیه پرداخته است</w:t>
      </w:r>
      <w:r>
        <w:rPr>
          <w:rFonts w:eastAsia="IRNazanin" w:cs="IRNazanin"/>
          <w:color w:val="111111"/>
          <w:sz w:val="28"/>
          <w:szCs w:val="28"/>
          <w:rtl w:val="true"/>
          <w:lang w:bidi="fa-IR"/>
        </w:rPr>
        <w:t>.</w:t>
      </w:r>
    </w:p>
    <w:p>
      <w:pPr>
        <w:pStyle w:val="Heading3"/>
        <w:numPr>
          <w:ilvl w:val="2"/>
          <w:numId w:val="1"/>
        </w:numPr>
        <w:rPr/>
      </w:pPr>
      <w:bookmarkStart w:id="377" w:name="__RefHeading___Toc4535893_581953129"/>
      <w:bookmarkStart w:id="378" w:name="_Toc135"/>
      <w:bookmarkEnd w:id="377"/>
      <w:r>
        <w:rPr/>
        <w:t>2</w:t>
      </w:r>
      <w:r>
        <w:rPr>
          <w:rtl w:val="true"/>
        </w:rPr>
        <w:t xml:space="preserve">- </w:t>
      </w:r>
      <w:r>
        <w:rPr>
          <w:rtl w:val="true"/>
        </w:rPr>
        <w:t>التنقیح فی شرح عروهً الوثقی</w:t>
      </w:r>
      <w:bookmarkEnd w:id="3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بردارنده مباحث فقهی آیت الله خویی قدس سره از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ﻫ 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چندین جلد به قلم آیت شهید میرزا علی غروی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خویی قدس سره در بحث اجتهاد و تقلید تحت عنوان ولایت مطلقه فقیه این مسأله را مورد بحث و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کتاب آمده است با اختلافی اندک، شبیه همان مطالبی است که درکتاب مصباح الفقاهه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به خلاصه‌ای از مطالب تنقیح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قدس سره در ابتداء ادله‌ای را که می‌توان برای اثبات ولایت فقیه ذکر نمود، به سه دسته زیر تقسیم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مثل توقیع مروی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که آیت الله خویی قدس سره ادله لفظی را با خدشه سندی و یا دلالتی 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عقیده که وقتی امام علیه السلام فقیه را به عنوان قاضی منصوب کرده است، باید تمام صلاحیت‌ها و اختیارات قضات از جمله نصب قیم بر قاصرین و نصب سرپرست و متولی بر اوقاف و نیز حُکم به ثبوت هلال و امثال آن را به او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قدس سره این ایده را اینگونه رد می‌کند که قاضی منصوب جز در مورد حل و فصل منازغات صلاحیت دیگری ندارد و اختیارات دیگر همراه و تحت عنوان قضاوت به قاضی واگذار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مستقل اعطاء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به عنوان یکی از شؤون قضاوت برای فقیه ثابت نمی‌شود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حِسبه است به این معنا که امور مربوط به ولایت به گونه‌ای است که چاره‌ای جز تحقق خارجی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کسی که از دنیا می‌رود و قیمی بر اولاد صغیر خود منصوب نمی‌کند و به کسی هم وصیت نمی‌کند که به امور اولاد صغیر او رسیدگی کند و نیاز می‌شود که جزئی از اموال وی به فروش برسد و یا اینکه نیاز می‌شود که دختر صغیر وی را به ازدواج در آورند؛ زیرا در ترک این امر مفاسد زیادی است و یا اینکه مالی از </w:t>
      </w:r>
    </w:p>
    <w:p>
      <w:pPr>
        <w:pStyle w:val="BookText"/>
        <w:rPr/>
      </w:pPr>
      <w:r>
        <w:rPr>
          <w:rFonts w:ascii="IRNazanin" w:hAnsi="IRNazanin" w:eastAsia="IRNazanin"/>
          <w:color w:val="111111"/>
          <w:sz w:val="28"/>
          <w:sz w:val="28"/>
          <w:szCs w:val="28"/>
          <w:rtl w:val="true"/>
          <w:lang w:bidi="fa-IR"/>
        </w:rPr>
        <w:t>اموال غائب مورد تصرف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فروش مال وی و یا به ازدواج در آوردن دختر صغیر وی امری است که باید در خارج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کسی این امور را بر عهده گرفته و سرپرستی می‌کند؟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از یک سو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رجوع به قضات جور منع کرده‌اند و از سویی دیگر متوقف ساختن این امور و یا به تأخیر انداختن آنها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مستلزم از بین رفتن مال صغیر و یا غائب و یا موجب هتک حرمت آنان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چاره‌ای جز این نیست که این امور به فقیه جامع الشرایط ارجاع داده شود؛ زیرا قدر متیقن از کسانی که احتمال می‌رود ولایت آن امور به آنها واگذار شده باشد، فقیه جامع الشرایط است؛ زیرا احتمال نمی‌رود که شارع به کسی غیر از فقیه در آن امور اختیار داده باشد و نیز احتمال اینکه شارع به اهمال آن امور رضایت داشته باشد نیز منتفی است؛ چرا که این امور در خارج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وجود فقیه و دسترسی به او احتمال رجوع به کسی غیر از فقیه در آن امور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به فقیه جامع الشرایط در موردی ممکن نباشد، آنگاه در آن مورد، ولایت برای مؤمنین عادل ثابت می‌شود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آنگاه وی عقیده و نظر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فقیه در عصر غیبت با هیچ دلیلی ثابت نمی‌شود؛ زیرا این ولایت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 دو مسأله برای فقیه ثابت می‌شود و آن هم نافذ بودن قضاوت و حجیت فتوای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تصرف در مال قاصرین و غیره را که از امور مربوط به ولایت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 در حدود امور حِسبیه؛ زیرا فقیه در این امور ولایت دارد نه به آن معنایی که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نافذ بون تصرفات خود فقیه و یا وکیل او و معزول شدن وکیل او به مجرد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از این باب است که بنا بر قدر متیقن، جواز تصرف در مال هیچ کسی بدون اذن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اصل بر عدم نافذ بودن تصرف وی در فروختن مال قاصرین و یا غائبین و تزویج پسر و یا دختر صغیر است اما از آنجا که این امور از امور حسبیه است که حتما در خارج محقق می‌گردد؛ کشف ذلک کشفا قطعیا من رضی المالک الحقیقی و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جعل ذلک التصرف نافذا حقیقه و القدر المتیقن ممن رضی، دون الولایه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بیان نمودیم، چنین بر می‌آید که موارد نیاز به اذن فقیه در همان امور حسبیه در جاهایی است که اصل جاری در آن اصالت اشتغال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تصرف در اموال و انفس و نوامیس؛ زیرا در اینجا اصل عدم تصرف احدی در حق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مواردی که اصل اشتغال در آن جاری می‌شود و جواز تصرف در آن به اذن فقیه منوط است، همان تصرف در سهم امام علیه السلام است؛ زیرا که سهم امام مال غیر است و تصرف در آن بدون اجازه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پیدا کردیم که امام علیه السلام راضی به تصرف در آن است و نیز علم پیدا کردیم به </w:t>
      </w:r>
    </w:p>
    <w:p>
      <w:pPr>
        <w:pStyle w:val="BookText"/>
        <w:rPr/>
      </w:pPr>
      <w:r>
        <w:rPr>
          <w:rFonts w:ascii="IRNazanin" w:hAnsi="IRNazanin" w:eastAsia="IRNazanin"/>
          <w:color w:val="111111"/>
          <w:sz w:val="28"/>
          <w:sz w:val="28"/>
          <w:szCs w:val="28"/>
          <w:rtl w:val="true"/>
          <w:lang w:bidi="fa-IR"/>
        </w:rPr>
        <w:t xml:space="preserve">عدم وجوب دفن و یا انداختن در دریا و یا به ودیعه نهادن آن مال نزد شخص امین که او هم به شخص امین بعد از خود بسپارد و همنیطور ادامه یابد تا در نهایت در هنگام ظهور امام علیه السلام آن مال به دست او برسد، که این کار لازمه‌اش تلف نمودن مال است و به یقین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سخن به اینجا رسیده است که شخصی که حق تصرف در سهم امام علیه السلام را دارد، و علم دارد به اینکه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سهم امام در مواردی که او به مصرف می‌رساند، رضایت دارد و به این موارد مصرف اذن داده است، فقیه جامع الشرایط است؛ زیرا احتمال إذن شارع به غیر فقیه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 جاری در آن امور اصل برائت باشد، همانگونه که در مورد نماز بر میتی که ولی ندارد، چنین است، ولو اینکه آن ولی منصوب از جانب امام علیه السلام باشد؛ زیرا نماز بر میت مسلمان واجب کفایی بر هر مکلفی است، یا شک در مشروط بودن وجوب آن به اذن فقیه، به اصل برائت تمسک می‌جوییم؛ زیرا مقتضای این اصل عدم مشروط بودن نماز به چیزی است و با جریان یافتن اصالت برائت نیازی به اذن گرفتن از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بعد از عدم ثبوت ولایت بوسیله دلیل لفظی، واجب است در هر تصرفی به اصل جاری در آن مراجعه شود که آن اصل به اختلاف موارد متفاوت است و احتیاج به اذن فقیه فقط در مواردی است که در آن اصل اشتغال جاری می‌گردد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براین در مجموع تفاوت چندانی میان مطالب مصباح الفقاهه و التنقیح وجود ندارد </w:t>
      </w:r>
      <w:bookmarkStart w:id="379" w:name="pg5816_49112"/>
    </w:p>
    <w:p>
      <w:pPr>
        <w:pStyle w:val="BookText"/>
        <w:rPr/>
      </w:pPr>
      <w:bookmarkEnd w:id="379"/>
      <w:r>
        <w:rPr>
          <w:rFonts w:ascii="IRNazanin" w:hAnsi="IRNazanin" w:eastAsia="IRNazanin"/>
          <w:color w:val="111111"/>
          <w:sz w:val="28"/>
          <w:sz w:val="28"/>
          <w:szCs w:val="28"/>
          <w:rtl w:val="true"/>
          <w:lang w:bidi="fa-IR"/>
        </w:rPr>
        <w:t>مگر در یک مورد و آن هم این است که آیت الله خویی در کتاب اول از بکار بردن ولایت برای فقیه در چندین مورد اجتناب می‌کند و آن را فقط در حد جواز تصرف در امور حسبیه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را بیشتر مورد کاوش قرار داده و در موارد امور حسبیه و مواردی که اصل اشتغال جاری می‌شود، ولایت را به فقیه نسبت می‌دهد</w:t>
      </w:r>
      <w:r>
        <w:rPr>
          <w:rFonts w:eastAsia="IRNazanin" w:cs="IRNazanin"/>
          <w:color w:val="111111"/>
          <w:sz w:val="28"/>
          <w:szCs w:val="28"/>
          <w:rtl w:val="true"/>
          <w:lang w:bidi="fa-IR"/>
        </w:rPr>
        <w:t>.</w:t>
      </w:r>
    </w:p>
    <w:p>
      <w:pPr>
        <w:pStyle w:val="Heading3"/>
        <w:numPr>
          <w:ilvl w:val="2"/>
          <w:numId w:val="1"/>
        </w:numPr>
        <w:rPr/>
      </w:pPr>
      <w:bookmarkStart w:id="380" w:name="__RefHeading___Toc4535895_581953129"/>
      <w:bookmarkStart w:id="381" w:name="_Toc136"/>
      <w:bookmarkEnd w:id="380"/>
      <w:r>
        <w:rPr/>
        <w:t>3</w:t>
      </w:r>
      <w:r>
        <w:rPr>
          <w:rtl w:val="true"/>
        </w:rPr>
        <w:t xml:space="preserve"> - </w:t>
      </w:r>
      <w:r>
        <w:rPr>
          <w:rtl w:val="true"/>
        </w:rPr>
        <w:t>فقه الشیعه</w:t>
      </w:r>
      <w:bookmarkEnd w:id="381"/>
    </w:p>
    <w:p>
      <w:pPr>
        <w:pStyle w:val="BookText"/>
        <w:rPr/>
      </w:pPr>
      <w:r>
        <w:rPr>
          <w:rFonts w:ascii="IRNazanin" w:hAnsi="IRNazanin" w:eastAsia="IRNazanin"/>
          <w:color w:val="111111"/>
          <w:sz w:val="28"/>
          <w:sz w:val="28"/>
          <w:szCs w:val="28"/>
          <w:rtl w:val="true"/>
          <w:lang w:bidi="fa-IR"/>
        </w:rPr>
        <w:t>این کتاب حاوی مباحث فقهی آیت الله خوئی در باب اجتهاد و تقلید و طهارت و ابواب دیگر است که یکی از شاگردانش بنام آیت الله سید محمد مهدی موسوی خلخالی آن را تحریر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درباره مسأله ولایت فقیه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ثبوت ولایت فقیه بنا بر دیدگاه نصب که این ولایت هم از راه اجماع و هم از راه نص ثابت است، هیچ اشکالی ندارد و قدر متیقن از آن دو راه همان ولایت بر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ولایات برای وی از باب حسبه ثابت می‌شود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کلی در این کتاب همانند رویکرد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ولایت فقیه را در حدود قضاوت و امور حسبیه می‌پذیرد و از جواز تصرف در آن امور به ولایت تعبیر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ناگفته پیدا ست که امور حسبیه فقط شامل آن مثال‌هایی که ذکر شد، نیست و در سرپرستی صغار و اوقاف عامه و اموری نظیر آن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 تشکیل حکومت اسلامی و </w:t>
      </w:r>
      <w:bookmarkStart w:id="382" w:name="pg5816_49113"/>
    </w:p>
    <w:p>
      <w:pPr>
        <w:pStyle w:val="BookText"/>
        <w:rPr/>
      </w:pPr>
      <w:bookmarkEnd w:id="382"/>
      <w:r>
        <w:rPr>
          <w:rFonts w:ascii="IRNazanin" w:hAnsi="IRNazanin" w:eastAsia="IRNazanin"/>
          <w:color w:val="111111"/>
          <w:sz w:val="28"/>
          <w:sz w:val="28"/>
          <w:szCs w:val="28"/>
          <w:rtl w:val="true"/>
          <w:lang w:bidi="fa-IR"/>
        </w:rPr>
        <w:t>ایجاد نظم وا نتظام و رهبری صحیح جامعه اسلامی و قطع دست ظالمان و آماده ساختن زمینه مناسب برای حکومت صالحان نیز از اموری است که از امور حسبیه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در صورت پذیرش ولایت فقیه از باب حسبه، التزام به اموری که اخیرا ذکر نمودیم،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آیت الله خوئی آن امور را ذکر ننموده برای تقیه و یا به این دلیل بوده است که او تحقق این امور را در آن شرایط ناممکن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به عنوان مثال هم به آن امور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 از این بیان کردیم، یکی از شاگردان وی یعنی میرزای تبریزی در کتاب صراط النجات به آن اشاره نموده است</w:t>
      </w:r>
      <w:r>
        <w:rPr>
          <w:rFonts w:eastAsia="IRNazanin" w:cs="IRNazanin"/>
          <w:color w:val="111111"/>
          <w:sz w:val="28"/>
          <w:szCs w:val="28"/>
          <w:rtl w:val="true"/>
          <w:lang w:bidi="fa-IR"/>
        </w:rPr>
        <w:t>.</w:t>
      </w:r>
    </w:p>
    <w:p>
      <w:pPr>
        <w:pStyle w:val="Heading3"/>
        <w:numPr>
          <w:ilvl w:val="2"/>
          <w:numId w:val="1"/>
        </w:numPr>
        <w:rPr/>
      </w:pPr>
      <w:bookmarkStart w:id="383" w:name="__RefHeading___Toc4535897_581953129"/>
      <w:bookmarkStart w:id="384" w:name="_Toc137"/>
      <w:bookmarkEnd w:id="383"/>
      <w:r>
        <w:rPr/>
        <w:t>4</w:t>
      </w:r>
      <w:r>
        <w:rPr>
          <w:rtl w:val="true"/>
        </w:rPr>
        <w:t xml:space="preserve">- </w:t>
      </w:r>
      <w:r>
        <w:rPr>
          <w:rtl w:val="true"/>
        </w:rPr>
        <w:t>صراط النجاهً</w:t>
      </w:r>
      <w:bookmarkEnd w:id="384"/>
    </w:p>
    <w:p>
      <w:pPr>
        <w:pStyle w:val="BookText"/>
        <w:rPr/>
      </w:pPr>
      <w:r>
        <w:rPr>
          <w:rFonts w:ascii="IRNazanin" w:hAnsi="IRNazanin" w:eastAsia="IRNazanin"/>
          <w:color w:val="111111"/>
          <w:sz w:val="28"/>
          <w:sz w:val="28"/>
          <w:szCs w:val="28"/>
          <w:rtl w:val="true"/>
          <w:lang w:bidi="fa-IR"/>
        </w:rPr>
        <w:t>این کتاب در بردارنده مجموعه استفتاآتی است که مرحوم آیت الله خوئی به آنها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میرزا جواد تبریزی قدس سره توضیحات و ضمیمه‌هایی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الدین عاصی عاملی آن را جمع نموده و در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 جلد در ایران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w:t>
      </w:r>
    </w:p>
    <w:p>
      <w:pPr>
        <w:pStyle w:val="BookText"/>
        <w:rPr/>
      </w:pPr>
      <w:r>
        <w:rPr>
          <w:rFonts w:ascii="IRNazanin" w:hAnsi="IRNazanin" w:eastAsia="IRNazanin"/>
          <w:color w:val="111111"/>
          <w:sz w:val="28"/>
          <w:sz w:val="28"/>
          <w:szCs w:val="28"/>
          <w:rtl w:val="true"/>
          <w:lang w:bidi="fa-IR"/>
        </w:rPr>
        <w:t>الله خوئی در جواب سؤالی در باره ولایت فقیه چنین 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ولایت بر امور حسبیه مانند حفظ اموال غائب و یتیم در صورتی که شخصی مانند ولی برای حفاظت آنها نباشد، از اختیارات فقیه جامع الشرایط است و همینطور است موقوفاتی که از سوی واقف بر آنها سرپرستی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مرافعات؛ چرا که حل و فصل خصومتها در مرافعات و امثال آن در دست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زاید بر آنها پس مشهور بین فقهاء عدم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385" w:name="pg5816_49114"/>
    </w:p>
    <w:p>
      <w:pPr>
        <w:pStyle w:val="BookText"/>
        <w:rPr/>
      </w:pPr>
      <w:bookmarkEnd w:id="385"/>
      <w:r>
        <w:rPr>
          <w:rFonts w:ascii="IRNazanin" w:hAnsi="IRNazanin" w:eastAsia="IRNazanin"/>
          <w:color w:val="111111"/>
          <w:sz w:val="28"/>
          <w:sz w:val="28"/>
          <w:szCs w:val="28"/>
          <w:rtl w:val="true"/>
          <w:lang w:bidi="fa-IR"/>
        </w:rPr>
        <w:t>یک نکته درمورد این کلام جای تأمل دارد و آن اینکه ما در همین کتاب نظر دهها تن از فقهای امامیه را ذکر نمودیم که برخی بر ولایت و نیابت مطلقه برای فقیه تصریح نموده و برخی دیگرهم ادعای اجماع بر این مسأله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انصاری هم این مسأله را به مشهور بین علماء نسبت داده است و فقهاء این مسأله را به امور حسبیه مقید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چگونه می‌توان ادعا نمود که مشهور بین فقهاء عدم ثبوت آن است؟</w:t>
      </w:r>
    </w:p>
    <w:p>
      <w:pPr>
        <w:pStyle w:val="Heading3"/>
        <w:numPr>
          <w:ilvl w:val="2"/>
          <w:numId w:val="1"/>
        </w:numPr>
        <w:rPr/>
      </w:pPr>
      <w:bookmarkStart w:id="386" w:name="__RefHeading___Toc4535899_581953129"/>
      <w:bookmarkStart w:id="387" w:name="_Toc138"/>
      <w:bookmarkEnd w:id="386"/>
      <w:r>
        <w:rPr/>
        <w:t>5</w:t>
      </w:r>
      <w:r>
        <w:rPr>
          <w:rtl w:val="true"/>
        </w:rPr>
        <w:t xml:space="preserve">- </w:t>
      </w:r>
      <w:r>
        <w:rPr>
          <w:rtl w:val="true"/>
        </w:rPr>
        <w:t>مبانی تکملهً المنهاج</w:t>
      </w:r>
      <w:bookmarkEnd w:id="387"/>
    </w:p>
    <w:p>
      <w:pPr>
        <w:pStyle w:val="BookText"/>
        <w:rPr/>
      </w:pPr>
      <w:r>
        <w:rPr>
          <w:rFonts w:ascii="IRNazanin" w:hAnsi="IRNazanin" w:eastAsia="IRNazanin"/>
          <w:color w:val="111111"/>
          <w:sz w:val="28"/>
          <w:sz w:val="28"/>
          <w:szCs w:val="28"/>
          <w:rtl w:val="true"/>
          <w:lang w:bidi="fa-IR"/>
        </w:rPr>
        <w:t>این کتاب که به قلم خود آیت الله خوئی تقریر شده است، حاوی مبانی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تکلمة المنهاج الصالحین، در چندین باب فقهی از جمله قضاء و شهادات و حدود و قصاص و 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ولایت فقیه پرداخته و در باره جواز اقامه حدود شرعی برای فقیه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معروف و مشهور میان اصحاب است بلکه خلاف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شده است از ظاهر روایت بنی زهره و ادریس، بر می‌آید که آن امر به امام و یا به کسی که از جانب امام منصوب شده باشد،اختصاص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ثابت نشده است و از کلام محقق در کتاب الشرایع و کلام علامه در برخی از کتاب‌هایش کتبش منوط بودن آن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ذکر نمودیم دو دلیل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حدود برای مصلحت عمومی و جلوگیری از فساد و جلوگیری از تبهکاری و سرکشی میان مردم،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اختصاص اقامه حدود به زمان خاصی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در اقامه و عدم اقامه حدود تأثیری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حکمتی که تشریع این حدود را اقتضاء نموده همان حکمت هم اقامه آن حدود را در زمان غیبت اقتضاء می‌کند همچنانکه در زمان حضور هم حکمت اقتضای اقامه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حدود که در کتاب و سنت آمده است، مطلق است و مقید به زمان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زن زناکار و مرد زناکاری صد تازیانه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زن و مرد دزد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ادله بر ضرورت اقامه حدود دلالت دارد و اما بر این که چه کسی متصدی اقامه حدود است،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اقامه حدود بر عهده تک تک افراد مسلمان، نیست؛ زیرا در این صورت موجب اختلال در نظام و بی ثباتی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روایات چندی استفاده می‌شود که اقامه حد برای هر کسی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قدس سره در ادمه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دلیل بر گفته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اسحاق بن یعقوب که می‌گوید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عثمان عمری خواستم که نامه‌ای را که حاوی سؤالاتی است را که از من پرسیده شده و برایم مشکل بوده است برایم بیارود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 به خط امام </w:t>
      </w:r>
      <w:bookmarkStart w:id="388" w:name="pg5816_49116"/>
    </w:p>
    <w:p>
      <w:pPr>
        <w:pStyle w:val="BookText"/>
        <w:rPr/>
      </w:pPr>
      <w:bookmarkEnd w:id="388"/>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هدایت کند و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پیشامدها به روایان حدیث ما رجوع کنید؛ زیرا آنان حجت من برشما هستند و من حجت خدا بر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حفص بن غیاث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بر عهده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بر عهده کسی است که حکم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با ضمیمه این مطلب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بر فقهاء دلالت دارد، دلیل بر این مطلب است که اقامه حدود بر عهده فقهاء و از وظایف آنان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ملاحظه می‌کنید که آیت الله خوئی بر مسأله ولایت فقیه و مشروعیت اقامه حدود شرعی علاوه بر ادله عقلی، از ادله لفظی نیز به عنوان شاهد و مؤید مطلب استفاده می‌کند در حالی که او پیش از این دلالت دلایل لفظی بر مسأله ولایت فقیه را مخدوش می‌دانست و در کتابهای قبل از این کتاب خود بطور کلی استدلال به ادله لفظی را مردود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جدید گام مهمی در استنباط فقهی ایشان به حساب می‌آید</w:t>
      </w:r>
      <w:r>
        <w:rPr>
          <w:rFonts w:eastAsia="IRNazanin" w:cs="IRNazanin"/>
          <w:color w:val="111111"/>
          <w:sz w:val="28"/>
          <w:szCs w:val="28"/>
          <w:rtl w:val="true"/>
          <w:lang w:bidi="fa-IR"/>
        </w:rPr>
        <w:t>.</w:t>
      </w:r>
    </w:p>
    <w:p>
      <w:pPr>
        <w:pStyle w:val="Heading3"/>
        <w:numPr>
          <w:ilvl w:val="2"/>
          <w:numId w:val="1"/>
        </w:numPr>
        <w:rPr/>
      </w:pPr>
      <w:bookmarkStart w:id="389" w:name="__RefHeading___Toc4535901_581953129"/>
      <w:bookmarkStart w:id="390" w:name="_Toc139"/>
      <w:bookmarkEnd w:id="389"/>
      <w:r>
        <w:rPr/>
        <w:t>6</w:t>
      </w:r>
      <w:r>
        <w:rPr>
          <w:rtl w:val="true"/>
        </w:rPr>
        <w:t xml:space="preserve">- </w:t>
      </w:r>
      <w:r>
        <w:rPr>
          <w:rtl w:val="true"/>
        </w:rPr>
        <w:t>منهاج الصالحین</w:t>
      </w:r>
      <w:bookmarkEnd w:id="3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 کتاب فقهی فتوایی است که آیت الله خویی آن را بر منوال منهاج الصالحین آیت الله سید محسن حکیم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دوران زندگانی آیت الله خویی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تجدید چاپ شده است که آخرین چاپ آن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سال قبل از وفات ایشان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چندین مبحث از این کتاب به مسأله ولایت فقیه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خمس در مسأله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نیمی از خمس که سهم امام علیه السلام است، در زمان غیبت به نائب او یعنی فقیه امین که به موارد مصرف آن آگاهی دارد، رجوع می‌شود و یا آن را به فقیه پرداخت می‌کنند و یا در مورد مصرف آن از او اجازه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سهم امام علیه السلام در مواردی است که اطمینان حاصل شود امام علیه السلام از مصرفش در آن موارد رضایت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امر به معروف و نهی ازمنکر می‌گوید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مراتبی که ذکر شد، در جلوگیری از فاعل منکر کفایت نکند، در جواز انتقال از آن مراتب به جرح و قتل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قول است که قول اقوی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امر به معروف و نهی از منکر منوط به شکستن عضوی مانند دست و یا پا و غیره و یا معیوب ساختن عضوی باشد مانند فلج نمودن و یا اعوجاج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اقوی در این موارد عدم جواز است و اگر ضربه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روی خطا و چه از روی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نواقص گردد، بنا بر قول اقوی آمر و یا ناهی ضامن است که اگر از روی عمد بوده، احکام جنایت عمدی بر وی جاری می‌گردد و اگر از روی خطا بوده احکام جنایت سهوی بر وی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بر معصیت فاعل، مفسده‌ای مهمتر از جرح و یا قتل او مترتب گردد، برای امام یا نائب او قتل و جرح عاصی جایز است که در این صورت ضمانی هم بر وی نیست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ملاحظه می‌کنید که آیت الله خویی قدس سره در کتاب خمس و امر به معروف و نهی از منکر از فقیه جامع الشرایط به نائب امام علیه السلام تعبیر می‌کند و این تعبیر با اعتقاد به نیابت مطلق فقیه از امام معصوم علیه السلام در عصر غیبت تناسب دارد و با تصدی او از باب حِسبه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تحول در جهت گیری آیت الله خویی قدس سره نسبت به مسأله ولایت فقیه مشاهده می‌شود، می‌توان گفت که یا او از دیدگاه پیشین خود عدول کرده و یا اینکه او به این نتیجه رسیده است که ولایت برای فقیه هم با ادله عقلی اثبات می‌شود و هم از باب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وی از مبنای پیشین خود عدول نکرده است بلکه به علت اینکه عنوان نیابت برای فقیه در بین فقهاء بطور گسترده رواج پیدا کرده است، او نیز خواسته است با این تعبیر با اصطلاح فقهی که بر فضای کتب فقهی فقهای متقدمین و معاصرین سایه افکنده، هسمویی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این تعبیر با آنچه که از وی در کتاب صراط النجاه آمده سازگاری و همخوانی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شهرت عدم مشروعیت جهاد ابتدایی در عصر غیبت، او مشروعیت جهاد ابتدایی در عصر غیبت را اثبات نموده و بعد هم چنین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اینکه ما قائل به مشروعیت اصل جهاد در عصر غیبت باشیم، آیا اذن فقیه جامع الشرایط در این مشروعیت شرط است یا خیر؟ از کلام صاحب الجواهر بر می‌آید که ایشان قائل به لزوم اذن بنا بر عموم ولایت فقیه در اموری مانند جهاد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صحت این کلام بعید نیست با این توضیح که بر فقیه لازم است در این امر مهم با اهل خبره و بصیرت و کارشناسان مسلمان مشورت نماید تا به وجود امکانات مناسب نزد مسلمین برای غلبه بر کفار حربی مطمئن شود و از آنجا که انجام این امر مهم و تحقق خارجی آن نیاز مند رهبر و فرماندهی است که مسلمانان دستورات و اوامر وی را برخود نافذ بدانند، پس </w:t>
      </w:r>
    </w:p>
    <w:p>
      <w:pPr>
        <w:pStyle w:val="BookText"/>
        <w:rPr/>
      </w:pPr>
      <w:r>
        <w:rPr>
          <w:rFonts w:ascii="IRNazanin" w:hAnsi="IRNazanin" w:eastAsia="IRNazanin"/>
          <w:color w:val="111111"/>
          <w:sz w:val="28"/>
          <w:sz w:val="28"/>
          <w:szCs w:val="28"/>
          <w:rtl w:val="true"/>
          <w:lang w:bidi="fa-IR"/>
        </w:rPr>
        <w:t>چاره‌ای جز تعین آن در فقیه جامع الشرایط نیست؛ زیرا فقیه متصدی اجرای این امر مهم از باب حِسبه است؛ چرا که تصدی افراد دیگر موجب هرج و مرج می‌شود و منتهی به عدم اجرای آن به شکل مطلوب و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چنین بر می‌آید که رهبری و فرماندهی در مسأله اجتماعی بسیار مهمی مانند جهاد ابتدایی در عصر غیبت مختص به فقیه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کسی بدون اذن وی متصدی این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 اساس مبنای حِسبه است که دلیل عقلانی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جهاد از کتاب المنهاج بعد از اینکه غنائم را به سه نوع تقسیم می‌کند، در باره نوع سوم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 حق تصرف در آن غنایم را براساس آنچه مصلحت تشخیص می‌دهد، دارد؛ زیرا این مقتضای ولایت مطلقه او بر آن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زراره در صحیح مؤید آن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یجری و ینفل و یعطی ما یشاء قبل ان تقع السهام، و قد 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لم یجعل لهم فی الفیء نصیبا و ان شاء قسم ذلک بینهم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مرسله حماد بن عیسی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در حدیثی طولانی از یکی از اصحاب ما از عبدالصالح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خالص مال از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ان یسد بذلک المال جمیع ما ینوبه من مثل اعطاء المؤلفه قلوبهم و غیر ذلک </w:t>
      </w:r>
    </w:p>
    <w:p>
      <w:pPr>
        <w:pStyle w:val="BookText"/>
        <w:rPr/>
      </w:pPr>
      <w:r>
        <w:rPr>
          <w:rFonts w:ascii="IRNazanin" w:hAnsi="IRNazanin" w:eastAsia="IRNazanin"/>
          <w:color w:val="111111"/>
          <w:sz w:val="28"/>
          <w:sz w:val="28"/>
          <w:szCs w:val="28"/>
          <w:rtl w:val="true"/>
          <w:lang w:bidi="fa-IR"/>
        </w:rPr>
        <w:t>اما روایت حفص بن غیاث از نظر سند ضعیف و در نتیجه مورد اعتماد نیست</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چینن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نقل می‌کند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امام جایز است که بخشش نماید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قبل از جنگ بخشش نماید و اما بعد از جنگ و غینمت جایز نیست؛ زیرا غنیمت احراز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او در این عبارت، ولایت ولی امر را به مطلقه توصیف کرده است و بدون شک، مقصود او از ولی امر اعم از امام معصوم علیه السلام و فقیه جامع الشرایط است که بر این مدعا چند چیز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گذشت، او قائل به این است که جهاد در عصر حضور، منوط به اذن معصوم است و در عصر غیبت، منوط به اذن فقیه است و اوست که رهبری جهاد ابتدایی را بر عهده می‌گیرد و این کار برای کسی غیر از فقیه بدون اذن فقیه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مسأله اخذ جزیه از اهل کتاب تصریح کرده است که جزیه در عصر غیبت مشروعیت دارد و وضع نمودن آن بر اهل کتاب در اختیار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قدس سره در این ارتباط این گونه می‌گوید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مورد مشروعیت اخذ جزیه از اهل کتاب، تفاوتی بین زمان حضور یا زمان غیبت نیست؛ زیرا ادله در این باره مطلق است و دلیلی بر تقیید وجود ندارد و در این زمان، تعیین کمّ و کیف جزیه براساس مصالح عمومی امت اسلامی به دست حاکم شرعی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همین کتاب جهاد منوط بودن مسائل مختلف جهاد به إذن و اجازه ولی امر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او قائل به مشروعیت جهاد ابتدایی در عصر غیبت است، معلوم می‌شود که مقصود از ولی امر، اعم از امام معصوم علیه السلام و فقیه جامع الشرایط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جریان قیام مردم مسلمان عراق بر علیه رژیم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حمله امریکا به عراق، شورایی مشابه شورای انقلاب اسلامی، مرکب از تعدادی مجتهد و فاضل، برای رسیدگی به امور انتفاضه مردمی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این امر توسط او بهترین دلیل بر اعتقاد او به ولایت فقیه است و فقیه در زمان غیبت ولی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از مجموع آراء آیت الله خویی قدس سره که بیان نمودیم، می‌توان چنین نتیجه گرفت که نوعی تحول در نظریه ایشان نسبت به ولایت فقیه بوجود آمده است؛ زیرا همانگونه که قبلا گفتیم، او در کتاب مصباح الفقاهه از بکاربردن ولایت برای فقیه اجتناب می‌نمود و جواز تصرف فقیه را تنها در حدود معینی ثابت می‌کرد، اما او در این کتاب که در اواخر عمر او به چاپ رسیده است، به صراحت ولایت مطلقه فقیه را بیان نموده است و از آنجا که اثر دیگری که این موضع گیری اخیر وی را نفی کند، به چاپ نرسیده است، به این نتیجه می‌رسیم که این آخرین نظر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مبنای آن دلیل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لفظی تنها مؤید آن به شمار می‌رود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گفتار ما در باره ولایت فقیه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را هم در آغاز و هم در انتها بخاطر نعمتهایش سپاس می‌گوییم و لازم می‌دانم از تمام برادران مؤمن که مرا در این </w:t>
      </w:r>
    </w:p>
    <w:p>
      <w:pPr>
        <w:pStyle w:val="BookText"/>
        <w:rPr/>
      </w:pPr>
      <w:r>
        <w:rPr>
          <w:rFonts w:ascii="IRNazanin" w:hAnsi="IRNazanin" w:eastAsia="IRNazanin"/>
          <w:color w:val="111111"/>
          <w:sz w:val="28"/>
          <w:sz w:val="28"/>
          <w:szCs w:val="28"/>
          <w:rtl w:val="true"/>
          <w:lang w:bidi="fa-IR"/>
        </w:rPr>
        <w:t>امر یاری نموده‌اند، کمال تشکر و سپاسگزاری را بجای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می‌خواهم که همه ما را از یاران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فدائیان راه ولایت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حوزه علمیه اهواز، دار التحقیق</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حیدری </w:t>
      </w:r>
      <w:bookmarkStart w:id="391" w:name="pg5816_49123"/>
    </w:p>
    <w:p>
      <w:pPr>
        <w:pStyle w:val="Heading2"/>
        <w:numPr>
          <w:ilvl w:val="1"/>
          <w:numId w:val="1"/>
        </w:numPr>
        <w:rPr/>
      </w:pPr>
      <w:bookmarkStart w:id="392" w:name="__RefHeading___Toc4535903_581953129"/>
      <w:bookmarkStart w:id="393" w:name="_Toc140"/>
      <w:bookmarkEnd w:id="391"/>
      <w:bookmarkEnd w:id="392"/>
      <w:r>
        <w:rPr>
          <w:rtl w:val="true"/>
        </w:rPr>
        <w:t>فهرست منابع</w:t>
      </w:r>
      <w:bookmarkEnd w:id="393"/>
    </w:p>
    <w:p>
      <w:pPr>
        <w:pStyle w:val="BookText"/>
        <w:rPr/>
      </w:pPr>
      <w:r>
        <w:rPr>
          <w:rFonts w:ascii="IRNazanin" w:hAnsi="IRNazanin" w:eastAsia="IRNazanin"/>
          <w:color w:val="111111"/>
          <w:sz w:val="28"/>
          <w:sz w:val="28"/>
          <w:szCs w:val="28"/>
          <w:rtl w:val="true"/>
          <w:lang w:bidi="fa-IR"/>
        </w:rPr>
        <w:t>قبل از ذکر کتب مورد استفاده به عنوان منبع تبرکا دو منبع مهم یعنی قرآن و نهج البلاغه را ذکر نموده وبعد بقیه منابع را بر اساس حروف ابجدی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قم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انتشارات اسوه وابسته به سازمان اوقاف،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السلطانیه، ابوالحسن مارودی، دارالکتاب العربی،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محمدبن یعقوب کلینی، دارالکتب الاسلامیة،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الشیعة، سیدمحسن امین، دارالتعارف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تازه یاب مشروطیت و نقش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سازمان انتشارات جاویدان،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ایضاح الفوائد فی شرح اشکالات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حلی، مؤسسة چاپ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داراحیاء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فی صلاة الجمعة والمسافر، تقریر مباحث آیت الله بروجردی، دفتر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آل بحر العلوم، مکتبة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جلال الدین مدنی، دفتر انتشارات اسلامی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حسین بن شُعبه حَرّانی، انتشارات علمیه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الغافل و ارشاد الجاهل، تهران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یوسف بن علی بن مطهر حلی،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مسعودبن عیاش، مکتبة العلمیة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الرائع، انتشارات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طوسی، دار التعارف للمطبوعات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اردبیلی غروی حائری، دار 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مؤسسه کیهان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کرکی،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عاملی، مؤسسه انتشارات فراهانی،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انصاری قرطبی،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کتاب مکاسب، مولا محمد کاظم نجفی، وزارت ارشاد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امام خمینی قدس سره المکتبة الاسلامیة الکبری،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حیدری، انجمن مفاخر فرهنگی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دال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المنثور، جلال الدین عبدالرحمن سیوطی، کتابخانه آیت الله مرعشی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الشرعیة، شهید اول،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ذال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الی تصانیف الشیعة، آقابزرگ تهرانی، دارالاضواء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عاملی، مرکز مطالعات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حسین کرکی، جامعه مدرسین حوزه علمیه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باقر موسوی خوانساری، مؤسسه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شیخ محمد تقی مجلسی، بنیاد فرهنگ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العلماء، میرزا عبدالله افندی، چاپخانه 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سید علی طباطبایی، دار الهادی،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w:t>
      </w:r>
    </w:p>
    <w:p>
      <w:pPr>
        <w:pStyle w:val="BookText"/>
        <w:rPr/>
      </w:pPr>
      <w:r>
        <w:rPr>
          <w:rFonts w:ascii="IRNazanin" w:hAnsi="IRNazanin" w:eastAsia="IRNazanin"/>
          <w:color w:val="111111"/>
          <w:sz w:val="28"/>
          <w:sz w:val="28"/>
          <w:szCs w:val="28"/>
          <w:rtl w:val="true"/>
          <w:lang w:bidi="fa-IR"/>
        </w:rPr>
        <w:t>حرف زاء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جعفر سبحانی، مؤسسه امام صادق علیه السلام ،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شین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انتشارات اعلمی، تهران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انصاری، مؤسسه انتشارات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قدس سره مرکز مدارک انقلاب اسلامی، انتشارات وزارت ارشاداسلامی،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تبریزی، دفتر نشر برگزیده،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طاء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اعلام الشیعة، آقا بزرگ تهرانی، مؤسسه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چاپ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یزدی،مؤسسة اعلمی للمطبوعات،بیروت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مؤسسة 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از کلینی تا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جرفادقانی، انتشارات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فتاح حسین مراغی، مؤسسه انتشارات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عوائد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احمد نراقی ِ، انتشارات کتابخانه بصیرتی،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الجمهور، چاپخانه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غین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قمی،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 علی بن بابویه، کنفرانس بین المللی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الشیعة، تحریر مباحث آیت الله خوئی به قلم سید محمد تقی 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قطب الدین راوندی،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سید محمدحسین جلالی، انتشارات دلیل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الرضویة، شیخ عباس قمی، تاریخ تألیف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عقیقی بخشایشی، کتابخانه آیت الله مرعشی </w:t>
      </w:r>
    </w:p>
    <w:p>
      <w:pPr>
        <w:pStyle w:val="BookText"/>
        <w:rPr/>
      </w:pP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قاف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مؤسسة انتشارات اسلامی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تستری، انتشارات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تنکابنی، دار المحجة البیضاء،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امام خمینی قدس سره مؤسسة تنظیم و نشر آثار امام خمینی قدس سره ، تهران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شیخ مرتضی انصاری،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السرائر، شیخ محمد بن منصور بن ادریس، مؤسسه انتشارات اسلامی وابسته به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شیخ طوسی، مؤسسه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المکاسب، شیخ مرتضی انصاری، انتشارات دارالحکمة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القضاء، شیخ مرتضی انصاری، مجمع فکر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کاشف الغطاء، مرکز انتشارات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الاحکام، مولا احمد باقر سبزواری، مدرسه صدر تهران،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شیخ صدوق،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عمید الدین اعرج، مؤسسه انتشارات اسلامی،قم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مؤسسه التاریخ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شهید اول،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تکملة المنهاج، سید ابوالقاسم موسوی خویی، مؤسسة احیاء آثار امام خوئی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انتشارات کتابخانه آیت الله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 البرهان فی شرح ارشاد الاذهان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محقق حلی،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الشیعة فی احکام الشریعة، علامه حلی، مرکز مطالعات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الاحکام، سید محمد بن علی موسوی عاملی،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میرزا حسین نوری طبرسی، 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شهید ثانی، مؤسسه معارف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العروة الوثقی، سید محسن طباطبایی حکیم،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محمد مهدی نراقی،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آقا رضا همدانی، مؤسسة جعفریة 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تقریر مباحث آیت الله خویی، میرزا علی توحیدی تبریزی، مؤسسه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آیت الله سید ابوالقاسم خویی، مرکز نشر آثار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فارس،الدار الاسلامیة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الرجال فی تراجم العلماء و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حرز الدین، کتابخانه آیت الله مرعشی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القربة فی احکام الحسبة، قریشی، انتشارات دفتر سازمان تبلیغات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الشرایع، فیض کاشانی، نشر مجمع الذخائر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شیخ مفید، جامعه مدرسین حوزه علمیه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و البیع تقریر مباحث میرزا نائینی، آیت الله شیخ محمد تقی آملی، چاپ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الفقیه، شیخ صدوق، انتشارات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آیت الله سید ابوالقاسم خویی، مدینة العلم آیت الله خوئی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مجاهد،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الحلی، جامعه مدرسین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محمد حسین طباطبایی، دار الکتب الاسلامیة،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علمی مؤسسه امام صادق علیه السلام زیر نظر آیت الله شیخ جعفر سبحانی، مؤسسه امام صادق علیه السلام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و اعلامیه‌های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بنیاد فرهنگی امام رضا علیه السلام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 و نکتها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محقق حلی، موسسه انتشارات اسلامی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روحانیون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بنیاد فرهنگی امام رضا علیه السلام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واو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حر عاملی، 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الفقیه فی صحیحه عمر بن حنظله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مرتضی حسینی عاملی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یاء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الینابیع الفقیة، علی اصغرمروارید،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ولایه الفقیه، سید جعفر مرتضی،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دستور معالم الحکم،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علامه طباطبایی،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التجارهً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مقدماتها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التجارهً،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دیات الاعضاء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السینه، مجلس نودوپنجم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کتاب الجمع بین الصحاح السته الصحیح النسائی به نقل از ابن اعلام آمده است و ثعلبی نیز در تفسیر خود با سندش از ابوذر آن را روایت نموده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حر عاملی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صفات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سید محمد بجنوردی با روزنامه کویتی الوطن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بیانات امام خمینی قدس سره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از ادله استنباط احکام شرعی است و آن غیر از اجماع کتاب و سنت و 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اجماع در اینجا اتفاق نظر فقهای شیعه درباره حکمی از احکام شرعی است و اجماع در نزد شیعه زمانی حجیت دارد که کاشف از قول معصوم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محمد بن نعمان عکبری بغدادی معروف به ابن معلم است که بعدها به شیخ مفید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فقهاء و محدثین زمان خود بود که در علم کلام پیشرو بود و در مناظره و جدل مهارت بسیار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اخبار و آثار آگاهی بسیار داشت و از او روایات و تصانیف فراوانی برجای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درسی داشت که علمای بسیاری از سایر مذاهب در مجلس او حاضر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شاگردان زیادی تربیت نمود تا جایی که گفته می‌شود او بر تمامی شیعیان حق 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طبقات الفقهاء،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علامه فقیه شیخ جعفر سبحانی و دیگر کتب رجالی و تراجمی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 بن حسین بن موسی بن محمد بن موسی بن ابراهیم بن موسی کاظم علیه السلام بن جعفر صادق علیه السلام فقیه بزرگ امامی، ابوالقاسم علوی موسوی بغدادی ملقب به شریف مرتضی قدس سره و علم الهدی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 برادرش شریف رضی قدس سره در محضر شیخ مفید قدس سره علم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استاد خود بسیار روایت نموده است و از جمله شاگردان او هم می‌توان شیخ طوسی و ابوالصلاح حلبی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در باره وی می‌نویسد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قاطعه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محقق 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شیخ اعظم انصاری، 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چاپ مجمع الفکر 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تقی بن نجم بن عبیدالله، شیخ امامیه ابوالصلاح حلبی شاگر شریف مرتضی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اهل بیت علامه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متکلم گرانقدری بود که آثار و فتاوای زیادی از وی به جا مانده است و فقهای بزرگی هم از او تبعیت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به جهان گشود و سه مرتبه به عراق مسافرت نمود و از محضر شیخ مرتضی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آنکه از شیخ طوسی بزرگتر بود اما از محضر وی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ابی طی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بزرگ علمای شام بود در علم و بیان سرآمد و جمع بین علوم ادیان و علوم ابدان شناخته شده بود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الینابیع الفقیه،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حسن بن علی، شیخ ابوجعفر طوسی، معروف به شیخ طائفه است کتاب تهذیب الاحکام و الاستبصار از جمله کتاب‌های اربعه است که در نزد امامیه مرجع استنباط احکام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شیخ مفید علم آموخت و با او ملازمت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در محضر شیخ مرتضی علم آموخت و مورد عنایت و توجه او قرار گرفت و به نبوغ و پیشرفت علمی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شیخ مرتضی در 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 شیخ طوسی رهبری دینی شیعه را بر عهده گرفت و شهرتش افزون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دریای علم، زیرک و بلند همت بود که روایات بسیاری از وی نقل شده است و کتب زیادی نیز از او به 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و فضلای بسیاری از محضر وی بهره می‌بردند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و نکتها للشیخ الطوسی و المحقق الحلی،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چاپ مؤسسه انتشارات اسلامی زیر نظر جامعه مدرسین حوزه علمیه، قم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حمزهً بن عبدالعزیز دیلمی معروف به سلار دیلمی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حدود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ﻫ تا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ﻫ نوشته‌اند که در خسرو شاه تبریز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 شیخ مفید و سید مرتضی و از معاصران شیخ طوسی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اعیان شیعه و پیشتاز در فقه و ادب و علوم و معارف اسلامی بود و گاهی به نیابت از سید مرتضی در بغداد درس می‌گفت و از طرف سید به منصب حکومت شرعیه و فصل خصومات دینیه در حلب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فقهی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الینابیع الفقیه،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علی بن حمزهً، عماد الدین ابو جعفر طوسی مشهدی معروف به ابن حمزه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او بعد از شیخ طوسی است، وی را ابوجعفر متأخر نیز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از فقیهان بزرگ، متکلم و واعظ مشهوری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کتاب به رشته تحریر در آورد که می‌توان از کتاب الوسیلهً الی نیل الفضیلهً، ثاقب المناقب، الواسطهً، الرائع فی الشرائع، مسائل فی الفقه نام برد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الینابیع الفقیه،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ابوالحسن سعید بن هبهً الله راوندی یکی از بزرگان و اعیان مذهب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بزرگ‌ترین فقهای شیعه بود که در رشته‌های حدیث، تفسیر، کلام و در بسیاری از علوم دیگر نیز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 از پنجاه کتاب به رشته تحریر در آورده است و اشعاری نیز از وی بر جای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او می‌توان فقه القرآن در دو جلد، منهاج البراعهً فی شرح نهج البلاغهً، الخرائج و الجرائح، سلوه الحزین معروف به الدعوات، و کتاب قصص الانبیاء و نیز کتاب المغنی فی شرح النهایهً الطوسی و تفسیر القرآن و غیره را نام برد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چاپ کتابخانه عمومی آیت الله مرعشی نجفی قدس سره ، قم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المتقین فی شرح من لا یحضره الفقیه،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بن ادریس و یا محمد بن منصور بن احمد بن ادریس، فقیه امامی، ابوعبدالله عجلی، حلی، مصنف کتاب السرائر است که به ابن ادریس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فقه تبحر داشت و محقق و ناقد و بسیار با استعداد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استدلال فقهی و بحث اصولی سر آمد بود و در این دو بخش حرکت نوینی را بنیان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مشهور از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اقلد الا الدلیل الواضح و البرهان اللائح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از دلیل روشن و برهان قاطع پیروی نمی‌کنم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جعفر بن حسن بن یحیی بن حسن بن سعید هذلی، شیخ امامیه، فقیه مجتهد، نجم الدین ابوالقاسم حلی، مشهور به محقق حلی ومؤلف کتاب شرائع الاسلام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چاپ انتشارات اعلمی تهران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چاپ مؤسسهً آل البیت لاحیاء التراث – بیروت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چاپ دار احیاء التراث العربی، بیروت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چاپ مؤسسه معارف اسلامی 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چاپ منشورات اعلمی، تهران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مؤسسه معارف اسلامی، قم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فی شرح شرائع الاسلام،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چاپ مؤسسهً آل البیت قم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موسسه معارف اسلامی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النافع، محقق حلی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حسن بن یوسف بن علی بن مطهر اسدی، شیخ الاسلام، مجتهد بزرگ امامی، جمال الدین ابومنصور معروف به علامه حلی و آیت الله و ابن مطهر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پدرش سدید الدین یوسف که فقیه و متکلم بود و نیز از محضر دایی‌اش شیخ الامامیه محقق حلی که برای او به منزله پدر بود،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مورد اهتمام و توجه محقق حلی قرار گرفت و فقه و اصول و سایر علوم شریعت را از وی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مدتی با فیلسوف نصیر الدین طوسی ملازم گشت و علوم عقلیه را فرا گرفت و در آن مهارت پیدا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بسیاری از علماء روایت نموده است که از می‌توان به ابن میثم بحرانی و سید ابن طاووس و برخی دیگر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از علمای اهل سنت همچون قزوینی شافعی و ابن صباغ حنفی و برخی دیگر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اوایل عمر خود بود که از بسیاری از علمای صاحب نام خود پیشی گرفت و هنوز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عمرش نگذشته بود که تصنیفات حکمت و کلامی خود را به پایان رساند و به تصنیف در زمینه فقه همت گماشت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اخیر که در داخل گیومه قرار داده شده است، سخن مؤلف کتاب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فی احکام الشریعهً،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چاپ سازمان تبلیغات اسلامی حوزه علمیه قم، قم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چاپ مؤسسهً آل البیت لاحیاء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چاپ مؤسسهً آل البیت 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محمد، فخرالدین مشهور به فخرالمحققین فرزند علامه بزرگ حسن یوسف حلی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حله به دنیا آمد و از اهتمام و علم پدر بهره 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وی را در مجالس درسش حاضر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کتاب نهایهً الاحکام و کتاب‌های بسیاری را از پدرش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باهوش و زیرک بود، به زودی نبوغ یافت و در فقه و سایر علوم شرعیه تبحر پیدا کرد تا اینکه در اوایل عمر به درجه اجتهاد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دوران حیات پدرش و بعد از وفات پدرش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کرسی تدریس را عهده دار شد و مجلس پدر را در شهر حله اداره نمود و عده بسیاری از محضر وی استفاده نمودند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فی شرح اشکالات القواعد، ج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چاپ اسماعیلیان 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محمد بن مکی عاملی مجتهد امامی است که در یکی از روستاهای جبل عامل لبنان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مقدماتی را در شهر خود فرا گرفت و سپس به حله رفت و در آنجا فقه و اصول و حدیث را از بزرگانی همچون فخرالمحققین فرزند علامه حلی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اینکه در فقه و دیگر علوم مهارت یافت و برخی از تصانیف خود را به رشته تحریر در آورد، به دیار خود یعنی جزین باز گشت و با تأسیس مدرسه‌ای در آنجا به نشر علوم خود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به شهرهایی چون مکه و مدینه و بغداد و دمشق و فلسطین سفر نمود و از بیش از چهل عالم اهل تسنن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 فقه علامه بود و ظرافت‌های آن را به خوبی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علم اصول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تبحر داشت و شعر می‌سرود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روشنفکر و آینده نگر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فخرالمحققین در باره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علامه بزرگوار و فاضل ترین علما ی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کرمانی شافعی در اجازه اش برای 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امت، صاحب فضلین، دارای بزرگواریها و کمالات ارزنده و دارای علوم دنیا و آخرت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مدت زیادی در دمشق ساکن بود، آوازه اش پیچید و مقام و مرتبه اش در میان مردم افزون گشت و علمای مذاهب مختلف در مجلس درس وی حاضر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سعی نمود در فضایی آکنده از صلح و دوری از هر گونه اختلافاتی تشیع را ترویج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علی بن مؤید سربداری حاکم خراسان روابط نزدیک داشت و با او مکاتبه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آخر عمر شهید حاکم خراسان نامه ای به او نوشت و از او خواست که به خراسان رود و مرجع اهالی خراسان گردد اما شهید نپذیرفت و عذر خواهی کرد و در مدت هفت روز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اللمعهً الدمشقیهً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شیعه را نگاشت و برایش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متعصب و منفعت طلب شهید نتوانستند مقام و منزلت وی را تحمل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در قلعه دمشق زندانی کردند و او یک سال را در زندان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دادگاهی تشکیل شد که در آن سخنان نادرست را به وی نسبت دادند و مسأله را به قاضی برهان الدین ابراهیم بن عبدالرحیم ابن جماعه ارجاع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بود که دشمنی شهید را در دل داشت و موضوع را به قاضی مالکی ارجاع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متشکل از قضات و برخی دیگر تشکیل داد و علی رغم اینکه شهید اتهام وارده را انکار نمود اما قاضی خون وی را مباح اعلام کرد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اموال ظاهری، چهار پایان و غلاّت است که در مقابل آن اموال باطنی یعنی پول نقد مانند درهم و دینار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چاپ آستان قدس رضوی، مشهد، ایران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چاپ آستان قدس رضوی، مشهد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اللمعهً الدمشقیهً، ج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چاپ چاپخانه آداب نجف الاشرف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جمال الدین مقداد بن عبدالله بن محمد بن حسین سیوری است که درقریه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حله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شاگرد شهید اول بود و برخی از کتب استاد خود را شرح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عالمی فاضل و متکلم و محققی تیز نگر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وی می‌توان به شرح نهج المسترشدین فی اصول الدین، کنز العرفان فی فقه القرآن، التنقیح الرائع فی شرح مختصر الشرائع، شرح باب حادی عشر، شرح مبادئ الاصول، اللوامع الالهیهً فی علم الکلام، نضد القواعد فی ترتیب عواقد الشهید الاول و دیگر کتب در زمینه‌های گوناگون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احتمالاتی که در نظر من قوت دارد این است که بقعه ای که در بریه شروان بغداد واقع است، و اهالی آن ناحیه آن را مقبره مقداد می‌دانند، مدفن این مرد جلیل القدر باشد و الا مدفن مقداد بن اسود کندی که از بزرگان صحابه است، در خاک بقیع الغرقد واقع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چاپ کتابخانه آیت الله سید نجفی مرعشی، قم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السالکین ابوالعباس احمد بن فهد حلی اسدی از اهالی حله و مقیم کربلا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فاضل مقداد و ابن خازن و برخی دیگر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شمار طبقه شاگردان شهید اول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اخلاق و زهد مطرح شد و از محضر بزرگان شیعه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کتاب در فقه و دیگر موضوعات تصنیف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تصنیفات او می‌توان کتابهای المهذب البارع فی شرح المختصر النافع، محقق حلی، المقصر فی شرح ارشاد العلامهً و شرح الفیه شهید را اول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تصنیف کتاب‌های ادعیه و اخلاق و سیر و سلوک، خبره و زبردست بود و کتاب عدهً الداعی را تصنیف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علمای بزرگ در آثار خود از وی تمجید نموده و مقام والای وی را قدر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در کتاب أمل الآمل و ابن ابی جمهور احسائی در کتاب عوالی اللئالی و میرزا عبدالله افندی در ریاض العلماء از وی تمجید نموده‌اند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چاپخانه انتشارات جامعه مدرسین حوزه علمیه، قم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نورالدین علی بن حسین بن عبدالعال کرکی مشهور به علی بن عبدالعالی و محقق ثانی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نزدیک بعلبک لبنان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علوم مقدماتی را از علمای دیار خویش فرا گرفت و بعد راه مصر و عراق را در پیش گرفت و از محضر علمای نجف بهره گرفت و در علوم اسلامی مخصوصا در فقه نبوغ یافت و به عنوان علامه زمان و نادره دوران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تفرشی بزرگ از وی به عنوان شیخ الطائفهً، علامه زمان و صاحب تصانیف یاد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نیز وی را افضل المحققین و مروج ذهب الائمهً الطاهرین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یوسف بحرانی نیز ضمن تمجید از آن فقیه و اخباری والامقام درباره وی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در فضل و تحقیق و شیوایی تعبیر مشهورتر از آن است که ذکر گردد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چاپ انتشارات جامعه مدرسین حوزه علمیه،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الکرکی، ج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چاپ انتشارات جامعه مدرسین حوزه علمیه، قم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چاپ مؤسسهً آل البیت لاحیاء التراث، قم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 مع المقاصد، ج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شهید زین الدین بن شیخ نورالدین علی بن احمد طلوسی شامی عاملی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 و محدث توانایی بود و در قرائت و کلام و حکمت نیز سرآمد بود و علوم دیگری را نیز فرا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علمای بزرگ امامیه همچون محقق کرکی و برخی از علمای اهل سنت بهره گرفت و از آنان روایت نمود و علمای بسیاری همچون تاج الدین ابن هلال جزایری و شیخ حسین بن عبدالصمد و شیخ بهایی و فرزندش شیخ حسن صاحب کتاب المعالم از شاگردان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طلب علم و نیز نشر آن مسافرت‌های زیادی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وطن خود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مبیس و بعد به کرک نوح و بعد به دمشق و مصر و حجاز و عراق و روم مسافرت نمود و مدتی هم در قسطنطنیه ساکن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بعلبک را به او سپردند، از روم باز گشت و در آنجا ساکن شد و مدت زیادی در مذاهب خمسه تدریس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تدریس و مطالعه و تصنیف و مراجعه و عبادت، از اوضاع زندگانی مردم و برآورده ساختن نیازهای فقیران و نیز مهمان نوازی غفلت نمی‌کرد و با روی خوش از مهمانان استقبال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این همه وی شبانه برای خانواده اش، با الاغ چوب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تصانیف وی فراوان و گران قدر هستند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فی شرح شرایع الاسلام، الروضهً البهیهً فی شرح اللمعهً الدمشقیهً، شرح الالفیهً و شرح النفلیهً، غایهً المراد و منیهً المرید، اسرار الصلوهً، رسالهً فی وجوب صلاهً الجمعهً، الغیبهً، مسکن الفؤاد، تمهید القواعد، کتاب الدرایهً که اولین کتابی است که علم درایه را از کتب عمومی به کتب ویژه این علم نقل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قتل او هم این است که دو تن نزد وی برای رسیدگی آمدند و او هم حکم داد آن طرف دعوا که در حکم شهید اول محکوم شده بود، از این امر ناراحت شد و به نزد صیدا که معروف نام داشت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در آن زمان مشغول تألیف شرح لمعه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دور از شهر در بستان خود مشغول تألیف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کسی را بدنبال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فرستاده قاضی به جبع رسید، یکی از اهالی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مدتی است که از اینجا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شیخ تصمیم گرفت که به مکه مسافرت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مرتبه حج گزارده بود اما قصد او از مسافرت این بود که از دست قاضی مخفی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محمل سر پوشیده راه سفر درپیش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صیدا به حاکم عثمانی نوشت که در شام مردی بدعت گزار که پیرو هیچ یک از مذاهب اربعه نیست پیدا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عثمانی هم کسی را به دنبال شیخ فرستاد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زنده نزد من آور تا او را با علمای مملکت در یک جا گرد آورم و با هم بحث کنند تا علمای ما بر مذهب وی آگاهی یابند، آنگاه بر اساس مذهب خود بر وی حکم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در طلب شیخ بر آمد و دریافت که او راهی مکه شده است و به دنبال او رفت و در راه مکه به شیخ برخورد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من باش تا حج را به جای آوریم آنگاه هرچه خواهی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به این خواسته رضایت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حج همراه او به بلاد روم رفت در آنجا مردی وی را دید و درباره شیخ از وی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فرستاده حاکم عثمانی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از علمای امامیه است و می‌خواهم وی را نزد حاکم ببرم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می‌ترسی که او به سلطان بگوید که در خدمتگزاری وی کوتاهی کرده‌ای و او را آزرده‌ای؟ زیرا که او در آنجا یاورانی دارد که او را کمک خواهند کرد و موجب کشتن تو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که او را بکشی و سرش را نزد حاکم ببری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شیخ را در مکانی در کنار ساحل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ترکمن‌ها در آنجا بودند آنان درآن شب انواری را مشاهده کردند که از آسمان به زمین می‌آیند و از آنجا به آسمان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پیکر شیخ را به خاک سپردند و قبله ای بر روی آن بنا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سر شیخ را نزد حاکم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از وی نپذیرفت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داده بودم که او را زنده نزد من 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آن مرد را به قتل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وسعی السید عبدالرحیم العباس فی قتل ذلک الرجل فقتله السلطان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شرایع الاسلام، الشهید الثانی، ج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چاپ مؤسسهً معارف اسلامی قم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شرایع الاسلام، الشهید الثانی، ج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چاپ مؤسسهً معارف اسلامی 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شرایع الاسلام، الشهید الثانی، 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مولی احمد بن محمد اردبیلی آذربایجانی عالمی فاضل و عابدی ثقه و زاهد عظیم الشان و جلیل القدر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بودن و بزرگواری و شرافتمندی زهد و دیانت او بسیار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قدسیت ذات ضرب المثل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دارای مقامات و کراماتی است و تشرفاتی خدمت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که نویسنده کتاب روضات الجنات و نیز سید جزایری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الانوار النعمانیهً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علوم نقلی و عقلی را نزد برخی از شاگردان شهید ثانی فر 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از سید علی صائغ که از بزرگان شاگردان شهید است،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با مولی عبدالله یزدی در محضر مولی جمال الدین محمود که از شاگردان مولی جلال دوانی است، درس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شیخ بهایی هم عصر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زیادی از محضر وی استفاده نمودند که می‌توان به صاحب کتاب احمد ارک و المعالم و نیز مولی عبدالله تستری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تصنیفات گران سنگی دارد که می‌توان به کتاب‌های مجمع الفائدهً و البرهان فی شرح ارشاد الاذهان، زبدهً البیان فی آیات احکام قرآن، شرح الهیات التجرید، تعلیقهً علی شرح المختصر عضدی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حدیقهً الشیعهً به زبان فارسی نیز به او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صفوی او را بسیار مورد احترام قرار می‌داد و از او خواست که به ایران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محقق نپذیرفت و ترجیح داد تا در نجف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شاه عباس نامه‌های چندی رد و بدل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در خدمتگزاری کوتاهی کرده بود، به حرم امیرالمؤمنین علیه السلام پناه آورد و از اردبیلی خواست که به شاه عباس نامه‌ای بنویسد تا شاه وی را مورد آزار و اذیت قرار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نامه ای با این مضمون به شاه عباس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باید بداند که پادشاهی به رسم امانت در دست اوست، اگر این مرد در ابتدا ظالم بوده است، اکنون مظلوم است، پس باید از گناه او در گذری تا شاید خداوند سبحان از تقصیر تو درگذرد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بنده مالک ولایت احمد اردبیلی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فی شرح ارشاد الاذهان، ج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چاپخانه انتشارات جامعه مدرسین حوزه علمیه، قم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الفاندهً و البرهان، 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الفاندهً و البرهان، ج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محمد بن علی بن حسین بن ابی الحسن موسوی عاملی جبعی نوه دختری شهید ثانی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فضل، تحقیق، زهد، عبادت، فقه و حدیث تبحر کامل داشت و علوم و فنون دیگر را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شیخ حسین عبدالصمد پدر شیخ بهائی و نیز از سید نورالدین علی بن سید فخر الدین روایت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پدرش و نیز احمد اردبیلی و شاگردان جد مادری اش شهید ثانی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دایی اش شیخ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درس می‌خواندند و در نماز به همدیگر اقتدا نموده و در درسهای یکدیگر حاضر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کتاب مدارک الاحکام فی شرح شرایع الاسلام، سعی نمود مسائلی را که جد بزرگوارش در شرح عبارات شرایع الاسلام نگاشته بود، تصحیح نموده و راه او را ادامه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بهترین کتب استدلالی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وی می‌توان به حاشیه الاستبصار، حاشیهً التهذیب، حاشیهً علی الفیهً الشهید، شرح مختصر النافع اشاره کرد او با اینکه تصنیف کمی دارد اما تحقیقات گسترده ای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مانند دایی خود اکثر مسائل فقهی و اصولی را که بین متأخرین مشهور است را رد نمود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محمد بن حسین بن عبدالصمد حارثی عاملی جبعی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یاران خاص امیرالمؤمنین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بعلبک دیده به جهان گشود و گفته شده است که در قزوین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او را در دوران کودکی به دیار عجم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آغوش پدر پرورش یافت و از محضر پدر و دیگر بزرگان علم،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تفسیر و حدیث و ادبیات را نز د پدرش آموخت و حکمت و کلام را از ملا عبدالله یزدی صاحب کتاب الحاشیهً و ریاضیات را از ملا علی مذهب و ملا افضل قاضی مدرس و طب را از حکیم عماد الدین محمود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صحیح بخاری را نزد محمد بن عبداللطیف مدرس خواند تا اینکه در فقه و حدیث و معانی و بیان و ریاضیات و طب و فنون دیگر تبحر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او مشهور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با کسی که فنون مختلف را می‌دانست، مناظره نکردم مگر اینکه غالب شدم و هرگز صاحب یک فن را نتوانستم در مباحثه‌ای مغلوب 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علوم طبیعی نیز صاحب نظر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او قبل از نیوتن نیروی جاذبه زمین را کشف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سقوط اجسام بر حسب جاذبه خورشید و اجرام ثابت و سیارات و قمرها را مورد مطالعه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اعلام همچون ملاصدرا شیرازی و فیض کاشانی و مجلسی اول و فاضل جواد و برخی دیگر از شاگردان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او در زمینه‌های مختلفی چون فقه و اصول و تفسیر و حدیث و عقائد و رجال و ادبیات و ریاضیات و حکمت و علوم غریبه بالغ بر دویست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فقهی او می‌توان از کتاب‌های الجامع العباسی که دربردارنده مسائل فقهی در ابواب مختلف به زبان فارسی، الحاشیهً علی ارشاد الاذهان علامه، الحبل المتین، الاثنی عشریا ت و مشرق الشمسین وغیره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عصر عباسی منصب شیخ الاسلام در ایران را عهده دار شد و امور شریعت به وی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او پدر خانمش شیخ علی منشار و قبل از او هم محقق کرکی عهده دار این منصب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چند سال در این منصب بود، استعفا داد و زندگی فقیرانه و سیاحت را برگزید و به زیارت بیت الله الحرام و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وی سیاحت را پیشه نمود و در مدت سی سال سیاحت با ارباب فضل و کمال دیدارنمود و بعد هم بازگشت و در خاک ایران سکنی گزید و به تصنیف پرداخت تا اینکه درسال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مولی محمد باقر بن محمد مؤمن خراسانی سبزواری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عالمی فاضل و محقق بود که در کلام و حکمت و فقه و حدیث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سبزوار متولد شد و در اصفهان زندگی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بزرگانی چون مجلسی اول و برخی از شاگردان شیخ بهایی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عقلی را نزد میرمحمد فندرسکی و علوم نقلی را نزد مولی حسن تستری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شاه عباس دوم امامت جمعه و جماعت و منصب شیخ الاسلامی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تصانیف گرانبهای وی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المعاد فی شرح الارشاد، رساله‌های متعددی در مورد روزه و نماز جمعه و تحریم غنا و غیره و کفایهً الفقه، حاشیه ای بر الهیات شفا، حاشیه‌ای بر اشارات و روضهً الانوار فی آداب الملوک و شرح زبدهً الاصول شیخ بهایی و جامع الزیارات عباسی به زبان فارسی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 الاحکام، علامه محقق مولا محمد باقر سبزواری،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چاپ سنگی،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صدر اصفهان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مولا محمد بن مرتضی معروف به محسن کاشانی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فضل و علم وحکمت و کلام و حدیث و فقه و ادبیات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اینکه شعر می‌گفت، نثر زیبایی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نزد سید ماجد بحرانی و مولا صدرالدین شیرازی شاگردی نمود و از آن دو بزرگوار و نیز شیخ محمد بن شیخ حسن بن شهید ثانی و از مولا خلیل قزوینی و مولا محمد صالح مازندرانی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علمای اعلام مانند سید نعمت الله جزایری از محضر وی بهره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درباره استاد خود می‌گوید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الشرایع، فیض کاشانی، 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مجمع الذخائر اسلامی، قم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مولی محمد باقر بن مولمی محمد تقی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عالی فاضل، ماهر، محقق، فقیه، متکلم و محدث ثقه و دارای فضایل بیشماری بود و فضل او مشهورتر از آن است که 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مجلسی اول نقل شده است 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شبها که نماز شب را بجای آورد م و گریستم، احساس نمودم که هر چه از خداوند طلب کنم با عنایت الهی خواسته ام برآورده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فکر بودم که از امور دنیوی و اخروی چه چیزی را از خداوند طلب کنم که ناگهان صدای محمد باقر که طفلی در گهواره بود به گوشم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 درنگ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 آل محمد از تو می‌خواهم که این طفل ر ا در خدمت ترویج دین و نشر احکام سید المرسلین به برکت توفیقات بی کران خود، موفق 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دعا اثر بخشید و محمد باقر در آغوش پدرش که عالم گران قدری بود، تربیت شد و علوم را از وی و از علمای بزرگ اصفهان همچون محقق خوانساری ملا صالح مازندرانی و ملا حسن علی تستری و شیخ علی عاملی نوه شهید ثانی و برخی دیگر از علما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تدریس و تألیف همت گماشت و تصنیفات گران سنگی همچون بحارالانوار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مرآهً العقول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جلا العیون و حیاهً القلوب، عین الحیاهً و حلیهً المتقین را تصنیف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درعهد عباسی منصب امامت جمعه و شیخ الاسلام را عهده دار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الشرایع، فیض کاشانی، ج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مجمع الذخائر اسلامی، قم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مولی محمد باقر بن مولمی محمد تقی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عالی فاضل، ماهر، محقق، فقیه، متکلم و محدث ثقه و دارای فضایل بیشماری بود و فضل او مشهورتر از آن است که ذکر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پدرش مجلسی اول نقل شده است که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شبها که نماز شب را بجای آورد م و گریستم، احساس نمودم که هر چه از خداوند طلب کنم با عنایت الهی خواسته ام برآورده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فکر بودم که از امور دنیوی و اخروی چه چیزی را از خداوند طلب کنم که ناگهان صدای محمد باقر که طفلی در گهواره بود به گوشم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بی درنگ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محمد و آل محمد از تو می‌خواهم که این طفل ر ا در خدمت ترویج دین و نشر احکام سید المرسلین به برکت توفیقات بی کران خود، موفق 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دعا اثر بخشید و محمد باقر در آغوش پدرش که عالم گران قدری بود، تربیت شد و علوم را از وی و از علمای بزرگ اصفهان همچون محقق خوانساری ملا صالح مازندرانی و ملا حسن علی تستری و شیخ علی عاملی نوه شهید ثانی و برخی دیگر از علما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تدریس و تألیف همت گماشت و تصنیفات گران سنگی همچون بحارالانوار در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و مرآهً العقول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جلا العیون و حیاهً القلوب، عین الحیاهً و حلیهً المتقین را تصنیف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درعهد عباسی منصب امامت جمعه و شیخ الاسلام را عهده دار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کتاب زاد المعاد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میرزا ابوالقاسم بن موسی محمد حسن بن نظر علی گیلانی ملقب به فاضل قمی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محققی موفق و فقیهی زبر دست بود که در علم کلام تبحر داشت و در زمان خود ریاست امامیه را عهده 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گیلان به گابلق رفت و محقق قمی در آنجا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خوانسار رفت تا از محضر امیرسید حسین بهره گیرد و بعد از آن هم راهی عتبات عالیات شد تا از محضر علامه مروج و شیخ محمد مهدی نجفی فتونی و آقا محمد باقر هزار جریبی بهره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تألیفات با ارزشی به زبانهای عربی و فارسی از خود به جای گذاشت که می‌توان به کتاب القوانین فی الاصول و الغنائم، المناهج فی الفقه، جامع الشتات فی اجوبهً مسألهً الفقیهات، معین الخوا ص فی فقه العبادات، مرشد العوام و یک رساله در اصول اعتقادی به زبان فارسی و دیگر رسائل وی و همچنین دیوان شعر فارسی وی اشاره کرد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محقق قمی، </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چاپ سازمان تبلیغات اسلامی، قم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محقق قمی،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چاپ مؤسسه کیهان، تهران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محقق قمی، ج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چاپ سازمان تبلیغات اسلامی، قم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شیخ جعفر بن خضر بن یحیی جناجی است که در سال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زمان خود شیخ الطائفه شیعیان جهان اسلام مخصوصا شیعیان عراق و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همچون پرچمی بود که مسلمانان در امور دین و دنیا به او رجوع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و تقوا و زهد و عبادت رتبه والایی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فقهای گران قدری چون وحید بهبهانی و سید مهدی طباطبایی بهره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بزرگان زیادی چون صاحب مفتاح الکرامه و صاحب الجواهر را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کتاب تألیف نمود که در نوع خود کم نظیر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کتاب‌های او کشف الغطا است که شیخ اعظم انصاری در مورد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اصول و قواعدی را که شیخ جعفر در کتاب کشف الغطا آورده است بداند از نظر من مجتهد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وی می‌توان به کتاب الحق المبین فی الرد علی الاخباریین، غایهً المأمول فی علم الاصول، منهج الرشاد لمن اراد السداد در رد وهابیین اشاره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اخیر شاید اولین کتابی است که علمای شیعه در این مجال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جعفر برای از بین بردن جریان فکری منحرف تلاش‌های زیادی نمود از این رو وی اخباریین و در رأس آنان شیخ محمد اخباری را تا ایران مورد تعقیب قرار داد تا اینکه آن جریان فکری منحرف را رسوا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در مقابل متصوفه ایستاد و با سلاح علم و منطق با وهابی‌ها مقابله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همچنانکه او مردم را در مقابل وهابی که نجف اشرف را به محاصره در آورده بودند، و آن کشتار بی رحمانه را در کربلاء به راه انداختند، بسیج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علیه روس که کیان اسلام یعنی ایران را مورد تاخت و تاز قرار داده بود، فتوای جهاد صادر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خود به مسأله ولایت فقیه اعتقاد داشت، و خود را نائب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می‌دانست، برای مقابله با سپاهیان روس، به فتحعلی شاه نیابت شرعی تفویض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با اجرای حدود شرعی و رسیدگی به مردم مستضعف و نهی از منکر به طور عملی به مبدأ والای ولایت فقیه جامه عمل پوشانید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حال عابد و زاهد وارسته‌ای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او بعد از نیمه شب در مناجات خود در محراب نماز خطاب به خود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جعفرکی بودی و بعد هم جعفر شدی و بعد هم شیخ جعفر نام گرفتی و بعد هم شیخ الاسلام شدی، پس تا کی می‌خواهی عصیان کنی و شکر این نعمت‌های بزرگ را به جای نیاوری؟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جواد یا محمد جواد بن محمد بن طاهر حسینی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روستای شقرا از توابع جبل عامل در سال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هم تولد وی را به سال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 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عالمی عامل و فقیهی اصولی و محقق و حافظ و زاهد و از جمله فضلای متأخرین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محضر بزرگان شیعه همچون وحید بهبهانی، سید مهدی بحرالعلوم، سید علی صاحب الریاض، شیخ جعفر کاشف الغطا، علم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شاگردان زیادی تربیت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حسن نجفی صاحب کتاب الجواهر یکی از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بیش 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 رساله در فقه و اصول و دیگر زمینه‌ها تألیف نمود که از مهمترین آنها موسوعهً مفتاح الکرامهً فی شرح قوائد العلامهً است که آن را بنا به درخواست استادش شیخ جعفر کبیر در طول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قطور به رشته تحریر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که او تألیف این کتاب را به پایان رساند، نجف در محاصره وهابی‌ها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درسال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کربلا حمله نمودند و بعد از جنایت و غارت اموال و کشتن مردم و هتک حرمتها در سال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به محاصره نجف اقدام کردند اما خداوند آنان را نا امید و نا کام باز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جواد حسینی صاحب مفتاح الکرامه در این اوضاع و شرایط علاو ه بر تألیف به عنوان یک عالم دینی همگام با علما در امور جهادی ایفای نقش می‌نمود و رساله ای در دفاع از نجف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پایان کتاب الوکالهً از مفتاح الکرامه به این فاجعه اشاره نموده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فضل خدا و برکت محمد و آ ل محمد تحریر این جز از کتاب مفتاح الکرامه در نیمه شب نهم رمضان المبارک سال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مصنف حقیر محمد جواد حسینی حسنی موسوی عاملی به پایان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عربهای وهابی نجف الاشرف و مشهد الحسین را احاطه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پانزدهم شعبان راه را بر زائران امام حسین علیه السلام بسته و جمع زیادی را به قتل رساندند که بیشتر کشته شدگان از عجم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یکصد و پنجاه تن بودند و برخی هم تعداد کشته شدگان را کمتر از این تعداد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نیز اعراب از کوفه تا فاصله دو فرسخی مشهد الحسین علیه السلام را در اختیار دارند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چاپ مؤسسهً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مولا آقا میر سیدعلی بن سید محمد علی ابوالمعالی طباطبایی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ﻫ در مشهد کاظمین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پدرش ابوالمعالی سید محمد علی بهبهانی و دایی اش وحید بهبهانی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مجلس درس صاحب کتاب الحدائق نیز شرکت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ذکاوت و ورع و فضل نمونه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رساله‌ها و کتب علمیه گرانقدری تألیف نمود که از مهمترین آنها ریاض المسائل فی بیان احکام الشرع بالدلائل است که شرحی بر کتاب النافع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میرزای قمی معاصر بود و میان آنان مناظرات علمی چندی روی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او در اصول تبحر داشت ولی کتاب او در فقه مشهور شد برخلاف صاحب القوانین که فقیه بود و و کتابش در اصول مشهور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چاپ دار الهادی، بیروت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سید محمد بن سید علی طباطبایی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مولی وحید بهبهانی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به دنیا آمد و علوم اسلامی را نزد پدرش و برخی از علمای بزرگ فرا گرفت و به مرتبه علمی بالایی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فقه و اصول کتاب‌های ارزشمندی تألیف نمود که می‌توان به آنها کتاب المناهل، المفاتیح، الوسائل، المصابیح و الاصلاح اشاره کرد، بعد از اینکه وهابی‌ها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کربلا حمله کردند، او از آنجا به اصفهان مهاجرت نمود و به تدریس مشغول شد و مرجعی برای فتوا در آنجا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پدرش در سال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به کربلا بازگشت و رهبری دینی و مرجعیت عامه شیعه به او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حوادث زمان وی، صدور فتوای جهاد توسط وی بر علیه روس در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همین خاطر به وی لقب مجاهد اطلاق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جنگ‌های سختی میان ایران و روس درگرفت و نظامیان ایران به فرماندهی فتح علی شاه قاجار شکست سختی را متحمل شدند که به دنبال آن معاهدات استعماری همچون معاهده گلستان به ایران تحمیل شد و مناطق بسیاری از ایران جدا شد و در اختیار کفار قرار گرفت و فریادهای مسلمانان ساکن در مناطق اشغال شده قفقاز و دیگر مناطق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سید محمد مجاهد مرجعیت شیعه را عهده دار بود، چون این خبرها به ایشان رسید، فرمان جهاد را صادر نمود و خود نیز به میدان نبرد رفت و علما را نیز به کمک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مجتهدین آن زمان از جمله مولی نراقی به ندای او لبیک گفتند و پس از آن هم میلیون‌ها نفر از مردم ندای مرجع دینی را لبیک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فتح علی شاه ناچار به صحنه جنگ حاضر شد و در مراحل اولیه، به برکت حضور علما و در رأس آنان سید مجاهد و شعله ور شدن آتش غیرت در دلهای مؤمنین باقیمانده نیروهای متجاوز روسی شکست خوردند و لشکر اسلام پیشروی نموده و بسیاری از مناطق اشغال شده را آزاد نموده و بیش از سه هزار نفر از نیروهای دشمن کشته و تعداد زیادی هم اسیر شدند و غنائم زیادی از جمله بیست و یک دستگاه توپ از آن ایرانیان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پیروزی پادشاه ایران مغرور به پایتخت بازگشت و شاید هم به شوق زنانش و برای شهوترانی با زنان خود به پایتخت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این پادشاه بعد از وفات خود ده هزار زن و فرزند و نوه و نبیره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علما سنگرها را در جبهه‌های نبرد حفظ کردند و میرزا ولی عهد قاجاری نیز به عنوان فرمانده ایران درجبهه‌ها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افسوس که این پیروزیها برای نیروهای اسلام چندان دوام نیاورد و اوضاع دگرگون شد و یک فاجعه تاریخی به وقوع پیوست و سپاه ایران از آن جایگاه‌های جدید خود عقب نشینی کردند و متحمل شکست شدند و بار دیگر قراردادهای استعماری بر ایران تحمیل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شکست مؤثر در این جنگ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شاه ایران و عدم ارسال بودجه لازمه برای سپاهیان؛ سرگرم شدن فرماندهان ایرانی به خوش‌گذرانی وصید که آنها از خانواده‌های قاجار بودند؛ هجوم گسترده روس با پشتیبانی توپخانه و اشتباه تاکتیکی عباس میرزا که درپی آن تمام لشکریان ایران عقب نشینی کردند و عده زیادی هم کشته و اسیر شدند و ولیعهد ایران معاهده ترکمن چای را پذیرفت که به موجب آن، طرف ایران مناطق جدیدی را به اشغالگران واگذار کرد و در مقابل هم امپراطور روس متعهد شد که بعد از فوت پادشاه ایران از ولی عهد در برابر سایر شاهزادگاه مدعی ولایت عهدی حمایت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عام مسلمین از این فاجعه بسیار اندوهگین شده و نا امید و شکست خورده جبهه‌ها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شاهنشاهی و هواداران آنها برای توجیه و سرپوش گذاشتن به این شکست مفتضحانه علما را متهم نموده و آنان را سرزنش کردند و از آنجا که دربار وسایل تبلیغاتی را در اختیار داشت، توانست با تبلیغات دروغین مردم عامه را فریب داده و آنان را نسبت به علما بدگمان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همان مردمی که در ابتدای جهاد وقتی سید محمد مجاهد وارد قزوین شد، از وی به گرمی استقبال کردند و او را گرامی داشتند؛ بگونه‌ای که آب حوضی را که سید با آن وضو گرفته بود به عنوان تبرک و شفا می‌بردند، همان مردم هم وقتی آن مرجع بعد از شکست از جبهه‌های جنگ به قزوین برمی‌گشت، با انداختن آب دهان بر صورت و محاسن او از وی استقبال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مرجع والا مقام بعد از اینکه با این مصیبت‌ها و حرمت شکنی‌ها مواجه شد از فرط غصه و دلتنگی در سال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حق را لبیک گفت و پیکر مطهرش برای خاکسپاری به کربلا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که از این واقعه درس عبرت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نتایجی که از این واقعه می‌توان گرفت این است که عناصر لایق و متدین به پیروزی نمی‌رسند مگر اینکه در ابتدا حکومت را در دست بگیرند و رهبری را به دست عناصر متدین و شایسته و مطیع فقیه بسپارند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چاپ دار الهادی، بیروت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سید محمد بن سید علی طباطبایی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 مولی وحید بهبهانی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به دنیا آمد و علوم اسلامی را نزد پدرش و برخی از علمای بزرگ فرا گرفت و به مرتبه علمی بالایی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فقه و اصول کتاب‌های ارزشمندی تألیف نمود که می‌توان به آنها کتاب المناهل، المفاتیح، الوسائل، المصابیح و الاصلاح اشاره کرد، بعد از اینکه وهابی‌ها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کربلا حمله کردند، او از آنجا به اصفهان مهاجرت نمود و به تدریس مشغول شد و مرجعی برای فتوا در آنجا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وفات پدرش در سال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به کربلا بازگشت و رهبری دینی و مرجعیت عامه شیعه به او واگذار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مهم‌ترین حوادث زمان وی، صدور فتوای جهاد توسط وی بر علیه روس در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همین خاطر به وی لقب مجاهد اطلاق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جنگ‌های سختی میان ایران و روس درگرفت و نظامیان ایران به فرماندهی فتح علی شاه قاجار شکست سختی را متحمل شدند که به دنبال آن معاهدات استعماری همچون معاهده گلستان به ایران تحمیل شد و مناطق بسیاری از ایران جدا شد و در اختیار کفار قرار گرفت و فریادهای مسلمانان ساکن در مناطق اشغال شده قفقاز و دیگر مناطق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سید محمد مجاهد مرجعیت شیعه را عهده دار بود، چون این خبرها به ایشان رسید، فرمان جهاد را صادر نمود و خود نیز به میدان نبرد رفت و علما را نیز به کمک 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مجتهدین آن زمان از جمله مولی نراقی به ندای او لبیک گفتند و پس از آن هم میلیون‌ها نفر از مردم ندای مرجع دینی را لبیک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فتح علی شاه ناچار به صحنه جنگ حاضر شد و در مراحل اولیه، به برکت حضور علما و در رأس آنان سید مجاهد و شعله ور شدن آتش غیرت در دلهای مؤمنین باقیمانده نیروهای متجاوز روسی شکست خوردند و لشکر اسلام پیشروی نموده و بسیاری از مناطق اشغال شده را آزاد نموده و بیش از سه هزار نفر از نیروهای دشمن کشته و تعداد زیادی هم اسیر شدند و غنائم زیادی از جمله بیست و یک دستگاه توپ از آن ایرانیان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پیروزی پادشاه ایران مغرور به پایتخت بازگشت و شاید هم به شوق زنانش و برای شهوترانی با زنان خود به پایتخت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این پادشاه بعد از وفات خود ده هزار زن و فرزند و نوه و نبیره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علما سنگرها را در جبهه‌های نبرد حفظ کردند و میرزا ولی عهد قاجاری نیز به عنوان فرمانده ایران درجبهه‌ها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افسوس که این پیروزیها برای نیروهای اسلام چندان دوام نیاورد و اوضاع دگرگون شد و یک فاجعه تاریخی به وقوع پیوست و سپاه ایران از آن جایگاه‌های جدید خود عقب نشینی کردند و متحمل شکست شدند و بار دیگر قراردادهای استعماری بر ایران تحمیل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شکست مؤثر در این جنگ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شاه ایران و عدم ارسال بودجه لازمه برای سپاهیان؛ سرگرم شدن فرماندهان ایرانی به خوش‌گذرانی وصید که آنها از خانواده‌های قاجار بودند؛ هجوم گسترده روس با پشتیبانی توپخانه و اشتباه تاکتیکی عباس میرزا که درپی آن تمام لشکریان ایران عقب نشینی کردند و عده زیادی هم کشته و اسیر شدند و ولیعهد ایران معاهده ترکمن چای را پذیرفت که به موجب آن، طرف ایران مناطق جدیدی را به اشغالگران واگذار کرد و در مقابل هم امپراطور روس متعهد شد که بعد از فوت پادشاه ایران از ولی عهد در برابر سایر شاهزادگاه مدعی ولایت عهدی حمایت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عام مسلمین از این فاجعه بسیار اندوهگین شده و نا امید و شکست خورده جبهه‌ها را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شاهنشاهی و هواداران آنها برای توجیه و سرپوش گذاشتن به این شکست مفتضحانه علما را متهم نموده و آنان را سرزنش کردند و از آنجا که دربار وسایل تبلیغاتی را در اختیار داشت، توانست با تبلیغات دروغین مردم عامه را فریب داده و آنان را نسبت به علما بدگمان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همان مردمی که در ابتدای جهاد وقتی سید محمد مجاهد وارد قزوین شد، از وی به گرمی استقبال کردند و او را گرامی داشتند؛ بگونه‌ای که آب حوضی را که سید با آن وضو گرفته بود به عنوان تبرک و شفا می‌بردند، همان مردم هم وقتی آن مرجع بعد از شکست از جبهه‌های جنگ به قزوین برمی‌گشت، با انداختن آب دهان بر صورت و محاسن او از وی استقبال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مرجع والا مقام بعد از اینکه با این مصیبت‌ها و حرمت شکنی‌ها مواجه شد از فرط غصه و دلتنگی در سال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حق را لبیک گفت و پیکر مطهرش برای خاکسپاری به کربلا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است که از این واقعه درس عبرت 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نتایجی که از این واقعه می‌توان گرفت این است که عناصر لایق و متدین به پیروزی نمی‌رسند مگر اینکه در ابتدا حکومت را در دست بگیرند و رهبری را به دست عناصر متدین و شایسته و مطیع فقیه بسپارند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کتاب الحجر،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مسألهً الولایهً علی الصغار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کتاب البیع،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مولا احمد بن مهدی بن ابوذر کاشانی نراقی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نراق از روستاهای کاشان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پدرش مولا محمد مهدی علم آموخت و از شیخ جعفر نجفی فقیه نیز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چنین از محضر جمعی از بزرگان همچون شیخ اعظم انصاری نیز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دریایی از علم و ادیب و شاعر و از بزرگان مجتهدین و جامع علوم به ویژه اصول و فقه و ریاضیات و نجوم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تصنیفات بسیاری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تجرید الاصول پدرش در چندین جلد، شرح بر کتاب جامع السعادات پدرش، عوائد الایام، مفتاح الاحکام و کتاب المستند فی الفقه الاستدلالی در چندین جلد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میر عبدالفتاح نوه سید علی حسینی مراغی است که فقیهی والا مرتبه و عالم بزرگ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بزرگان شیعه همچون شیخ علی و شیخ موسی فرزندان شیخ جعفر کبیر کاشف الغطاء و سید محمد مجاهد صاحب کتاب المناهل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در علم و فقاهت به بالا ترین مرتبه رسید، کتب چندی را به زیبایی و رسایی تصنیف نمود که از معروفترین تصنیفات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طول زمان در محافل علوم دینی در سایر بلدان اسلامی مصروف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بردارنده نود و چند کتاب فقهی است که مصنف اقوال آگاهان به شریعت جمع آوری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این کتاب تقریرات جلسات درس استادان وی یعنی شیخ موسی و شیخ علی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تصنیفات وی می‌توان از کتاب البیع، التقریرات، الحیاض المسترعهً و رسالهً فی عمل الدائرهً الهندسیهً لتعیین الزوال، رسالهً فی الموثقین نام برد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چاپ جامعه مدرسین حوزه علمیه قم، قم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محمد حسن بن باقر بن عبدالرحیم بن محمد صغیر بن عبدالرحیم نجفی است که خود را به علامه مجلسی‌ها نسبت می‌داد و نسب او از طریق مولا شریف عاملی به دو علامه مجلسی‌ها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علمای شیعه و از علمای نوابغ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حدود سال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 نیز گفته شده است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محضر بزرگانی چون سید محمد جواد عاملی و کاشف الغطا و فرزندش شیخ موسی بهره گرفت و در جلسات درس وحید بهبهانی نیز شرکت می‌نمود و علمای معروفی چون شیخ العراقین و محمد حسن آل یاسین و حبیب الله رشتی و شیخ جعفر تستری نزد وی شاگردی کردند و شیخ اعظم انصاری نیز تیمناً در جلسات درس وی شرکت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تبحر یافت و به تدریس و تألیف همت گماشت؛ به گونه ای که نقل شده است که فقهایی که در مجلس درس وی حاضر می‌شدند و اجتهاد آنان محرز شده بود، به شصت فقیه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محافل علمی مرتبه و اعتبار بالایی را کسب نمود بگونه‌ای که او را به عنوان راسخ در علم و دانش فراوان و سخنوری توانا می‌شناختند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رغم اینکه در زمان او فقهای بزرگی بودند اما ریاست شیعه و مرجعیت تقلید از آن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رهبری دینی شیعه را عهده دار شد و آوازه اش به آفاق دنیای اسلام رسید و طالبان علم از مناطق مختلف به حضور ایشان می‌آمدند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معروف ا و جواهر الکلام فی شرح شرائع الاسلام محقق حلی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چاپ رسیده است که مسائل اصلی و فرعی درباره اقوال علما و ادله آنان را با تیز بینی و تحقیق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آن زمان تا کنون به عنوان یک دائرهً المعارف فقهی مورد استفاده فقها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جواهر نقل شده است که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کتاب جامع المقاصد و الوسائل و الجواهر را داشته باشد برای اینکه مطالعاتی را که برای مجتهد لازم است، انجام دهد، به هیچ کتاب دیگری نیاز مند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تألیف این کتاب نقل شده است که او در سخنان خود خطاب به شاگرد و فقیه معاصرش شیخ محمد حسن آل یاسین در باره کتاب الجواهر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که من آن را به منظور اینکه کتاب مرجعی برای مردم باشد، ننوشتم بلکه برای خودم نوشتم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که به عذارات می‌رفتم و از من مسائلی پرسیده می‌شد و من به علت فقرم کتابی با خود نداشتم پس تصمیم گرفتم کتابی بنویسم که در هنگام نیاز کتاب مرجعی برای من باشد و اگر می‌خواستم کتابی بنویسم که در فقه تصنیف شده باشد، دوست داشتم که این کتاب بر منوال کتاب ریاض میر سید علی باشد؛ فیه الکتابیهً فی التصنیف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این حُسن نیت شیخ و اخلاص او در طلب جاه و شهرت سبب توفیق مؤلف در کامل کردن این کتاب و رواج آن بین مردم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مدت سی سال از عمر خود را صرف تألیف این کتاب نمو د و او در پایان کتاب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تعالی بر ما منت نهاد و توسل ما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مخصوصا به امام علی علیه السلام آن دروازه شهر علم، را مورد قبول در گاه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انوار آن بزرگوار استمداد نمودیم به همین دلیل توفیق یافتیم تا آنچه را که قصد داشتیم در این کتاب جمع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برای نعمت‌های بی پایانش سپاس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غیر از جواهر کتابها و رساله‌های چندی نیز تألیف نمود که از جمله آنها نجات العباد که یک رساله عملیه است و هدایهً الناسکین در مورد مناسک حج و رساله ای دیگر در مورد مواریث و غیره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بزرگ اجتماعی او هم جاری ساختن رودخانه ای برای تأمین آب نجف است که پیش از آن در طول قرن‌های متمادی نجف از بی آبی رنج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رودخانه به نام خود او شهرت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آثار وی بنای مناره مسجد کوفه و روضه مسلم بن عقیل و ضمن و دیوارهای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بنایی چسبیده به مسجد سهله و در کنار درب ورودی آن ساخت تا مورد استفاده خدام مسجد و نیز برای قضای حاجت نماز گزاران قرار گیرد و بدین وسیله قداست مسجد حفظ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این مسجد اهتمام زیادی داشت و او بود که رسم رفتن به مسجد در شب چهار شنبه برای استخاره را بنیان گزارد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بار شاگردان خود را نیز همراه خود می‌برد و تمام نیازهای آنان برای گذراندن شب در آن جا مانند خوراک، فرش و مرکب را برای آنان فراهم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او اهتمام به تمیزی لباس و منزل بود و در میان مردم با وقار و ابهت ظاهر می‌شد و به طلاب علم و شعرا بخشش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یکی از دلایلی که او این طریقه را در پیش گرفت؛ شرایط زمانی آن روز گار بود و قصد او هم از این روش بالا بردن شأن رجال دینی در برابر حکومت عثمانی بود؛ زیرا در آن زمان حکومت عثمانی در امور مردم دخالت می‌نمود و در تلاش بود تا با ملت عراق آمیخته و سیطره خود را بر آنان تحمیل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عین حال بسیار متواضع و شکسته نفس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شاگردان خود همچون یکی از آنان و با مردم به سان یک پدر مهربان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نشانه‌های آینده نگری او این بود که شیخ اعظم انصاری را به جای خود گمارد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بیماری که منجر به فوت او شد، در میان بزرگان شاگردان و فرزندانش که هرکدام خود را برای این منصب لایق می‌دانستند و به آن نظر داشتند، شیخ اعظم انصاری را فرا خواند و این منصب را در میان آنان به او واگذار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انصاری در آن زمان گمنام بود و هر کسی او را نمی‌شناخت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این کار درس پاکی و از خود گذشتگی ماندگاری از خود بر جای گذاشت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جزوه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21/312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ح از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نشده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ح از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مرتضی بن محمد امین بن مرتضی شمس الدین انصاری دزفولی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نوابغ در علوم اسلامی و از پیشتازان تجدید در فقه و اصول و نیز رهبر و مرجع بزرگ امامیه زمان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به جابر بن عبدالله انصاری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اجداد وی در شهر تستر زندگی می‌کردند و بعد به دزفول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این شهر که از شهرهای ایران است، در روز عید غدیر یعنی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سال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ﻫ به دنیا آمد، به همین دلیل نام وی را مرتضی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مقدماتی را نزد پدرش شیخ محمد امین و عمویش شیخ حسین انصاری و برخی دیگر فرا گرفت و دو مرتبه به عراق مسافرت کرد و در آنجا مدت هفت سال از جلسات درس سید محمد مجاهد بن سید علی طباطبایی حائری و شریف العلما محمد شریف مازندرانی و موسی بن جعفر کاشف الغطا بهره گرفت و بعد به دزفول باز گشت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الزکات،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و الشهادات،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چاپ مجمع الفکر الاسلامی، قم سال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حسن شیرازی در سال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ﻫ 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پدرش را از دست داد و سرپرستی او را دایی اش سید حسن بر عهده گرفت و از آن جا که هوش سرشار و حافظه قوی داشت، علوم مقدماتی را در زادگاه خود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وارد حوزه اصفهان شد و در آن جا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زمانی بود که او هنوز به سن بلوغ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محضر بزرگان اصفهان همچون صاحب الحاشیهً و برخی دیگر بهره گرفت و قبل از بیست سالگی به درجه اجتهاد نائل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ﻫ به عتبات عالیات سفر نمود و در مجلس درس صاحب کتاب الضوابط در کربلا شرکت جست و از آن جا به نجف رفته و در جلسات درس بزرگان حوزه نجف مانند صاحب الجواهر و صاحب انوار الفقاههً و شیخ اعظم انصاری استفاده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اعظم او را مورد توجه خاص خود قرار می‌داد و بعد از وفات شیخ اعظم انصاری، علما به اتفاق آرا رأی به اعلم بودن میرزا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مرجعیت عامه شیعه را بر عهده گرفت و در سال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سامرا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ویژگی‌هایی چون نبوغ، اخلاق وارسته ، وقار، تعقل به تمام معنا، تدبیر و شجاعت و سایر ویژگی‌هایی که برای رهبری اسلامی نیاز است، در وجود وی جمع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تدریس شیوه نوینی داشت و مدرسه علمیه بزرگی را اداره می‌نمود که عده ای از مجتهدین و بزرگان همچون شیخ فضل الله نوری و شیخ احمد تقی شیرازی و شیخ محمد تقی آقا جانی در کنار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تصنیفات و رساله‌های وی در فقه و اصول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و کتاب می‌رسد که تنها آن چه را که برخی از شاگردانش از وی نقل کرده بودند و نیز حاشیه او بر کتاب نجاه العباد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فعالیت‌های میرزا اصلاحات اجتماعی و اقدامات عملی در مواجهه با استعمار و حفظ استقلال کشورهای اسلامی است که از مهم ترین این اقدامات صدور فتوای تحریم تنباکو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راستای مقابله با انحصار توتون و تنباکو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توتون و تنباکو یک طرح استعماری بود که دولت بریتانیا با همکاری دولت ناصرالدین شاه قاجار در ایران در پیش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انگلیس سعی داشت تا به بهانه انحصار تنباکو، سیطره خود را بر مسلمانان تحمیل و با ارسال سربازان مسلح مبلغین و مذهبی طرح‌های استعماری خود در ایران را پیش گیرد، همچنانکه هند را مستعمره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علما خط این توطئه را دریافتند ، مردم را از آن آگاه کردند و اعتراض‌های شدیدی در چند شهر ایران نسبت به آن به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خبر آن به مرجع شیعه آن زمان یعنی میرزای شیرازی رسید، خردمندانه وظیفه رهبری خود را ادا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سعی کرد شاه را با نصیحت و راهنمایی نسبت به لغو این قراداد استعماری ترغیب نماید اما وقتی که دید شاه پذیرای چنین امری نیست، آن گاه حکم تاریخی خود را در مورد تحریم استعمال توتون و تنباکو صادرنمود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محض این که این حکم آن هم در مدت کوتاهی به تمام نقاط ایران رسید، همه مردم از استعمال انواع توتون دست برداشتند و بدین ترتیب ملت ضربه سختی بر مستعمرین وارد کرد که در نهایت شاه و نماینده بریتانیا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ناچار به لغو آن قرار داد شدند و نظامیان استعمارگر نیز نا امید کشور ایران را ترک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بود که آن انقلاب به رهبری آن مرجع گران قدر در ایران به پیروزی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سامرا در گذشت و پیکرش از سامرا به کربلا و از آنجا به نجف توسط میلیونها نفر از مسلمانان تشییع شد تا اینکه در جوار جد خود امیرالمؤمنین علیه السلام آرام گرفت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شیخ آقا رضا فرزند مولا آقا محمد هادی همدانی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همدان متولد شد و علوم مقدماتی و سطوح را در آن جا فرا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نجف اشرف رفت تا در آنجا از جلسات درس شیخ اعظم انصاری بهره گیرد و بعد هم ملازم سید محمد شیرازی شد و همراه او به سامرا مسافرت نمود تا همچنان از جلسات درس ایشان بهره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به نجف باز گشت و به تدریس و تألیف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غروی اصفهانی، شیخ محمد حسین آل کاشف الغطا، سید محسن امین عاملی، آقا بزرگ تهرانی و میرزا جواد ملکی تبریزی و سید حسن صدر و شیخ محمد رضا اصفهانی، مسجد شاهی و امثال آنان در جلسات درس وی حاضر می‌شدند تا از سرچشمه علم وی سیراب 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اخلاق والا و زهد و تواضع برخوردار بود و در باره آنچه که به او مربوط نمی‌شد، سکوت می‌نمود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چاپ جامعه مدرسین حوزه علمیه قم، سال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فرزند مولی عباس نوری در ناحیه کجور مازندران به دنیا آمد و به دنبال کسب علم به نجف اشرف رفت و در جلسات درس شیخ راضی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حبیب الله رشتی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نمود و بعد از آن با دایی اش شیخ حسن نوری در رکاب استادش شیخ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سامرا مهاجرت نمودند تا از محضر استادش کسب فیض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فضل الله بعد از کسب مراتب والا، در اجتهاد و فقاهت،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میهن باز گشت و در تهران سکونت نمود و در آنجا مرجعیت شیعه را بر عهده گرفت و نام و آوازه اش فرا 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چندین کتاب و رساله تإلیف نمود از جمله آنها رساله فی ضمان الید است که استادش تقریظی بر آن نگاشته و در باره مؤلف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شکر خدا، فضل الله نوری به هدف خود دست یافت و اکنون او یک عالم ربانی و دارای علم حقانی و مجتهدی زبر دست و کاملی است که از علوم معقول و منقول برخوردار است، پس شایسته است که مؤمنین در مسائل دینی به او رجوع کنند و دستورات او ر ا در امور دین و دنیای خود بکار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 د او و امثال او است که سید البشر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دستورات ما را نادیده گیرد چنان است که دستورات خدای را نادیده گرفته است و این کار در حد شرک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 متعال از این کار و از شر شیطان و اعمال ناشایست پناه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وی درر التنظیم است که در 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فقهی را در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 گنجانده است وی آن را در بیست سالگی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تألیفا ت او رسالهً المشتق است که در آن تقریرات جلسه درس استادش میرزای شیرازی را تحریر نمود 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تألیفات او هم رسالهً تذکرهً الغافل و ارشاد الجاهل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مشارکت در طرح تحریم تنباکو بر علیه استعمار، مهم‌ترین اقدامات وی مشارکت در جریان مشروطه بر ضد استبداد قاجاری با هدف قطع دست ظالمین و اجرای عدالت و بر پایی امنیت و نظام حکومت بر اساس موازین شرعی و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جنبش به ثمر نشست و به برکت تلاش علمای بزرگی همچون شیخ فضل الله نوری و با نظارت مراجع دینی امثال آخوند خراسانی در نهایت شاه قاجار با تشکیل مجلس شورای اسلامی و تدوین قانون اساسی موافقت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مزدوان استعمار به بهانه روشن فکری و آزادی و فرهنگ در نظام قانون اساسی نفوذ پیدا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تلاش کردند تا بنیان‌های تمدن غرب را در قانون اساسی بگنجانند و قوانین شرعی و اسلامی را کنار نهند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در مقابل این موج انحرافی ایستادگی نمود تا اینکه دستگیر شد و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محاکمه ساختگی که با نظارت حاکم أرمنی یفرم خان تشکیل شد، به اعدام محکوم و به دار آویخته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کراماتی از وی نیز دید 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پیکرش به حرم حضرت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منتقل و در آنجا به خاک سپرده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الغافل و ارشاد الجاهل،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و مشروطیت، مهدی انصاری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ملک زاده، ج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مکتوبات و اعلامیه‌های شیخ فضل الله نوری،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دکتر سید جلال الدین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محمد بن سید محمد تقی بن سید رضا بن سید محمد مهدی بحر العلوم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او با سی واسطه به امام حسن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پدرش علم و شرف و کرامت را کسب نمود و در زیرکی و خلاقیت ذهنی نمونه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فقه و اصول را نزد علمای بزرگی همچون عمویش سید علی صاحب البرهان و شیخ راضی و سید حسین ترک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بیشتر اصول را نزد میرزا عبدالرحیم نهاوندی و علوم عقلیه را نزد حکیم الهی میرزا محمد باقر نجفی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زیادی از بزرگان علم و ادب نیز از محضر وی استفاده نمودند و چون به سی سالگی رسید، از بزرگان و نام آوران علم و فضیلت شد و در سال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ﻫ بعد از وفات عمویش، رهبری حوزه علمیه در نجف اشرف به او محول شد و تدریس و مباحث علمی و امور مربوط به مرجعیت و تقلید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علوم عقلی و نقلی اطلاع وسیعی داشت تا جایی که سید محسن امین در کتاب اعیان الشیعه درباره 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شنیدم که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علوم حتی در طب هم مطالعه نمودم ولی چون یافتم که فرصت تعمق در آن علم را ندارم مطالعه آن علم را کنار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مقام علمی که داشت، نمونه تقوا و بسیار ساده رفتار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منظر و خوش اخلاق بود و در مجالس از شکوه و ابهت خاصی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کسی بود که دولت را وادار نمود تا طلاب علوم دینی را از خدمت سربازی معاف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تألیفات و تصنیفات زیادی داشت که عمده آنها بعد از وفاتش از بین رفت و تنها مجموعه نفیسی از تصنیفات او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بر جای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شب پنج 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ﻫ به مرگ ناگهانی دنیا را ترک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در سوگ او مرثیه‌ها سرودند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 پاکش در مقبره آل بحر العلوم در نجف اشرف به خاک سپرده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مکتبهً العلمین 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الاشرف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 محمد کاظم خراسانی درسال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ﻫ در هرات –از شهرهای افغانستان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مقدماتی و سطوح را در حوزه مشهد فرا گرفت و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تهران رفت و مدت اندکی را در آن جا به آموختن فلسفه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هجرت نمود و مدت سه سال از جلسات درس شیخ انصاری بهره گرفت و بعد از رحلت او در جلسات درس سید محمد حسن شیرازی شرکت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همراه با شیرازی به سامرا رفت اما بعد از اندکی بار دیگر به نجف باز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وفات استادش شیرازی ریاست امامیه و مرجعیت عامه به وی محول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طلاب و فضلایی که در جلسه درس وی حاضر می‌شدند، حدود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بودند که از آن میان دویست تن مجتهد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بزرگی چون سید بروجردی و سید قمی و محقق عراقی و محقق نائینی و امثال آنها از شاگردان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تألیفات وی کتاب کفایهً الاصول است که از معروف ترین کتب در زمینه اصول به شمار می‌رود که در طول قرن اخیر هم چنان محور دروس اصولی در سطوح عالی و خارج حوزه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تصانیف وی حاشیه بر کتاب الفوائد و المکاسب و القضا و الشهادات و حاشیه بر کتا ب الاسفار وتتمه کتاب تبصره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المکاسب، مولی محمد کاظم آخوند خراسانی هروی،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چاپ وزارت ارشاد اسلامی تهران،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تازه یاب مشروطیت و نقش تقی زاده، ایرج افشار،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محمد کاظم فرزند سید عبدالعظیم یزدی طباطبایی حسنی نجفی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روستاهای یزد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فقیهی اصولی و محققی ژرف نگر بود که مرجعیت تقلید در دوران خود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ابتدا در کنار پدرش مشغول کشاورزی بود و بعد تصمیم به علم آموزی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مبادی عربی و سطوح فقه و اصول را در یزد فرا گرفت و بعد به اصفهان رفت و از محضر شیخ محمد باقر اصفهانی فرزند شیخ محمد تقی صاحب کتاب حاشیه المعالم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سالی که شیخ انصاری فوت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رفت و ا ز محضر شیخ راضی نجفی و میرزای شیرازی استفاده نمود و بعد هم به تدریس و تألیف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لغوی زبر دست بود که هم زبان فارسی و هم زبان عربی را به نیکویی می‌دانست و به هر دو زبان شعر می‌گفت و نثر می‌نوشت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 ترین تألیفات وی عروهً الوثقی است که به دلیل در بر داشتن ابواب فقهی و ترتیب بندی نوین، مورد تعلیق و شرح و تدریس قرار گرفت که در میان کتب فقهی کم نظیر است از دیگر تصنیفات او حاشیه بر مکاسب شیخ انصاری و کتاب التعادل و التراجیح و رساله ای در اجتماع الامر و النهی و اجوبهً المسائل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یزدی طباطبایی از موقعیت اجتماعی ممتازی برخوردار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او در مور د جنبش مشروطه، توقف آن بود و از بیم راه یافتن افراد ملحد و منحرف به دستگاه حکومتی آن را تأیید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آن چه که سید از آن بیم داشت واقع شد اما موضع گیری او در مقابله با مستعمرین و متجاوزین به کشورهای اسلامی همواره روشن و واضح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فرمان جهاد دفاعی بر علیه اشغال گران روسی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شمال ایران را اشغال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 علیه بریتانیا که جنوب ایران را به اشغال خود در آورده بودند، و نیز بر علیه ایتالیایی‌ها که لیبی را اشغال کردند، صادر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ابتدای جنگ جهانی اول که بریتانیا خوزستان را اشغال کرده بود، او فرزند خود سید محمد و عده‌ای از شاگردان خود را برا ی نظارت و اداره امور جهاد به خوزستان اعزام نمود و در اول محرم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عشایر خوزستانی ندای مرجع خود را لبیک گفتند و برای پاک کردن میهن خود از لوث اشغال گران انگلیس فداکاری‌های زیادی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العروهً در صبح گاه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و پیکرش در جوار مولا امیرالمؤمنین علیه السلام در نجف اشرف به خاک سپرده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شیخ محمد حسین فرزند شیخ الاسلام میرزا عبدالرحیم غروی نائینی از بزرگان علمای شیعه و محققین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نائین به دنیا آمد و در همانجا رشد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اصفهان مهاجرت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نجف اشرف رفت و همچنان در جلسات درس مجدد شیرازی شرکت می‌نمود تا اینکه مجدد شیرازی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او همراه با آیت الله سید اسماعیل صدر به کربلاء رفت وتا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به نجف رفت وبه یاران شیخ محمد کاظم خراسانی 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مهمترین طرفداران مشروطه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عالمان و وضیحتگان شهرهای دیگر به نجف می‌آمدند تا در جلسات درس وی حاضر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نجف با جلسات درس وی گره خورده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سید جمال الدین گلپایگانی وسید محمود شاهرودی وشیخ محمد علی کاظمی خراسانی، سید محسن حکیم وسید ابو القاسم خوئی علامه سید محمد حسین طباطبایی وبرخی دیگر از شاگردان او بودند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و البیع تقریر بحثهای میرزا نائینی به قلم شیخ محمد تقی آملی،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حسین فرزند سید علی بروجردی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شریف او با سی واسطه به امام حسن 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مادری او به مجلسی‌ها می‌رسد و جدش سید جواد برادر سید محمد مهدی بحر العلوم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شهر بروجرد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نظر پدرش پرورش یافت و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رفت و فقه و اصول و فلسفه و ریاضیات را نزد علمای بزرگ آن حوزه امثال میرزا کلباسی، سید محمد تقی مدرسی، سید محمد باقر درچه ای و حکیم جهانگیر خان قشقایی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اشرف رفت و در جلسات درس شرکت نمود و از آن جا که هوش سرشاری داشت مورد توجه آخوند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محضر شیخ شریعت اصفهانی نیز بهره گرفت و بعد از آن به تدریس همت گماشت و یکی از معروف ترین اساتید نجف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بروجرد باز گشت و به تحقیق و تصنیف و تدریس پرداخت و مرجع تقلید مردم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شد و به تهران مسافرت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که در آن زمان از بارزترین فضلای حوزه علمیه قم بود با توجه به شناختی که از شخصیت معنوی و علمی آیت الله بروجردی داشت، از علمای حوزه علمیه خواست تا از آیت الله بروجردی دعوت نمایند که به قم آمده و رهبری حوزه علمیه را بر عهده بگیرد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الزاهرهً فی صلاهً الجمعهً و المسافر ص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فرزند سید مهدی حکیم، نسبش به جدش سید علی حکیم می‌رسد که طبیب شاه عباس صفوی بود و بعد از مسافرت به نجف و اقامت در آن جا به حکیم مشهور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با فضیلت و بزرگوار آن حکیم، از او سرچشمه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شش سالگی پدرش را از دست داد و سرپرستی او را برادر بزرگترش سید محمود حکیم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مقدماتی را نزد برادرش آموخت و بعد از اتمام سطوح در جلسات درس آیت الله سید کاظم طباطبایی یزدی و آخوند خراسانی و محقق آقا ضیا عراقی و میرازای نائینی و برخی دیگر از علما شرکت نمود و بعد از این که مراحل بالای مطالعات اجتهادی را به پایان رساند،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و تصنیف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بزرگی هم چون شیخ حسین وحید خراسانی و شهید سید اسدالله مدنی و علامه محمد تقی جعفری و فرزندش سید یوسف و برخی دیگر از بزرگان از جمله شاگردان 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تصنیفات گران بهای وی عبارت‌اند از</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روح الله فرزند سید شهید مصطفی موسوی خمینی، فقیهی بود که مذهب شیعه را در قرن پانزدهم حیاتی دوباره بخشید و با پیروزی انقلاب اسلامی نظام جمهوری اسلامی را در ایران بنیان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جمادی الثانی سال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ﻫ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سید مصطفی به دست ظالمین در خمین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پانزده سالگی مادرش را نیز از دست داد و سرپرستی او را عمه‌اش و برادر بزرگترش آیت الله سید مرتضی پسندیده خمینی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مقدماتی را در خمین فرا گرفت و سپس به حوزه اراک رفت و بعد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استادش شیخ عبدالکریم حائری مؤسس حوزه علمیه قم، به این شهر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علوم مقدماتی و سطوح را در آن جا به پایان رساند و فقه و اصول و ادبیات و فلسفه و عرفان و دیگر علوم را از محضر بزرگانی چون شیخ عبدالکریم حائری؛ سید علی یثربی؛ سید ابوالحسن رفیعی و میرزا جواد ملکی تبریزی؛ شیخ محمد شاه آبادی؛ شیخ محمد رضا اصفهانی مسجد شاهی فرا گرفت و بعد به تدریس و تصنیف پرداخت که در جلسات فقه و اصول و فلسفه و اخلاق او بیشتر مراجع دینی و اندیشمندان و علمای حوزه علمیه قم شرکت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ایشان می‌توان از حضرت آیات استاد شهید مرتضی مطهری، شهید مصطفی خمینی، شهید دکتر بهشتی، شهید قاضی طباطبایی، شهید اشرفی اصفهانی، سید علی خامنه‌ای، شیخ مشکینی، شیخ جعفر سبحانی، شیخ محمد فاضل لنکرانی و شیخ قدیری و شیخ ابوالقاسم خزعلی و شیخ عبدالله جوادی آملی و شیخ محمد تقی مصباح یزدی و برخی دیگر از علما و اندیشمندان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تصنیفات وی در فقه و اصول و سیاست و ادبیا ت بالغ بر نود عنوان کتاب است که به چاپ رسیده‌اند؛ کتاب الطهارهً، المکاسب المحرمهً و البیع فی الفقه، تهذیب الاصول و لمحات الاصول و رساله لا ضرر و الرسائل فی علم الاصول، شرح دعای سحر، مصباح الهدایهً و سر الصلوهً، تعلیق وی بر شرح فصوص الحکم و حاشیه وی بر مصباح الانس در عرفان، تفسیر سوره حمد، الحاشیهً علی الاسفار، چهل حدیث، کشف الاسرار در تفسیر و حکمت و اخلاق و 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که مجموعه ای از سخنرانی‌ها و بیانیه‌های او از آغاز انقلاب اسلامی تا وفات او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ادبی او هم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شعر و ره عشق وباده عشق و</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امام خمینی،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امام از ابن عباس پرسید قیمت این کفش چقدر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که این کفش برای من عزیز است از حکومت کردن بر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اینکه بوسیله حکومت حقی را اقامه کنم و باطلی را دفع نمایم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سید ابوالقاسم بن سید علی اکبر بن سید هاشم موسوی خوئی یکی از بزرگان شیعه و فقیه و مرجع بزرگ این عصر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سهرستان خوی از توابع آذربایجان ایران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تبرکا محمد نامیده شد و به کنیه اش ابو القاسم شهرت یافت و در همان شهر رشد نمود و بعد از این که خواندن و نوشتن و برخی علوم مقدماتی را فرا گرفت، در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مهاجرت پدرش به نجف او نیز را هی آن جا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ملت بر سر موضوع مشروطیت دچار اختلاف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مبادی و سطوح را در حوزه نجف به اتمام رساند و مباحث خارج فقه و اصول را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نزد بزرگان حوزه آن روز گذراند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تقسیم بندی کلی، احکام دینی به دو دسته تکلیفی و وضعی تقسیم بندی می‌شوند؛ دسته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 است که برای تشویق به کاری و یا منع از کاری، یا رخصت دادن به انجام کاری صادر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منظور تکلیفی نام گرفته است که بنا بر مصادیق آن دارای مشقت و سختی است که خود به پنج نوع وجوب، استحباب و حرام بودن و مکروه بودن و مباح بودن تقسیم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دوم یعنی حکم وضعی به هر حکمی گفته می‌شود که جنبه تکلیفی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مالکیت و زوجیت و مانند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خاطر حکم وضعی نام گرفته است که موضوع حکم تکلیفی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وضعی نیز چند نوع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قدیمی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سیوطی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ادریس حلی،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چاپ دار الکتب الاسلامیهً،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سید علی طباطبایی، کتاب القضاء،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نسخه قدیمی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نسخه قدیمی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الاصول،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شیخ طوسی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چاپ جامعه مدرسین حوزه علمیه قم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چاپ دار الکتب الاسلامیهً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ثواب عالم و متعلم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صفت علم و فضل علماء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المستأکل بعلمه و المباهی 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رضوی،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عوائد الایام،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حکمت‌ها، 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محقق ثانی، رساله نماز جمعه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یبع،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حَسب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مارودی،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القربهً فی احکام الحسبهً، قریشی،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تیم مترجمین به زبان عربی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النجاهً، میرزا جواد تبریزی، قسمت اول،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شیخ اعظم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قدیم چاپ تبریز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اصول عملیه این است که وقتی مجتهد نتواند بوسیله ادله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سنت و عقل و 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ای را ثابت نماید، با مراجعه به آن اصول می‌تواند از بلا تکلیفی خارج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اصول برای رفع شک در مقام عمل وضع شده است، به آن اصول عملیه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عبارتند از برائت، احتیاط، تخییر و استصحاب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احتیاط و یا اشتغال در جایی جاری می‌شود که ذمه مکلف به یک حکم شرعی الزامی مانند وجوب یا حرمت مشغول است ولی درمتعلق تکلیف شک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مورد وجوب فریضه در روز جمعه آگاهی داریم ولی شک می‌کنیم که آنچه واجب است نماز جمعه است یا نماز ظهر، در اینجا احتیاط اقتضاء می‌کند که میان آن دو جمع نماییم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الفقاههً، تقریر بحث آیت الله سید خویی به قلم میرزا محمد علی توحیدی تبریزی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چاپ انصاریان قم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اجتهاد و تقلید،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چاپ مؤسسهً احیاء آثار امام خویی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تکلمهً 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چاپ دار الزهراء بیروت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68159</Words>
  <Characters>258531</Characters>
  <CharactersWithSpaces>325090</CharactersWithSpaces>
  <Paragraphs>1841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2026-08-19T05:02:21Z</dcterms:created>
  <dc:creator>ghaemiyeh.com</dc:creator>
  <dc:description/>
  <dc:language>en-US</dc:language>
  <cp:lastModifiedBy/>
  <dcterms:modified xsi:type="dcterms:W3CDTF">2026-08-19T08:32:29Z</dcterms:modified>
  <cp:revision>1</cp:revision>
  <dc:subject/>
  <dc:title>پیشینه و مبانی ولایت فقیه</dc:title>
</cp:coreProperties>
</file>

<file path=docProps/custom.xml><?xml version="1.0" encoding="utf-8"?>
<Properties xmlns="http://schemas.openxmlformats.org/officeDocument/2006/custom-properties" xmlns:vt="http://schemas.openxmlformats.org/officeDocument/2006/docPropsVTypes"/>
</file>