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11</w:t>
      </w:r>
      <w:r>
        <w:rPr>
          <w:rtl w:val="true"/>
        </w:rPr>
        <w:t xml:space="preserve"> </w:t>
      </w:r>
      <w:r>
        <w:rPr>
          <w:rtl w:val="true"/>
        </w:rPr>
        <w:t>جان پیامبر صلی الله علیه و آله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19535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3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39_581953129">
            <w:r>
              <w:rPr>
                <w:webHidden/>
                <w:rStyle w:val="IndexLink"/>
                <w:rtl w:val="true"/>
              </w:rPr>
              <w:t>جان پیامبر صلی الله علیه وآله</w:t>
            </w:r>
            <w:r>
              <w:rPr>
                <w:rStyle w:val="IndexLink"/>
              </w:rPr>
              <w:t>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41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43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نفْس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45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ده فضیلت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47_58195312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برادری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49_58195312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یک دویی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51_58195312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علی و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53_58195312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آزار علی، آزار نبی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9555_581953129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مرز نفاق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319_39578"/>
      <w:bookmarkStart w:id="1" w:name="pg5319_3957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319_39578"/>
      <w:bookmarkStart w:id="3" w:name="__RefHeading___Toc919535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رضا مستشاری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۲۸۸۲۰۸۰</w:t>
      </w:r>
      <w:bookmarkStart w:id="5" w:name="pg5319_39579"/>
    </w:p>
    <w:p>
      <w:pPr>
        <w:pStyle w:val="Heading2"/>
        <w:numPr>
          <w:ilvl w:val="1"/>
          <w:numId w:val="1"/>
        </w:numPr>
        <w:rPr/>
      </w:pPr>
      <w:bookmarkStart w:id="6" w:name="__RefHeading___Toc919537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67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419.95pt;height:272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353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035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9.05pt;width:419.95pt;height:238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242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12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6.05pt;width:419.95pt;height:245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319_39582"/>
    </w:p>
    <w:p>
      <w:pPr>
        <w:pStyle w:val="Heading2"/>
        <w:numPr>
          <w:ilvl w:val="1"/>
          <w:numId w:val="1"/>
        </w:numPr>
        <w:rPr/>
      </w:pPr>
      <w:bookmarkStart w:id="9" w:name="__RefHeading___Toc919539_581953129"/>
      <w:bookmarkStart w:id="10" w:name="_Toc3"/>
      <w:bookmarkEnd w:id="8"/>
      <w:bookmarkEnd w:id="9"/>
      <w:r>
        <w:rPr>
          <w:rtl w:val="true"/>
        </w:rPr>
        <w:t>جان پیامبر صلی الله علیه وآله</w:t>
      </w:r>
      <w:r>
        <w:rPr/>
        <w:t>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پاسخ به پرسشهای زیر، نوشتۀ حاضر فراهم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آیۀ مباهله،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کیست؟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فضیلت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ابن عباس، چه فضایلی را از زبان پیامبر خاتم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برای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بازگو میکند؟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برادریِ محمد و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نفاق و حبّ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هم جمع پذیر نیستند؟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98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09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4.05pt;width:419.95pt;height:243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5319_39584"/>
    </w:p>
    <w:p>
      <w:pPr>
        <w:pStyle w:val="Heading2"/>
        <w:numPr>
          <w:ilvl w:val="1"/>
          <w:numId w:val="1"/>
        </w:numPr>
        <w:rPr/>
      </w:pPr>
      <w:bookmarkStart w:id="12" w:name="__RefHeading___Toc919541_581953129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ابعاد بی انتهای وجود مبارک حضرت امیر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شایستۀ قرن ها بررسی و کشف و بازخوانی و بازنمایی بوده و هست 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 اغراق چهارراه تاریخ اسلام است و در بطن و متن هر رخداد و مسئلۀ اسلامی میتوان حضور یا سایۀ وجودش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چند صفحۀ مختصر، به اقتضای فشرده بودن مجال، هفت جنبه از صدها جنبۀ وجودیِ مولای جوانمردان عالم را به تصویر میکشیم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4" w:name="pg5319_39585"/>
    </w:p>
    <w:p>
      <w:pPr>
        <w:pStyle w:val="Heading2"/>
        <w:numPr>
          <w:ilvl w:val="1"/>
          <w:numId w:val="1"/>
        </w:numPr>
        <w:rPr/>
      </w:pPr>
      <w:bookmarkStart w:id="15" w:name="__RefHeading___Toc919543_581953129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نفْس پیامبر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قرآنی امیرمؤمنان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کمنظیر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آیه 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فَمَنْ حَاجَّک فیهِ مِنْ بَعْدِ ما جاءَک مِنَ الْعِلْمِ فَقُلْ تَعالَوْا نَدْعُ أَبْناءَنا وَ أَبْناءَکمْ وَ نِساءَنا وَ نِساءَکمْ وَ أَنْفُسَنا وَ أَنْفُسَکمْ ثُمَّ نَبْتَهِلْ فَنَجْعَلْ لَعْنَتَ اللَّهِ عَلَی الکاذبین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هرکس با تو 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محاجّه کند، بگو بیایید بخوانیم پسران ما و پسران شما را و زنان ما و زنان شما را و نفوس ما و نفوس شما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تضرّع کنیم و لعنت خدا را بر دروغگویان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آیه، نکاتی برای اهل نظر وجود دارد که به دو نکته، با اغماض از شرح،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بزرگان تفسیر و حدیث بر آن متفق اند، این است که مراد از ابناءنا، حسن و 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مراد از نساءنا فاطمۀ زهرا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مراد از انفسنا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باره حدیثی را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میکنیم که فخر رازی در تفسیر آیۀ مذکور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خلاصۀ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دلایل را بر نصارای نجران اقامه کردند و آنها بر جهل خود اصرار داشتند،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من امر کرده است که اگر حجت را قبول نکنید، با شما مباهله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یاابالقاسم، برمیگردیم و در کار خود نظر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نزد تو می آییم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بازگشتند، به عاقب که صاحب رأی آنها بود،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یاعبدالمسیح، تو چه میبینی؟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جماعت نصارا، شما معرفت پیدا کردید که محمد نبیّ مرسل است و کلام حق را در امر عیسی برای شما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قسم، هرگز قومی با پیغمبری مباهله نکردند که کبیر آنها زنده بماند و صغیرشان پرورش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کنید، مستأصل میشوید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اصرار دارید که دست از دینتان برندارید، با او وداع کنید و به شهرهای خود برگردید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734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3073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2.05pt;width:419.95pt;height:241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قرار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بیرون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در آغوش گرفته و دست حسن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گرفتند و فاطمه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پشت سر آن حضرت و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پشت سر فاطمه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دعا کردم، شما آمین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اسقف نجران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جماعت نصارا، چهره هایی میبینم که اگر از خدا بخواهند کوه را از جای خود بردارد، به آن وجوه و رخساره ها ازجا برمیدارد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مباهله نکنید که هلاک میشوید و تا قیامت بر روی زمین نصرانی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ترتیب، مسیحیان از مباهله شانه خالی کردند و به صلح راضی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کلمۀ انفسنا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دلیل خلافت بلافصل امیرمؤمنان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است؛ زیرا باوجود شخصیتی همچون جان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بنابر نصّ کتاب، جانشینیِ شخص دیگری معقول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5319_39589"/>
    </w:p>
    <w:p>
      <w:pPr>
        <w:pStyle w:val="Heading2"/>
        <w:numPr>
          <w:ilvl w:val="1"/>
          <w:numId w:val="1"/>
        </w:numPr>
        <w:rPr/>
      </w:pPr>
      <w:bookmarkStart w:id="18" w:name="__RefHeading___Toc919545_581953129"/>
      <w:bookmarkStart w:id="19" w:name="_Toc6"/>
      <w:bookmarkEnd w:id="17"/>
      <w:bookmarkEnd w:id="18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ده فضیلت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نورانی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نیز فضایل فراوانی برای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ذکر شده است که در اینجا، به تعدادی از آنها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هست که اهل سنّت به صحت سند آن اعتراف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خلاصۀ آن حدیث این است که جمعی نزد ابن عباس آمدند و به امیرمؤمنان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ناروا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ناروا به کسی میگویند که برای او ده فضیلت است که برای احدی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خیبر که دیگران رفتند و عاجزانه برگشتند،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میفرستم که هرگز خدا او را خوار و ذلیل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 و رسول را دوست دارد و خدا و رسول دوستدار اویند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گردن کشیدند که بدانند چنین کسی کیست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با چشم بیمار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شفای چشم ایشان به دست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رایَت را سه مرتبه به اهتزاز درآوردند و به دست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فلانی را با سورۀ توبه به جانب مشرکان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پشت سر او فرستادند، سوره را از او گرفتند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را نمیبَرد؛ مگر مردی که از من است و من از اویم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از شما با من در دنیا و آخرت موالات میکند؟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ولی من در دنیا و آخرت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اولین کسی بودند که به رسول الله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ایمان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جامۀ خود را بر چهار نفر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فاطمه و حسن و 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إنَّما یریدُ اللَّهُ لِیذْهِبَ عَنْکمُ الرِّجْسَ أَهْلَ الْبَیتِ وَ یطَهِّرَکمْ تَطْهیرا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کسی بودند که جان خود را برای جان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جامۀ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242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12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6.05pt;width:419.95pt;height:245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پوشیدند و شب بر جای ایشان خوابیدند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غزوۀ تبوک،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در مدینه به جای خود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فراق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آن سفر گریه کردند،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راضی نمیشوی که منزلت تو نسبتبه من، همان منزلت هارون باشد نسبت به موسی؟ پس از من پیغمبری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سزوار نیست که من بروم؛ مگر اینکه تو خلیفۀ من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مصطفی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بعد از من، ولیّ هر مؤمن و مؤمنه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تمام درهایی که به مسجد آن حضرت باز میشد، بستند؛ جز در خانۀ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کنتُ مَولاهُ فَعَلِی مَولاهُ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من مولای اویم،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5"/>
      </w:r>
      <w:bookmarkStart w:id="20" w:name="pg5319_39593"/>
    </w:p>
    <w:p>
      <w:pPr>
        <w:pStyle w:val="Heading2"/>
        <w:numPr>
          <w:ilvl w:val="1"/>
          <w:numId w:val="1"/>
        </w:numPr>
        <w:rPr/>
      </w:pPr>
      <w:bookmarkStart w:id="21" w:name="__RefHeading___Toc919547_581953129"/>
      <w:bookmarkStart w:id="22" w:name="_Toc7"/>
      <w:bookmarkEnd w:id="20"/>
      <w:bookmarkEnd w:id="21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برادری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هارون برادر موسی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بود، این منزلت را خدا برای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عقد اخوّت محقق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عامه و خاصه در این موضوع بسیار است که فقط به یک روایت اکتفا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پیغمبر به مدینه وارد شدند، بین اصحاب، اخوّت و برادری برقرار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چشم گریان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یارسول الله، اصحابت را برادر کردی و مرا با کسی برادر نکردی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 أنت أخی فی الدنیا والآخرة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اخوّت آشکار میکند که مقام حضرت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هنگام نزول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إنَّمَا الْمُؤْمِنُونَ إخْوَة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هر مؤمنی رفیع تر و والاتر بوده است؛ زیرا برحسب مدارک سنّی و شیعه، حضرت رسول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bookmarkStart w:id="23" w:name="pg5319_39594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اصحاب برحسب منزلت ایشان اخوّت برقرار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 بین ابوبکر و عمر، عثمان و عبدالرحمن، ابی عبیده و سعدبن معاذ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نیز برای اخوت با خود برگزیدند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چگونه ایشان در مرتبۀ اشرف فرزندان آدم نباشد و حال آنکه حضرت رسول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اخوت با ایشان در دنیا و آخرت تصریح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919549_581953129"/>
      <w:bookmarkStart w:id="25" w:name="_Toc8"/>
      <w:bookmarkEnd w:id="24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یک دویی</w:t>
      </w:r>
      <w:bookmarkEnd w:id="25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آن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منی و انا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من هستی و من از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را بخاری و غیر از او، دانشمندان بزرگ اهل سنّت، ذکر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242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312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6.05pt;width:419.95pt;height:245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" w:name="pg5319_39596"/>
    </w:p>
    <w:p>
      <w:pPr>
        <w:pStyle w:val="Heading2"/>
        <w:numPr>
          <w:ilvl w:val="1"/>
          <w:numId w:val="1"/>
        </w:numPr>
        <w:rPr/>
      </w:pPr>
      <w:bookmarkStart w:id="27" w:name="__RefHeading___Toc919551_581953129"/>
      <w:bookmarkStart w:id="28" w:name="_Toc9"/>
      <w:bookmarkEnd w:id="26"/>
      <w:bookmarkEnd w:id="27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علی و قرآن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اهل سنّت به صحت این حدیث اعتراف کرده اند که حضرت رسول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مع القرآن و القرآن مع علیّ لن یَتفرِقا حتی یردا عَلَیَّ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قرآن است و قرآن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هیچگاه از یکدیگر جدا نمیشوند تا بر من، در حوض وارد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0"/>
      </w:r>
    </w:p>
    <w:p>
      <w:pPr>
        <w:pStyle w:val="Heading2"/>
        <w:numPr>
          <w:ilvl w:val="1"/>
          <w:numId w:val="1"/>
        </w:numPr>
        <w:rPr/>
      </w:pPr>
      <w:bookmarkStart w:id="29" w:name="__RefHeading___Toc919553_581953129"/>
      <w:bookmarkStart w:id="30" w:name="_Toc10"/>
      <w:bookmarkEnd w:id="29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آزار علی، آزار نبی</w:t>
      </w:r>
      <w:bookmarkEnd w:id="3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احمدبن حنبل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آذَی عَلِیاًّ فَقَدْ آذَانِی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علی را</w:t>
      </w:r>
      <w:bookmarkStart w:id="31" w:name="pg5319_39597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بیازارد، درواقع مرا آزرده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در بسیاری از منابع اهل سنّت نقل شده است؛ ازجمله صحیح نوشتۀ ابن حبان، المستدرک نوشتۀ حاکم نیشابوری، الاصابه نوشتۀ ابن حجر و اسد الغابه نوشتۀ ابن اثیر</w:t>
      </w:r>
      <w:r>
        <w:rPr>
          <w:rStyle w:val="FootnoteAnchor"/>
          <w:rtl w:val="true"/>
        </w:rPr>
        <w:footnoteReference w:id="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متقی هندی این روایت را در کتاب کنزل العمال از ابن شبیه و احمدبن حنبل نقل کرده است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 در تاریخ خود و طبرانی و دیگران نیز این حدیث را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Heading2"/>
        <w:numPr>
          <w:ilvl w:val="1"/>
          <w:numId w:val="1"/>
        </w:numPr>
        <w:rPr/>
      </w:pPr>
      <w:bookmarkStart w:id="32" w:name="__RefHeading___Toc919555_581953129"/>
      <w:bookmarkStart w:id="33" w:name="_Toc11"/>
      <w:bookmarkEnd w:id="32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مرز نفاق</w:t>
      </w:r>
      <w:bookmarkEnd w:id="33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مسلِم در صحیح خود، با تأکید و سوگند، روایتی از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نقل کرده است که آن حضرت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فلق الحبة وبرأ النسمة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لعهد النبی الامی إلی أن لا یحبنی إلا مؤمن ولا یبغضی إلا منافق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خدایی که دانه را شکافت و انسان را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پیمانی است از پیامبر امّی به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مؤمن مرا دوست نمیدارد و جز منافق مرا دشمن نمی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با همین متن و نظیر آن، در منابع بسیاری از پیشوایان اهل سنّت نقل شده است؛ ازجمله نسایی و ترمذی و ابن ماجه</w:t>
      </w:r>
      <w:r>
        <w:rPr>
          <w:rStyle w:val="FootnoteAnchor"/>
          <w:rtl w:val="true"/>
        </w:rPr>
        <w:footnoteReference w:id="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احمد در مسند و حاکم نیشابوری در المستدرک و متقی هندی در کنز العمال، آنرا نقل کرده اند</w:t>
      </w:r>
      <w:r>
        <w:rPr>
          <w:rStyle w:val="FootnoteAnchor"/>
          <w:rtl w:val="true"/>
        </w:rPr>
        <w:footnoteReference w:id="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مسند احمد و صحیح ترمذی اینگونه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سلمه گوید که پیامبر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همواره می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یحِبُّ عَلیاً مُنافِقٌ وَلا یبْغِضُه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مُؤمِنٌ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هرگز علی را دوست نمیدارد و مؤمن، هیچگاه او را دشمن نمی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احادیث، چنین استنباط میشود که دوست داشتن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دوستی منافقان جمع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کسی به امامت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ولایت آن حضرت پس از پیامبر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معتقد باشد، ولی منافقان را دشمن نداند، خودش منافق است و از جانب هر دو گروه، مؤمنان و منافقان، رانده خواهد شد؛ چراکه از یکسو، منافقان به ولایت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معتقد نیستند و این فرد، معتقد است و ازسوی دیگر،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منافقان را دوست نمیدارد و این فرد، منافقان را دشمن نمیداند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در هیچ حالی و به هیچ شکلی، این دو موضوع با یکدیگر جمع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صاحب مذاهب مختلف، نظر خود را دربارۀ هرکس که در جنگ جمل و صفّین شرکت کرده است، اصلاح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براین، همۀ احادیثی که یکی از عوامل این دو جنگ، جزو سلسلۀ راویان آن است، از وثاقت و حجیّت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115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11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5.05pt;width:419.95pt;height:244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الترمذی ،سنن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،الاحوذی،تحفه،ج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؛معرفة علوم الاحدیث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؛نظم دررالسمطین،ص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؛فتح الباری،ج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،جامع البیان،ج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،؛الجامع الاحکام القرآن،ج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؛البغوی،تفسیر،ج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؛تفسیر روح المعانی،ج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 علی الصحیحین 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؛احمدبن حنبل،مسند،ج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؛بیهقی،السنن الکبری،ج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؛المعجم الکبری،ج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؛فضائل الصحابه 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؛خصائص امیرالمومنین علیه السلام 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علی ،تودر دنیا و آخرت برادر من هستی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 الصحیحین،ج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؛الترمذی،ج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؛اسد الغابه،ج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؛البدایه و النهایه،ج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؛مجمع الزوائد،ج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؛فتح الباری،ج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حقیقت ،مومنان همه برادر یکدیگرند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المستدرک علی الصحیحین،ج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؛الدرالمنثور،ج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مصادر دیگر عامه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البخاری،صحیح،،ج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،کتاب الصلح باب کیف یکتب هذا؛البخاری،صحیح،ج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،باب مناقب علی بن ابی طالب ؛البخاری،صحیح،ج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،باب عمره القضاء؛احمد بن حنبل ،مسند،ج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؛احمد بن حنبل،مسند،ج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؛ابن حبان صحیح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بیهقی السنن الکبری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علی الصحیحین،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المعجم الصغیر،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المعجم الأوسط،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|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الجامع الصغیر،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 العمال،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فیض القدیر،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سنبل الهدی والرشاد،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ینابیع الموده،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مصادر دیگر عامه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بن حنبل، مسند،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483/3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حبان، صحیح،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؛الاصابه،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534/4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اسد الغابه،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114/4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601/11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در اسد الغابه و الاصابه نیز در شرح حال عده ای از ائمه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مسلم، صحیح،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الایمان، باب بیان اطلاق اسم الکفر علی من ترک الصلاة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ماجه، سنن،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نسایی، سنن،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117/8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ترمذی، 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299/5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بن حنبل، مسند،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 العمال،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120/13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شماره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۳۶۳۸۵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صحت این حدیث، خوب است بدانید که علامه ذهبی، از علمای بزرگ اهل سنت، در 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جلد هشتم کتاب خود، سیر اعلام النبلاء، حدیث من کنت مولاه فعلی مولاه را متواتر و قطعی دانسته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باوجوداین، حدیث لایحب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از آن صحیح تر می داند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image" Target="media/image8.jpeg"/><Relationship Id="rId30" Type="http://schemas.openxmlformats.org/officeDocument/2006/relationships/image" Target="media/image8.jpeg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image" Target="media/image9.jpeg"/><Relationship Id="rId36" Type="http://schemas.openxmlformats.org/officeDocument/2006/relationships/image" Target="media/image9.jpeg"/><Relationship Id="rId37" Type="http://schemas.openxmlformats.org/officeDocument/2006/relationships/footer" Target="footer18.xml"/><Relationship Id="rId38" Type="http://schemas.openxmlformats.org/officeDocument/2006/relationships/footer" Target="footer19.xml"/><Relationship Id="rId39" Type="http://schemas.openxmlformats.org/officeDocument/2006/relationships/footer" Target="footer20.xml"/><Relationship Id="rId40" Type="http://schemas.openxmlformats.org/officeDocument/2006/relationships/footer" Target="footer21.xml"/><Relationship Id="rId41" Type="http://schemas.openxmlformats.org/officeDocument/2006/relationships/footer" Target="footer22.xml"/><Relationship Id="rId42" Type="http://schemas.openxmlformats.org/officeDocument/2006/relationships/footer" Target="footer23.xml"/><Relationship Id="rId43" Type="http://schemas.openxmlformats.org/officeDocument/2006/relationships/image" Target="media/image10.jpeg"/><Relationship Id="rId44" Type="http://schemas.openxmlformats.org/officeDocument/2006/relationships/image" Target="media/image10.jpeg"/><Relationship Id="rId45" Type="http://schemas.openxmlformats.org/officeDocument/2006/relationships/footer" Target="footer24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25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28</Pages>
  <Words>2088</Words>
  <Characters>8397</Characters>
  <CharactersWithSpaces>10311</CharactersWithSpaces>
  <Paragraphs>144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2026-08-19T00:58:16Z</dcterms:created>
  <dc:creator>ghaemiyeh.com</dc:creator>
  <dc:description/>
  <dc:language>en-US</dc:language>
  <cp:lastModifiedBy/>
  <dcterms:modified xsi:type="dcterms:W3CDTF">2026-08-19T04:28:23Z</dcterms:modified>
  <cp:revision>1</cp:revision>
  <dc:subject/>
  <dc:title>رهنما 11 جان پیامبر صلی الله علیه و آله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