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النهضة الحسینیة وعلم الامام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4763_77446391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624765_77446391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624767_774463916">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1624769_774463916">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624771_774463916">
            <w:r>
              <w:rPr>
                <w:webHidden/>
                <w:rStyle w:val="IndexLink"/>
                <w:rtl w:val="true"/>
              </w:rPr>
              <w:t>مقدّمة المؤسّسة</w:t>
            </w:r>
            <w:r>
              <w:rPr>
                <w:rStyle w:val="IndexLink"/>
                <w:rtl w:val="true"/>
              </w:rPr>
              <w:tab/>
            </w:r>
            <w:r>
              <w:rPr>
                <w:rStyle w:val="IndexLink"/>
              </w:rPr>
              <w:t>18</w:t>
            </w:r>
          </w:hyperlink>
        </w:p>
        <w:p>
          <w:pPr>
            <w:pStyle w:val="Contents2"/>
            <w:tabs>
              <w:tab w:val="clear" w:pos="8743"/>
              <w:tab w:val="right" w:pos="9026" w:leader="dot"/>
            </w:tabs>
            <w:rPr/>
          </w:pPr>
          <w:hyperlink w:anchor="__RefHeading___Toc1624773_774463916">
            <w:r>
              <w:rPr>
                <w:webHidden/>
                <w:rStyle w:val="IndexLink"/>
                <w:rtl w:val="true"/>
              </w:rPr>
              <w:t>المشاریع العلمیة فی المؤسسة</w:t>
            </w:r>
            <w:r>
              <w:rPr>
                <w:rStyle w:val="IndexLink"/>
                <w:rtl w:val="true"/>
              </w:rPr>
              <w:tab/>
            </w:r>
            <w:r>
              <w:rPr>
                <w:rStyle w:val="IndexLink"/>
              </w:rPr>
              <w:t>22</w:t>
            </w:r>
          </w:hyperlink>
        </w:p>
        <w:p>
          <w:pPr>
            <w:pStyle w:val="Contents3"/>
            <w:tabs>
              <w:tab w:val="clear" w:pos="8459"/>
              <w:tab w:val="right" w:pos="9026" w:leader="dot"/>
            </w:tabs>
            <w:rPr/>
          </w:pPr>
          <w:hyperlink w:anchor="__RefHeading___Toc1624775_774463916">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624777_774463916">
            <w:r>
              <w:rPr>
                <w:webHidden/>
                <w:rStyle w:val="IndexLink"/>
                <w:rtl w:val="true"/>
              </w:rPr>
              <w:t>الأوّل</w:t>
            </w:r>
            <w:r>
              <w:rPr>
                <w:rStyle w:val="IndexLink"/>
                <w:rtl w:val="true"/>
              </w:rPr>
              <w:t xml:space="preserve">: </w:t>
            </w:r>
            <w:r>
              <w:rPr>
                <w:rStyle w:val="IndexLink"/>
                <w:rtl w:val="true"/>
              </w:rPr>
              <w:t>قسم التألیف والتحقیق</w:t>
            </w:r>
            <w:r>
              <w:rPr>
                <w:rStyle w:val="IndexLink"/>
                <w:rtl w:val="true"/>
              </w:rPr>
              <w:tab/>
            </w:r>
            <w:r>
              <w:rPr>
                <w:rStyle w:val="IndexLink"/>
              </w:rPr>
              <w:t>22</w:t>
            </w:r>
          </w:hyperlink>
        </w:p>
        <w:p>
          <w:pPr>
            <w:pStyle w:val="Contents4"/>
            <w:tabs>
              <w:tab w:val="clear" w:pos="8176"/>
              <w:tab w:val="right" w:pos="9026" w:leader="dot"/>
            </w:tabs>
            <w:rPr/>
          </w:pPr>
          <w:hyperlink w:anchor="__RefHeading___Toc1624779_774463916">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624781_774463916">
            <w:r>
              <w:rPr>
                <w:webHidden/>
                <w:rStyle w:val="IndexLink"/>
                <w:rtl w:val="true"/>
              </w:rPr>
              <w:t>أ ـ التألیف</w:t>
            </w:r>
            <w:r>
              <w:rPr>
                <w:rStyle w:val="IndexLink"/>
                <w:rtl w:val="true"/>
              </w:rPr>
              <w:tab/>
            </w:r>
            <w:r>
              <w:rPr>
                <w:rStyle w:val="IndexLink"/>
              </w:rPr>
              <w:t>22</w:t>
            </w:r>
          </w:hyperlink>
        </w:p>
        <w:p>
          <w:pPr>
            <w:pStyle w:val="Contents4"/>
            <w:tabs>
              <w:tab w:val="clear" w:pos="8176"/>
              <w:tab w:val="right" w:pos="9026" w:leader="dot"/>
            </w:tabs>
            <w:rPr/>
          </w:pPr>
          <w:hyperlink w:anchor="__RefHeading___Toc1624783_774463916">
            <w:r>
              <w:rPr>
                <w:webHidden/>
                <w:rStyle w:val="IndexLink"/>
                <w:rtl w:val="true"/>
              </w:rPr>
              <w:t>ب ـ التحقیق</w:t>
            </w:r>
            <w:r>
              <w:rPr>
                <w:rStyle w:val="IndexLink"/>
                <w:rtl w:val="true"/>
              </w:rPr>
              <w:tab/>
            </w:r>
            <w:r>
              <w:rPr>
                <w:rStyle w:val="IndexLink"/>
              </w:rPr>
              <w:t>22</w:t>
            </w:r>
          </w:hyperlink>
        </w:p>
        <w:p>
          <w:pPr>
            <w:pStyle w:val="Contents3"/>
            <w:tabs>
              <w:tab w:val="clear" w:pos="8459"/>
              <w:tab w:val="right" w:pos="9026" w:leader="dot"/>
            </w:tabs>
            <w:rPr/>
          </w:pPr>
          <w:hyperlink w:anchor="__RefHeading___Toc1624785_774463916">
            <w:r>
              <w:rPr>
                <w:webHidden/>
                <w:rStyle w:val="IndexLink"/>
                <w:rtl w:val="true"/>
              </w:rPr>
              <w:t>الثانی</w:t>
            </w:r>
            <w:r>
              <w:rPr>
                <w:rStyle w:val="IndexLink"/>
                <w:rtl w:val="true"/>
              </w:rPr>
              <w:t xml:space="preserve">: </w:t>
            </w:r>
            <w:r>
              <w:rPr>
                <w:rStyle w:val="IndexLink"/>
                <w:rtl w:val="true"/>
              </w:rPr>
              <w:t>مجلّة الإصلاح الحسینی</w:t>
            </w:r>
            <w:r>
              <w:rPr>
                <w:rStyle w:val="IndexLink"/>
                <w:rtl w:val="true"/>
              </w:rPr>
              <w:tab/>
            </w:r>
            <w:r>
              <w:rPr>
                <w:rStyle w:val="IndexLink"/>
              </w:rPr>
              <w:t>23</w:t>
            </w:r>
          </w:hyperlink>
        </w:p>
        <w:p>
          <w:pPr>
            <w:pStyle w:val="Contents3"/>
            <w:tabs>
              <w:tab w:val="clear" w:pos="8459"/>
              <w:tab w:val="right" w:pos="9026" w:leader="dot"/>
            </w:tabs>
            <w:rPr/>
          </w:pPr>
          <w:hyperlink w:anchor="__RefHeading___Toc1624787_774463916">
            <w:r>
              <w:rPr>
                <w:webHidden/>
                <w:rStyle w:val="IndexLink"/>
                <w:rtl w:val="true"/>
              </w:rPr>
              <w:t>الثالث</w:t>
            </w:r>
            <w:r>
              <w:rPr>
                <w:rStyle w:val="IndexLink"/>
                <w:rtl w:val="true"/>
              </w:rPr>
              <w:t xml:space="preserve">: </w:t>
            </w:r>
            <w:r>
              <w:rPr>
                <w:rStyle w:val="IndexLink"/>
                <w:rtl w:val="true"/>
              </w:rPr>
              <w:t>قسم ردّ الشُّبُهات عن النهضة الحسینیة</w:t>
            </w:r>
            <w:r>
              <w:rPr>
                <w:rStyle w:val="IndexLink"/>
                <w:rtl w:val="true"/>
              </w:rPr>
              <w:tab/>
            </w:r>
            <w:r>
              <w:rPr>
                <w:rStyle w:val="IndexLink"/>
              </w:rPr>
              <w:t>23</w:t>
            </w:r>
          </w:hyperlink>
        </w:p>
        <w:p>
          <w:pPr>
            <w:pStyle w:val="Contents3"/>
            <w:tabs>
              <w:tab w:val="clear" w:pos="8459"/>
              <w:tab w:val="right" w:pos="9026" w:leader="dot"/>
            </w:tabs>
            <w:rPr/>
          </w:pPr>
          <w:hyperlink w:anchor="__RefHeading___Toc1624789_774463916">
            <w:r>
              <w:rPr>
                <w:webHidden/>
                <w:rStyle w:val="IndexLink"/>
                <w:rtl w:val="true"/>
              </w:rPr>
              <w:t>الرابع</w:t>
            </w:r>
            <w:r>
              <w:rPr>
                <w:rStyle w:val="IndexLink"/>
                <w:rtl w:val="true"/>
              </w:rPr>
              <w:t xml:space="preserve">: </w:t>
            </w:r>
            <w:r>
              <w:rPr>
                <w:rStyle w:val="IndexLink"/>
                <w:rtl w:val="true"/>
              </w:rPr>
              <w:t>الموسوعة العلمیة من کلمات الإمام الحسین</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1624791_774463916">
            <w:r>
              <w:rPr>
                <w:webHidden/>
                <w:rStyle w:val="IndexLink"/>
                <w:rtl w:val="true"/>
              </w:rPr>
              <w:t>الخامس</w:t>
            </w:r>
            <w:r>
              <w:rPr>
                <w:rStyle w:val="IndexLink"/>
                <w:rtl w:val="true"/>
              </w:rPr>
              <w:t xml:space="preserve">: </w:t>
            </w:r>
            <w:r>
              <w:rPr>
                <w:rStyle w:val="IndexLink"/>
                <w:rtl w:val="true"/>
              </w:rPr>
              <w:t>قسم دائرة معارف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أو </w:t>
            </w:r>
            <w:r>
              <w:rPr>
                <w:rStyle w:val="IndexLink"/>
                <w:rtl w:val="true"/>
              </w:rPr>
              <w:t>(</w:t>
            </w:r>
            <w:r>
              <w:rPr>
                <w:rStyle w:val="IndexLink"/>
                <w:rtl w:val="true"/>
              </w:rPr>
              <w:t>الموسوعة الألفبائیة الحسینیة</w:t>
            </w:r>
            <w:r>
              <w:rPr>
                <w:rStyle w:val="IndexLink"/>
                <w:rtl w:val="true"/>
              </w:rPr>
              <w:t>)</w:t>
              <w:tab/>
            </w:r>
            <w:r>
              <w:rPr>
                <w:rStyle w:val="IndexLink"/>
              </w:rPr>
              <w:t>24</w:t>
            </w:r>
          </w:hyperlink>
        </w:p>
        <w:p>
          <w:pPr>
            <w:pStyle w:val="Contents3"/>
            <w:tabs>
              <w:tab w:val="clear" w:pos="8459"/>
              <w:tab w:val="right" w:pos="9026" w:leader="dot"/>
            </w:tabs>
            <w:rPr/>
          </w:pPr>
          <w:hyperlink w:anchor="__RefHeading___Toc1624793_774463916">
            <w:r>
              <w:rPr>
                <w:webHidden/>
                <w:rStyle w:val="IndexLink"/>
                <w:rtl w:val="true"/>
              </w:rPr>
              <w:t>السادس</w:t>
            </w:r>
            <w:r>
              <w:rPr>
                <w:rStyle w:val="IndexLink"/>
                <w:rtl w:val="true"/>
              </w:rPr>
              <w:t xml:space="preserve">: </w:t>
            </w:r>
            <w:r>
              <w:rPr>
                <w:rStyle w:val="IndexLink"/>
                <w:rtl w:val="true"/>
              </w:rPr>
              <w:t>قسم الرسائل والأطاریح الجامعیة</w:t>
            </w:r>
            <w:r>
              <w:rPr>
                <w:rStyle w:val="IndexLink"/>
                <w:rtl w:val="true"/>
              </w:rPr>
              <w:tab/>
            </w:r>
            <w:r>
              <w:rPr>
                <w:rStyle w:val="IndexLink"/>
              </w:rPr>
              <w:t>24</w:t>
            </w:r>
          </w:hyperlink>
        </w:p>
        <w:p>
          <w:pPr>
            <w:pStyle w:val="Contents3"/>
            <w:tabs>
              <w:tab w:val="clear" w:pos="8459"/>
              <w:tab w:val="right" w:pos="9026" w:leader="dot"/>
            </w:tabs>
            <w:rPr/>
          </w:pPr>
          <w:hyperlink w:anchor="__RefHeading___Toc1624795_774463916">
            <w:r>
              <w:rPr>
                <w:webHidden/>
                <w:rStyle w:val="IndexLink"/>
                <w:rtl w:val="true"/>
              </w:rPr>
              <w:t>السابع</w:t>
            </w:r>
            <w:r>
              <w:rPr>
                <w:rStyle w:val="IndexLink"/>
                <w:rtl w:val="true"/>
              </w:rPr>
              <w:t xml:space="preserve">: </w:t>
            </w:r>
            <w:r>
              <w:rPr>
                <w:rStyle w:val="IndexLink"/>
                <w:rtl w:val="true"/>
              </w:rPr>
              <w:t>قسم الترجمة</w:t>
            </w:r>
            <w:r>
              <w:rPr>
                <w:rStyle w:val="IndexLink"/>
                <w:rtl w:val="true"/>
              </w:rPr>
              <w:tab/>
            </w:r>
            <w:r>
              <w:rPr>
                <w:rStyle w:val="IndexLink"/>
              </w:rPr>
              <w:t>24</w:t>
            </w:r>
          </w:hyperlink>
        </w:p>
        <w:p>
          <w:pPr>
            <w:pStyle w:val="Contents3"/>
            <w:tabs>
              <w:tab w:val="clear" w:pos="8459"/>
              <w:tab w:val="right" w:pos="9026" w:leader="dot"/>
            </w:tabs>
            <w:rPr/>
          </w:pPr>
          <w:hyperlink w:anchor="__RefHeading___Toc1624797_774463916">
            <w:r>
              <w:rPr>
                <w:webHidden/>
                <w:rStyle w:val="IndexLink"/>
                <w:rtl w:val="true"/>
              </w:rPr>
              <w:t>الثامن</w:t>
            </w:r>
            <w:r>
              <w:rPr>
                <w:rStyle w:val="IndexLink"/>
                <w:rtl w:val="true"/>
              </w:rPr>
              <w:t xml:space="preserve">: </w:t>
            </w:r>
            <w:r>
              <w:rPr>
                <w:rStyle w:val="IndexLink"/>
                <w:rtl w:val="true"/>
              </w:rPr>
              <w:t>قسم الرَّصَد والإحصاء</w:t>
            </w:r>
            <w:r>
              <w:rPr>
                <w:rStyle w:val="IndexLink"/>
                <w:rtl w:val="true"/>
              </w:rPr>
              <w:tab/>
            </w:r>
            <w:r>
              <w:rPr>
                <w:rStyle w:val="IndexLink"/>
              </w:rPr>
              <w:t>24</w:t>
            </w:r>
          </w:hyperlink>
        </w:p>
        <w:p>
          <w:pPr>
            <w:pStyle w:val="Contents3"/>
            <w:tabs>
              <w:tab w:val="clear" w:pos="8459"/>
              <w:tab w:val="right" w:pos="9026" w:leader="dot"/>
            </w:tabs>
            <w:rPr/>
          </w:pPr>
          <w:hyperlink w:anchor="__RefHeading___Toc1624799_774463916">
            <w:r>
              <w:rPr>
                <w:webHidden/>
                <w:rStyle w:val="IndexLink"/>
                <w:rtl w:val="true"/>
              </w:rPr>
              <w:t>التاسع</w:t>
            </w:r>
            <w:r>
              <w:rPr>
                <w:rStyle w:val="IndexLink"/>
                <w:rtl w:val="true"/>
              </w:rPr>
              <w:t xml:space="preserve">: </w:t>
            </w:r>
            <w:r>
              <w:rPr>
                <w:rStyle w:val="IndexLink"/>
                <w:rtl w:val="true"/>
              </w:rPr>
              <w:t>قسم المؤتمرات والندوات العلمیة</w:t>
            </w:r>
            <w:r>
              <w:rPr>
                <w:rStyle w:val="IndexLink"/>
                <w:rtl w:val="true"/>
              </w:rPr>
              <w:tab/>
            </w:r>
            <w:r>
              <w:rPr>
                <w:rStyle w:val="IndexLink"/>
              </w:rPr>
              <w:t>25</w:t>
            </w:r>
          </w:hyperlink>
        </w:p>
        <w:p>
          <w:pPr>
            <w:pStyle w:val="Contents3"/>
            <w:tabs>
              <w:tab w:val="clear" w:pos="8459"/>
              <w:tab w:val="right" w:pos="9026" w:leader="dot"/>
            </w:tabs>
            <w:rPr/>
          </w:pPr>
          <w:hyperlink w:anchor="__RefHeading___Toc1624801_774463916">
            <w:r>
              <w:rPr>
                <w:webHidden/>
                <w:rStyle w:val="IndexLink"/>
                <w:rtl w:val="true"/>
              </w:rPr>
              <w:t>العاشر</w:t>
            </w:r>
            <w:r>
              <w:rPr>
                <w:rStyle w:val="IndexLink"/>
                <w:rtl w:val="true"/>
              </w:rPr>
              <w:t xml:space="preserve">: </w:t>
            </w:r>
            <w:r>
              <w:rPr>
                <w:rStyle w:val="IndexLink"/>
                <w:rtl w:val="true"/>
              </w:rPr>
              <w:t>قسم المکتبة الحسینیة التخصصیة</w:t>
            </w:r>
            <w:r>
              <w:rPr>
                <w:rStyle w:val="IndexLink"/>
                <w:rtl w:val="true"/>
              </w:rPr>
              <w:tab/>
            </w:r>
            <w:r>
              <w:rPr>
                <w:rStyle w:val="IndexLink"/>
              </w:rPr>
              <w:t>25</w:t>
            </w:r>
          </w:hyperlink>
        </w:p>
        <w:p>
          <w:pPr>
            <w:pStyle w:val="Contents3"/>
            <w:tabs>
              <w:tab w:val="clear" w:pos="8459"/>
              <w:tab w:val="right" w:pos="9026" w:leader="dot"/>
            </w:tabs>
            <w:rPr/>
          </w:pPr>
          <w:hyperlink w:anchor="__RefHeading___Toc1624803_774463916">
            <w:r>
              <w:rPr>
                <w:webHidden/>
                <w:rStyle w:val="IndexLink"/>
                <w:rtl w:val="true"/>
              </w:rPr>
              <w:t>الحادی عشر</w:t>
            </w:r>
            <w:r>
              <w:rPr>
                <w:rStyle w:val="IndexLink"/>
                <w:rtl w:val="true"/>
              </w:rPr>
              <w:t xml:space="preserve">: </w:t>
            </w:r>
            <w:r>
              <w:rPr>
                <w:rStyle w:val="IndexLink"/>
                <w:rtl w:val="true"/>
              </w:rPr>
              <w:t>قسم الموقع الإلکترونی</w:t>
            </w:r>
            <w:r>
              <w:rPr>
                <w:rStyle w:val="IndexLink"/>
                <w:rtl w:val="true"/>
              </w:rPr>
              <w:tab/>
            </w:r>
            <w:r>
              <w:rPr>
                <w:rStyle w:val="IndexLink"/>
              </w:rPr>
              <w:t>25</w:t>
            </w:r>
          </w:hyperlink>
        </w:p>
        <w:p>
          <w:pPr>
            <w:pStyle w:val="Contents3"/>
            <w:tabs>
              <w:tab w:val="clear" w:pos="8459"/>
              <w:tab w:val="right" w:pos="9026" w:leader="dot"/>
            </w:tabs>
            <w:rPr/>
          </w:pPr>
          <w:hyperlink w:anchor="__RefHeading___Toc1624805_774463916">
            <w:r>
              <w:rPr>
                <w:webHidden/>
                <w:rStyle w:val="IndexLink"/>
                <w:rtl w:val="true"/>
              </w:rPr>
              <w:t>الثانی عشر</w:t>
            </w:r>
            <w:r>
              <w:rPr>
                <w:rStyle w:val="IndexLink"/>
                <w:rtl w:val="true"/>
              </w:rPr>
              <w:t xml:space="preserve">: </w:t>
            </w:r>
            <w:r>
              <w:rPr>
                <w:rStyle w:val="IndexLink"/>
                <w:rtl w:val="true"/>
              </w:rPr>
              <w:t>القسم النسوی</w:t>
            </w:r>
            <w:r>
              <w:rPr>
                <w:rStyle w:val="IndexLink"/>
                <w:rtl w:val="true"/>
              </w:rPr>
              <w:tab/>
            </w:r>
            <w:r>
              <w:rPr>
                <w:rStyle w:val="IndexLink"/>
              </w:rPr>
              <w:t>26</w:t>
            </w:r>
          </w:hyperlink>
        </w:p>
        <w:p>
          <w:pPr>
            <w:pStyle w:val="Contents3"/>
            <w:tabs>
              <w:tab w:val="clear" w:pos="8459"/>
              <w:tab w:val="right" w:pos="9026" w:leader="dot"/>
            </w:tabs>
            <w:rPr/>
          </w:pPr>
          <w:hyperlink w:anchor="__RefHeading___Toc1624807_774463916">
            <w:r>
              <w:rPr>
                <w:webHidden/>
                <w:rStyle w:val="IndexLink"/>
                <w:rtl w:val="true"/>
              </w:rPr>
              <w:t>الثالث عشر</w:t>
            </w:r>
            <w:r>
              <w:rPr>
                <w:rStyle w:val="IndexLink"/>
                <w:rtl w:val="true"/>
              </w:rPr>
              <w:t xml:space="preserve">: </w:t>
            </w:r>
            <w:r>
              <w:rPr>
                <w:rStyle w:val="IndexLink"/>
                <w:rtl w:val="true"/>
              </w:rPr>
              <w:t>القسم الفنی</w:t>
            </w:r>
            <w:r>
              <w:rPr>
                <w:rStyle w:val="IndexLink"/>
                <w:rtl w:val="true"/>
              </w:rPr>
              <w:tab/>
            </w:r>
            <w:r>
              <w:rPr>
                <w:rStyle w:val="IndexLink"/>
              </w:rPr>
              <w:t>26</w:t>
            </w:r>
          </w:hyperlink>
        </w:p>
        <w:p>
          <w:pPr>
            <w:pStyle w:val="Contents2"/>
            <w:tabs>
              <w:tab w:val="clear" w:pos="8743"/>
              <w:tab w:val="right" w:pos="9026" w:leader="dot"/>
            </w:tabs>
            <w:rPr/>
          </w:pPr>
          <w:hyperlink w:anchor="__RefHeading___Toc1624809_774463916">
            <w:r>
              <w:rPr>
                <w:webHidden/>
                <w:rStyle w:val="IndexLink"/>
                <w:rtl w:val="true"/>
              </w:rPr>
              <w:t xml:space="preserve">هذا الکتاب </w:t>
            </w:r>
            <w:r>
              <w:rPr>
                <w:rStyle w:val="IndexLink"/>
                <w:rtl w:val="true"/>
              </w:rPr>
              <w:t>(</w:t>
            </w:r>
            <w:r>
              <w:rPr>
                <w:rStyle w:val="IndexLink"/>
                <w:rtl w:val="true"/>
              </w:rPr>
              <w:t>النهضة الحسینیة وعلم الإمام</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2"/>
            <w:tabs>
              <w:tab w:val="clear" w:pos="8743"/>
              <w:tab w:val="right" w:pos="9026" w:leader="dot"/>
            </w:tabs>
            <w:rPr/>
          </w:pPr>
          <w:hyperlink w:anchor="__RefHeading___Toc1624811_774463916">
            <w:r>
              <w:rPr>
                <w:webHidden/>
                <w:rStyle w:val="IndexLink"/>
                <w:rtl w:val="true"/>
              </w:rPr>
              <w:t>مع القارئ</w:t>
            </w:r>
            <w:r>
              <w:rPr>
                <w:rStyle w:val="IndexLink"/>
                <w:rtl w:val="true"/>
              </w:rPr>
              <w:tab/>
            </w:r>
            <w:r>
              <w:rPr>
                <w:rStyle w:val="IndexLink"/>
              </w:rPr>
              <w:t>30</w:t>
            </w:r>
          </w:hyperlink>
        </w:p>
        <w:p>
          <w:pPr>
            <w:pStyle w:val="Contents2"/>
            <w:tabs>
              <w:tab w:val="clear" w:pos="8743"/>
              <w:tab w:val="right" w:pos="9026" w:leader="dot"/>
            </w:tabs>
            <w:rPr/>
          </w:pPr>
          <w:hyperlink w:anchor="__RefHeading___Toc1624813_774463916">
            <w:r>
              <w:rPr>
                <w:webHidden/>
                <w:rStyle w:val="IndexLink"/>
                <w:rtl w:val="true"/>
              </w:rPr>
              <w:t>المقدمة</w:t>
            </w:r>
            <w:r>
              <w:rPr>
                <w:rStyle w:val="IndexLink"/>
                <w:rtl w:val="true"/>
              </w:rPr>
              <w:tab/>
            </w:r>
            <w:r>
              <w:rPr>
                <w:rStyle w:val="IndexLink"/>
              </w:rPr>
              <w:t>38</w:t>
            </w:r>
          </w:hyperlink>
        </w:p>
        <w:p>
          <w:pPr>
            <w:pStyle w:val="Contents3"/>
            <w:tabs>
              <w:tab w:val="clear" w:pos="8459"/>
              <w:tab w:val="right" w:pos="9026" w:leader="dot"/>
            </w:tabs>
            <w:rPr/>
          </w:pPr>
          <w:hyperlink w:anchor="__RefHeading___Toc1624815_774463916">
            <w:r>
              <w:rPr>
                <w:webHidden/>
                <w:rStyle w:val="IndexLink"/>
              </w:rPr>
              <w:t>1</w:t>
            </w:r>
            <w:r>
              <w:rPr>
                <w:rStyle w:val="IndexLink"/>
                <w:rtl w:val="true"/>
              </w:rPr>
              <w:t>ـ نهضة الإمام الحسین</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1624817_774463916">
            <w:r>
              <w:rPr>
                <w:webHidden/>
                <w:rStyle w:val="IndexLink"/>
              </w:rPr>
              <w:t>2</w:t>
            </w:r>
            <w:r>
              <w:rPr>
                <w:rStyle w:val="IndexLink"/>
                <w:rtl w:val="true"/>
              </w:rPr>
              <w:t>ـ تحقیق حول أسباب وأهداف نهضة الإمام</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1624819_774463916">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624821_774463916">
            <w:r>
              <w:rPr>
                <w:webHidden/>
                <w:rStyle w:val="IndexLink"/>
                <w:rtl w:val="true"/>
              </w:rPr>
              <w:t>أهداف النهضة</w:t>
            </w:r>
            <w:r>
              <w:rPr>
                <w:rStyle w:val="IndexLink"/>
                <w:rtl w:val="true"/>
              </w:rPr>
              <w:tab/>
            </w:r>
            <w:r>
              <w:rPr>
                <w:rStyle w:val="IndexLink"/>
              </w:rPr>
              <w:t>55</w:t>
            </w:r>
          </w:hyperlink>
        </w:p>
        <w:p>
          <w:pPr>
            <w:pStyle w:val="Contents3"/>
            <w:tabs>
              <w:tab w:val="clear" w:pos="8459"/>
              <w:tab w:val="right" w:pos="9026" w:leader="dot"/>
            </w:tabs>
            <w:rPr/>
          </w:pPr>
          <w:hyperlink w:anchor="__RefHeading___Toc1624823_774463916">
            <w:r>
              <w:rPr>
                <w:webHidden/>
                <w:rStyle w:val="IndexLink"/>
              </w:rPr>
              <w:t>3</w:t>
            </w:r>
            <w:r>
              <w:rPr>
                <w:rStyle w:val="IndexLink"/>
                <w:rtl w:val="true"/>
              </w:rPr>
              <w:t>ـ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وتأسیس الحکومة الإسلامیة</w:t>
            </w:r>
            <w:r>
              <w:rPr>
                <w:rStyle w:val="IndexLink"/>
                <w:rtl w:val="true"/>
              </w:rPr>
              <w:tab/>
            </w:r>
            <w:r>
              <w:rPr>
                <w:rStyle w:val="IndexLink"/>
              </w:rPr>
              <w:t>61</w:t>
            </w:r>
          </w:hyperlink>
        </w:p>
        <w:p>
          <w:pPr>
            <w:pStyle w:val="Contents3"/>
            <w:tabs>
              <w:tab w:val="clear" w:pos="8459"/>
              <w:tab w:val="right" w:pos="9026" w:leader="dot"/>
            </w:tabs>
            <w:rPr/>
          </w:pPr>
          <w:hyperlink w:anchor="__RefHeading___Toc1624825_774463916">
            <w:r>
              <w:rPr>
                <w:webHidden/>
                <w:rStyle w:val="IndexLink"/>
              </w:rPr>
              <w:t>4</w:t>
            </w:r>
            <w:r>
              <w:rPr>
                <w:rStyle w:val="IndexLink"/>
                <w:rtl w:val="true"/>
              </w:rPr>
              <w:t>ـ الظروف لم تکن مواتیة</w:t>
            </w:r>
            <w:r>
              <w:rPr>
                <w:rStyle w:val="IndexLink"/>
                <w:rtl w:val="true"/>
              </w:rPr>
              <w:tab/>
            </w:r>
            <w:r>
              <w:rPr>
                <w:rStyle w:val="IndexLink"/>
              </w:rPr>
              <w:t>64</w:t>
            </w:r>
          </w:hyperlink>
        </w:p>
        <w:p>
          <w:pPr>
            <w:pStyle w:val="Contents3"/>
            <w:tabs>
              <w:tab w:val="clear" w:pos="8459"/>
              <w:tab w:val="right" w:pos="9026" w:leader="dot"/>
            </w:tabs>
            <w:rPr/>
          </w:pPr>
          <w:hyperlink w:anchor="__RefHeading___Toc1624827_774463916">
            <w:r>
              <w:rPr>
                <w:webHidden/>
                <w:rStyle w:val="IndexLink"/>
              </w:rPr>
              <w:t>5</w:t>
            </w:r>
            <w:r>
              <w:rPr>
                <w:rStyle w:val="IndexLink"/>
                <w:rtl w:val="true"/>
              </w:rPr>
              <w:t xml:space="preserve"> </w:t>
            </w:r>
            <w:r>
              <w:rPr>
                <w:rStyle w:val="IndexLink"/>
                <w:rtl w:val="true"/>
              </w:rPr>
              <w:t>ـ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کان عالماً</w:t>
            </w:r>
            <w:r>
              <w:rPr>
                <w:rStyle w:val="IndexLink"/>
                <w:rtl w:val="true"/>
              </w:rPr>
              <w:tab/>
            </w:r>
            <w:r>
              <w:rPr>
                <w:rStyle w:val="IndexLink"/>
              </w:rPr>
              <w:t>70</w:t>
            </w:r>
          </w:hyperlink>
        </w:p>
        <w:p>
          <w:pPr>
            <w:pStyle w:val="Contents4"/>
            <w:tabs>
              <w:tab w:val="clear" w:pos="8176"/>
              <w:tab w:val="right" w:pos="9026" w:leader="dot"/>
            </w:tabs>
            <w:rPr/>
          </w:pPr>
          <w:hyperlink w:anchor="__RefHeading___Toc1624829_774463916">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624831_774463916">
            <w:r>
              <w:rPr>
                <w:webHidden/>
                <w:rStyle w:val="IndexLink"/>
                <w:rtl w:val="true"/>
              </w:rPr>
              <w:t>بعض الملاحظات</w:t>
            </w:r>
            <w:r>
              <w:rPr>
                <w:rStyle w:val="IndexLink"/>
                <w:rtl w:val="true"/>
              </w:rPr>
              <w:tab/>
            </w:r>
            <w:r>
              <w:rPr>
                <w:rStyle w:val="IndexLink"/>
              </w:rPr>
              <w:t>82</w:t>
            </w:r>
          </w:hyperlink>
        </w:p>
        <w:p>
          <w:pPr>
            <w:pStyle w:val="Contents3"/>
            <w:tabs>
              <w:tab w:val="clear" w:pos="8459"/>
              <w:tab w:val="right" w:pos="9026" w:leader="dot"/>
            </w:tabs>
            <w:rPr/>
          </w:pPr>
          <w:hyperlink w:anchor="__RefHeading___Toc1624833_774463916">
            <w:r>
              <w:rPr>
                <w:webHidden/>
                <w:rStyle w:val="IndexLink"/>
              </w:rPr>
              <w:t>6</w:t>
            </w:r>
            <w:r>
              <w:rPr>
                <w:rStyle w:val="IndexLink"/>
                <w:rtl w:val="true"/>
              </w:rPr>
              <w:t xml:space="preserve"> </w:t>
            </w:r>
            <w:r>
              <w:rPr>
                <w:rStyle w:val="IndexLink"/>
                <w:rtl w:val="true"/>
              </w:rPr>
              <w:t>ـ إطلالة عابرة حول کتاب الشهید الخالد</w:t>
            </w:r>
            <w:r>
              <w:rPr>
                <w:rStyle w:val="IndexLink"/>
                <w:rtl w:val="true"/>
              </w:rPr>
              <w:tab/>
            </w:r>
            <w:r>
              <w:rPr>
                <w:rStyle w:val="IndexLink"/>
              </w:rPr>
              <w:t>87</w:t>
            </w:r>
          </w:hyperlink>
        </w:p>
        <w:p>
          <w:pPr>
            <w:pStyle w:val="Contents3"/>
            <w:tabs>
              <w:tab w:val="clear" w:pos="8459"/>
              <w:tab w:val="right" w:pos="9026" w:leader="dot"/>
            </w:tabs>
            <w:rPr/>
          </w:pPr>
          <w:hyperlink w:anchor="__RefHeading___Toc1624835_774463916">
            <w:r>
              <w:rPr>
                <w:webHidden/>
                <w:rStyle w:val="IndexLink"/>
              </w:rPr>
              <w:t>7</w:t>
            </w:r>
            <w:r>
              <w:rPr>
                <w:rStyle w:val="IndexLink"/>
                <w:rtl w:val="true"/>
              </w:rPr>
              <w:t xml:space="preserve"> </w:t>
            </w:r>
            <w:r>
              <w:rPr>
                <w:rStyle w:val="IndexLink"/>
                <w:rtl w:val="true"/>
              </w:rPr>
              <w:t>ـ بطلان أساس کتاب الشهید الخالد</w:t>
            </w:r>
            <w:r>
              <w:rPr>
                <w:rStyle w:val="IndexLink"/>
                <w:rtl w:val="true"/>
              </w:rPr>
              <w:tab/>
            </w:r>
            <w:r>
              <w:rPr>
                <w:rStyle w:val="IndexLink"/>
              </w:rPr>
              <w:t>90</w:t>
            </w:r>
          </w:hyperlink>
        </w:p>
        <w:p>
          <w:pPr>
            <w:pStyle w:val="Contents3"/>
            <w:tabs>
              <w:tab w:val="clear" w:pos="8459"/>
              <w:tab w:val="right" w:pos="9026" w:leader="dot"/>
            </w:tabs>
            <w:rPr/>
          </w:pPr>
          <w:hyperlink w:anchor="__RefHeading___Toc1624837_774463916">
            <w:r>
              <w:rPr>
                <w:webHidden/>
                <w:rStyle w:val="IndexLink"/>
              </w:rPr>
              <w:t>8</w:t>
            </w:r>
            <w:r>
              <w:rPr>
                <w:rStyle w:val="IndexLink"/>
                <w:rtl w:val="true"/>
              </w:rPr>
              <w:t xml:space="preserve"> </w:t>
            </w:r>
            <w:r>
              <w:rPr>
                <w:rStyle w:val="IndexLink"/>
                <w:rtl w:val="true"/>
              </w:rPr>
              <w:t>ـ کتاب الشهید الخالد ونهضة العلماء</w:t>
            </w:r>
            <w:r>
              <w:rPr>
                <w:rStyle w:val="IndexLink"/>
                <w:rtl w:val="true"/>
              </w:rPr>
              <w:tab/>
            </w:r>
            <w:r>
              <w:rPr>
                <w:rStyle w:val="IndexLink"/>
              </w:rPr>
              <w:t>104</w:t>
            </w:r>
          </w:hyperlink>
        </w:p>
        <w:p>
          <w:pPr>
            <w:pStyle w:val="Contents3"/>
            <w:tabs>
              <w:tab w:val="clear" w:pos="8459"/>
              <w:tab w:val="right" w:pos="9026" w:leader="dot"/>
            </w:tabs>
            <w:rPr/>
          </w:pPr>
          <w:hyperlink w:anchor="__RefHeading___Toc1624839_774463916">
            <w:r>
              <w:rPr>
                <w:webHidden/>
                <w:rStyle w:val="IndexLink"/>
              </w:rPr>
              <w:t>9</w:t>
            </w:r>
            <w:r>
              <w:rPr>
                <w:rStyle w:val="IndexLink"/>
                <w:rtl w:val="true"/>
              </w:rPr>
              <w:t xml:space="preserve"> </w:t>
            </w:r>
            <w:r>
              <w:rPr>
                <w:rStyle w:val="IndexLink"/>
                <w:rtl w:val="true"/>
              </w:rPr>
              <w:t>ـ ملاحظة جدیرة بالاهتمام</w:t>
            </w:r>
            <w:r>
              <w:rPr>
                <w:rStyle w:val="IndexLink"/>
                <w:rtl w:val="true"/>
              </w:rPr>
              <w:tab/>
            </w:r>
            <w:r>
              <w:rPr>
                <w:rStyle w:val="IndexLink"/>
              </w:rPr>
              <w:t>111</w:t>
            </w:r>
          </w:hyperlink>
        </w:p>
        <w:p>
          <w:pPr>
            <w:pStyle w:val="Contents3"/>
            <w:tabs>
              <w:tab w:val="clear" w:pos="8459"/>
              <w:tab w:val="right" w:pos="9026" w:leader="dot"/>
            </w:tabs>
            <w:rPr/>
          </w:pPr>
          <w:hyperlink w:anchor="__RefHeading___Toc1624841_774463916">
            <w:r>
              <w:rPr>
                <w:webHidden/>
                <w:rStyle w:val="IndexLink"/>
              </w:rPr>
              <w:t>10</w:t>
            </w:r>
            <w:r>
              <w:rPr>
                <w:rStyle w:val="IndexLink"/>
                <w:rtl w:val="true"/>
              </w:rPr>
              <w:t xml:space="preserve"> </w:t>
            </w:r>
            <w:r>
              <w:rPr>
                <w:rStyle w:val="IndexLink"/>
                <w:rtl w:val="true"/>
              </w:rPr>
              <w:t>ـ تذکیر وتنبیه</w:t>
            </w:r>
            <w:r>
              <w:rPr>
                <w:rStyle w:val="IndexLink"/>
                <w:rtl w:val="true"/>
              </w:rPr>
              <w:tab/>
            </w:r>
            <w:r>
              <w:rPr>
                <w:rStyle w:val="IndexLink"/>
              </w:rPr>
              <w:t>114</w:t>
            </w:r>
          </w:hyperlink>
        </w:p>
        <w:p>
          <w:pPr>
            <w:pStyle w:val="Contents2"/>
            <w:tabs>
              <w:tab w:val="clear" w:pos="8743"/>
              <w:tab w:val="right" w:pos="9026" w:leader="dot"/>
            </w:tabs>
            <w:rPr/>
          </w:pPr>
          <w:hyperlink w:anchor="__RefHeading___Toc1624843_774463916">
            <w:r>
              <w:rPr>
                <w:webHidden/>
                <w:rStyle w:val="IndexLink"/>
                <w:rtl w:val="true"/>
              </w:rPr>
              <w:t>الفصل الأول</w:t>
            </w:r>
            <w:r>
              <w:rPr>
                <w:rStyle w:val="IndexLink"/>
                <w:rtl w:val="true"/>
              </w:rPr>
              <w:tab/>
            </w:r>
            <w:r>
              <w:rPr>
                <w:rStyle w:val="IndexLink"/>
              </w:rPr>
              <w:t>119</w:t>
            </w:r>
          </w:hyperlink>
        </w:p>
        <w:p>
          <w:pPr>
            <w:pStyle w:val="Contents3"/>
            <w:tabs>
              <w:tab w:val="clear" w:pos="8459"/>
              <w:tab w:val="right" w:pos="9026" w:leader="dot"/>
            </w:tabs>
            <w:rPr/>
          </w:pPr>
          <w:hyperlink w:anchor="__RefHeading___Toc1624845_774463916">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624847_774463916">
            <w:r>
              <w:rPr>
                <w:webHidden/>
                <w:rStyle w:val="IndexLink"/>
                <w:rtl w:val="true"/>
              </w:rPr>
              <w:t>‏</w:t>
            </w:r>
            <w:r>
              <w:rPr>
                <w:rStyle w:val="IndexLink"/>
              </w:rPr>
              <w:t>1</w:t>
            </w:r>
            <w:r>
              <w:rPr>
                <w:rStyle w:val="IndexLink"/>
                <w:rtl w:val="true"/>
              </w:rPr>
              <w:t>ـ إهداء الکتاب</w:t>
            </w:r>
            <w:r>
              <w:rPr>
                <w:rStyle w:val="IndexLink"/>
                <w:rtl w:val="true"/>
              </w:rPr>
              <w:tab/>
            </w:r>
            <w:r>
              <w:rPr>
                <w:rStyle w:val="IndexLink"/>
              </w:rPr>
              <w:t>121</w:t>
            </w:r>
          </w:hyperlink>
        </w:p>
        <w:p>
          <w:pPr>
            <w:pStyle w:val="Contents3"/>
            <w:tabs>
              <w:tab w:val="clear" w:pos="8459"/>
              <w:tab w:val="right" w:pos="9026" w:leader="dot"/>
            </w:tabs>
            <w:rPr/>
          </w:pPr>
          <w:hyperlink w:anchor="__RefHeading___Toc1624849_774463916">
            <w:r>
              <w:rPr>
                <w:webHidden/>
                <w:rStyle w:val="IndexLink"/>
              </w:rPr>
              <w:t>2</w:t>
            </w:r>
            <w:r>
              <w:rPr>
                <w:rStyle w:val="IndexLink"/>
                <w:rtl w:val="true"/>
              </w:rPr>
              <w:t>ـ فک العقدة ‏</w:t>
            </w:r>
            <w:r>
              <w:rPr>
                <w:rStyle w:val="IndexLink"/>
                <w:rtl w:val="true"/>
              </w:rPr>
              <w:tab/>
            </w:r>
            <w:r>
              <w:rPr>
                <w:rStyle w:val="IndexLink"/>
              </w:rPr>
              <w:t>124</w:t>
            </w:r>
          </w:hyperlink>
        </w:p>
        <w:p>
          <w:pPr>
            <w:pStyle w:val="Contents3"/>
            <w:tabs>
              <w:tab w:val="clear" w:pos="8459"/>
              <w:tab w:val="right" w:pos="9026" w:leader="dot"/>
            </w:tabs>
            <w:rPr/>
          </w:pPr>
          <w:hyperlink w:anchor="__RefHeading___Toc1624851_774463916">
            <w:r>
              <w:rPr>
                <w:webHidden/>
                <w:rStyle w:val="IndexLink"/>
              </w:rPr>
              <w:t>3</w:t>
            </w:r>
            <w:r>
              <w:rPr>
                <w:rStyle w:val="IndexLink"/>
                <w:rtl w:val="true"/>
              </w:rPr>
              <w:t>ـ مقدّمة کتاب الشهید الخالد</w:t>
            </w:r>
            <w:r>
              <w:rPr>
                <w:rStyle w:val="IndexLink"/>
                <w:rtl w:val="true"/>
              </w:rPr>
              <w:tab/>
            </w:r>
            <w:r>
              <w:rPr>
                <w:rStyle w:val="IndexLink"/>
              </w:rPr>
              <w:t>126</w:t>
            </w:r>
          </w:hyperlink>
        </w:p>
        <w:p>
          <w:pPr>
            <w:pStyle w:val="Contents3"/>
            <w:tabs>
              <w:tab w:val="clear" w:pos="8459"/>
              <w:tab w:val="right" w:pos="9026" w:leader="dot"/>
            </w:tabs>
            <w:rPr/>
          </w:pPr>
          <w:hyperlink w:anchor="__RefHeading___Toc1624853_774463916">
            <w:r>
              <w:rPr>
                <w:webHidden/>
                <w:rStyle w:val="IndexLink"/>
              </w:rPr>
              <w:t>4</w:t>
            </w:r>
            <w:r>
              <w:rPr>
                <w:rStyle w:val="IndexLink"/>
                <w:rtl w:val="true"/>
              </w:rPr>
              <w:t>ـ الإمام والجو الإسلامی السیاسی</w:t>
            </w:r>
            <w:r>
              <w:rPr>
                <w:rStyle w:val="IndexLink"/>
                <w:rtl w:val="true"/>
              </w:rPr>
              <w:tab/>
            </w:r>
            <w:r>
              <w:rPr>
                <w:rStyle w:val="IndexLink"/>
              </w:rPr>
              <w:t>129</w:t>
            </w:r>
          </w:hyperlink>
        </w:p>
        <w:p>
          <w:pPr>
            <w:pStyle w:val="Contents3"/>
            <w:tabs>
              <w:tab w:val="clear" w:pos="8459"/>
              <w:tab w:val="right" w:pos="9026" w:leader="dot"/>
            </w:tabs>
            <w:rPr/>
          </w:pPr>
          <w:hyperlink w:anchor="__RefHeading___Toc1624855_774463916">
            <w:r>
              <w:rPr>
                <w:webHidden/>
                <w:rStyle w:val="IndexLink"/>
              </w:rPr>
              <w:t>5</w:t>
            </w:r>
            <w:r>
              <w:rPr>
                <w:rStyle w:val="IndexLink"/>
                <w:rtl w:val="true"/>
              </w:rPr>
              <w:t>ـ تثبیت الحکومة</w:t>
            </w:r>
            <w:r>
              <w:rPr>
                <w:rStyle w:val="IndexLink"/>
                <w:rtl w:val="true"/>
              </w:rPr>
              <w:tab/>
            </w:r>
            <w:r>
              <w:rPr>
                <w:rStyle w:val="IndexLink"/>
              </w:rPr>
              <w:t>129</w:t>
            </w:r>
          </w:hyperlink>
        </w:p>
        <w:p>
          <w:pPr>
            <w:pStyle w:val="Contents3"/>
            <w:tabs>
              <w:tab w:val="clear" w:pos="8459"/>
              <w:tab w:val="right" w:pos="9026" w:leader="dot"/>
            </w:tabs>
            <w:rPr/>
          </w:pPr>
          <w:hyperlink w:anchor="__RefHeading___Toc1624857_774463916">
            <w:r>
              <w:rPr>
                <w:webHidden/>
                <w:rStyle w:val="IndexLink"/>
              </w:rPr>
              <w:t>6</w:t>
            </w:r>
            <w:r>
              <w:rPr>
                <w:rStyle w:val="IndexLink"/>
                <w:rtl w:val="true"/>
              </w:rPr>
              <w:t>ـ لماذا لم یبایع الإمام؟</w:t>
            </w:r>
            <w:r>
              <w:rPr>
                <w:rStyle w:val="IndexLink"/>
                <w:rtl w:val="true"/>
              </w:rPr>
              <w:tab/>
            </w:r>
            <w:r>
              <w:rPr>
                <w:rStyle w:val="IndexLink"/>
              </w:rPr>
              <w:t>130</w:t>
            </w:r>
          </w:hyperlink>
        </w:p>
        <w:p>
          <w:pPr>
            <w:pStyle w:val="Contents3"/>
            <w:tabs>
              <w:tab w:val="clear" w:pos="8459"/>
              <w:tab w:val="right" w:pos="9026" w:leader="dot"/>
            </w:tabs>
            <w:rPr/>
          </w:pPr>
          <w:hyperlink w:anchor="__RefHeading___Toc1624859_774463916">
            <w:r>
              <w:rPr>
                <w:webHidden/>
                <w:rStyle w:val="IndexLink"/>
              </w:rPr>
              <w:t>7</w:t>
            </w:r>
            <w:r>
              <w:rPr>
                <w:rStyle w:val="IndexLink"/>
                <w:rtl w:val="true"/>
              </w:rPr>
              <w:t>ـ استغاثة الناس</w:t>
            </w:r>
            <w:r>
              <w:rPr>
                <w:rStyle w:val="IndexLink"/>
                <w:rtl w:val="true"/>
              </w:rPr>
              <w:tab/>
            </w:r>
            <w:r>
              <w:rPr>
                <w:rStyle w:val="IndexLink"/>
              </w:rPr>
              <w:t>130</w:t>
            </w:r>
          </w:hyperlink>
        </w:p>
        <w:p>
          <w:pPr>
            <w:pStyle w:val="Contents3"/>
            <w:tabs>
              <w:tab w:val="clear" w:pos="8459"/>
              <w:tab w:val="right" w:pos="9026" w:leader="dot"/>
            </w:tabs>
            <w:rPr/>
          </w:pPr>
          <w:hyperlink w:anchor="__RefHeading___Toc1624861_774463916">
            <w:r>
              <w:rPr>
                <w:webHidden/>
                <w:rStyle w:val="IndexLink"/>
              </w:rPr>
              <w:t>8</w:t>
            </w:r>
            <w:r>
              <w:rPr>
                <w:rStyle w:val="IndexLink"/>
                <w:rtl w:val="true"/>
              </w:rPr>
              <w:t>ـ رأی الفرزدق</w:t>
            </w:r>
            <w:r>
              <w:rPr>
                <w:rStyle w:val="IndexLink"/>
                <w:rtl w:val="true"/>
              </w:rPr>
              <w:tab/>
            </w:r>
            <w:r>
              <w:rPr>
                <w:rStyle w:val="IndexLink"/>
              </w:rPr>
              <w:t>131</w:t>
            </w:r>
          </w:hyperlink>
        </w:p>
        <w:p>
          <w:pPr>
            <w:pStyle w:val="Contents3"/>
            <w:tabs>
              <w:tab w:val="clear" w:pos="8459"/>
              <w:tab w:val="right" w:pos="9026" w:leader="dot"/>
            </w:tabs>
            <w:rPr/>
          </w:pPr>
          <w:hyperlink w:anchor="__RefHeading___Toc1624863_774463916">
            <w:r>
              <w:rPr>
                <w:webHidden/>
                <w:rStyle w:val="IndexLink"/>
              </w:rPr>
              <w:t>9</w:t>
            </w:r>
            <w:r>
              <w:rPr>
                <w:rStyle w:val="IndexLink"/>
                <w:rtl w:val="true"/>
              </w:rPr>
              <w:t>ـ أسباب الانتصار</w:t>
            </w:r>
            <w:r>
              <w:rPr>
                <w:rStyle w:val="IndexLink"/>
                <w:rtl w:val="true"/>
              </w:rPr>
              <w:tab/>
            </w:r>
            <w:r>
              <w:rPr>
                <w:rStyle w:val="IndexLink"/>
              </w:rPr>
              <w:t>132</w:t>
            </w:r>
          </w:hyperlink>
        </w:p>
        <w:p>
          <w:pPr>
            <w:pStyle w:val="Contents4"/>
            <w:tabs>
              <w:tab w:val="clear" w:pos="8176"/>
              <w:tab w:val="right" w:pos="9026" w:leader="dot"/>
            </w:tabs>
            <w:rPr/>
          </w:pPr>
          <w:hyperlink w:anchor="__RefHeading___Toc1624865_774463916">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624867_774463916">
            <w:r>
              <w:rPr>
                <w:webHidden/>
                <w:rStyle w:val="IndexLink"/>
                <w:rtl w:val="true"/>
              </w:rPr>
              <w:t>الرأی العام</w:t>
            </w:r>
            <w:r>
              <w:rPr>
                <w:rStyle w:val="IndexLink"/>
                <w:rtl w:val="true"/>
              </w:rPr>
              <w:t>! ‏</w:t>
              <w:tab/>
            </w:r>
            <w:r>
              <w:rPr>
                <w:rStyle w:val="IndexLink"/>
              </w:rPr>
              <w:t>134</w:t>
            </w:r>
          </w:hyperlink>
        </w:p>
        <w:p>
          <w:pPr>
            <w:pStyle w:val="Contents4"/>
            <w:tabs>
              <w:tab w:val="clear" w:pos="8176"/>
              <w:tab w:val="right" w:pos="9026" w:leader="dot"/>
            </w:tabs>
            <w:rPr/>
          </w:pPr>
          <w:hyperlink w:anchor="__RefHeading___Toc1624869_774463916">
            <w:r>
              <w:rPr>
                <w:webHidden/>
                <w:rStyle w:val="IndexLink"/>
                <w:rtl w:val="true"/>
              </w:rPr>
              <w:t>دلیل واضح</w:t>
            </w:r>
            <w:r>
              <w:rPr>
                <w:rStyle w:val="IndexLink"/>
                <w:rtl w:val="true"/>
              </w:rPr>
              <w:t>!‏</w:t>
              <w:tab/>
            </w:r>
            <w:r>
              <w:rPr>
                <w:rStyle w:val="IndexLink"/>
              </w:rPr>
              <w:t>135</w:t>
            </w:r>
          </w:hyperlink>
        </w:p>
        <w:p>
          <w:pPr>
            <w:pStyle w:val="Contents4"/>
            <w:tabs>
              <w:tab w:val="clear" w:pos="8176"/>
              <w:tab w:val="right" w:pos="9026" w:leader="dot"/>
            </w:tabs>
            <w:rPr/>
          </w:pPr>
          <w:hyperlink w:anchor="__RefHeading___Toc1624871_774463916">
            <w:r>
              <w:rPr>
                <w:webHidden/>
                <w:rStyle w:val="IndexLink"/>
                <w:rtl w:val="true"/>
              </w:rPr>
              <w:t>الجیش المتطوع</w:t>
            </w:r>
            <w:r>
              <w:rPr>
                <w:rStyle w:val="IndexLink"/>
                <w:rtl w:val="true"/>
              </w:rPr>
              <w:t>! ‏</w:t>
              <w:tab/>
            </w:r>
            <w:r>
              <w:rPr>
                <w:rStyle w:val="IndexLink"/>
              </w:rPr>
              <w:t>135</w:t>
            </w:r>
          </w:hyperlink>
        </w:p>
        <w:p>
          <w:pPr>
            <w:pStyle w:val="Contents4"/>
            <w:tabs>
              <w:tab w:val="clear" w:pos="8176"/>
              <w:tab w:val="right" w:pos="9026" w:leader="dot"/>
            </w:tabs>
            <w:rPr/>
          </w:pPr>
          <w:hyperlink w:anchor="__RefHeading___Toc1624873_774463916">
            <w:r>
              <w:rPr>
                <w:webHidden/>
                <w:rStyle w:val="IndexLink"/>
                <w:rtl w:val="true"/>
              </w:rPr>
              <w:t>دلیل حی</w:t>
            </w:r>
            <w:r>
              <w:rPr>
                <w:rStyle w:val="IndexLink"/>
                <w:rtl w:val="true"/>
              </w:rPr>
              <w:t>!‏</w:t>
              <w:tab/>
            </w:r>
            <w:r>
              <w:rPr>
                <w:rStyle w:val="IndexLink"/>
              </w:rPr>
              <w:t>136</w:t>
            </w:r>
          </w:hyperlink>
        </w:p>
        <w:p>
          <w:pPr>
            <w:pStyle w:val="Contents4"/>
            <w:tabs>
              <w:tab w:val="clear" w:pos="8176"/>
              <w:tab w:val="right" w:pos="9026" w:leader="dot"/>
            </w:tabs>
            <w:rPr/>
          </w:pPr>
          <w:hyperlink w:anchor="__RefHeading___Toc1624875_774463916">
            <w:r>
              <w:rPr>
                <w:webHidden/>
                <w:rStyle w:val="IndexLink"/>
                <w:rtl w:val="true"/>
              </w:rPr>
              <w:t>القدرة العسکریة للإمام أکثر من یزید</w:t>
            </w:r>
            <w:r>
              <w:rPr>
                <w:rStyle w:val="IndexLink"/>
                <w:rtl w:val="true"/>
              </w:rPr>
              <w:t>!</w:t>
              <w:tab/>
            </w:r>
            <w:r>
              <w:rPr>
                <w:rStyle w:val="IndexLink"/>
              </w:rPr>
              <w:t>138</w:t>
            </w:r>
          </w:hyperlink>
        </w:p>
        <w:p>
          <w:pPr>
            <w:pStyle w:val="Contents3"/>
            <w:tabs>
              <w:tab w:val="clear" w:pos="8459"/>
              <w:tab w:val="right" w:pos="9026" w:leader="dot"/>
            </w:tabs>
            <w:rPr/>
          </w:pPr>
          <w:hyperlink w:anchor="__RefHeading___Toc1624877_774463916">
            <w:r>
              <w:rPr>
                <w:webHidden/>
                <w:rStyle w:val="IndexLink"/>
              </w:rPr>
              <w:t>10</w:t>
            </w:r>
            <w:r>
              <w:rPr>
                <w:rStyle w:val="IndexLink"/>
                <w:rtl w:val="true"/>
              </w:rPr>
              <w:t xml:space="preserve"> </w:t>
            </w:r>
            <w:r>
              <w:rPr>
                <w:rStyle w:val="IndexLink"/>
                <w:rtl w:val="true"/>
              </w:rPr>
              <w:t>ـ الإحساس بالمسؤولیة</w:t>
            </w:r>
            <w:r>
              <w:rPr>
                <w:rStyle w:val="IndexLink"/>
                <w:rtl w:val="true"/>
              </w:rPr>
              <w:tab/>
            </w:r>
            <w:r>
              <w:rPr>
                <w:rStyle w:val="IndexLink"/>
              </w:rPr>
              <w:t>139</w:t>
            </w:r>
          </w:hyperlink>
        </w:p>
        <w:p>
          <w:pPr>
            <w:pStyle w:val="Contents3"/>
            <w:tabs>
              <w:tab w:val="clear" w:pos="8459"/>
              <w:tab w:val="right" w:pos="9026" w:leader="dot"/>
            </w:tabs>
            <w:rPr/>
          </w:pPr>
          <w:hyperlink w:anchor="__RefHeading___Toc1624879_774463916">
            <w:r>
              <w:rPr>
                <w:webHidden/>
                <w:rStyle w:val="IndexLink"/>
              </w:rPr>
              <w:t>11</w:t>
            </w:r>
            <w:r>
              <w:rPr>
                <w:rStyle w:val="IndexLink"/>
                <w:rtl w:val="true"/>
              </w:rPr>
              <w:t xml:space="preserve"> </w:t>
            </w:r>
            <w:r>
              <w:rPr>
                <w:rStyle w:val="IndexLink"/>
                <w:rtl w:val="true"/>
              </w:rPr>
              <w:t>ـ إمکانیة الانتصار</w:t>
            </w:r>
            <w:r>
              <w:rPr>
                <w:rStyle w:val="IndexLink"/>
                <w:rtl w:val="true"/>
              </w:rPr>
              <w:tab/>
            </w:r>
            <w:r>
              <w:rPr>
                <w:rStyle w:val="IndexLink"/>
              </w:rPr>
              <w:t>141</w:t>
            </w:r>
          </w:hyperlink>
        </w:p>
        <w:p>
          <w:pPr>
            <w:pStyle w:val="Contents4"/>
            <w:tabs>
              <w:tab w:val="clear" w:pos="8176"/>
              <w:tab w:val="right" w:pos="9026" w:leader="dot"/>
            </w:tabs>
            <w:rPr/>
          </w:pPr>
          <w:hyperlink w:anchor="__RefHeading___Toc1624881_774463916">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624883_774463916">
            <w:r>
              <w:rPr>
                <w:webHidden/>
                <w:rStyle w:val="IndexLink"/>
                <w:rtl w:val="true"/>
              </w:rPr>
              <w:t>مقارنة</w:t>
            </w:r>
            <w:r>
              <w:rPr>
                <w:rStyle w:val="IndexLink"/>
                <w:rtl w:val="true"/>
              </w:rPr>
              <w:t>!</w:t>
              <w:tab/>
            </w:r>
            <w:r>
              <w:rPr>
                <w:rStyle w:val="IndexLink"/>
              </w:rPr>
              <w:t>146</w:t>
            </w:r>
          </w:hyperlink>
        </w:p>
        <w:p>
          <w:pPr>
            <w:pStyle w:val="Contents4"/>
            <w:tabs>
              <w:tab w:val="clear" w:pos="8176"/>
              <w:tab w:val="right" w:pos="9026" w:leader="dot"/>
            </w:tabs>
            <w:rPr/>
          </w:pPr>
          <w:hyperlink w:anchor="__RefHeading___Toc1624885_774463916">
            <w:r>
              <w:rPr>
                <w:webHidden/>
                <w:rStyle w:val="IndexLink"/>
                <w:rtl w:val="true"/>
              </w:rPr>
              <w:t>ماذا حصل للجیش المتطوع</w:t>
            </w:r>
            <w:r>
              <w:rPr>
                <w:rStyle w:val="IndexLink"/>
                <w:rtl w:val="true"/>
              </w:rPr>
              <w:t>!</w:t>
              <w:tab/>
            </w:r>
            <w:r>
              <w:rPr>
                <w:rStyle w:val="IndexLink"/>
              </w:rPr>
              <w:t>150</w:t>
            </w:r>
          </w:hyperlink>
        </w:p>
        <w:p>
          <w:pPr>
            <w:pStyle w:val="Contents4"/>
            <w:tabs>
              <w:tab w:val="clear" w:pos="8176"/>
              <w:tab w:val="right" w:pos="9026" w:leader="dot"/>
            </w:tabs>
            <w:rPr/>
          </w:pPr>
          <w:hyperlink w:anchor="__RefHeading___Toc1624887_774463916">
            <w:r>
              <w:rPr>
                <w:webHidden/>
                <w:rStyle w:val="IndexLink"/>
                <w:rtl w:val="true"/>
              </w:rPr>
              <w:t>هل کان مسلم مسؤولاً؟</w:t>
            </w:r>
            <w:r>
              <w:rPr>
                <w:rStyle w:val="IndexLink"/>
                <w:rtl w:val="true"/>
              </w:rPr>
              <w:t>!</w:t>
              <w:tab/>
            </w:r>
            <w:r>
              <w:rPr>
                <w:rStyle w:val="IndexLink"/>
              </w:rPr>
              <w:t>151</w:t>
            </w:r>
          </w:hyperlink>
        </w:p>
        <w:p>
          <w:pPr>
            <w:pStyle w:val="Contents4"/>
            <w:tabs>
              <w:tab w:val="clear" w:pos="8176"/>
              <w:tab w:val="right" w:pos="9026" w:leader="dot"/>
            </w:tabs>
            <w:rPr/>
          </w:pPr>
          <w:hyperlink w:anchor="__RefHeading___Toc1624889_774463916">
            <w:r>
              <w:rPr>
                <w:webHidden/>
                <w:rStyle w:val="IndexLink"/>
                <w:rtl w:val="true"/>
              </w:rPr>
              <w:t>مشکلتان</w:t>
            </w:r>
            <w:r>
              <w:rPr>
                <w:rStyle w:val="IndexLink"/>
                <w:rtl w:val="true"/>
              </w:rPr>
              <w:t>!</w:t>
              <w:tab/>
            </w:r>
            <w:r>
              <w:rPr>
                <w:rStyle w:val="IndexLink"/>
              </w:rPr>
              <w:t>152</w:t>
            </w:r>
          </w:hyperlink>
        </w:p>
        <w:p>
          <w:pPr>
            <w:pStyle w:val="Contents4"/>
            <w:tabs>
              <w:tab w:val="clear" w:pos="8176"/>
              <w:tab w:val="right" w:pos="9026" w:leader="dot"/>
            </w:tabs>
            <w:rPr/>
          </w:pPr>
          <w:hyperlink w:anchor="__RefHeading___Toc1624891_774463916">
            <w:r>
              <w:rPr>
                <w:webHidden/>
                <w:rStyle w:val="IndexLink"/>
                <w:rtl w:val="true"/>
              </w:rPr>
              <w:t>معرفة الناس</w:t>
            </w:r>
            <w:r>
              <w:rPr>
                <w:rStyle w:val="IndexLink"/>
                <w:rtl w:val="true"/>
              </w:rPr>
              <w:t>!</w:t>
              <w:tab/>
            </w:r>
            <w:r>
              <w:rPr>
                <w:rStyle w:val="IndexLink"/>
              </w:rPr>
              <w:t>154</w:t>
            </w:r>
          </w:hyperlink>
        </w:p>
        <w:p>
          <w:pPr>
            <w:pStyle w:val="Contents4"/>
            <w:tabs>
              <w:tab w:val="clear" w:pos="8176"/>
              <w:tab w:val="right" w:pos="9026" w:leader="dot"/>
            </w:tabs>
            <w:rPr/>
          </w:pPr>
          <w:hyperlink w:anchor="__RefHeading___Toc1624893_774463916">
            <w:r>
              <w:rPr>
                <w:webHidden/>
                <w:rStyle w:val="IndexLink"/>
                <w:rtl w:val="true"/>
              </w:rPr>
              <w:t>شاهدان تاریخیان</w:t>
            </w:r>
            <w:r>
              <w:rPr>
                <w:rStyle w:val="IndexLink"/>
                <w:rtl w:val="true"/>
              </w:rPr>
              <w:t>!</w:t>
              <w:tab/>
            </w:r>
            <w:r>
              <w:rPr>
                <w:rStyle w:val="IndexLink"/>
              </w:rPr>
              <w:t>155</w:t>
            </w:r>
          </w:hyperlink>
        </w:p>
        <w:p>
          <w:pPr>
            <w:pStyle w:val="Contents4"/>
            <w:tabs>
              <w:tab w:val="clear" w:pos="8176"/>
              <w:tab w:val="right" w:pos="9026" w:leader="dot"/>
            </w:tabs>
            <w:rPr/>
          </w:pPr>
          <w:hyperlink w:anchor="__RefHeading___Toc1624895_774463916">
            <w:r>
              <w:rPr>
                <w:webHidden/>
                <w:rStyle w:val="IndexLink"/>
                <w:rtl w:val="true"/>
              </w:rPr>
              <w:t>التصور الصائب</w:t>
            </w:r>
            <w:r>
              <w:rPr>
                <w:rStyle w:val="IndexLink"/>
                <w:rtl w:val="true"/>
              </w:rPr>
              <w:t>!</w:t>
              <w:tab/>
            </w:r>
            <w:r>
              <w:rPr>
                <w:rStyle w:val="IndexLink"/>
              </w:rPr>
              <w:t>155</w:t>
            </w:r>
          </w:hyperlink>
        </w:p>
        <w:p>
          <w:pPr>
            <w:pStyle w:val="Contents4"/>
            <w:tabs>
              <w:tab w:val="clear" w:pos="8176"/>
              <w:tab w:val="right" w:pos="9026" w:leader="dot"/>
            </w:tabs>
            <w:rPr/>
          </w:pPr>
          <w:hyperlink w:anchor="__RefHeading___Toc1624897_774463916">
            <w:r>
              <w:rPr>
                <w:webHidden/>
                <w:rStyle w:val="IndexLink"/>
                <w:rtl w:val="true"/>
              </w:rPr>
              <w:t>هل سینتصر فی النهایة؟</w:t>
            </w:r>
            <w:r>
              <w:rPr>
                <w:rStyle w:val="IndexLink"/>
                <w:rtl w:val="true"/>
              </w:rPr>
              <w:tab/>
            </w:r>
            <w:r>
              <w:rPr>
                <w:rStyle w:val="IndexLink"/>
              </w:rPr>
              <w:t>156</w:t>
            </w:r>
          </w:hyperlink>
        </w:p>
        <w:p>
          <w:pPr>
            <w:pStyle w:val="Contents4"/>
            <w:tabs>
              <w:tab w:val="clear" w:pos="8176"/>
              <w:tab w:val="right" w:pos="9026" w:leader="dot"/>
            </w:tabs>
            <w:rPr/>
          </w:pPr>
          <w:hyperlink w:anchor="__RefHeading___Toc1624899_774463916">
            <w:r>
              <w:rPr>
                <w:webHidden/>
                <w:rStyle w:val="IndexLink"/>
                <w:rtl w:val="true"/>
              </w:rPr>
              <w:t>بعد یزید</w:t>
            </w:r>
            <w:r>
              <w:rPr>
                <w:rStyle w:val="IndexLink"/>
                <w:rtl w:val="true"/>
              </w:rPr>
              <w:t>!</w:t>
              <w:tab/>
            </w:r>
            <w:r>
              <w:rPr>
                <w:rStyle w:val="IndexLink"/>
              </w:rPr>
              <w:t>157</w:t>
            </w:r>
          </w:hyperlink>
        </w:p>
        <w:p>
          <w:pPr>
            <w:pStyle w:val="Contents4"/>
            <w:tabs>
              <w:tab w:val="clear" w:pos="8176"/>
              <w:tab w:val="right" w:pos="9026" w:leader="dot"/>
            </w:tabs>
            <w:rPr/>
          </w:pPr>
          <w:hyperlink w:anchor="__RefHeading___Toc1624901_774463916">
            <w:r>
              <w:rPr>
                <w:webHidden/>
                <w:rStyle w:val="IndexLink"/>
                <w:rtl w:val="true"/>
              </w:rPr>
              <w:t>الوحدة السیاسیة</w:t>
            </w:r>
            <w:r>
              <w:rPr>
                <w:rStyle w:val="IndexLink"/>
                <w:rtl w:val="true"/>
              </w:rPr>
              <w:t>!</w:t>
              <w:tab/>
            </w:r>
            <w:r>
              <w:rPr>
                <w:rStyle w:val="IndexLink"/>
              </w:rPr>
              <w:t>158</w:t>
            </w:r>
          </w:hyperlink>
        </w:p>
        <w:p>
          <w:pPr>
            <w:pStyle w:val="Contents4"/>
            <w:tabs>
              <w:tab w:val="clear" w:pos="8176"/>
              <w:tab w:val="right" w:pos="9026" w:leader="dot"/>
            </w:tabs>
            <w:rPr/>
          </w:pPr>
          <w:hyperlink w:anchor="__RefHeading___Toc1624903_774463916">
            <w:r>
              <w:rPr>
                <w:webHidden/>
                <w:rStyle w:val="IndexLink"/>
                <w:rtl w:val="true"/>
              </w:rPr>
              <w:t>ما کان لیذهب إلی الکوفة</w:t>
            </w:r>
            <w:r>
              <w:rPr>
                <w:rStyle w:val="IndexLink"/>
                <w:rtl w:val="true"/>
              </w:rPr>
              <w:t>!</w:t>
              <w:tab/>
            </w:r>
            <w:r>
              <w:rPr>
                <w:rStyle w:val="IndexLink"/>
              </w:rPr>
              <w:t>158</w:t>
            </w:r>
          </w:hyperlink>
        </w:p>
        <w:p>
          <w:pPr>
            <w:pStyle w:val="Contents5"/>
            <w:tabs>
              <w:tab w:val="clear" w:pos="7892"/>
              <w:tab w:val="right" w:pos="9026" w:leader="dot"/>
            </w:tabs>
            <w:rPr/>
          </w:pPr>
          <w:hyperlink w:anchor="__RefHeading___Toc1624905_774463916">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624907_774463916">
            <w:r>
              <w:rPr>
                <w:webHidden/>
                <w:rStyle w:val="IndexLink"/>
                <w:rtl w:val="true"/>
              </w:rPr>
              <w:t>جواب الدلیل الأول</w:t>
            </w:r>
            <w:r>
              <w:rPr>
                <w:rStyle w:val="IndexLink"/>
                <w:rtl w:val="true"/>
              </w:rPr>
              <w:tab/>
            </w:r>
            <w:r>
              <w:rPr>
                <w:rStyle w:val="IndexLink"/>
              </w:rPr>
              <w:t>159</w:t>
            </w:r>
          </w:hyperlink>
        </w:p>
        <w:p>
          <w:pPr>
            <w:pStyle w:val="Contents5"/>
            <w:tabs>
              <w:tab w:val="clear" w:pos="7892"/>
              <w:tab w:val="right" w:pos="9026" w:leader="dot"/>
            </w:tabs>
            <w:rPr/>
          </w:pPr>
          <w:hyperlink w:anchor="__RefHeading___Toc1624909_774463916">
            <w:r>
              <w:rPr>
                <w:webHidden/>
                <w:rStyle w:val="IndexLink"/>
                <w:rtl w:val="true"/>
              </w:rPr>
              <w:t>جواب الدلیل الثانی</w:t>
            </w:r>
            <w:r>
              <w:rPr>
                <w:rStyle w:val="IndexLink"/>
                <w:rtl w:val="true"/>
              </w:rPr>
              <w:tab/>
            </w:r>
            <w:r>
              <w:rPr>
                <w:rStyle w:val="IndexLink"/>
              </w:rPr>
              <w:t>160</w:t>
            </w:r>
          </w:hyperlink>
        </w:p>
        <w:p>
          <w:pPr>
            <w:pStyle w:val="Contents5"/>
            <w:tabs>
              <w:tab w:val="clear" w:pos="7892"/>
              <w:tab w:val="right" w:pos="9026" w:leader="dot"/>
            </w:tabs>
            <w:rPr/>
          </w:pPr>
          <w:hyperlink w:anchor="__RefHeading___Toc1624911_774463916">
            <w:r>
              <w:rPr>
                <w:webHidden/>
                <w:rStyle w:val="IndexLink"/>
                <w:rtl w:val="true"/>
              </w:rPr>
              <w:t>جواب الدلیل الثالث</w:t>
            </w:r>
            <w:r>
              <w:rPr>
                <w:rStyle w:val="IndexLink"/>
                <w:rtl w:val="true"/>
              </w:rPr>
              <w:tab/>
            </w:r>
            <w:r>
              <w:rPr>
                <w:rStyle w:val="IndexLink"/>
              </w:rPr>
              <w:t>160</w:t>
            </w:r>
          </w:hyperlink>
        </w:p>
        <w:p>
          <w:pPr>
            <w:pStyle w:val="Contents4"/>
            <w:tabs>
              <w:tab w:val="clear" w:pos="8176"/>
              <w:tab w:val="right" w:pos="9026" w:leader="dot"/>
            </w:tabs>
            <w:rPr/>
          </w:pPr>
          <w:hyperlink w:anchor="__RefHeading___Toc1624913_774463916">
            <w:r>
              <w:rPr>
                <w:webHidden/>
                <w:rStyle w:val="IndexLink"/>
                <w:rtl w:val="true"/>
              </w:rPr>
              <w:t>سؤال</w:t>
            </w:r>
            <w:r>
              <w:rPr>
                <w:rStyle w:val="IndexLink"/>
                <w:rtl w:val="true"/>
              </w:rPr>
              <w:tab/>
            </w:r>
            <w:r>
              <w:rPr>
                <w:rStyle w:val="IndexLink"/>
              </w:rPr>
              <w:t>161</w:t>
            </w:r>
          </w:hyperlink>
        </w:p>
        <w:p>
          <w:pPr>
            <w:pStyle w:val="Contents3"/>
            <w:tabs>
              <w:tab w:val="clear" w:pos="8459"/>
              <w:tab w:val="right" w:pos="9026" w:leader="dot"/>
            </w:tabs>
            <w:rPr/>
          </w:pPr>
          <w:hyperlink w:anchor="__RefHeading___Toc1624915_774463916">
            <w:r>
              <w:rPr>
                <w:webHidden/>
                <w:rStyle w:val="IndexLink"/>
              </w:rPr>
              <w:t>12</w:t>
            </w:r>
            <w:r>
              <w:rPr>
                <w:rStyle w:val="IndexLink"/>
                <w:rtl w:val="true"/>
              </w:rPr>
              <w:t xml:space="preserve"> </w:t>
            </w:r>
            <w:r>
              <w:rPr>
                <w:rStyle w:val="IndexLink"/>
                <w:rtl w:val="true"/>
              </w:rPr>
              <w:t>ـ أسف شدید</w:t>
            </w:r>
            <w:r>
              <w:rPr>
                <w:rStyle w:val="IndexLink"/>
                <w:rtl w:val="true"/>
              </w:rPr>
              <w:tab/>
            </w:r>
            <w:r>
              <w:rPr>
                <w:rStyle w:val="IndexLink"/>
              </w:rPr>
              <w:t>163</w:t>
            </w:r>
          </w:hyperlink>
        </w:p>
        <w:p>
          <w:pPr>
            <w:pStyle w:val="Contents3"/>
            <w:tabs>
              <w:tab w:val="clear" w:pos="8459"/>
              <w:tab w:val="right" w:pos="9026" w:leader="dot"/>
            </w:tabs>
            <w:rPr/>
          </w:pPr>
          <w:hyperlink w:anchor="__RefHeading___Toc1624917_774463916">
            <w:r>
              <w:rPr>
                <w:webHidden/>
                <w:rStyle w:val="IndexLink"/>
              </w:rPr>
              <w:t>13</w:t>
            </w:r>
            <w:r>
              <w:rPr>
                <w:rStyle w:val="IndexLink"/>
                <w:rtl w:val="true"/>
              </w:rPr>
              <w:t xml:space="preserve"> </w:t>
            </w:r>
            <w:r>
              <w:rPr>
                <w:rStyle w:val="IndexLink"/>
                <w:rtl w:val="true"/>
              </w:rPr>
              <w:t>ـ ما هو منشأ هذا التصور؟</w:t>
            </w:r>
            <w:r>
              <w:rPr>
                <w:rStyle w:val="IndexLink"/>
                <w:rtl w:val="true"/>
              </w:rPr>
              <w:tab/>
            </w:r>
            <w:r>
              <w:rPr>
                <w:rStyle w:val="IndexLink"/>
              </w:rPr>
              <w:t>164</w:t>
            </w:r>
          </w:hyperlink>
        </w:p>
        <w:p>
          <w:pPr>
            <w:pStyle w:val="Contents4"/>
            <w:tabs>
              <w:tab w:val="clear" w:pos="8176"/>
              <w:tab w:val="right" w:pos="9026" w:leader="dot"/>
            </w:tabs>
            <w:rPr/>
          </w:pPr>
          <w:hyperlink w:anchor="__RefHeading___Toc1624919_774463916">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624921_774463916">
            <w:r>
              <w:rPr>
                <w:webHidden/>
                <w:rStyle w:val="IndexLink"/>
                <w:rtl w:val="true"/>
              </w:rPr>
              <w:t>تنویه</w:t>
            </w:r>
            <w:r>
              <w:rPr>
                <w:rStyle w:val="IndexLink"/>
                <w:rtl w:val="true"/>
              </w:rPr>
              <w:tab/>
            </w:r>
            <w:r>
              <w:rPr>
                <w:rStyle w:val="IndexLink"/>
              </w:rPr>
              <w:t>165</w:t>
            </w:r>
          </w:hyperlink>
        </w:p>
        <w:p>
          <w:pPr>
            <w:pStyle w:val="Contents3"/>
            <w:tabs>
              <w:tab w:val="clear" w:pos="8459"/>
              <w:tab w:val="right" w:pos="9026" w:leader="dot"/>
            </w:tabs>
            <w:rPr/>
          </w:pPr>
          <w:hyperlink w:anchor="__RefHeading___Toc1624923_774463916">
            <w:r>
              <w:rPr>
                <w:webHidden/>
                <w:rStyle w:val="IndexLink"/>
              </w:rPr>
              <w:t>14</w:t>
            </w:r>
            <w:r>
              <w:rPr>
                <w:rStyle w:val="IndexLink"/>
                <w:rtl w:val="true"/>
              </w:rPr>
              <w:t xml:space="preserve"> </w:t>
            </w:r>
            <w:r>
              <w:rPr>
                <w:rStyle w:val="IndexLink"/>
                <w:rtl w:val="true"/>
              </w:rPr>
              <w:t>ـ رؤیا الإمام</w:t>
            </w:r>
            <w:r>
              <w:rPr>
                <w:rStyle w:val="IndexLink"/>
                <w:rtl w:val="true"/>
              </w:rPr>
              <w:tab/>
            </w:r>
            <w:r>
              <w:rPr>
                <w:rStyle w:val="IndexLink"/>
              </w:rPr>
              <w:t>167</w:t>
            </w:r>
          </w:hyperlink>
        </w:p>
        <w:p>
          <w:pPr>
            <w:pStyle w:val="Contents4"/>
            <w:tabs>
              <w:tab w:val="clear" w:pos="8176"/>
              <w:tab w:val="right" w:pos="9026" w:leader="dot"/>
            </w:tabs>
            <w:rPr/>
          </w:pPr>
          <w:hyperlink w:anchor="__RefHeading___Toc1624925_774463916">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624927_774463916">
            <w:r>
              <w:rPr>
                <w:webHidden/>
                <w:rStyle w:val="IndexLink"/>
                <w:rtl w:val="true"/>
              </w:rPr>
              <w:t>کلام ابن أعثم</w:t>
            </w:r>
            <w:r>
              <w:rPr>
                <w:rStyle w:val="IndexLink"/>
                <w:rtl w:val="true"/>
              </w:rPr>
              <w:tab/>
            </w:r>
            <w:r>
              <w:rPr>
                <w:rStyle w:val="IndexLink"/>
              </w:rPr>
              <w:t>167</w:t>
            </w:r>
          </w:hyperlink>
        </w:p>
        <w:p>
          <w:pPr>
            <w:pStyle w:val="Contents4"/>
            <w:tabs>
              <w:tab w:val="clear" w:pos="8176"/>
              <w:tab w:val="right" w:pos="9026" w:leader="dot"/>
            </w:tabs>
            <w:rPr/>
          </w:pPr>
          <w:hyperlink w:anchor="__RefHeading___Toc1624929_774463916">
            <w:r>
              <w:rPr>
                <w:webHidden/>
                <w:rStyle w:val="IndexLink"/>
                <w:rtl w:val="true"/>
              </w:rPr>
              <w:t>تاریخ ابن أعثم والکتب الأخری</w:t>
            </w:r>
            <w:r>
              <w:rPr>
                <w:rStyle w:val="IndexLink"/>
                <w:rtl w:val="true"/>
              </w:rPr>
              <w:tab/>
            </w:r>
            <w:r>
              <w:rPr>
                <w:rStyle w:val="IndexLink"/>
              </w:rPr>
              <w:t>170</w:t>
            </w:r>
          </w:hyperlink>
        </w:p>
        <w:p>
          <w:pPr>
            <w:pStyle w:val="Contents4"/>
            <w:tabs>
              <w:tab w:val="clear" w:pos="8176"/>
              <w:tab w:val="right" w:pos="9026" w:leader="dot"/>
            </w:tabs>
            <w:rPr/>
          </w:pPr>
          <w:hyperlink w:anchor="__RefHeading___Toc1624931_774463916">
            <w:r>
              <w:rPr>
                <w:webHidden/>
                <w:rStyle w:val="IndexLink"/>
                <w:rtl w:val="true"/>
              </w:rPr>
              <w:t>من هو ابن أعثم؟</w:t>
            </w:r>
            <w:r>
              <w:rPr>
                <w:rStyle w:val="IndexLink"/>
                <w:rtl w:val="true"/>
              </w:rPr>
              <w:tab/>
            </w:r>
            <w:r>
              <w:rPr>
                <w:rStyle w:val="IndexLink"/>
              </w:rPr>
              <w:t>171</w:t>
            </w:r>
          </w:hyperlink>
        </w:p>
        <w:p>
          <w:pPr>
            <w:pStyle w:val="Contents4"/>
            <w:tabs>
              <w:tab w:val="clear" w:pos="8176"/>
              <w:tab w:val="right" w:pos="9026" w:leader="dot"/>
            </w:tabs>
            <w:rPr/>
          </w:pPr>
          <w:hyperlink w:anchor="__RefHeading___Toc1624933_774463916">
            <w:r>
              <w:rPr>
                <w:webHidden/>
                <w:rStyle w:val="IndexLink"/>
                <w:rtl w:val="true"/>
              </w:rPr>
              <w:t>إلفات نظر</w:t>
            </w:r>
            <w:r>
              <w:rPr>
                <w:rStyle w:val="IndexLink"/>
                <w:rtl w:val="true"/>
              </w:rPr>
              <w:tab/>
            </w:r>
            <w:r>
              <w:rPr>
                <w:rStyle w:val="IndexLink"/>
              </w:rPr>
              <w:t>174</w:t>
            </w:r>
          </w:hyperlink>
        </w:p>
        <w:p>
          <w:pPr>
            <w:pStyle w:val="Contents4"/>
            <w:tabs>
              <w:tab w:val="clear" w:pos="8176"/>
              <w:tab w:val="right" w:pos="9026" w:leader="dot"/>
            </w:tabs>
            <w:rPr/>
          </w:pPr>
          <w:hyperlink w:anchor="__RefHeading___Toc1624935_774463916">
            <w:r>
              <w:rPr>
                <w:webHidden/>
                <w:rStyle w:val="IndexLink"/>
                <w:rtl w:val="true"/>
              </w:rPr>
              <w:t>إلفات النظر أکثر</w:t>
            </w:r>
            <w:r>
              <w:rPr>
                <w:rStyle w:val="IndexLink"/>
                <w:rtl w:val="true"/>
              </w:rPr>
              <w:tab/>
            </w:r>
            <w:r>
              <w:rPr>
                <w:rStyle w:val="IndexLink"/>
              </w:rPr>
              <w:t>175</w:t>
            </w:r>
          </w:hyperlink>
        </w:p>
        <w:p>
          <w:pPr>
            <w:pStyle w:val="Contents3"/>
            <w:tabs>
              <w:tab w:val="clear" w:pos="8459"/>
              <w:tab w:val="right" w:pos="9026" w:leader="dot"/>
            </w:tabs>
            <w:rPr/>
          </w:pPr>
          <w:hyperlink w:anchor="__RefHeading___Toc1624937_774463916">
            <w:r>
              <w:rPr>
                <w:webHidden/>
                <w:rStyle w:val="IndexLink"/>
              </w:rPr>
              <w:t>15</w:t>
            </w:r>
            <w:r>
              <w:rPr>
                <w:rStyle w:val="IndexLink"/>
                <w:rtl w:val="true"/>
              </w:rPr>
              <w:t xml:space="preserve"> </w:t>
            </w:r>
            <w:r>
              <w:rPr>
                <w:rStyle w:val="IndexLink"/>
                <w:rtl w:val="true"/>
              </w:rPr>
              <w:t>ـ رؤیا أخری</w:t>
            </w:r>
            <w:r>
              <w:rPr>
                <w:rStyle w:val="IndexLink"/>
                <w:rtl w:val="true"/>
              </w:rPr>
              <w:tab/>
            </w:r>
            <w:r>
              <w:rPr>
                <w:rStyle w:val="IndexLink"/>
              </w:rPr>
              <w:t>175</w:t>
            </w:r>
          </w:hyperlink>
        </w:p>
        <w:p>
          <w:pPr>
            <w:pStyle w:val="Contents4"/>
            <w:tabs>
              <w:tab w:val="clear" w:pos="8176"/>
              <w:tab w:val="right" w:pos="9026" w:leader="dot"/>
            </w:tabs>
            <w:rPr/>
          </w:pPr>
          <w:hyperlink w:anchor="__RefHeading___Toc1624939_774463916">
            <w:r>
              <w:rPr>
                <w:webHidden/>
                <w:rStyle w:val="IndexLink"/>
                <w:rtl w:val="true"/>
              </w:rPr>
              <w:t>تنبیه</w:t>
            </w:r>
            <w:r>
              <w:rPr>
                <w:rStyle w:val="IndexLink"/>
                <w:rtl w:val="true"/>
              </w:rPr>
              <w:tab/>
            </w:r>
            <w:r>
              <w:rPr>
                <w:rStyle w:val="IndexLink"/>
              </w:rPr>
              <w:t>175</w:t>
            </w:r>
          </w:hyperlink>
        </w:p>
        <w:p>
          <w:pPr>
            <w:pStyle w:val="Contents4"/>
            <w:tabs>
              <w:tab w:val="clear" w:pos="8176"/>
              <w:tab w:val="right" w:pos="9026" w:leader="dot"/>
            </w:tabs>
            <w:rPr/>
          </w:pPr>
          <w:hyperlink w:anchor="__RefHeading___Toc1624941_774463916">
            <w:r>
              <w:rPr>
                <w:webHidden/>
                <w:rStyle w:val="IndexLink"/>
                <w:rtl w:val="true"/>
              </w:rPr>
              <w:t>إلفات نظر مؤلف الشهید الخالد</w:t>
            </w:r>
            <w:r>
              <w:rPr>
                <w:rStyle w:val="IndexLink"/>
                <w:rtl w:val="true"/>
              </w:rPr>
              <w:tab/>
            </w:r>
            <w:r>
              <w:rPr>
                <w:rStyle w:val="IndexLink"/>
              </w:rPr>
              <w:t>177</w:t>
            </w:r>
          </w:hyperlink>
        </w:p>
        <w:p>
          <w:pPr>
            <w:pStyle w:val="Contents3"/>
            <w:tabs>
              <w:tab w:val="clear" w:pos="8459"/>
              <w:tab w:val="right" w:pos="9026" w:leader="dot"/>
            </w:tabs>
            <w:rPr/>
          </w:pPr>
          <w:hyperlink w:anchor="__RefHeading___Toc1624943_774463916">
            <w:r>
              <w:rPr>
                <w:webHidden/>
                <w:rStyle w:val="IndexLink"/>
              </w:rPr>
              <w:t>16</w:t>
            </w:r>
            <w:r>
              <w:rPr>
                <w:rStyle w:val="IndexLink"/>
                <w:rtl w:val="true"/>
              </w:rPr>
              <w:t xml:space="preserve"> </w:t>
            </w:r>
            <w:r>
              <w:rPr>
                <w:rStyle w:val="IndexLink"/>
                <w:rtl w:val="true"/>
              </w:rPr>
              <w:t>ـ قصة الملائکة</w:t>
            </w:r>
            <w:r>
              <w:rPr>
                <w:rStyle w:val="IndexLink"/>
                <w:rtl w:val="true"/>
              </w:rPr>
              <w:tab/>
            </w:r>
            <w:r>
              <w:rPr>
                <w:rStyle w:val="IndexLink"/>
              </w:rPr>
              <w:t>177</w:t>
            </w:r>
          </w:hyperlink>
        </w:p>
        <w:p>
          <w:pPr>
            <w:pStyle w:val="Contents3"/>
            <w:tabs>
              <w:tab w:val="clear" w:pos="8459"/>
              <w:tab w:val="right" w:pos="9026" w:leader="dot"/>
            </w:tabs>
            <w:rPr/>
          </w:pPr>
          <w:hyperlink w:anchor="__RefHeading___Toc1624945_774463916">
            <w:r>
              <w:rPr>
                <w:webHidden/>
                <w:rStyle w:val="IndexLink"/>
              </w:rPr>
              <w:t>17</w:t>
            </w:r>
            <w:r>
              <w:rPr>
                <w:rStyle w:val="IndexLink"/>
                <w:rtl w:val="true"/>
              </w:rPr>
              <w:t xml:space="preserve"> </w:t>
            </w:r>
            <w:r>
              <w:rPr>
                <w:rStyle w:val="IndexLink"/>
                <w:rtl w:val="true"/>
              </w:rPr>
              <w:t>ـ حدیث أم سلمة</w:t>
            </w:r>
            <w:r>
              <w:rPr>
                <w:rStyle w:val="IndexLink"/>
                <w:rtl w:val="true"/>
              </w:rPr>
              <w:tab/>
            </w:r>
            <w:r>
              <w:rPr>
                <w:rStyle w:val="IndexLink"/>
              </w:rPr>
              <w:t>178</w:t>
            </w:r>
          </w:hyperlink>
        </w:p>
        <w:p>
          <w:pPr>
            <w:pStyle w:val="Contents4"/>
            <w:tabs>
              <w:tab w:val="clear" w:pos="8176"/>
              <w:tab w:val="right" w:pos="9026" w:leader="dot"/>
            </w:tabs>
            <w:rPr/>
          </w:pPr>
          <w:hyperlink w:anchor="__RefHeading___Toc1624947_774463916">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624949_774463916">
            <w:r>
              <w:rPr>
                <w:webHidden/>
                <w:rStyle w:val="IndexLink"/>
                <w:rtl w:val="true"/>
              </w:rPr>
              <w:t>معنی الحدیث</w:t>
            </w:r>
            <w:r>
              <w:rPr>
                <w:rStyle w:val="IndexLink"/>
                <w:rtl w:val="true"/>
              </w:rPr>
              <w:tab/>
            </w:r>
            <w:r>
              <w:rPr>
                <w:rStyle w:val="IndexLink"/>
              </w:rPr>
              <w:t>181</w:t>
            </w:r>
          </w:hyperlink>
        </w:p>
        <w:p>
          <w:pPr>
            <w:pStyle w:val="Contents4"/>
            <w:tabs>
              <w:tab w:val="clear" w:pos="8176"/>
              <w:tab w:val="right" w:pos="9026" w:leader="dot"/>
            </w:tabs>
            <w:rPr/>
          </w:pPr>
          <w:hyperlink w:anchor="__RefHeading___Toc1624951_774463916">
            <w:r>
              <w:rPr>
                <w:webHidden/>
                <w:rStyle w:val="IndexLink"/>
                <w:rtl w:val="true"/>
              </w:rPr>
              <w:t>نجیب</w:t>
            </w:r>
            <w:r>
              <w:rPr>
                <w:rStyle w:val="IndexLink"/>
                <w:rtl w:val="true"/>
              </w:rPr>
              <w:tab/>
            </w:r>
            <w:r>
              <w:rPr>
                <w:rStyle w:val="IndexLink"/>
              </w:rPr>
              <w:t>181</w:t>
            </w:r>
          </w:hyperlink>
        </w:p>
        <w:p>
          <w:pPr>
            <w:pStyle w:val="Contents4"/>
            <w:tabs>
              <w:tab w:val="clear" w:pos="8176"/>
              <w:tab w:val="right" w:pos="9026" w:leader="dot"/>
            </w:tabs>
            <w:rPr/>
          </w:pPr>
          <w:hyperlink w:anchor="__RefHeading___Toc1624953_774463916">
            <w:r>
              <w:rPr>
                <w:webHidden/>
                <w:rStyle w:val="IndexLink"/>
                <w:rtl w:val="true"/>
              </w:rPr>
              <w:t>الإجابة عن الأسئلة</w:t>
            </w:r>
            <w:r>
              <w:rPr>
                <w:rStyle w:val="IndexLink"/>
                <w:rtl w:val="true"/>
              </w:rPr>
              <w:tab/>
            </w:r>
            <w:r>
              <w:rPr>
                <w:rStyle w:val="IndexLink"/>
              </w:rPr>
              <w:t>181</w:t>
            </w:r>
          </w:hyperlink>
        </w:p>
        <w:p>
          <w:pPr>
            <w:pStyle w:val="Contents5"/>
            <w:tabs>
              <w:tab w:val="clear" w:pos="7892"/>
              <w:tab w:val="right" w:pos="9026" w:leader="dot"/>
            </w:tabs>
            <w:rPr/>
          </w:pPr>
          <w:hyperlink w:anchor="__RefHeading___Toc1624955_774463916">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624957_774463916">
            <w:r>
              <w:rPr>
                <w:webHidden/>
                <w:rStyle w:val="IndexLink"/>
                <w:rtl w:val="true"/>
              </w:rPr>
              <w:t>الجواب</w:t>
            </w:r>
            <w:r>
              <w:rPr>
                <w:rStyle w:val="IndexLink"/>
                <w:rtl w:val="true"/>
              </w:rPr>
              <w:tab/>
            </w:r>
            <w:r>
              <w:rPr>
                <w:rStyle w:val="IndexLink"/>
              </w:rPr>
              <w:t>182</w:t>
            </w:r>
          </w:hyperlink>
        </w:p>
        <w:p>
          <w:pPr>
            <w:pStyle w:val="Contents5"/>
            <w:tabs>
              <w:tab w:val="clear" w:pos="7892"/>
              <w:tab w:val="right" w:pos="9026" w:leader="dot"/>
            </w:tabs>
            <w:rPr/>
          </w:pPr>
          <w:hyperlink w:anchor="__RefHeading___Toc1624959_774463916">
            <w:r>
              <w:rPr>
                <w:webHidden/>
                <w:rStyle w:val="IndexLink"/>
                <w:rtl w:val="true"/>
              </w:rPr>
              <w:t>الجواب</w:t>
            </w:r>
            <w:r>
              <w:rPr>
                <w:rStyle w:val="IndexLink"/>
                <w:rtl w:val="true"/>
              </w:rPr>
              <w:tab/>
            </w:r>
            <w:r>
              <w:rPr>
                <w:rStyle w:val="IndexLink"/>
              </w:rPr>
              <w:t>182</w:t>
            </w:r>
          </w:hyperlink>
        </w:p>
        <w:p>
          <w:pPr>
            <w:pStyle w:val="Contents5"/>
            <w:tabs>
              <w:tab w:val="clear" w:pos="7892"/>
              <w:tab w:val="right" w:pos="9026" w:leader="dot"/>
            </w:tabs>
            <w:rPr/>
          </w:pPr>
          <w:hyperlink w:anchor="__RefHeading___Toc1624961_774463916">
            <w:r>
              <w:rPr>
                <w:webHidden/>
                <w:rStyle w:val="IndexLink"/>
                <w:rtl w:val="true"/>
              </w:rPr>
              <w:t>الجواب</w:t>
            </w:r>
            <w:r>
              <w:rPr>
                <w:rStyle w:val="IndexLink"/>
                <w:rtl w:val="true"/>
              </w:rPr>
              <w:tab/>
            </w:r>
            <w:r>
              <w:rPr>
                <w:rStyle w:val="IndexLink"/>
              </w:rPr>
              <w:t>183</w:t>
            </w:r>
          </w:hyperlink>
        </w:p>
        <w:p>
          <w:pPr>
            <w:pStyle w:val="Contents5"/>
            <w:tabs>
              <w:tab w:val="clear" w:pos="7892"/>
              <w:tab w:val="right" w:pos="9026" w:leader="dot"/>
            </w:tabs>
            <w:rPr/>
          </w:pPr>
          <w:hyperlink w:anchor="__RefHeading___Toc1624963_774463916">
            <w:r>
              <w:rPr>
                <w:webHidden/>
                <w:rStyle w:val="IndexLink"/>
                <w:rtl w:val="true"/>
              </w:rPr>
              <w:t>الجواب</w:t>
            </w:r>
            <w:r>
              <w:rPr>
                <w:rStyle w:val="IndexLink"/>
                <w:rtl w:val="true"/>
              </w:rPr>
              <w:tab/>
            </w:r>
            <w:r>
              <w:rPr>
                <w:rStyle w:val="IndexLink"/>
              </w:rPr>
              <w:t>184</w:t>
            </w:r>
          </w:hyperlink>
        </w:p>
        <w:p>
          <w:pPr>
            <w:pStyle w:val="Contents5"/>
            <w:tabs>
              <w:tab w:val="clear" w:pos="7892"/>
              <w:tab w:val="right" w:pos="9026" w:leader="dot"/>
            </w:tabs>
            <w:rPr/>
          </w:pPr>
          <w:hyperlink w:anchor="__RefHeading___Toc1624965_774463916">
            <w:r>
              <w:rPr>
                <w:webHidden/>
                <w:rStyle w:val="IndexLink"/>
                <w:rtl w:val="true"/>
              </w:rPr>
              <w:t>الجواب</w:t>
            </w:r>
            <w:r>
              <w:rPr>
                <w:rStyle w:val="IndexLink"/>
                <w:rtl w:val="true"/>
              </w:rPr>
              <w:tab/>
            </w:r>
            <w:r>
              <w:rPr>
                <w:rStyle w:val="IndexLink"/>
              </w:rPr>
              <w:t>185</w:t>
            </w:r>
          </w:hyperlink>
        </w:p>
        <w:p>
          <w:pPr>
            <w:pStyle w:val="Contents5"/>
            <w:tabs>
              <w:tab w:val="clear" w:pos="7892"/>
              <w:tab w:val="right" w:pos="9026" w:leader="dot"/>
            </w:tabs>
            <w:rPr/>
          </w:pPr>
          <w:hyperlink w:anchor="__RefHeading___Toc1624967_774463916">
            <w:r>
              <w:rPr>
                <w:webHidden/>
                <w:rStyle w:val="IndexLink"/>
                <w:rtl w:val="true"/>
              </w:rPr>
              <w:t>الجواب</w:t>
            </w:r>
            <w:r>
              <w:rPr>
                <w:rStyle w:val="IndexLink"/>
                <w:rtl w:val="true"/>
              </w:rPr>
              <w:tab/>
            </w:r>
            <w:r>
              <w:rPr>
                <w:rStyle w:val="IndexLink"/>
              </w:rPr>
              <w:t>187</w:t>
            </w:r>
          </w:hyperlink>
        </w:p>
        <w:p>
          <w:pPr>
            <w:pStyle w:val="Contents4"/>
            <w:tabs>
              <w:tab w:val="clear" w:pos="8176"/>
              <w:tab w:val="right" w:pos="9026" w:leader="dot"/>
            </w:tabs>
            <w:rPr/>
          </w:pPr>
          <w:hyperlink w:anchor="__RefHeading___Toc1624969_774463916">
            <w:r>
              <w:rPr>
                <w:webHidden/>
                <w:rStyle w:val="IndexLink"/>
                <w:rtl w:val="true"/>
              </w:rPr>
              <w:t>أسئلة أخری</w:t>
            </w:r>
            <w:r>
              <w:rPr>
                <w:rStyle w:val="IndexLink"/>
                <w:rtl w:val="true"/>
              </w:rPr>
              <w:tab/>
            </w:r>
            <w:r>
              <w:rPr>
                <w:rStyle w:val="IndexLink"/>
              </w:rPr>
              <w:t>187</w:t>
            </w:r>
          </w:hyperlink>
        </w:p>
        <w:p>
          <w:pPr>
            <w:pStyle w:val="Contents3"/>
            <w:tabs>
              <w:tab w:val="clear" w:pos="8459"/>
              <w:tab w:val="right" w:pos="9026" w:leader="dot"/>
            </w:tabs>
            <w:rPr/>
          </w:pPr>
          <w:hyperlink w:anchor="__RefHeading___Toc1624971_774463916">
            <w:r>
              <w:rPr>
                <w:webHidden/>
                <w:rStyle w:val="IndexLink"/>
              </w:rPr>
              <w:t>18</w:t>
            </w:r>
            <w:r>
              <w:rPr>
                <w:rStyle w:val="IndexLink"/>
                <w:rtl w:val="true"/>
              </w:rPr>
              <w:t xml:space="preserve"> </w:t>
            </w:r>
            <w:r>
              <w:rPr>
                <w:rStyle w:val="IndexLink"/>
                <w:rtl w:val="true"/>
              </w:rPr>
              <w:t xml:space="preserve">ـ حدیث </w:t>
            </w:r>
            <w:r>
              <w:rPr>
                <w:rStyle w:val="IndexLink"/>
                <w:rtl w:val="true"/>
              </w:rPr>
              <w:t>«</w:t>
            </w:r>
            <w:r>
              <w:rPr>
                <w:rStyle w:val="IndexLink"/>
                <w:rtl w:val="true"/>
              </w:rPr>
              <w:t>إنّ الله قد شاء أن یراک قتیلاً</w:t>
            </w:r>
            <w:r>
              <w:rPr>
                <w:rStyle w:val="IndexLink"/>
                <w:rtl w:val="true"/>
              </w:rPr>
              <w:t>...»</w:t>
              <w:tab/>
            </w:r>
            <w:r>
              <w:rPr>
                <w:rStyle w:val="IndexLink"/>
              </w:rPr>
              <w:t>190</w:t>
            </w:r>
          </w:hyperlink>
        </w:p>
        <w:p>
          <w:pPr>
            <w:pStyle w:val="Contents4"/>
            <w:tabs>
              <w:tab w:val="clear" w:pos="8176"/>
              <w:tab w:val="right" w:pos="9026" w:leader="dot"/>
            </w:tabs>
            <w:rPr/>
          </w:pPr>
          <w:hyperlink w:anchor="__RefHeading___Toc1624973_774463916">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624975_774463916">
            <w:r>
              <w:rPr>
                <w:webHidden/>
                <w:rStyle w:val="IndexLink"/>
                <w:rtl w:val="true"/>
              </w:rPr>
              <w:t>الجواب</w:t>
            </w:r>
            <w:r>
              <w:rPr>
                <w:rStyle w:val="IndexLink"/>
                <w:rtl w:val="true"/>
              </w:rPr>
              <w:tab/>
            </w:r>
            <w:r>
              <w:rPr>
                <w:rStyle w:val="IndexLink"/>
              </w:rPr>
              <w:t>191</w:t>
            </w:r>
          </w:hyperlink>
        </w:p>
        <w:p>
          <w:pPr>
            <w:pStyle w:val="Contents3"/>
            <w:tabs>
              <w:tab w:val="clear" w:pos="8459"/>
              <w:tab w:val="right" w:pos="9026" w:leader="dot"/>
            </w:tabs>
            <w:rPr/>
          </w:pPr>
          <w:hyperlink w:anchor="__RefHeading___Toc1624977_774463916">
            <w:r>
              <w:rPr>
                <w:webHidden/>
                <w:rStyle w:val="IndexLink"/>
              </w:rPr>
              <w:t>19</w:t>
            </w:r>
            <w:r>
              <w:rPr>
                <w:rStyle w:val="IndexLink"/>
                <w:rtl w:val="true"/>
              </w:rPr>
              <w:t>ـ جملة معترضة وورطة مؤلف کتاب الشهید الخالد</w:t>
            </w:r>
            <w:r>
              <w:rPr>
                <w:rStyle w:val="IndexLink"/>
                <w:rtl w:val="true"/>
              </w:rPr>
              <w:tab/>
            </w:r>
            <w:r>
              <w:rPr>
                <w:rStyle w:val="IndexLink"/>
              </w:rPr>
              <w:t>194</w:t>
            </w:r>
          </w:hyperlink>
        </w:p>
        <w:p>
          <w:pPr>
            <w:pStyle w:val="Contents4"/>
            <w:tabs>
              <w:tab w:val="clear" w:pos="8176"/>
              <w:tab w:val="right" w:pos="9026" w:leader="dot"/>
            </w:tabs>
            <w:rPr/>
          </w:pPr>
          <w:hyperlink w:anchor="__RefHeading___Toc1624979_774463916">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624981_774463916">
            <w:r>
              <w:rPr>
                <w:webHidden/>
                <w:rStyle w:val="IndexLink"/>
                <w:rtl w:val="true"/>
              </w:rPr>
              <w:t>کلام فی معنی الحدیث</w:t>
            </w:r>
            <w:r>
              <w:rPr>
                <w:rStyle w:val="IndexLink"/>
                <w:rtl w:val="true"/>
              </w:rPr>
              <w:t>!</w:t>
              <w:tab/>
            </w:r>
            <w:r>
              <w:rPr>
                <w:rStyle w:val="IndexLink"/>
              </w:rPr>
              <w:t>196</w:t>
            </w:r>
          </w:hyperlink>
        </w:p>
        <w:p>
          <w:pPr>
            <w:pStyle w:val="Contents4"/>
            <w:tabs>
              <w:tab w:val="clear" w:pos="8176"/>
              <w:tab w:val="right" w:pos="9026" w:leader="dot"/>
            </w:tabs>
            <w:rPr/>
          </w:pPr>
          <w:hyperlink w:anchor="__RefHeading___Toc1624983_774463916">
            <w:r>
              <w:rPr>
                <w:webHidden/>
                <w:rStyle w:val="IndexLink"/>
                <w:rtl w:val="true"/>
              </w:rPr>
              <w:t>إشکال آخر</w:t>
            </w:r>
            <w:r>
              <w:rPr>
                <w:rStyle w:val="IndexLink"/>
                <w:rtl w:val="true"/>
              </w:rPr>
              <w:tab/>
            </w:r>
            <w:r>
              <w:rPr>
                <w:rStyle w:val="IndexLink"/>
              </w:rPr>
              <w:t>197</w:t>
            </w:r>
          </w:hyperlink>
        </w:p>
        <w:p>
          <w:pPr>
            <w:pStyle w:val="Contents4"/>
            <w:tabs>
              <w:tab w:val="clear" w:pos="8176"/>
              <w:tab w:val="right" w:pos="9026" w:leader="dot"/>
            </w:tabs>
            <w:rPr/>
          </w:pPr>
          <w:hyperlink w:anchor="__RefHeading___Toc1624985_774463916">
            <w:r>
              <w:rPr>
                <w:webHidden/>
                <w:rStyle w:val="IndexLink"/>
                <w:rtl w:val="true"/>
              </w:rPr>
              <w:t>الجواب</w:t>
            </w:r>
            <w:r>
              <w:rPr>
                <w:rStyle w:val="IndexLink"/>
                <w:rtl w:val="true"/>
              </w:rPr>
              <w:tab/>
            </w:r>
            <w:r>
              <w:rPr>
                <w:rStyle w:val="IndexLink"/>
              </w:rPr>
              <w:t>198</w:t>
            </w:r>
          </w:hyperlink>
        </w:p>
        <w:p>
          <w:pPr>
            <w:pStyle w:val="Contents4"/>
            <w:tabs>
              <w:tab w:val="clear" w:pos="8176"/>
              <w:tab w:val="right" w:pos="9026" w:leader="dot"/>
            </w:tabs>
            <w:rPr/>
          </w:pPr>
          <w:hyperlink w:anchor="__RefHeading___Toc1624987_774463916">
            <w:r>
              <w:rPr>
                <w:webHidden/>
                <w:rStyle w:val="IndexLink"/>
                <w:rtl w:val="true"/>
              </w:rPr>
              <w:t>إشکال آخر</w:t>
            </w:r>
            <w:r>
              <w:rPr>
                <w:rStyle w:val="IndexLink"/>
                <w:rtl w:val="true"/>
              </w:rPr>
              <w:tab/>
            </w:r>
            <w:r>
              <w:rPr>
                <w:rStyle w:val="IndexLink"/>
              </w:rPr>
              <w:t>200</w:t>
            </w:r>
          </w:hyperlink>
        </w:p>
        <w:p>
          <w:pPr>
            <w:pStyle w:val="Contents4"/>
            <w:tabs>
              <w:tab w:val="clear" w:pos="8176"/>
              <w:tab w:val="right" w:pos="9026" w:leader="dot"/>
            </w:tabs>
            <w:rPr/>
          </w:pPr>
          <w:hyperlink w:anchor="__RefHeading___Toc1624989_774463916">
            <w:r>
              <w:rPr>
                <w:webHidden/>
                <w:rStyle w:val="IndexLink"/>
                <w:rtl w:val="true"/>
              </w:rPr>
              <w:t>الجواب</w:t>
            </w:r>
            <w:r>
              <w:rPr>
                <w:rStyle w:val="IndexLink"/>
                <w:rtl w:val="true"/>
              </w:rPr>
              <w:tab/>
            </w:r>
            <w:r>
              <w:rPr>
                <w:rStyle w:val="IndexLink"/>
              </w:rPr>
              <w:t>200</w:t>
            </w:r>
          </w:hyperlink>
        </w:p>
        <w:p>
          <w:pPr>
            <w:pStyle w:val="Contents4"/>
            <w:tabs>
              <w:tab w:val="clear" w:pos="8176"/>
              <w:tab w:val="right" w:pos="9026" w:leader="dot"/>
            </w:tabs>
            <w:rPr/>
          </w:pPr>
          <w:hyperlink w:anchor="__RefHeading___Toc1624991_774463916">
            <w:r>
              <w:rPr>
                <w:webHidden/>
                <w:rStyle w:val="IndexLink"/>
                <w:rtl w:val="true"/>
              </w:rPr>
              <w:t>نتیجة البحث</w:t>
            </w:r>
            <w:r>
              <w:rPr>
                <w:rStyle w:val="IndexLink"/>
                <w:rtl w:val="true"/>
              </w:rPr>
              <w:tab/>
            </w:r>
            <w:r>
              <w:rPr>
                <w:rStyle w:val="IndexLink"/>
              </w:rPr>
              <w:t>202</w:t>
            </w:r>
          </w:hyperlink>
        </w:p>
        <w:p>
          <w:pPr>
            <w:pStyle w:val="Contents3"/>
            <w:tabs>
              <w:tab w:val="clear" w:pos="8459"/>
              <w:tab w:val="right" w:pos="9026" w:leader="dot"/>
            </w:tabs>
            <w:rPr/>
          </w:pPr>
          <w:hyperlink w:anchor="__RefHeading___Toc1624993_774463916">
            <w:r>
              <w:rPr>
                <w:webHidden/>
                <w:rStyle w:val="IndexLink"/>
              </w:rPr>
              <w:t>20</w:t>
            </w:r>
            <w:r>
              <w:rPr>
                <w:rStyle w:val="IndexLink"/>
                <w:rtl w:val="true"/>
              </w:rPr>
              <w:t xml:space="preserve"> </w:t>
            </w:r>
            <w:r>
              <w:rPr>
                <w:rStyle w:val="IndexLink"/>
                <w:rtl w:val="true"/>
              </w:rPr>
              <w:t>ـ خطبة</w:t>
            </w:r>
            <w:r>
              <w:rPr>
                <w:rStyle w:val="IndexLink"/>
                <w:rtl w:val="true"/>
              </w:rPr>
              <w:t xml:space="preserve">: </w:t>
            </w:r>
            <w:r>
              <w:rPr>
                <w:rStyle w:val="IndexLink"/>
                <w:rtl w:val="true"/>
              </w:rPr>
              <w:t>خطّ الموت ودلالتها الصریحة علی علم الإمام بشهادته</w:t>
            </w:r>
            <w:r>
              <w:rPr>
                <w:rStyle w:val="IndexLink"/>
                <w:rtl w:val="true"/>
              </w:rPr>
              <w:tab/>
            </w:r>
            <w:r>
              <w:rPr>
                <w:rStyle w:val="IndexLink"/>
              </w:rPr>
              <w:t>203</w:t>
            </w:r>
          </w:hyperlink>
        </w:p>
        <w:p>
          <w:pPr>
            <w:pStyle w:val="Contents4"/>
            <w:tabs>
              <w:tab w:val="clear" w:pos="8176"/>
              <w:tab w:val="right" w:pos="9026" w:leader="dot"/>
            </w:tabs>
            <w:rPr/>
          </w:pPr>
          <w:hyperlink w:anchor="__RefHeading___Toc1624995_774463916">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624997_774463916">
            <w:r>
              <w:rPr>
                <w:webHidden/>
                <w:rStyle w:val="IndexLink"/>
                <w:rtl w:val="true"/>
              </w:rPr>
              <w:t>الجواب</w:t>
            </w:r>
            <w:r>
              <w:rPr>
                <w:rStyle w:val="IndexLink"/>
                <w:rtl w:val="true"/>
              </w:rPr>
              <w:tab/>
            </w:r>
            <w:r>
              <w:rPr>
                <w:rStyle w:val="IndexLink"/>
              </w:rPr>
              <w:t>204</w:t>
            </w:r>
          </w:hyperlink>
        </w:p>
        <w:p>
          <w:pPr>
            <w:pStyle w:val="Contents4"/>
            <w:tabs>
              <w:tab w:val="clear" w:pos="8176"/>
              <w:tab w:val="right" w:pos="9026" w:leader="dot"/>
            </w:tabs>
            <w:rPr/>
          </w:pPr>
          <w:hyperlink w:anchor="__RefHeading___Toc1624999_774463916">
            <w:r>
              <w:rPr>
                <w:webHidden/>
                <w:rStyle w:val="IndexLink"/>
                <w:rtl w:val="true"/>
              </w:rPr>
              <w:t>دلیل آخر</w:t>
            </w:r>
            <w:r>
              <w:rPr>
                <w:rStyle w:val="IndexLink"/>
                <w:rtl w:val="true"/>
              </w:rPr>
              <w:t>!</w:t>
              <w:tab/>
            </w:r>
            <w:r>
              <w:rPr>
                <w:rStyle w:val="IndexLink"/>
              </w:rPr>
              <w:t>206</w:t>
            </w:r>
          </w:hyperlink>
        </w:p>
        <w:p>
          <w:pPr>
            <w:pStyle w:val="Contents4"/>
            <w:tabs>
              <w:tab w:val="clear" w:pos="8176"/>
              <w:tab w:val="right" w:pos="9026" w:leader="dot"/>
            </w:tabs>
            <w:rPr/>
          </w:pPr>
          <w:hyperlink w:anchor="__RefHeading___Toc1625001_774463916">
            <w:r>
              <w:rPr>
                <w:webHidden/>
                <w:rStyle w:val="IndexLink"/>
                <w:rtl w:val="true"/>
              </w:rPr>
              <w:t>فرض آخر</w:t>
            </w:r>
            <w:r>
              <w:rPr>
                <w:rStyle w:val="IndexLink"/>
                <w:rtl w:val="true"/>
              </w:rPr>
              <w:t>!</w:t>
              <w:tab/>
            </w:r>
            <w:r>
              <w:rPr>
                <w:rStyle w:val="IndexLink"/>
              </w:rPr>
              <w:t>208</w:t>
            </w:r>
          </w:hyperlink>
        </w:p>
        <w:p>
          <w:pPr>
            <w:pStyle w:val="Contents4"/>
            <w:tabs>
              <w:tab w:val="clear" w:pos="8176"/>
              <w:tab w:val="right" w:pos="9026" w:leader="dot"/>
            </w:tabs>
            <w:rPr/>
          </w:pPr>
          <w:hyperlink w:anchor="__RefHeading___Toc1625003_774463916">
            <w:r>
              <w:rPr>
                <w:webHidden/>
                <w:rStyle w:val="IndexLink"/>
                <w:rtl w:val="true"/>
              </w:rPr>
              <w:t>ملاحظة</w:t>
            </w:r>
            <w:r>
              <w:rPr>
                <w:rStyle w:val="IndexLink"/>
                <w:rtl w:val="true"/>
              </w:rPr>
              <w:tab/>
            </w:r>
            <w:r>
              <w:rPr>
                <w:rStyle w:val="IndexLink"/>
              </w:rPr>
              <w:t>208</w:t>
            </w:r>
          </w:hyperlink>
        </w:p>
        <w:p>
          <w:pPr>
            <w:pStyle w:val="Contents3"/>
            <w:tabs>
              <w:tab w:val="clear" w:pos="8459"/>
              <w:tab w:val="right" w:pos="9026" w:leader="dot"/>
            </w:tabs>
            <w:rPr/>
          </w:pPr>
          <w:hyperlink w:anchor="__RefHeading___Toc1625005_774463916">
            <w:r>
              <w:rPr>
                <w:webHidden/>
                <w:rStyle w:val="IndexLink"/>
              </w:rPr>
              <w:t>21</w:t>
            </w:r>
            <w:r>
              <w:rPr>
                <w:rStyle w:val="IndexLink"/>
                <w:rtl w:val="true"/>
              </w:rPr>
              <w:t xml:space="preserve"> </w:t>
            </w:r>
            <w:r>
              <w:rPr>
                <w:rStyle w:val="IndexLink"/>
                <w:rtl w:val="true"/>
              </w:rPr>
              <w:t>ـ تحقیق حول عبارة زیارة الأربعین</w:t>
            </w:r>
            <w:r>
              <w:rPr>
                <w:rStyle w:val="IndexLink"/>
                <w:rtl w:val="true"/>
              </w:rPr>
              <w:tab/>
            </w:r>
            <w:r>
              <w:rPr>
                <w:rStyle w:val="IndexLink"/>
              </w:rPr>
              <w:t>209</w:t>
            </w:r>
          </w:hyperlink>
        </w:p>
        <w:p>
          <w:pPr>
            <w:pStyle w:val="Contents3"/>
            <w:tabs>
              <w:tab w:val="clear" w:pos="8459"/>
              <w:tab w:val="right" w:pos="9026" w:leader="dot"/>
            </w:tabs>
            <w:rPr/>
          </w:pPr>
          <w:hyperlink w:anchor="__RefHeading___Toc1625007_774463916">
            <w:r>
              <w:rPr>
                <w:webHidden/>
                <w:rStyle w:val="IndexLink"/>
              </w:rPr>
              <w:t>22</w:t>
            </w:r>
            <w:r>
              <w:rPr>
                <w:rStyle w:val="IndexLink"/>
                <w:rtl w:val="true"/>
              </w:rPr>
              <w:t xml:space="preserve"> </w:t>
            </w:r>
            <w:r>
              <w:rPr>
                <w:rStyle w:val="IndexLink"/>
                <w:rtl w:val="true"/>
              </w:rPr>
              <w:t>ـ قصّة الملائکة والجن</w:t>
            </w:r>
            <w:r>
              <w:rPr>
                <w:rStyle w:val="IndexLink"/>
                <w:rtl w:val="true"/>
              </w:rPr>
              <w:tab/>
            </w:r>
            <w:r>
              <w:rPr>
                <w:rStyle w:val="IndexLink"/>
              </w:rPr>
              <w:t>212</w:t>
            </w:r>
          </w:hyperlink>
        </w:p>
        <w:p>
          <w:pPr>
            <w:pStyle w:val="Contents3"/>
            <w:tabs>
              <w:tab w:val="clear" w:pos="8459"/>
              <w:tab w:val="right" w:pos="9026" w:leader="dot"/>
            </w:tabs>
            <w:rPr/>
          </w:pPr>
          <w:hyperlink w:anchor="__RefHeading___Toc1625009_774463916">
            <w:r>
              <w:rPr>
                <w:webHidden/>
                <w:rStyle w:val="IndexLink"/>
              </w:rPr>
              <w:t>23</w:t>
            </w:r>
            <w:r>
              <w:rPr>
                <w:rStyle w:val="IndexLink"/>
                <w:rtl w:val="true"/>
              </w:rPr>
              <w:t xml:space="preserve"> </w:t>
            </w:r>
            <w:r>
              <w:rPr>
                <w:rStyle w:val="IndexLink"/>
                <w:rtl w:val="true"/>
              </w:rPr>
              <w:t xml:space="preserve">ـ خطبة </w:t>
            </w:r>
            <w:r>
              <w:rPr>
                <w:rStyle w:val="IndexLink"/>
                <w:rtl w:val="true"/>
              </w:rPr>
              <w:t>«</w:t>
            </w:r>
            <w:r>
              <w:rPr>
                <w:rStyle w:val="IndexLink"/>
                <w:rtl w:val="true"/>
              </w:rPr>
              <w:t>لا أری الموت إلّا سعادة</w:t>
            </w:r>
            <w:r>
              <w:rPr>
                <w:rStyle w:val="IndexLink"/>
                <w:rtl w:val="true"/>
              </w:rPr>
              <w:t>...»</w:t>
              <w:tab/>
            </w:r>
            <w:r>
              <w:rPr>
                <w:rStyle w:val="IndexLink"/>
              </w:rPr>
              <w:t>217</w:t>
            </w:r>
          </w:hyperlink>
        </w:p>
        <w:p>
          <w:pPr>
            <w:pStyle w:val="Contents4"/>
            <w:tabs>
              <w:tab w:val="clear" w:pos="8176"/>
              <w:tab w:val="right" w:pos="9026" w:leader="dot"/>
            </w:tabs>
            <w:rPr/>
          </w:pPr>
          <w:hyperlink w:anchor="__RefHeading___Toc1625011_774463916">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625013_774463916">
            <w:r>
              <w:rPr>
                <w:webHidden/>
                <w:rStyle w:val="IndexLink"/>
                <w:rtl w:val="true"/>
              </w:rPr>
              <w:t>تأیید آخر</w:t>
            </w:r>
            <w:r>
              <w:rPr>
                <w:rStyle w:val="IndexLink"/>
                <w:rtl w:val="true"/>
              </w:rPr>
              <w:t>!</w:t>
              <w:tab/>
            </w:r>
            <w:r>
              <w:rPr>
                <w:rStyle w:val="IndexLink"/>
              </w:rPr>
              <w:t>222</w:t>
            </w:r>
          </w:hyperlink>
        </w:p>
        <w:p>
          <w:pPr>
            <w:pStyle w:val="Contents3"/>
            <w:tabs>
              <w:tab w:val="clear" w:pos="8459"/>
              <w:tab w:val="right" w:pos="9026" w:leader="dot"/>
            </w:tabs>
            <w:rPr/>
          </w:pPr>
          <w:hyperlink w:anchor="__RefHeading___Toc1625015_774463916">
            <w:r>
              <w:rPr>
                <w:webHidden/>
                <w:rStyle w:val="IndexLink"/>
              </w:rPr>
              <w:t>24</w:t>
            </w:r>
            <w:r>
              <w:rPr>
                <w:rStyle w:val="IndexLink"/>
                <w:rtl w:val="true"/>
              </w:rPr>
              <w:t xml:space="preserve"> </w:t>
            </w:r>
            <w:r>
              <w:rPr>
                <w:rStyle w:val="IndexLink"/>
                <w:rtl w:val="true"/>
              </w:rPr>
              <w:t>ـ نهایة الأجوبة علی القسم الأوّل والنتیجة</w:t>
            </w:r>
            <w:r>
              <w:rPr>
                <w:rStyle w:val="IndexLink"/>
                <w:rtl w:val="true"/>
              </w:rPr>
              <w:tab/>
            </w:r>
            <w:r>
              <w:rPr>
                <w:rStyle w:val="IndexLink"/>
              </w:rPr>
              <w:t>224</w:t>
            </w:r>
          </w:hyperlink>
        </w:p>
        <w:p>
          <w:pPr>
            <w:pStyle w:val="Contents2"/>
            <w:tabs>
              <w:tab w:val="clear" w:pos="8743"/>
              <w:tab w:val="right" w:pos="9026" w:leader="dot"/>
            </w:tabs>
            <w:rPr/>
          </w:pPr>
          <w:hyperlink w:anchor="__RefHeading___Toc1625017_774463916">
            <w:r>
              <w:rPr>
                <w:webHidden/>
                <w:rStyle w:val="IndexLink"/>
                <w:rtl w:val="true"/>
              </w:rPr>
              <w:t>الفصل الثانی</w:t>
            </w:r>
            <w:r>
              <w:rPr>
                <w:rStyle w:val="IndexLink"/>
                <w:rtl w:val="true"/>
              </w:rPr>
              <w:tab/>
            </w:r>
            <w:r>
              <w:rPr>
                <w:rStyle w:val="IndexLink"/>
              </w:rPr>
              <w:t>227</w:t>
            </w:r>
          </w:hyperlink>
        </w:p>
        <w:p>
          <w:pPr>
            <w:pStyle w:val="Contents3"/>
            <w:tabs>
              <w:tab w:val="clear" w:pos="8459"/>
              <w:tab w:val="right" w:pos="9026" w:leader="dot"/>
            </w:tabs>
            <w:rPr/>
          </w:pPr>
          <w:hyperlink w:anchor="__RefHeading___Toc1625019_774463916">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625021_774463916">
            <w:r>
              <w:rPr>
                <w:webHidden/>
                <w:rStyle w:val="IndexLink"/>
              </w:rPr>
              <w:t>1</w:t>
            </w:r>
            <w:r>
              <w:rPr>
                <w:rStyle w:val="IndexLink"/>
                <w:rtl w:val="true"/>
              </w:rPr>
              <w:t xml:space="preserve"> </w:t>
            </w:r>
            <w:r>
              <w:rPr>
                <w:rStyle w:val="IndexLink"/>
                <w:rtl w:val="true"/>
              </w:rPr>
              <w:t>ـ ماهیة نهضة الإمام</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1625023_774463916">
            <w:r>
              <w:rPr>
                <w:webHidden/>
                <w:rStyle w:val="IndexLink"/>
              </w:rPr>
              <w:t>2</w:t>
            </w:r>
            <w:r>
              <w:rPr>
                <w:rStyle w:val="IndexLink"/>
                <w:rtl w:val="true"/>
              </w:rPr>
              <w:t xml:space="preserve"> </w:t>
            </w:r>
            <w:r>
              <w:rPr>
                <w:rStyle w:val="IndexLink"/>
                <w:rtl w:val="true"/>
              </w:rPr>
              <w:t>ـ النهضة الابتدائیة، النهضة الدفاعیة</w:t>
            </w:r>
            <w:r>
              <w:rPr>
                <w:rStyle w:val="IndexLink"/>
                <w:rtl w:val="true"/>
              </w:rPr>
              <w:tab/>
            </w:r>
            <w:r>
              <w:rPr>
                <w:rStyle w:val="IndexLink"/>
              </w:rPr>
              <w:t>231</w:t>
            </w:r>
          </w:hyperlink>
        </w:p>
        <w:p>
          <w:pPr>
            <w:pStyle w:val="Contents4"/>
            <w:tabs>
              <w:tab w:val="clear" w:pos="8176"/>
              <w:tab w:val="right" w:pos="9026" w:leader="dot"/>
            </w:tabs>
            <w:rPr/>
          </w:pPr>
          <w:hyperlink w:anchor="__RefHeading___Toc1625025_774463916">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625027_774463916">
            <w:r>
              <w:rPr>
                <w:webHidden/>
                <w:rStyle w:val="IndexLink"/>
                <w:rtl w:val="true"/>
              </w:rPr>
              <w:t>الجواب</w:t>
            </w:r>
            <w:r>
              <w:rPr>
                <w:rStyle w:val="IndexLink"/>
                <w:rtl w:val="true"/>
              </w:rPr>
              <w:tab/>
            </w:r>
            <w:r>
              <w:rPr>
                <w:rStyle w:val="IndexLink"/>
              </w:rPr>
              <w:t>231</w:t>
            </w:r>
          </w:hyperlink>
        </w:p>
        <w:p>
          <w:pPr>
            <w:pStyle w:val="Contents4"/>
            <w:tabs>
              <w:tab w:val="clear" w:pos="8176"/>
              <w:tab w:val="right" w:pos="9026" w:leader="dot"/>
            </w:tabs>
            <w:rPr/>
          </w:pPr>
          <w:hyperlink w:anchor="__RefHeading___Toc1625029_774463916">
            <w:r>
              <w:rPr>
                <w:webHidden/>
                <w:rStyle w:val="IndexLink"/>
                <w:rtl w:val="true"/>
              </w:rPr>
              <w:t>عرض خاطئ</w:t>
            </w:r>
            <w:r>
              <w:rPr>
                <w:rStyle w:val="IndexLink"/>
                <w:rtl w:val="true"/>
              </w:rPr>
              <w:t>!</w:t>
              <w:tab/>
            </w:r>
            <w:r>
              <w:rPr>
                <w:rStyle w:val="IndexLink"/>
              </w:rPr>
              <w:t>235</w:t>
            </w:r>
          </w:hyperlink>
        </w:p>
        <w:p>
          <w:pPr>
            <w:pStyle w:val="Contents3"/>
            <w:tabs>
              <w:tab w:val="clear" w:pos="8459"/>
              <w:tab w:val="right" w:pos="9026" w:leader="dot"/>
            </w:tabs>
            <w:rPr/>
          </w:pPr>
          <w:hyperlink w:anchor="__RefHeading___Toc1625031_774463916">
            <w:r>
              <w:rPr>
                <w:webHidden/>
                <w:rStyle w:val="IndexLink"/>
              </w:rPr>
              <w:t>3</w:t>
            </w:r>
            <w:r>
              <w:rPr>
                <w:rStyle w:val="IndexLink"/>
                <w:rtl w:val="true"/>
              </w:rPr>
              <w:t xml:space="preserve"> </w:t>
            </w:r>
            <w:r>
              <w:rPr>
                <w:rStyle w:val="IndexLink"/>
                <w:rtl w:val="true"/>
              </w:rPr>
              <w:t>ـ تصوّر صحیح</w:t>
            </w:r>
            <w:r>
              <w:rPr>
                <w:rStyle w:val="IndexLink"/>
                <w:rtl w:val="true"/>
              </w:rPr>
              <w:tab/>
            </w:r>
            <w:r>
              <w:rPr>
                <w:rStyle w:val="IndexLink"/>
              </w:rPr>
              <w:t>236</w:t>
            </w:r>
          </w:hyperlink>
        </w:p>
        <w:p>
          <w:pPr>
            <w:pStyle w:val="Contents4"/>
            <w:tabs>
              <w:tab w:val="clear" w:pos="8176"/>
              <w:tab w:val="right" w:pos="9026" w:leader="dot"/>
            </w:tabs>
            <w:rPr/>
          </w:pPr>
          <w:hyperlink w:anchor="__RefHeading___Toc1625033_774463916">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625035_774463916">
            <w:r>
              <w:rPr>
                <w:webHidden/>
                <w:rStyle w:val="IndexLink"/>
                <w:rtl w:val="true"/>
              </w:rPr>
              <w:t>دلیل عقلی</w:t>
            </w:r>
            <w:r>
              <w:rPr>
                <w:rStyle w:val="IndexLink"/>
                <w:rtl w:val="true"/>
              </w:rPr>
              <w:tab/>
            </w:r>
            <w:r>
              <w:rPr>
                <w:rStyle w:val="IndexLink"/>
              </w:rPr>
              <w:t>237</w:t>
            </w:r>
          </w:hyperlink>
        </w:p>
        <w:p>
          <w:pPr>
            <w:pStyle w:val="Contents4"/>
            <w:tabs>
              <w:tab w:val="clear" w:pos="8176"/>
              <w:tab w:val="right" w:pos="9026" w:leader="dot"/>
            </w:tabs>
            <w:rPr/>
          </w:pPr>
          <w:hyperlink w:anchor="__RefHeading___Toc1625037_774463916">
            <w:r>
              <w:rPr>
                <w:webHidden/>
                <w:rStyle w:val="IndexLink"/>
                <w:rtl w:val="true"/>
              </w:rPr>
              <w:t>اشتداد الخطر</w:t>
            </w:r>
            <w:r>
              <w:rPr>
                <w:rStyle w:val="IndexLink"/>
                <w:rtl w:val="true"/>
              </w:rPr>
              <w:t>!</w:t>
              <w:tab/>
            </w:r>
            <w:r>
              <w:rPr>
                <w:rStyle w:val="IndexLink"/>
              </w:rPr>
              <w:t>240</w:t>
            </w:r>
          </w:hyperlink>
        </w:p>
        <w:p>
          <w:pPr>
            <w:pStyle w:val="Contents4"/>
            <w:tabs>
              <w:tab w:val="clear" w:pos="8176"/>
              <w:tab w:val="right" w:pos="9026" w:leader="dot"/>
            </w:tabs>
            <w:rPr/>
          </w:pPr>
          <w:hyperlink w:anchor="__RefHeading___Toc1625039_774463916">
            <w:r>
              <w:rPr>
                <w:webHidden/>
                <w:rStyle w:val="IndexLink"/>
                <w:rtl w:val="true"/>
              </w:rPr>
              <w:t>تدبیر الإمام</w:t>
            </w:r>
            <w:r>
              <w:rPr>
                <w:rStyle w:val="IndexLink"/>
                <w:rtl w:val="true"/>
              </w:rPr>
              <w:t>!</w:t>
              <w:tab/>
            </w:r>
            <w:r>
              <w:rPr>
                <w:rStyle w:val="IndexLink"/>
              </w:rPr>
              <w:t>241</w:t>
            </w:r>
          </w:hyperlink>
        </w:p>
        <w:p>
          <w:pPr>
            <w:pStyle w:val="Contents4"/>
            <w:tabs>
              <w:tab w:val="clear" w:pos="8176"/>
              <w:tab w:val="right" w:pos="9026" w:leader="dot"/>
            </w:tabs>
            <w:rPr/>
          </w:pPr>
          <w:hyperlink w:anchor="__RefHeading___Toc1625041_774463916">
            <w:r>
              <w:rPr>
                <w:webHidden/>
                <w:rStyle w:val="IndexLink"/>
                <w:rtl w:val="true"/>
              </w:rPr>
              <w:t>الجواب</w:t>
            </w:r>
            <w:r>
              <w:rPr>
                <w:rStyle w:val="IndexLink"/>
                <w:rtl w:val="true"/>
              </w:rPr>
              <w:tab/>
            </w:r>
            <w:r>
              <w:rPr>
                <w:rStyle w:val="IndexLink"/>
              </w:rPr>
              <w:t>241</w:t>
            </w:r>
          </w:hyperlink>
        </w:p>
        <w:p>
          <w:pPr>
            <w:pStyle w:val="Contents4"/>
            <w:tabs>
              <w:tab w:val="clear" w:pos="8176"/>
              <w:tab w:val="right" w:pos="9026" w:leader="dot"/>
            </w:tabs>
            <w:rPr/>
          </w:pPr>
          <w:hyperlink w:anchor="__RefHeading___Toc1625043_774463916">
            <w:r>
              <w:rPr>
                <w:webHidden/>
                <w:rStyle w:val="IndexLink"/>
                <w:rtl w:val="true"/>
              </w:rPr>
              <w:t>اعتماد مؤلف الشهید الخالد علی تاریخ ابن أعثم</w:t>
            </w:r>
            <w:r>
              <w:rPr>
                <w:rStyle w:val="IndexLink"/>
                <w:rtl w:val="true"/>
              </w:rPr>
              <w:tab/>
            </w:r>
            <w:r>
              <w:rPr>
                <w:rStyle w:val="IndexLink"/>
              </w:rPr>
              <w:t>244</w:t>
            </w:r>
          </w:hyperlink>
        </w:p>
        <w:p>
          <w:pPr>
            <w:pStyle w:val="Contents4"/>
            <w:tabs>
              <w:tab w:val="clear" w:pos="8176"/>
              <w:tab w:val="right" w:pos="9026" w:leader="dot"/>
            </w:tabs>
            <w:rPr/>
          </w:pPr>
          <w:hyperlink w:anchor="__RefHeading___Toc1625045_774463916">
            <w:r>
              <w:rPr>
                <w:webHidden/>
                <w:rStyle w:val="IndexLink"/>
                <w:rtl w:val="true"/>
              </w:rPr>
              <w:t>الاعتماد مرّة أخری علی تاریخ ابن أعثم</w:t>
            </w:r>
            <w:r>
              <w:rPr>
                <w:rStyle w:val="IndexLink"/>
                <w:rtl w:val="true"/>
              </w:rPr>
              <w:tab/>
            </w:r>
            <w:r>
              <w:rPr>
                <w:rStyle w:val="IndexLink"/>
              </w:rPr>
              <w:t>245</w:t>
            </w:r>
          </w:hyperlink>
        </w:p>
        <w:p>
          <w:pPr>
            <w:pStyle w:val="Contents3"/>
            <w:tabs>
              <w:tab w:val="clear" w:pos="8459"/>
              <w:tab w:val="right" w:pos="9026" w:leader="dot"/>
            </w:tabs>
            <w:rPr/>
          </w:pPr>
          <w:hyperlink w:anchor="__RefHeading___Toc1625047_774463916">
            <w:r>
              <w:rPr>
                <w:webHidden/>
                <w:rStyle w:val="IndexLink"/>
              </w:rPr>
              <w:t>4</w:t>
            </w:r>
            <w:r>
              <w:rPr>
                <w:rStyle w:val="IndexLink"/>
                <w:rtl w:val="true"/>
              </w:rPr>
              <w:t xml:space="preserve"> </w:t>
            </w:r>
            <w:r>
              <w:rPr>
                <w:rStyle w:val="IndexLink"/>
                <w:rtl w:val="true"/>
              </w:rPr>
              <w:t>ـ أدلة المرحلة الثانیة</w:t>
            </w:r>
            <w:r>
              <w:rPr>
                <w:rStyle w:val="IndexLink"/>
                <w:rtl w:val="true"/>
              </w:rPr>
              <w:tab/>
            </w:r>
            <w:r>
              <w:rPr>
                <w:rStyle w:val="IndexLink"/>
              </w:rPr>
              <w:t>245</w:t>
            </w:r>
          </w:hyperlink>
        </w:p>
        <w:p>
          <w:pPr>
            <w:pStyle w:val="Contents4"/>
            <w:tabs>
              <w:tab w:val="clear" w:pos="8176"/>
              <w:tab w:val="right" w:pos="9026" w:leader="dot"/>
            </w:tabs>
            <w:rPr/>
          </w:pPr>
          <w:hyperlink w:anchor="__RefHeading___Toc1625049_774463916">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625051_774463916">
            <w:r>
              <w:rPr>
                <w:webHidden/>
                <w:rStyle w:val="IndexLink"/>
                <w:rtl w:val="true"/>
              </w:rPr>
              <w:t>اعتراف آخر باعتبار تاریخ ابن أعثم</w:t>
            </w:r>
            <w:r>
              <w:rPr>
                <w:rStyle w:val="IndexLink"/>
                <w:rtl w:val="true"/>
              </w:rPr>
              <w:tab/>
            </w:r>
            <w:r>
              <w:rPr>
                <w:rStyle w:val="IndexLink"/>
              </w:rPr>
              <w:t>246</w:t>
            </w:r>
          </w:hyperlink>
        </w:p>
        <w:p>
          <w:pPr>
            <w:pStyle w:val="Contents3"/>
            <w:tabs>
              <w:tab w:val="clear" w:pos="8459"/>
              <w:tab w:val="right" w:pos="9026" w:leader="dot"/>
            </w:tabs>
            <w:rPr/>
          </w:pPr>
          <w:hyperlink w:anchor="__RefHeading___Toc1625053_774463916">
            <w:r>
              <w:rPr>
                <w:webHidden/>
                <w:rStyle w:val="IndexLink"/>
              </w:rPr>
              <w:t>5</w:t>
            </w:r>
            <w:r>
              <w:rPr>
                <w:rStyle w:val="IndexLink"/>
                <w:rtl w:val="true"/>
              </w:rPr>
              <w:t xml:space="preserve"> </w:t>
            </w:r>
            <w:r>
              <w:rPr>
                <w:rStyle w:val="IndexLink"/>
                <w:rtl w:val="true"/>
              </w:rPr>
              <w:t>ـ أدلة المرحلة الثالثة</w:t>
            </w:r>
            <w:r>
              <w:rPr>
                <w:rStyle w:val="IndexLink"/>
                <w:rtl w:val="true"/>
              </w:rPr>
              <w:tab/>
            </w:r>
            <w:r>
              <w:rPr>
                <w:rStyle w:val="IndexLink"/>
              </w:rPr>
              <w:t>247</w:t>
            </w:r>
          </w:hyperlink>
        </w:p>
        <w:p>
          <w:pPr>
            <w:pStyle w:val="Contents4"/>
            <w:tabs>
              <w:tab w:val="clear" w:pos="8176"/>
              <w:tab w:val="right" w:pos="9026" w:leader="dot"/>
            </w:tabs>
            <w:rPr/>
          </w:pPr>
          <w:hyperlink w:anchor="__RefHeading___Toc1625055_774463916">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625057_774463916">
            <w:r>
              <w:rPr>
                <w:webHidden/>
                <w:rStyle w:val="IndexLink"/>
                <w:rtl w:val="true"/>
              </w:rPr>
              <w:t>تذکیر</w:t>
            </w:r>
            <w:r>
              <w:rPr>
                <w:rStyle w:val="IndexLink"/>
                <w:rtl w:val="true"/>
              </w:rPr>
              <w:tab/>
            </w:r>
            <w:r>
              <w:rPr>
                <w:rStyle w:val="IndexLink"/>
              </w:rPr>
              <w:t>250</w:t>
            </w:r>
          </w:hyperlink>
        </w:p>
        <w:p>
          <w:pPr>
            <w:pStyle w:val="Contents3"/>
            <w:tabs>
              <w:tab w:val="clear" w:pos="8459"/>
              <w:tab w:val="right" w:pos="9026" w:leader="dot"/>
            </w:tabs>
            <w:rPr/>
          </w:pPr>
          <w:hyperlink w:anchor="__RefHeading___Toc1625059_774463916">
            <w:r>
              <w:rPr>
                <w:webHidden/>
                <w:rStyle w:val="IndexLink"/>
              </w:rPr>
              <w:t>6</w:t>
            </w:r>
            <w:r>
              <w:rPr>
                <w:rStyle w:val="IndexLink"/>
                <w:rtl w:val="true"/>
              </w:rPr>
              <w:t xml:space="preserve"> </w:t>
            </w:r>
            <w:r>
              <w:rPr>
                <w:rStyle w:val="IndexLink"/>
                <w:rtl w:val="true"/>
              </w:rPr>
              <w:t>ـ خلاصة ما سبق</w:t>
            </w:r>
            <w:r>
              <w:rPr>
                <w:rStyle w:val="IndexLink"/>
                <w:rtl w:val="true"/>
              </w:rPr>
              <w:tab/>
            </w:r>
            <w:r>
              <w:rPr>
                <w:rStyle w:val="IndexLink"/>
              </w:rPr>
              <w:t>250</w:t>
            </w:r>
          </w:hyperlink>
        </w:p>
        <w:p>
          <w:pPr>
            <w:pStyle w:val="Contents3"/>
            <w:tabs>
              <w:tab w:val="clear" w:pos="8459"/>
              <w:tab w:val="right" w:pos="9026" w:leader="dot"/>
            </w:tabs>
            <w:rPr/>
          </w:pPr>
          <w:hyperlink w:anchor="__RefHeading___Toc1625061_774463916">
            <w:r>
              <w:rPr>
                <w:webHidden/>
                <w:rStyle w:val="IndexLink"/>
              </w:rPr>
              <w:t>7</w:t>
            </w:r>
            <w:r>
              <w:rPr>
                <w:rStyle w:val="IndexLink"/>
                <w:rtl w:val="true"/>
              </w:rPr>
              <w:t>ـ الحرب الاضطراریة</w:t>
            </w:r>
            <w:r>
              <w:rPr>
                <w:rStyle w:val="IndexLink"/>
                <w:rtl w:val="true"/>
              </w:rPr>
              <w:tab/>
            </w:r>
            <w:r>
              <w:rPr>
                <w:rStyle w:val="IndexLink"/>
              </w:rPr>
              <w:t>251</w:t>
            </w:r>
          </w:hyperlink>
        </w:p>
        <w:p>
          <w:pPr>
            <w:pStyle w:val="Contents3"/>
            <w:tabs>
              <w:tab w:val="clear" w:pos="8459"/>
              <w:tab w:val="right" w:pos="9026" w:leader="dot"/>
            </w:tabs>
            <w:rPr/>
          </w:pPr>
          <w:hyperlink w:anchor="__RefHeading___Toc1625063_774463916">
            <w:r>
              <w:rPr>
                <w:webHidden/>
                <w:rStyle w:val="IndexLink"/>
              </w:rPr>
              <w:t>8</w:t>
            </w:r>
            <w:r>
              <w:rPr>
                <w:rStyle w:val="IndexLink"/>
                <w:rtl w:val="true"/>
              </w:rPr>
              <w:t>ـ فی طریق الصلح</w:t>
            </w:r>
            <w:r>
              <w:rPr>
                <w:rStyle w:val="IndexLink"/>
                <w:rtl w:val="true"/>
              </w:rPr>
              <w:t>!</w:t>
              <w:tab/>
            </w:r>
            <w:r>
              <w:rPr>
                <w:rStyle w:val="IndexLink"/>
              </w:rPr>
              <w:t>252</w:t>
            </w:r>
          </w:hyperlink>
        </w:p>
        <w:p>
          <w:pPr>
            <w:pStyle w:val="Contents3"/>
            <w:tabs>
              <w:tab w:val="clear" w:pos="8459"/>
              <w:tab w:val="right" w:pos="9026" w:leader="dot"/>
            </w:tabs>
            <w:rPr/>
          </w:pPr>
          <w:hyperlink w:anchor="__RefHeading___Toc1625065_774463916">
            <w:r>
              <w:rPr>
                <w:webHidden/>
                <w:rStyle w:val="IndexLink"/>
              </w:rPr>
              <w:t>9</w:t>
            </w:r>
            <w:r>
              <w:rPr>
                <w:rStyle w:val="IndexLink"/>
                <w:rtl w:val="true"/>
              </w:rPr>
              <w:t>ـ المفاوضات الممهدة للصلح</w:t>
            </w:r>
            <w:r>
              <w:rPr>
                <w:rStyle w:val="IndexLink"/>
                <w:rtl w:val="true"/>
              </w:rPr>
              <w:t>!</w:t>
              <w:tab/>
            </w:r>
            <w:r>
              <w:rPr>
                <w:rStyle w:val="IndexLink"/>
              </w:rPr>
              <w:t>254</w:t>
            </w:r>
          </w:hyperlink>
        </w:p>
        <w:p>
          <w:pPr>
            <w:pStyle w:val="Contents3"/>
            <w:tabs>
              <w:tab w:val="clear" w:pos="8459"/>
              <w:tab w:val="right" w:pos="9026" w:leader="dot"/>
            </w:tabs>
            <w:rPr/>
          </w:pPr>
          <w:hyperlink w:anchor="__RefHeading___Toc1625067_774463916">
            <w:r>
              <w:rPr>
                <w:webHidden/>
                <w:rStyle w:val="IndexLink"/>
              </w:rPr>
              <w:t>10</w:t>
            </w:r>
            <w:r>
              <w:rPr>
                <w:rStyle w:val="IndexLink"/>
                <w:rtl w:val="true"/>
              </w:rPr>
              <w:t xml:space="preserve"> </w:t>
            </w:r>
            <w:r>
              <w:rPr>
                <w:rStyle w:val="IndexLink"/>
                <w:rtl w:val="true"/>
              </w:rPr>
              <w:t>ـ تنبیه واقتراحات لم تطرح</w:t>
            </w:r>
            <w:r>
              <w:rPr>
                <w:rStyle w:val="IndexLink"/>
                <w:rtl w:val="true"/>
              </w:rPr>
              <w:tab/>
            </w:r>
            <w:r>
              <w:rPr>
                <w:rStyle w:val="IndexLink"/>
              </w:rPr>
              <w:t>255</w:t>
            </w:r>
          </w:hyperlink>
        </w:p>
        <w:p>
          <w:pPr>
            <w:pStyle w:val="Contents4"/>
            <w:tabs>
              <w:tab w:val="clear" w:pos="8176"/>
              <w:tab w:val="right" w:pos="9026" w:leader="dot"/>
            </w:tabs>
            <w:rPr/>
          </w:pPr>
          <w:hyperlink w:anchor="__RefHeading___Toc1625069_774463916">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625071_774463916">
            <w:r>
              <w:rPr>
                <w:webHidden/>
                <w:rStyle w:val="IndexLink"/>
                <w:rtl w:val="true"/>
              </w:rPr>
              <w:t>مؤیّدات روایة ابن سمعان</w:t>
            </w:r>
            <w:r>
              <w:rPr>
                <w:rStyle w:val="IndexLink"/>
                <w:rtl w:val="true"/>
              </w:rPr>
              <w:tab/>
            </w:r>
            <w:r>
              <w:rPr>
                <w:rStyle w:val="IndexLink"/>
              </w:rPr>
              <w:t>258</w:t>
            </w:r>
          </w:hyperlink>
        </w:p>
        <w:p>
          <w:pPr>
            <w:pStyle w:val="Contents4"/>
            <w:tabs>
              <w:tab w:val="clear" w:pos="8176"/>
              <w:tab w:val="right" w:pos="9026" w:leader="dot"/>
            </w:tabs>
            <w:rPr/>
          </w:pPr>
          <w:hyperlink w:anchor="__RefHeading___Toc1625073_774463916">
            <w:r>
              <w:rPr>
                <w:webHidden/>
                <w:rStyle w:val="IndexLink"/>
                <w:rtl w:val="true"/>
              </w:rPr>
              <w:t>تقریر غلام جاهل</w:t>
            </w:r>
            <w:r>
              <w:rPr>
                <w:rStyle w:val="IndexLink"/>
                <w:rtl w:val="true"/>
              </w:rPr>
              <w:t>!</w:t>
              <w:tab/>
            </w:r>
            <w:r>
              <w:rPr>
                <w:rStyle w:val="IndexLink"/>
              </w:rPr>
              <w:t>259</w:t>
            </w:r>
          </w:hyperlink>
        </w:p>
        <w:p>
          <w:pPr>
            <w:pStyle w:val="Contents4"/>
            <w:tabs>
              <w:tab w:val="clear" w:pos="8176"/>
              <w:tab w:val="right" w:pos="9026" w:leader="dot"/>
            </w:tabs>
            <w:rPr/>
          </w:pPr>
          <w:hyperlink w:anchor="__RefHeading___Toc1625075_774463916">
            <w:r>
              <w:rPr>
                <w:webHidden/>
                <w:rStyle w:val="IndexLink"/>
                <w:rtl w:val="true"/>
              </w:rPr>
              <w:t>الجواب</w:t>
            </w:r>
            <w:r>
              <w:rPr>
                <w:rStyle w:val="IndexLink"/>
                <w:rtl w:val="true"/>
              </w:rPr>
              <w:tab/>
            </w:r>
            <w:r>
              <w:rPr>
                <w:rStyle w:val="IndexLink"/>
              </w:rPr>
              <w:t>260</w:t>
            </w:r>
          </w:hyperlink>
        </w:p>
        <w:p>
          <w:pPr>
            <w:pStyle w:val="Contents4"/>
            <w:tabs>
              <w:tab w:val="clear" w:pos="8176"/>
              <w:tab w:val="right" w:pos="9026" w:leader="dot"/>
            </w:tabs>
            <w:rPr/>
          </w:pPr>
          <w:hyperlink w:anchor="__RefHeading___Toc1625077_774463916">
            <w:r>
              <w:rPr>
                <w:webHidden/>
                <w:rStyle w:val="IndexLink"/>
                <w:rtl w:val="true"/>
              </w:rPr>
              <w:t>الجواب</w:t>
            </w:r>
            <w:r>
              <w:rPr>
                <w:rStyle w:val="IndexLink"/>
                <w:rtl w:val="true"/>
              </w:rPr>
              <w:tab/>
            </w:r>
            <w:r>
              <w:rPr>
                <w:rStyle w:val="IndexLink"/>
              </w:rPr>
              <w:t>262</w:t>
            </w:r>
          </w:hyperlink>
        </w:p>
        <w:p>
          <w:pPr>
            <w:pStyle w:val="Contents3"/>
            <w:tabs>
              <w:tab w:val="clear" w:pos="8459"/>
              <w:tab w:val="right" w:pos="9026" w:leader="dot"/>
            </w:tabs>
            <w:rPr/>
          </w:pPr>
          <w:hyperlink w:anchor="__RefHeading___Toc1625079_774463916">
            <w:r>
              <w:rPr>
                <w:webHidden/>
                <w:rStyle w:val="IndexLink"/>
              </w:rPr>
              <w:t>11</w:t>
            </w:r>
            <w:r>
              <w:rPr>
                <w:rStyle w:val="IndexLink"/>
                <w:rtl w:val="true"/>
              </w:rPr>
              <w:t xml:space="preserve"> </w:t>
            </w:r>
            <w:r>
              <w:rPr>
                <w:rStyle w:val="IndexLink"/>
                <w:rtl w:val="true"/>
              </w:rPr>
              <w:t>ـ ثمرات الصلح والاستسلام، وأدلة عدم اقتراحه من قبل الإمام</w:t>
            </w:r>
            <w:r>
              <w:rPr>
                <w:rStyle w:val="IndexLink"/>
                <w:rtl w:val="true"/>
              </w:rPr>
              <w:tab/>
            </w:r>
            <w:r>
              <w:rPr>
                <w:rStyle w:val="IndexLink"/>
              </w:rPr>
              <w:t>263</w:t>
            </w:r>
          </w:hyperlink>
        </w:p>
        <w:p>
          <w:pPr>
            <w:pStyle w:val="Contents3"/>
            <w:tabs>
              <w:tab w:val="clear" w:pos="8459"/>
              <w:tab w:val="right" w:pos="9026" w:leader="dot"/>
            </w:tabs>
            <w:rPr/>
          </w:pPr>
          <w:hyperlink w:anchor="__RefHeading___Toc1625081_774463916">
            <w:r>
              <w:rPr>
                <w:webHidden/>
                <w:rStyle w:val="IndexLink"/>
              </w:rPr>
              <w:t>12</w:t>
            </w:r>
            <w:r>
              <w:rPr>
                <w:rStyle w:val="IndexLink"/>
                <w:rtl w:val="true"/>
              </w:rPr>
              <w:t xml:space="preserve"> </w:t>
            </w:r>
            <w:r>
              <w:rPr>
                <w:rStyle w:val="IndexLink"/>
                <w:rtl w:val="true"/>
              </w:rPr>
              <w:t>ـ سؤال</w:t>
            </w:r>
            <w:r>
              <w:rPr>
                <w:rStyle w:val="IndexLink"/>
                <w:rtl w:val="true"/>
              </w:rPr>
              <w:tab/>
            </w:r>
            <w:r>
              <w:rPr>
                <w:rStyle w:val="IndexLink"/>
              </w:rPr>
              <w:t>266</w:t>
            </w:r>
          </w:hyperlink>
        </w:p>
        <w:p>
          <w:pPr>
            <w:pStyle w:val="Contents3"/>
            <w:tabs>
              <w:tab w:val="clear" w:pos="8459"/>
              <w:tab w:val="right" w:pos="9026" w:leader="dot"/>
            </w:tabs>
            <w:rPr/>
          </w:pPr>
          <w:hyperlink w:anchor="__RefHeading___Toc1625083_774463916">
            <w:r>
              <w:rPr>
                <w:webHidden/>
                <w:rStyle w:val="IndexLink"/>
              </w:rPr>
              <w:t>13</w:t>
            </w:r>
            <w:r>
              <w:rPr>
                <w:rStyle w:val="IndexLink"/>
                <w:rtl w:val="true"/>
              </w:rPr>
              <w:t xml:space="preserve"> </w:t>
            </w:r>
            <w:r>
              <w:rPr>
                <w:rStyle w:val="IndexLink"/>
                <w:rtl w:val="true"/>
              </w:rPr>
              <w:t>ـ انحراف عجیب</w:t>
            </w:r>
            <w:r>
              <w:rPr>
                <w:rStyle w:val="IndexLink"/>
                <w:rtl w:val="true"/>
              </w:rPr>
              <w:t>!</w:t>
              <w:tab/>
            </w:r>
            <w:r>
              <w:rPr>
                <w:rStyle w:val="IndexLink"/>
              </w:rPr>
              <w:t>268</w:t>
            </w:r>
          </w:hyperlink>
        </w:p>
        <w:p>
          <w:pPr>
            <w:pStyle w:val="Contents3"/>
            <w:tabs>
              <w:tab w:val="clear" w:pos="8459"/>
              <w:tab w:val="right" w:pos="9026" w:leader="dot"/>
            </w:tabs>
            <w:rPr/>
          </w:pPr>
          <w:hyperlink w:anchor="__RefHeading___Toc1625085_774463916">
            <w:r>
              <w:rPr>
                <w:webHidden/>
                <w:rStyle w:val="IndexLink"/>
              </w:rPr>
              <w:t>14</w:t>
            </w:r>
            <w:r>
              <w:rPr>
                <w:rStyle w:val="IndexLink"/>
                <w:rtl w:val="true"/>
              </w:rPr>
              <w:t xml:space="preserve"> </w:t>
            </w:r>
            <w:r>
              <w:rPr>
                <w:rStyle w:val="IndexLink"/>
                <w:rtl w:val="true"/>
              </w:rPr>
              <w:t>ـ تخوّف فی غیر محله</w:t>
            </w:r>
            <w:r>
              <w:rPr>
                <w:rStyle w:val="IndexLink"/>
                <w:rtl w:val="true"/>
              </w:rPr>
              <w:tab/>
            </w:r>
            <w:r>
              <w:rPr>
                <w:rStyle w:val="IndexLink"/>
              </w:rPr>
              <w:t>268</w:t>
            </w:r>
          </w:hyperlink>
        </w:p>
        <w:p>
          <w:pPr>
            <w:pStyle w:val="Contents3"/>
            <w:tabs>
              <w:tab w:val="clear" w:pos="8459"/>
              <w:tab w:val="right" w:pos="9026" w:leader="dot"/>
            </w:tabs>
            <w:rPr/>
          </w:pPr>
          <w:hyperlink w:anchor="__RefHeading___Toc1625087_774463916">
            <w:r>
              <w:rPr>
                <w:webHidden/>
                <w:rStyle w:val="IndexLink"/>
              </w:rPr>
              <w:t>15</w:t>
            </w:r>
            <w:r>
              <w:rPr>
                <w:rStyle w:val="IndexLink"/>
                <w:rtl w:val="true"/>
              </w:rPr>
              <w:t xml:space="preserve"> </w:t>
            </w:r>
            <w:r>
              <w:rPr>
                <w:rStyle w:val="IndexLink"/>
                <w:rtl w:val="true"/>
              </w:rPr>
              <w:t xml:space="preserve">ـ مطلوب من الدرجة </w:t>
            </w:r>
            <w:r>
              <w:rPr>
                <w:rStyle w:val="IndexLink"/>
              </w:rPr>
              <w:t>1</w:t>
            </w:r>
            <w:r>
              <w:rPr>
                <w:rStyle w:val="IndexLink"/>
                <w:rtl w:val="true"/>
              </w:rPr>
              <w:t xml:space="preserve">و </w:t>
            </w:r>
            <w:r>
              <w:rPr>
                <w:rStyle w:val="IndexLink"/>
              </w:rPr>
              <w:t>2</w:t>
            </w:r>
            <w:r>
              <w:rPr>
                <w:rStyle w:val="IndexLink"/>
                <w:rtl w:val="true"/>
              </w:rPr>
              <w:t xml:space="preserve">و </w:t>
            </w:r>
            <w:r>
              <w:rPr>
                <w:rStyle w:val="IndexLink"/>
              </w:rPr>
              <w:t>3</w:t>
            </w:r>
            <w:r>
              <w:rPr>
                <w:rStyle w:val="IndexLink"/>
                <w:rtl w:val="true"/>
              </w:rPr>
              <w:tab/>
            </w:r>
            <w:r>
              <w:rPr>
                <w:rStyle w:val="IndexLink"/>
              </w:rPr>
              <w:t>269</w:t>
            </w:r>
          </w:hyperlink>
        </w:p>
        <w:p>
          <w:pPr>
            <w:pStyle w:val="Contents3"/>
            <w:tabs>
              <w:tab w:val="clear" w:pos="8459"/>
              <w:tab w:val="right" w:pos="9026" w:leader="dot"/>
            </w:tabs>
            <w:rPr/>
          </w:pPr>
          <w:hyperlink w:anchor="__RefHeading___Toc1625089_774463916">
            <w:r>
              <w:rPr>
                <w:webHidden/>
                <w:rStyle w:val="IndexLink"/>
              </w:rPr>
              <w:t>16</w:t>
            </w:r>
            <w:r>
              <w:rPr>
                <w:rStyle w:val="IndexLink"/>
                <w:rtl w:val="true"/>
              </w:rPr>
              <w:t xml:space="preserve"> </w:t>
            </w:r>
            <w:r>
              <w:rPr>
                <w:rStyle w:val="IndexLink"/>
                <w:rtl w:val="true"/>
              </w:rPr>
              <w:t>ـ التفاتة</w:t>
            </w:r>
            <w:r>
              <w:rPr>
                <w:rStyle w:val="IndexLink"/>
                <w:rtl w:val="true"/>
              </w:rPr>
              <w:tab/>
            </w:r>
            <w:r>
              <w:rPr>
                <w:rStyle w:val="IndexLink"/>
              </w:rPr>
              <w:t>272</w:t>
            </w:r>
          </w:hyperlink>
        </w:p>
        <w:p>
          <w:pPr>
            <w:pStyle w:val="Contents3"/>
            <w:tabs>
              <w:tab w:val="clear" w:pos="8459"/>
              <w:tab w:val="right" w:pos="9026" w:leader="dot"/>
            </w:tabs>
            <w:rPr/>
          </w:pPr>
          <w:hyperlink w:anchor="__RefHeading___Toc1625091_774463916">
            <w:r>
              <w:rPr>
                <w:webHidden/>
                <w:rStyle w:val="IndexLink"/>
              </w:rPr>
              <w:t>17</w:t>
            </w:r>
            <w:r>
              <w:rPr>
                <w:rStyle w:val="IndexLink"/>
                <w:rtl w:val="true"/>
              </w:rPr>
              <w:t xml:space="preserve"> </w:t>
            </w:r>
            <w:r>
              <w:rPr>
                <w:rStyle w:val="IndexLink"/>
                <w:rtl w:val="true"/>
              </w:rPr>
              <w:t>ـ ظن لیس فی محله</w:t>
            </w:r>
            <w:r>
              <w:rPr>
                <w:rStyle w:val="IndexLink"/>
                <w:rtl w:val="true"/>
              </w:rPr>
              <w:tab/>
            </w:r>
            <w:r>
              <w:rPr>
                <w:rStyle w:val="IndexLink"/>
              </w:rPr>
              <w:t>275</w:t>
            </w:r>
          </w:hyperlink>
        </w:p>
        <w:p>
          <w:pPr>
            <w:pStyle w:val="Contents3"/>
            <w:tabs>
              <w:tab w:val="clear" w:pos="8459"/>
              <w:tab w:val="right" w:pos="9026" w:leader="dot"/>
            </w:tabs>
            <w:rPr/>
          </w:pPr>
          <w:hyperlink w:anchor="__RefHeading___Toc1625093_774463916">
            <w:r>
              <w:rPr>
                <w:webHidden/>
                <w:rStyle w:val="IndexLink"/>
              </w:rPr>
              <w:t>18</w:t>
            </w:r>
            <w:r>
              <w:rPr>
                <w:rStyle w:val="IndexLink"/>
                <w:rtl w:val="true"/>
              </w:rPr>
              <w:t xml:space="preserve"> </w:t>
            </w:r>
            <w:r>
              <w:rPr>
                <w:rStyle w:val="IndexLink"/>
                <w:rtl w:val="true"/>
              </w:rPr>
              <w:t>ـ التهم الموجّهة للإمام</w:t>
            </w:r>
            <w:r>
              <w:rPr>
                <w:rStyle w:val="IndexLink"/>
                <w:rtl w:val="true"/>
              </w:rPr>
              <w:tab/>
            </w:r>
            <w:r>
              <w:rPr>
                <w:rStyle w:val="IndexLink"/>
              </w:rPr>
              <w:t>279</w:t>
            </w:r>
          </w:hyperlink>
        </w:p>
        <w:p>
          <w:pPr>
            <w:pStyle w:val="Contents3"/>
            <w:tabs>
              <w:tab w:val="clear" w:pos="8459"/>
              <w:tab w:val="right" w:pos="9026" w:leader="dot"/>
            </w:tabs>
            <w:rPr/>
          </w:pPr>
          <w:hyperlink w:anchor="__RefHeading___Toc1625095_774463916">
            <w:r>
              <w:rPr>
                <w:webHidden/>
                <w:rStyle w:val="IndexLink"/>
              </w:rPr>
              <w:t>19</w:t>
            </w:r>
            <w:r>
              <w:rPr>
                <w:rStyle w:val="IndexLink"/>
                <w:rtl w:val="true"/>
              </w:rPr>
              <w:t xml:space="preserve"> </w:t>
            </w:r>
            <w:r>
              <w:rPr>
                <w:rStyle w:val="IndexLink"/>
                <w:rtl w:val="true"/>
              </w:rPr>
              <w:t>ـ ماذا یقول أهل السنّة</w:t>
            </w:r>
            <w:r>
              <w:rPr>
                <w:rStyle w:val="IndexLink"/>
                <w:rtl w:val="true"/>
              </w:rPr>
              <w:tab/>
            </w:r>
            <w:r>
              <w:rPr>
                <w:rStyle w:val="IndexLink"/>
              </w:rPr>
              <w:t>281</w:t>
            </w:r>
          </w:hyperlink>
        </w:p>
        <w:p>
          <w:pPr>
            <w:pStyle w:val="Contents4"/>
            <w:tabs>
              <w:tab w:val="clear" w:pos="8176"/>
              <w:tab w:val="right" w:pos="9026" w:leader="dot"/>
            </w:tabs>
            <w:rPr/>
          </w:pPr>
          <w:hyperlink w:anchor="__RefHeading___Toc1625097_774463916">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625099_774463916">
            <w:r>
              <w:rPr>
                <w:webHidden/>
                <w:rStyle w:val="IndexLink"/>
                <w:rtl w:val="true"/>
              </w:rPr>
              <w:t>إذن ماذا فعلتم فی هذا الکتاب؟</w:t>
            </w:r>
            <w:r>
              <w:rPr>
                <w:rStyle w:val="IndexLink"/>
                <w:rtl w:val="true"/>
              </w:rPr>
              <w:tab/>
            </w:r>
            <w:r>
              <w:rPr>
                <w:rStyle w:val="IndexLink"/>
              </w:rPr>
              <w:t>285</w:t>
            </w:r>
          </w:hyperlink>
        </w:p>
        <w:p>
          <w:pPr>
            <w:pStyle w:val="Contents4"/>
            <w:tabs>
              <w:tab w:val="clear" w:pos="8176"/>
              <w:tab w:val="right" w:pos="9026" w:leader="dot"/>
            </w:tabs>
            <w:rPr/>
          </w:pPr>
          <w:hyperlink w:anchor="__RefHeading___Toc1625101_774463916">
            <w:r>
              <w:rPr>
                <w:webHidden/>
                <w:rStyle w:val="IndexLink"/>
                <w:rtl w:val="true"/>
              </w:rPr>
              <w:t>الردّ علی الاعتراضات</w:t>
            </w:r>
            <w:r>
              <w:rPr>
                <w:rStyle w:val="IndexLink"/>
                <w:rtl w:val="true"/>
              </w:rPr>
              <w:tab/>
            </w:r>
            <w:r>
              <w:rPr>
                <w:rStyle w:val="IndexLink"/>
              </w:rPr>
              <w:t>287</w:t>
            </w:r>
          </w:hyperlink>
        </w:p>
        <w:p>
          <w:pPr>
            <w:pStyle w:val="Contents3"/>
            <w:tabs>
              <w:tab w:val="clear" w:pos="8459"/>
              <w:tab w:val="right" w:pos="9026" w:leader="dot"/>
            </w:tabs>
            <w:rPr/>
          </w:pPr>
          <w:hyperlink w:anchor="__RefHeading___Toc1625103_774463916">
            <w:r>
              <w:rPr>
                <w:webHidden/>
                <w:rStyle w:val="IndexLink"/>
              </w:rPr>
              <w:t>20</w:t>
            </w:r>
            <w:r>
              <w:rPr>
                <w:rStyle w:val="IndexLink"/>
                <w:rtl w:val="true"/>
              </w:rPr>
              <w:t xml:space="preserve"> </w:t>
            </w:r>
            <w:r>
              <w:rPr>
                <w:rStyle w:val="IndexLink"/>
                <w:rtl w:val="true"/>
              </w:rPr>
              <w:t>ـ حول تصریحات الخطیب</w:t>
            </w:r>
            <w:r>
              <w:rPr>
                <w:rStyle w:val="IndexLink"/>
                <w:rtl w:val="true"/>
              </w:rPr>
              <w:tab/>
            </w:r>
            <w:r>
              <w:rPr>
                <w:rStyle w:val="IndexLink"/>
              </w:rPr>
              <w:t>290</w:t>
            </w:r>
          </w:hyperlink>
        </w:p>
        <w:p>
          <w:pPr>
            <w:pStyle w:val="Contents2"/>
            <w:tabs>
              <w:tab w:val="clear" w:pos="8743"/>
              <w:tab w:val="right" w:pos="9026" w:leader="dot"/>
            </w:tabs>
            <w:rPr/>
          </w:pPr>
          <w:hyperlink w:anchor="__RefHeading___Toc1625105_774463916">
            <w:r>
              <w:rPr>
                <w:webHidden/>
                <w:rStyle w:val="IndexLink"/>
                <w:rtl w:val="true"/>
              </w:rPr>
              <w:t>الفصل الثالث</w:t>
            </w:r>
            <w:r>
              <w:rPr>
                <w:rStyle w:val="IndexLink"/>
                <w:rtl w:val="true"/>
              </w:rPr>
              <w:tab/>
            </w:r>
            <w:r>
              <w:rPr>
                <w:rStyle w:val="IndexLink"/>
              </w:rPr>
              <w:t>293</w:t>
            </w:r>
          </w:hyperlink>
        </w:p>
        <w:p>
          <w:pPr>
            <w:pStyle w:val="Contents3"/>
            <w:tabs>
              <w:tab w:val="clear" w:pos="8459"/>
              <w:tab w:val="right" w:pos="9026" w:leader="dot"/>
            </w:tabs>
            <w:rPr/>
          </w:pPr>
          <w:hyperlink w:anchor="__RefHeading___Toc1625107_774463916">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1625109_774463916">
            <w:r>
              <w:rPr>
                <w:webHidden/>
                <w:rStyle w:val="IndexLink"/>
              </w:rPr>
              <w:t>1</w:t>
            </w:r>
            <w:r>
              <w:rPr>
                <w:rStyle w:val="IndexLink"/>
                <w:rtl w:val="true"/>
              </w:rPr>
              <w:t xml:space="preserve"> </w:t>
            </w:r>
            <w:r>
              <w:rPr>
                <w:rStyle w:val="IndexLink"/>
                <w:rtl w:val="true"/>
              </w:rPr>
              <w:t>ـ مراحل النهضة</w:t>
            </w:r>
            <w:r>
              <w:rPr>
                <w:rStyle w:val="IndexLink"/>
                <w:rtl w:val="true"/>
              </w:rPr>
              <w:tab/>
            </w:r>
            <w:r>
              <w:rPr>
                <w:rStyle w:val="IndexLink"/>
              </w:rPr>
              <w:t>295</w:t>
            </w:r>
          </w:hyperlink>
        </w:p>
        <w:p>
          <w:pPr>
            <w:pStyle w:val="Contents4"/>
            <w:tabs>
              <w:tab w:val="clear" w:pos="8176"/>
              <w:tab w:val="right" w:pos="9026" w:leader="dot"/>
            </w:tabs>
            <w:rPr/>
          </w:pPr>
          <w:hyperlink w:anchor="__RefHeading___Toc1625111_774463916">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625113_774463916">
            <w:r>
              <w:rPr>
                <w:webHidden/>
                <w:rStyle w:val="IndexLink"/>
                <w:rtl w:val="true"/>
              </w:rPr>
              <w:t>المرحلة الأولی</w:t>
            </w:r>
            <w:r>
              <w:rPr>
                <w:rStyle w:val="IndexLink"/>
                <w:rtl w:val="true"/>
              </w:rPr>
              <w:tab/>
            </w:r>
            <w:r>
              <w:rPr>
                <w:rStyle w:val="IndexLink"/>
              </w:rPr>
              <w:t>295</w:t>
            </w:r>
          </w:hyperlink>
        </w:p>
        <w:p>
          <w:pPr>
            <w:pStyle w:val="Contents3"/>
            <w:tabs>
              <w:tab w:val="clear" w:pos="8459"/>
              <w:tab w:val="right" w:pos="9026" w:leader="dot"/>
            </w:tabs>
            <w:rPr/>
          </w:pPr>
          <w:hyperlink w:anchor="__RefHeading___Toc1625115_774463916">
            <w:r>
              <w:rPr>
                <w:webHidden/>
                <w:rStyle w:val="IndexLink"/>
              </w:rPr>
              <w:t>2</w:t>
            </w:r>
            <w:r>
              <w:rPr>
                <w:rStyle w:val="IndexLink"/>
                <w:rtl w:val="true"/>
              </w:rPr>
              <w:t>ـ موقف الإمام</w:t>
            </w:r>
            <w:r>
              <w:rPr>
                <w:rStyle w:val="IndexLink"/>
                <w:rtl w:val="true"/>
              </w:rPr>
              <w:tab/>
            </w:r>
            <w:r>
              <w:rPr>
                <w:rStyle w:val="IndexLink"/>
              </w:rPr>
              <w:t>298</w:t>
            </w:r>
          </w:hyperlink>
        </w:p>
        <w:p>
          <w:pPr>
            <w:pStyle w:val="Contents3"/>
            <w:tabs>
              <w:tab w:val="clear" w:pos="8459"/>
              <w:tab w:val="right" w:pos="9026" w:leader="dot"/>
            </w:tabs>
            <w:rPr/>
          </w:pPr>
          <w:hyperlink w:anchor="__RefHeading___Toc1625117_774463916">
            <w:r>
              <w:rPr>
                <w:webHidden/>
                <w:rStyle w:val="IndexLink"/>
              </w:rPr>
              <w:t>3</w:t>
            </w:r>
            <w:r>
              <w:rPr>
                <w:rStyle w:val="IndexLink"/>
                <w:rtl w:val="true"/>
              </w:rPr>
              <w:t>ـ مهمّة مسلم بن عقیل</w:t>
            </w:r>
            <w:r>
              <w:rPr>
                <w:rStyle w:val="IndexLink"/>
                <w:rtl w:val="true"/>
              </w:rPr>
              <w:tab/>
            </w:r>
            <w:r>
              <w:rPr>
                <w:rStyle w:val="IndexLink"/>
              </w:rPr>
              <w:t>299</w:t>
            </w:r>
          </w:hyperlink>
        </w:p>
        <w:p>
          <w:pPr>
            <w:pStyle w:val="Contents3"/>
            <w:tabs>
              <w:tab w:val="clear" w:pos="8459"/>
              <w:tab w:val="right" w:pos="9026" w:leader="dot"/>
            </w:tabs>
            <w:rPr/>
          </w:pPr>
          <w:hyperlink w:anchor="__RefHeading___Toc1625119_774463916">
            <w:r>
              <w:rPr>
                <w:webHidden/>
                <w:rStyle w:val="IndexLink"/>
              </w:rPr>
              <w:t>4</w:t>
            </w:r>
            <w:r>
              <w:rPr>
                <w:rStyle w:val="IndexLink"/>
                <w:rtl w:val="true"/>
              </w:rPr>
              <w:t>ـ فوائد إرسال مسلم</w:t>
            </w:r>
            <w:r>
              <w:rPr>
                <w:rStyle w:val="IndexLink"/>
                <w:rtl w:val="true"/>
              </w:rPr>
              <w:t>(</w:t>
            </w:r>
            <w:r>
              <w:rPr>
                <w:rStyle w:val="IndexLink"/>
                <w:rtl w:val="true"/>
              </w:rPr>
              <w:t>علیه السّلام</w:t>
            </w:r>
            <w:r>
              <w:rPr>
                <w:rStyle w:val="IndexLink"/>
                <w:rtl w:val="true"/>
              </w:rPr>
              <w:t>)</w:t>
              <w:tab/>
            </w:r>
            <w:r>
              <w:rPr>
                <w:rStyle w:val="IndexLink"/>
              </w:rPr>
              <w:t>299</w:t>
            </w:r>
          </w:hyperlink>
        </w:p>
        <w:p>
          <w:pPr>
            <w:pStyle w:val="Contents4"/>
            <w:tabs>
              <w:tab w:val="clear" w:pos="8176"/>
              <w:tab w:val="right" w:pos="9026" w:leader="dot"/>
            </w:tabs>
            <w:rPr/>
          </w:pPr>
          <w:hyperlink w:anchor="__RefHeading___Toc1625121_774463916">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625123_774463916">
            <w:r>
              <w:rPr>
                <w:webHidden/>
                <w:rStyle w:val="IndexLink"/>
                <w:rtl w:val="true"/>
              </w:rPr>
              <w:t>الجواب</w:t>
            </w:r>
            <w:r>
              <w:rPr>
                <w:rStyle w:val="IndexLink"/>
                <w:rtl w:val="true"/>
              </w:rPr>
              <w:tab/>
            </w:r>
            <w:r>
              <w:rPr>
                <w:rStyle w:val="IndexLink"/>
              </w:rPr>
              <w:t>299</w:t>
            </w:r>
          </w:hyperlink>
        </w:p>
        <w:p>
          <w:pPr>
            <w:pStyle w:val="Contents3"/>
            <w:tabs>
              <w:tab w:val="clear" w:pos="8459"/>
              <w:tab w:val="right" w:pos="9026" w:leader="dot"/>
            </w:tabs>
            <w:rPr/>
          </w:pPr>
          <w:hyperlink w:anchor="__RefHeading___Toc1625125_774463916">
            <w:r>
              <w:rPr>
                <w:webHidden/>
                <w:rStyle w:val="IndexLink"/>
              </w:rPr>
              <w:t>5</w:t>
            </w:r>
            <w:r>
              <w:rPr>
                <w:rStyle w:val="IndexLink"/>
                <w:rtl w:val="true"/>
              </w:rPr>
              <w:t>ـ توقف آخر</w:t>
            </w:r>
            <w:r>
              <w:rPr>
                <w:rStyle w:val="IndexLink"/>
                <w:rtl w:val="true"/>
              </w:rPr>
              <w:t>!</w:t>
              <w:tab/>
            </w:r>
            <w:r>
              <w:rPr>
                <w:rStyle w:val="IndexLink"/>
              </w:rPr>
              <w:t>303</w:t>
            </w:r>
          </w:hyperlink>
        </w:p>
        <w:p>
          <w:pPr>
            <w:pStyle w:val="Contents3"/>
            <w:tabs>
              <w:tab w:val="clear" w:pos="8459"/>
              <w:tab w:val="right" w:pos="9026" w:leader="dot"/>
            </w:tabs>
            <w:rPr/>
          </w:pPr>
          <w:hyperlink w:anchor="__RefHeading___Toc1625127_774463916">
            <w:r>
              <w:rPr>
                <w:webHidden/>
                <w:rStyle w:val="IndexLink"/>
              </w:rPr>
              <w:t>6</w:t>
            </w:r>
            <w:r>
              <w:rPr>
                <w:rStyle w:val="IndexLink"/>
                <w:rtl w:val="true"/>
              </w:rPr>
              <w:t>ـ المرحلة الثانیة</w:t>
            </w:r>
            <w:r>
              <w:rPr>
                <w:rStyle w:val="IndexLink"/>
                <w:rtl w:val="true"/>
              </w:rPr>
              <w:t xml:space="preserve">: </w:t>
            </w:r>
            <w:r>
              <w:rPr>
                <w:rStyle w:val="IndexLink"/>
                <w:rtl w:val="true"/>
              </w:rPr>
              <w:t>حرکة الإمام المفاجئة</w:t>
            </w:r>
            <w:r>
              <w:rPr>
                <w:rStyle w:val="IndexLink"/>
                <w:rtl w:val="true"/>
              </w:rPr>
              <w:tab/>
            </w:r>
            <w:r>
              <w:rPr>
                <w:rStyle w:val="IndexLink"/>
              </w:rPr>
              <w:t>305</w:t>
            </w:r>
          </w:hyperlink>
        </w:p>
        <w:p>
          <w:pPr>
            <w:pStyle w:val="Contents3"/>
            <w:tabs>
              <w:tab w:val="clear" w:pos="8459"/>
              <w:tab w:val="right" w:pos="9026" w:leader="dot"/>
            </w:tabs>
            <w:rPr/>
          </w:pPr>
          <w:hyperlink w:anchor="__RefHeading___Toc1625129_774463916">
            <w:r>
              <w:rPr>
                <w:webHidden/>
                <w:rStyle w:val="IndexLink"/>
              </w:rPr>
              <w:t>7</w:t>
            </w:r>
            <w:r>
              <w:rPr>
                <w:rStyle w:val="IndexLink"/>
                <w:rtl w:val="true"/>
              </w:rPr>
              <w:t xml:space="preserve"> </w:t>
            </w:r>
            <w:r>
              <w:rPr>
                <w:rStyle w:val="IndexLink"/>
                <w:rtl w:val="true"/>
              </w:rPr>
              <w:t>ـ نحو الکوفة</w:t>
            </w:r>
            <w:r>
              <w:rPr>
                <w:rStyle w:val="IndexLink"/>
                <w:rtl w:val="true"/>
              </w:rPr>
              <w:t>!</w:t>
              <w:tab/>
            </w:r>
            <w:r>
              <w:rPr>
                <w:rStyle w:val="IndexLink"/>
              </w:rPr>
              <w:t>306</w:t>
            </w:r>
          </w:hyperlink>
        </w:p>
        <w:p>
          <w:pPr>
            <w:pStyle w:val="Contents3"/>
            <w:tabs>
              <w:tab w:val="clear" w:pos="8459"/>
              <w:tab w:val="right" w:pos="9026" w:leader="dot"/>
            </w:tabs>
            <w:rPr/>
          </w:pPr>
          <w:hyperlink w:anchor="__RefHeading___Toc1625131_774463916">
            <w:r>
              <w:rPr>
                <w:webHidden/>
                <w:rStyle w:val="IndexLink"/>
              </w:rPr>
              <w:t>8</w:t>
            </w:r>
            <w:r>
              <w:rPr>
                <w:rStyle w:val="IndexLink"/>
                <w:rtl w:val="true"/>
              </w:rPr>
              <w:t>ـ لماذا اختار الکوفة؟</w:t>
            </w:r>
            <w:r>
              <w:rPr>
                <w:rStyle w:val="IndexLink"/>
                <w:rtl w:val="true"/>
              </w:rPr>
              <w:tab/>
            </w:r>
            <w:r>
              <w:rPr>
                <w:rStyle w:val="IndexLink"/>
              </w:rPr>
              <w:t>306</w:t>
            </w:r>
          </w:hyperlink>
        </w:p>
        <w:p>
          <w:pPr>
            <w:pStyle w:val="Contents3"/>
            <w:tabs>
              <w:tab w:val="clear" w:pos="8459"/>
              <w:tab w:val="right" w:pos="9026" w:leader="dot"/>
            </w:tabs>
            <w:rPr/>
          </w:pPr>
          <w:hyperlink w:anchor="__RefHeading___Toc1625133_774463916">
            <w:r>
              <w:rPr>
                <w:webHidden/>
                <w:rStyle w:val="IndexLink"/>
              </w:rPr>
              <w:t>9</w:t>
            </w:r>
            <w:r>
              <w:rPr>
                <w:rStyle w:val="IndexLink"/>
                <w:rtl w:val="true"/>
              </w:rPr>
              <w:t>ـ خبر مؤلم ومغالطة</w:t>
            </w:r>
            <w:r>
              <w:rPr>
                <w:rStyle w:val="IndexLink"/>
                <w:rtl w:val="true"/>
              </w:rPr>
              <w:t>!</w:t>
              <w:tab/>
            </w:r>
            <w:r>
              <w:rPr>
                <w:rStyle w:val="IndexLink"/>
              </w:rPr>
              <w:t>307</w:t>
            </w:r>
          </w:hyperlink>
        </w:p>
        <w:p>
          <w:pPr>
            <w:pStyle w:val="Contents3"/>
            <w:tabs>
              <w:tab w:val="clear" w:pos="8459"/>
              <w:tab w:val="right" w:pos="9026" w:leader="dot"/>
            </w:tabs>
            <w:rPr/>
          </w:pPr>
          <w:hyperlink w:anchor="__RefHeading___Toc1625135_774463916">
            <w:r>
              <w:rPr>
                <w:webHidden/>
                <w:rStyle w:val="IndexLink"/>
              </w:rPr>
              <w:t>10</w:t>
            </w:r>
            <w:r>
              <w:rPr>
                <w:rStyle w:val="IndexLink"/>
                <w:rtl w:val="true"/>
              </w:rPr>
              <w:t>ـ ماذا کانت شوری الصحراء؟</w:t>
            </w:r>
            <w:r>
              <w:rPr>
                <w:rStyle w:val="IndexLink"/>
                <w:rtl w:val="true"/>
              </w:rPr>
              <w:tab/>
            </w:r>
            <w:r>
              <w:rPr>
                <w:rStyle w:val="IndexLink"/>
              </w:rPr>
              <w:t>308</w:t>
            </w:r>
          </w:hyperlink>
        </w:p>
        <w:p>
          <w:pPr>
            <w:pStyle w:val="Contents3"/>
            <w:tabs>
              <w:tab w:val="clear" w:pos="8459"/>
              <w:tab w:val="right" w:pos="9026" w:leader="dot"/>
            </w:tabs>
            <w:rPr/>
          </w:pPr>
          <w:hyperlink w:anchor="__RefHeading___Toc1625137_774463916">
            <w:r>
              <w:rPr>
                <w:webHidden/>
                <w:rStyle w:val="IndexLink"/>
              </w:rPr>
              <w:t>11</w:t>
            </w:r>
            <w:r>
              <w:rPr>
                <w:rStyle w:val="IndexLink"/>
                <w:rtl w:val="true"/>
              </w:rPr>
              <w:t>ـ رسالة وخبر، وترک الأمانة فی الکتابة</w:t>
            </w:r>
            <w:r>
              <w:rPr>
                <w:rStyle w:val="IndexLink"/>
                <w:rtl w:val="true"/>
              </w:rPr>
              <w:tab/>
            </w:r>
            <w:r>
              <w:rPr>
                <w:rStyle w:val="IndexLink"/>
              </w:rPr>
              <w:t>311</w:t>
            </w:r>
          </w:hyperlink>
        </w:p>
        <w:p>
          <w:pPr>
            <w:pStyle w:val="Contents3"/>
            <w:tabs>
              <w:tab w:val="clear" w:pos="8459"/>
              <w:tab w:val="right" w:pos="9026" w:leader="dot"/>
            </w:tabs>
            <w:rPr/>
          </w:pPr>
          <w:hyperlink w:anchor="__RefHeading___Toc1625139_774463916">
            <w:r>
              <w:rPr>
                <w:webHidden/>
                <w:rStyle w:val="IndexLink"/>
              </w:rPr>
              <w:t>12</w:t>
            </w:r>
            <w:r>
              <w:rPr>
                <w:rStyle w:val="IndexLink"/>
                <w:rtl w:val="true"/>
              </w:rPr>
              <w:t>ـ تصریح روایة الطبری بعلم الإمام بشهادته</w:t>
            </w:r>
            <w:r>
              <w:rPr>
                <w:rStyle w:val="IndexLink"/>
                <w:rtl w:val="true"/>
              </w:rPr>
              <w:tab/>
            </w:r>
            <w:r>
              <w:rPr>
                <w:rStyle w:val="IndexLink"/>
              </w:rPr>
              <w:t>313</w:t>
            </w:r>
          </w:hyperlink>
        </w:p>
        <w:p>
          <w:pPr>
            <w:pStyle w:val="Contents3"/>
            <w:tabs>
              <w:tab w:val="clear" w:pos="8459"/>
              <w:tab w:val="right" w:pos="9026" w:leader="dot"/>
            </w:tabs>
            <w:rPr/>
          </w:pPr>
          <w:hyperlink w:anchor="__RefHeading___Toc1625141_774463916">
            <w:r>
              <w:rPr>
                <w:webHidden/>
                <w:rStyle w:val="IndexLink"/>
              </w:rPr>
              <w:t>13</w:t>
            </w:r>
            <w:r>
              <w:rPr>
                <w:rStyle w:val="IndexLink"/>
                <w:rtl w:val="true"/>
              </w:rPr>
              <w:t xml:space="preserve">ـ خطبة الإمام </w:t>
            </w:r>
            <w:r>
              <w:rPr>
                <w:rStyle w:val="IndexLink"/>
                <w:rtl w:val="true"/>
              </w:rPr>
              <w:t>(</w:t>
            </w:r>
            <w:r>
              <w:rPr>
                <w:rStyle w:val="IndexLink"/>
                <w:rtl w:val="true"/>
              </w:rPr>
              <w:t>ص</w:t>
            </w:r>
            <w:r>
              <w:rPr>
                <w:rStyle w:val="IndexLink"/>
              </w:rPr>
              <w:t>279</w:t>
            </w:r>
            <w:r>
              <w:rPr>
                <w:rStyle w:val="IndexLink"/>
                <w:rtl w:val="true"/>
              </w:rPr>
              <w:t>)</w:t>
              <w:tab/>
            </w:r>
            <w:r>
              <w:rPr>
                <w:rStyle w:val="IndexLink"/>
              </w:rPr>
              <w:t>314</w:t>
            </w:r>
          </w:hyperlink>
        </w:p>
        <w:p>
          <w:pPr>
            <w:pStyle w:val="Contents3"/>
            <w:tabs>
              <w:tab w:val="clear" w:pos="8459"/>
              <w:tab w:val="right" w:pos="9026" w:leader="dot"/>
            </w:tabs>
            <w:rPr/>
          </w:pPr>
          <w:hyperlink w:anchor="__RefHeading___Toc1625143_774463916">
            <w:r>
              <w:rPr>
                <w:webHidden/>
                <w:rStyle w:val="IndexLink"/>
              </w:rPr>
              <w:t>14</w:t>
            </w:r>
            <w:r>
              <w:rPr>
                <w:rStyle w:val="IndexLink"/>
                <w:rtl w:val="true"/>
              </w:rPr>
              <w:t>ـ نقطة الانعطاف</w:t>
            </w:r>
            <w:r>
              <w:rPr>
                <w:rStyle w:val="IndexLink"/>
                <w:rtl w:val="true"/>
              </w:rPr>
              <w:t>!</w:t>
              <w:tab/>
            </w:r>
            <w:r>
              <w:rPr>
                <w:rStyle w:val="IndexLink"/>
              </w:rPr>
              <w:t>316</w:t>
            </w:r>
          </w:hyperlink>
        </w:p>
        <w:p>
          <w:pPr>
            <w:pStyle w:val="Contents3"/>
            <w:tabs>
              <w:tab w:val="clear" w:pos="8459"/>
              <w:tab w:val="right" w:pos="9026" w:leader="dot"/>
            </w:tabs>
            <w:rPr/>
          </w:pPr>
          <w:hyperlink w:anchor="__RefHeading___Toc1625145_774463916">
            <w:r>
              <w:rPr>
                <w:webHidden/>
                <w:rStyle w:val="IndexLink"/>
              </w:rPr>
              <w:t>15</w:t>
            </w:r>
            <w:r>
              <w:rPr>
                <w:rStyle w:val="IndexLink"/>
                <w:rtl w:val="true"/>
              </w:rPr>
              <w:t>ـ المرحلة الثالثة</w:t>
            </w:r>
            <w:r>
              <w:rPr>
                <w:rStyle w:val="IndexLink"/>
                <w:rtl w:val="true"/>
              </w:rPr>
              <w:tab/>
            </w:r>
            <w:r>
              <w:rPr>
                <w:rStyle w:val="IndexLink"/>
              </w:rPr>
              <w:t>318</w:t>
            </w:r>
          </w:hyperlink>
        </w:p>
        <w:p>
          <w:pPr>
            <w:pStyle w:val="Contents3"/>
            <w:tabs>
              <w:tab w:val="clear" w:pos="8459"/>
              <w:tab w:val="right" w:pos="9026" w:leader="dot"/>
            </w:tabs>
            <w:rPr/>
          </w:pPr>
          <w:hyperlink w:anchor="__RefHeading___Toc1625147_774463916">
            <w:r>
              <w:rPr>
                <w:webHidden/>
                <w:rStyle w:val="IndexLink"/>
              </w:rPr>
              <w:t>16</w:t>
            </w:r>
            <w:r>
              <w:rPr>
                <w:rStyle w:val="IndexLink"/>
                <w:rtl w:val="true"/>
              </w:rPr>
              <w:t>ـ الأمر بالعودة</w:t>
            </w:r>
            <w:r>
              <w:rPr>
                <w:rStyle w:val="IndexLink"/>
                <w:rtl w:val="true"/>
              </w:rPr>
              <w:tab/>
            </w:r>
            <w:r>
              <w:rPr>
                <w:rStyle w:val="IndexLink"/>
              </w:rPr>
              <w:t>318</w:t>
            </w:r>
          </w:hyperlink>
        </w:p>
        <w:p>
          <w:pPr>
            <w:pStyle w:val="Contents3"/>
            <w:tabs>
              <w:tab w:val="clear" w:pos="8459"/>
              <w:tab w:val="right" w:pos="9026" w:leader="dot"/>
            </w:tabs>
            <w:rPr/>
          </w:pPr>
          <w:hyperlink w:anchor="__RefHeading___Toc1625149_774463916">
            <w:r>
              <w:rPr>
                <w:webHidden/>
                <w:rStyle w:val="IndexLink"/>
              </w:rPr>
              <w:t>17</w:t>
            </w:r>
            <w:r>
              <w:rPr>
                <w:rStyle w:val="IndexLink"/>
                <w:rtl w:val="true"/>
              </w:rPr>
              <w:t>ـ اقتراح الحر بن یزید</w:t>
            </w:r>
            <w:r>
              <w:rPr>
                <w:rStyle w:val="IndexLink"/>
                <w:rtl w:val="true"/>
              </w:rPr>
              <w:tab/>
            </w:r>
            <w:r>
              <w:rPr>
                <w:rStyle w:val="IndexLink"/>
              </w:rPr>
              <w:t>320</w:t>
            </w:r>
          </w:hyperlink>
        </w:p>
        <w:p>
          <w:pPr>
            <w:pStyle w:val="Contents3"/>
            <w:tabs>
              <w:tab w:val="clear" w:pos="8459"/>
              <w:tab w:val="right" w:pos="9026" w:leader="dot"/>
            </w:tabs>
            <w:rPr/>
          </w:pPr>
          <w:hyperlink w:anchor="__RefHeading___Toc1625151_774463916">
            <w:r>
              <w:rPr>
                <w:webHidden/>
                <w:rStyle w:val="IndexLink"/>
              </w:rPr>
              <w:t>18</w:t>
            </w:r>
            <w:r>
              <w:rPr>
                <w:rStyle w:val="IndexLink"/>
                <w:rtl w:val="true"/>
              </w:rPr>
              <w:t>ـ تغییر المسیر ـ الذهاب بلا وجهة</w:t>
            </w:r>
            <w:r>
              <w:rPr>
                <w:rStyle w:val="IndexLink"/>
                <w:rtl w:val="true"/>
              </w:rPr>
              <w:t>!</w:t>
              <w:tab/>
            </w:r>
            <w:r>
              <w:rPr>
                <w:rStyle w:val="IndexLink"/>
              </w:rPr>
              <w:t>322</w:t>
            </w:r>
          </w:hyperlink>
        </w:p>
        <w:p>
          <w:pPr>
            <w:pStyle w:val="Contents4"/>
            <w:tabs>
              <w:tab w:val="clear" w:pos="8176"/>
              <w:tab w:val="right" w:pos="9026" w:leader="dot"/>
            </w:tabs>
            <w:rPr/>
          </w:pPr>
          <w:hyperlink w:anchor="__RefHeading___Toc1625153_774463916">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625155_774463916">
            <w:r>
              <w:rPr>
                <w:webHidden/>
                <w:rStyle w:val="IndexLink"/>
                <w:rtl w:val="true"/>
              </w:rPr>
              <w:t>الجواب</w:t>
            </w:r>
            <w:r>
              <w:rPr>
                <w:rStyle w:val="IndexLink"/>
                <w:rtl w:val="true"/>
              </w:rPr>
              <w:tab/>
            </w:r>
            <w:r>
              <w:rPr>
                <w:rStyle w:val="IndexLink"/>
              </w:rPr>
              <w:t>322</w:t>
            </w:r>
          </w:hyperlink>
        </w:p>
        <w:p>
          <w:pPr>
            <w:pStyle w:val="Contents3"/>
            <w:tabs>
              <w:tab w:val="clear" w:pos="8459"/>
              <w:tab w:val="right" w:pos="9026" w:leader="dot"/>
            </w:tabs>
            <w:rPr/>
          </w:pPr>
          <w:hyperlink w:anchor="__RefHeading___Toc1625157_774463916">
            <w:r>
              <w:rPr>
                <w:webHidden/>
                <w:rStyle w:val="IndexLink"/>
              </w:rPr>
              <w:t>19</w:t>
            </w:r>
            <w:r>
              <w:rPr>
                <w:rStyle w:val="IndexLink"/>
                <w:rtl w:val="true"/>
              </w:rPr>
              <w:t xml:space="preserve">ـ سؤال </w:t>
            </w:r>
            <w:r>
              <w:rPr>
                <w:rStyle w:val="IndexLink"/>
                <w:rtl w:val="true"/>
              </w:rPr>
              <w:t>(</w:t>
            </w:r>
            <w:r>
              <w:rPr>
                <w:rStyle w:val="IndexLink"/>
                <w:rtl w:val="true"/>
              </w:rPr>
              <w:t>ص</w:t>
            </w:r>
            <w:r>
              <w:rPr>
                <w:rStyle w:val="IndexLink"/>
              </w:rPr>
              <w:t>294</w:t>
            </w:r>
            <w:r>
              <w:rPr>
                <w:rStyle w:val="IndexLink"/>
                <w:rtl w:val="true"/>
              </w:rPr>
              <w:t>)</w:t>
              <w:tab/>
            </w:r>
            <w:r>
              <w:rPr>
                <w:rStyle w:val="IndexLink"/>
              </w:rPr>
              <w:t>327</w:t>
            </w:r>
          </w:hyperlink>
        </w:p>
        <w:p>
          <w:pPr>
            <w:pStyle w:val="Contents3"/>
            <w:tabs>
              <w:tab w:val="clear" w:pos="8459"/>
              <w:tab w:val="right" w:pos="9026" w:leader="dot"/>
            </w:tabs>
            <w:rPr/>
          </w:pPr>
          <w:hyperlink w:anchor="__RefHeading___Toc1625159_774463916">
            <w:r>
              <w:rPr>
                <w:webHidden/>
                <w:rStyle w:val="IndexLink"/>
              </w:rPr>
              <w:t>20</w:t>
            </w:r>
            <w:r>
              <w:rPr>
                <w:rStyle w:val="IndexLink"/>
                <w:rtl w:val="true"/>
              </w:rPr>
              <w:t>ـ الاجتهاد مقابل النص</w:t>
            </w:r>
            <w:r>
              <w:rPr>
                <w:rStyle w:val="IndexLink"/>
                <w:rtl w:val="true"/>
              </w:rPr>
              <w:tab/>
            </w:r>
            <w:r>
              <w:rPr>
                <w:rStyle w:val="IndexLink"/>
              </w:rPr>
              <w:t>328</w:t>
            </w:r>
          </w:hyperlink>
        </w:p>
        <w:p>
          <w:pPr>
            <w:pStyle w:val="Contents3"/>
            <w:tabs>
              <w:tab w:val="clear" w:pos="8459"/>
              <w:tab w:val="right" w:pos="9026" w:leader="dot"/>
            </w:tabs>
            <w:rPr/>
          </w:pPr>
          <w:hyperlink w:anchor="__RefHeading___Toc1625161_774463916">
            <w:r>
              <w:rPr>
                <w:webHidden/>
                <w:rStyle w:val="IndexLink"/>
              </w:rPr>
              <w:t>21</w:t>
            </w:r>
            <w:r>
              <w:rPr>
                <w:rStyle w:val="IndexLink"/>
                <w:rtl w:val="true"/>
              </w:rPr>
              <w:t xml:space="preserve">ـ سؤالان آخران </w:t>
            </w:r>
            <w:r>
              <w:rPr>
                <w:rStyle w:val="IndexLink"/>
                <w:rtl w:val="true"/>
              </w:rPr>
              <w:t>(</w:t>
            </w:r>
            <w:r>
              <w:rPr>
                <w:rStyle w:val="IndexLink"/>
                <w:rtl w:val="true"/>
              </w:rPr>
              <w:t>ص</w:t>
            </w:r>
            <w:r>
              <w:rPr>
                <w:rStyle w:val="IndexLink"/>
              </w:rPr>
              <w:t>296</w:t>
            </w:r>
            <w:r>
              <w:rPr>
                <w:rStyle w:val="IndexLink"/>
                <w:rtl w:val="true"/>
              </w:rPr>
              <w:t>)</w:t>
              <w:tab/>
            </w:r>
            <w:r>
              <w:rPr>
                <w:rStyle w:val="IndexLink"/>
              </w:rPr>
              <w:t>329</w:t>
            </w:r>
          </w:hyperlink>
        </w:p>
        <w:p>
          <w:pPr>
            <w:pStyle w:val="Contents3"/>
            <w:tabs>
              <w:tab w:val="clear" w:pos="8459"/>
              <w:tab w:val="right" w:pos="9026" w:leader="dot"/>
            </w:tabs>
            <w:rPr/>
          </w:pPr>
          <w:hyperlink w:anchor="__RefHeading___Toc1625163_774463916">
            <w:r>
              <w:rPr>
                <w:webHidden/>
                <w:rStyle w:val="IndexLink"/>
              </w:rPr>
              <w:t>22</w:t>
            </w:r>
            <w:r>
              <w:rPr>
                <w:rStyle w:val="IndexLink"/>
                <w:rtl w:val="true"/>
              </w:rPr>
              <w:t>ـ لم یکتب هذه الحادثة أیضاً</w:t>
            </w:r>
            <w:r>
              <w:rPr>
                <w:rStyle w:val="IndexLink"/>
                <w:rtl w:val="true"/>
              </w:rPr>
              <w:t>!</w:t>
              <w:tab/>
            </w:r>
            <w:r>
              <w:rPr>
                <w:rStyle w:val="IndexLink"/>
              </w:rPr>
              <w:t>330</w:t>
            </w:r>
          </w:hyperlink>
        </w:p>
        <w:p>
          <w:pPr>
            <w:pStyle w:val="Contents3"/>
            <w:tabs>
              <w:tab w:val="clear" w:pos="8459"/>
              <w:tab w:val="right" w:pos="9026" w:leader="dot"/>
            </w:tabs>
            <w:rPr/>
          </w:pPr>
          <w:hyperlink w:anchor="__RefHeading___Toc1625165_774463916">
            <w:r>
              <w:rPr>
                <w:webHidden/>
                <w:rStyle w:val="IndexLink"/>
              </w:rPr>
              <w:t>23</w:t>
            </w:r>
            <w:r>
              <w:rPr>
                <w:rStyle w:val="IndexLink"/>
                <w:rtl w:val="true"/>
              </w:rPr>
              <w:t>ـ تنبؤ علی</w:t>
            </w:r>
            <w:r>
              <w:rPr>
                <w:rStyle w:val="IndexLink"/>
                <w:rtl w:val="true"/>
              </w:rPr>
              <w:t>(</w:t>
            </w:r>
            <w:r>
              <w:rPr>
                <w:rStyle w:val="IndexLink"/>
                <w:rtl w:val="true"/>
              </w:rPr>
              <w:t>علیه السّلام</w:t>
            </w:r>
            <w:r>
              <w:rPr>
                <w:rStyle w:val="IndexLink"/>
                <w:rtl w:val="true"/>
              </w:rPr>
              <w:t xml:space="preserve">) </w:t>
            </w:r>
            <w:r>
              <w:rPr>
                <w:rStyle w:val="IndexLink"/>
                <w:rtl w:val="true"/>
              </w:rPr>
              <w:t>وذکرٌ عن الماضی</w:t>
            </w:r>
            <w:r>
              <w:rPr>
                <w:rStyle w:val="IndexLink"/>
                <w:rtl w:val="true"/>
              </w:rPr>
              <w:tab/>
            </w:r>
            <w:r>
              <w:rPr>
                <w:rStyle w:val="IndexLink"/>
              </w:rPr>
              <w:t>331</w:t>
            </w:r>
          </w:hyperlink>
        </w:p>
        <w:p>
          <w:pPr>
            <w:pStyle w:val="Contents3"/>
            <w:tabs>
              <w:tab w:val="clear" w:pos="8459"/>
              <w:tab w:val="right" w:pos="9026" w:leader="dot"/>
            </w:tabs>
            <w:rPr/>
          </w:pPr>
          <w:hyperlink w:anchor="__RefHeading___Toc1625167_774463916">
            <w:r>
              <w:rPr>
                <w:webHidden/>
                <w:rStyle w:val="IndexLink"/>
              </w:rPr>
              <w:t>24</w:t>
            </w:r>
            <w:r>
              <w:rPr>
                <w:rStyle w:val="IndexLink"/>
                <w:rtl w:val="true"/>
              </w:rPr>
              <w:t>ـ عبارة ابن أعثم</w:t>
            </w:r>
            <w:r>
              <w:rPr>
                <w:rStyle w:val="IndexLink"/>
                <w:rtl w:val="true"/>
              </w:rPr>
              <w:tab/>
            </w:r>
            <w:r>
              <w:rPr>
                <w:rStyle w:val="IndexLink"/>
              </w:rPr>
              <w:t>338</w:t>
            </w:r>
          </w:hyperlink>
        </w:p>
        <w:p>
          <w:pPr>
            <w:pStyle w:val="Contents4"/>
            <w:tabs>
              <w:tab w:val="clear" w:pos="8176"/>
              <w:tab w:val="right" w:pos="9026" w:leader="dot"/>
            </w:tabs>
            <w:rPr/>
          </w:pPr>
          <w:hyperlink w:anchor="__RefHeading___Toc1625169_774463916">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625171_774463916">
            <w:r>
              <w:rPr>
                <w:webHidden/>
                <w:rStyle w:val="IndexLink"/>
                <w:rtl w:val="true"/>
              </w:rPr>
              <w:t>نجیب علی ذلک</w:t>
            </w:r>
            <w:r>
              <w:rPr>
                <w:rStyle w:val="IndexLink"/>
                <w:rtl w:val="true"/>
              </w:rPr>
              <w:t>:</w:t>
              <w:tab/>
            </w:r>
            <w:r>
              <w:rPr>
                <w:rStyle w:val="IndexLink"/>
              </w:rPr>
              <w:t>338</w:t>
            </w:r>
          </w:hyperlink>
        </w:p>
        <w:p>
          <w:pPr>
            <w:pStyle w:val="Contents3"/>
            <w:tabs>
              <w:tab w:val="clear" w:pos="8459"/>
              <w:tab w:val="right" w:pos="9026" w:leader="dot"/>
            </w:tabs>
            <w:rPr/>
          </w:pPr>
          <w:hyperlink w:anchor="__RefHeading___Toc1625173_774463916">
            <w:r>
              <w:rPr>
                <w:webHidden/>
                <w:rStyle w:val="IndexLink"/>
              </w:rPr>
              <w:t>25</w:t>
            </w:r>
            <w:r>
              <w:rPr>
                <w:rStyle w:val="IndexLink"/>
                <w:rtl w:val="true"/>
              </w:rPr>
              <w:t>ـ نتیجة هذا البحث</w:t>
            </w:r>
            <w:r>
              <w:rPr>
                <w:rStyle w:val="IndexLink"/>
                <w:rtl w:val="true"/>
              </w:rPr>
              <w:tab/>
            </w:r>
            <w:r>
              <w:rPr>
                <w:rStyle w:val="IndexLink"/>
              </w:rPr>
              <w:t>343</w:t>
            </w:r>
          </w:hyperlink>
        </w:p>
        <w:p>
          <w:pPr>
            <w:pStyle w:val="Contents3"/>
            <w:tabs>
              <w:tab w:val="clear" w:pos="8459"/>
              <w:tab w:val="right" w:pos="9026" w:leader="dot"/>
            </w:tabs>
            <w:rPr/>
          </w:pPr>
          <w:hyperlink w:anchor="__RefHeading___Toc1625175_774463916">
            <w:r>
              <w:rPr>
                <w:webHidden/>
                <w:rStyle w:val="IndexLink"/>
              </w:rPr>
              <w:t>26</w:t>
            </w:r>
            <w:r>
              <w:rPr>
                <w:rStyle w:val="IndexLink"/>
                <w:rtl w:val="true"/>
              </w:rPr>
              <w:t>ـ الخطر الجدید، والحکم غیر المتعقل</w:t>
            </w:r>
            <w:r>
              <w:rPr>
                <w:rStyle w:val="IndexLink"/>
                <w:rtl w:val="true"/>
              </w:rPr>
              <w:tab/>
            </w:r>
            <w:r>
              <w:rPr>
                <w:rStyle w:val="IndexLink"/>
              </w:rPr>
              <w:t>344</w:t>
            </w:r>
          </w:hyperlink>
        </w:p>
        <w:p>
          <w:pPr>
            <w:pStyle w:val="Contents3"/>
            <w:tabs>
              <w:tab w:val="clear" w:pos="8459"/>
              <w:tab w:val="right" w:pos="9026" w:leader="dot"/>
            </w:tabs>
            <w:rPr/>
          </w:pPr>
          <w:hyperlink w:anchor="__RefHeading___Toc1625177_774463916">
            <w:r>
              <w:rPr>
                <w:webHidden/>
                <w:rStyle w:val="IndexLink"/>
              </w:rPr>
              <w:t>27</w:t>
            </w:r>
            <w:r>
              <w:rPr>
                <w:rStyle w:val="IndexLink"/>
                <w:rtl w:val="true"/>
              </w:rPr>
              <w:t>ـ ملاحظة</w:t>
            </w:r>
            <w:r>
              <w:rPr>
                <w:rStyle w:val="IndexLink"/>
                <w:rtl w:val="true"/>
              </w:rPr>
              <w:tab/>
            </w:r>
            <w:r>
              <w:rPr>
                <w:rStyle w:val="IndexLink"/>
              </w:rPr>
              <w:t>345</w:t>
            </w:r>
          </w:hyperlink>
        </w:p>
        <w:p>
          <w:pPr>
            <w:pStyle w:val="Contents3"/>
            <w:tabs>
              <w:tab w:val="clear" w:pos="8459"/>
              <w:tab w:val="right" w:pos="9026" w:leader="dot"/>
            </w:tabs>
            <w:rPr/>
          </w:pPr>
          <w:hyperlink w:anchor="__RefHeading___Toc1625179_774463916">
            <w:r>
              <w:rPr>
                <w:webHidden/>
                <w:rStyle w:val="IndexLink"/>
              </w:rPr>
              <w:t>28</w:t>
            </w:r>
            <w:r>
              <w:rPr>
                <w:rStyle w:val="IndexLink"/>
                <w:rtl w:val="true"/>
              </w:rPr>
              <w:t>ـ مرّة أخری اقتراح ومسالمة، التناقض، أمل بالکاتب</w:t>
            </w:r>
            <w:r>
              <w:rPr>
                <w:rStyle w:val="IndexLink"/>
                <w:rtl w:val="true"/>
              </w:rPr>
              <w:tab/>
            </w:r>
            <w:r>
              <w:rPr>
                <w:rStyle w:val="IndexLink"/>
              </w:rPr>
              <w:t>346</w:t>
            </w:r>
          </w:hyperlink>
        </w:p>
        <w:p>
          <w:pPr>
            <w:pStyle w:val="Contents3"/>
            <w:tabs>
              <w:tab w:val="clear" w:pos="8459"/>
              <w:tab w:val="right" w:pos="9026" w:leader="dot"/>
            </w:tabs>
            <w:rPr/>
          </w:pPr>
          <w:hyperlink w:anchor="__RefHeading___Toc1625181_774463916">
            <w:r>
              <w:rPr>
                <w:webHidden/>
                <w:rStyle w:val="IndexLink"/>
              </w:rPr>
              <w:t>29</w:t>
            </w:r>
            <w:r>
              <w:rPr>
                <w:rStyle w:val="IndexLink"/>
                <w:rtl w:val="true"/>
              </w:rPr>
              <w:t>ـ عطف وإرشاد</w:t>
            </w:r>
            <w:r>
              <w:rPr>
                <w:rStyle w:val="IndexLink"/>
                <w:rtl w:val="true"/>
              </w:rPr>
              <w:tab/>
            </w:r>
            <w:r>
              <w:rPr>
                <w:rStyle w:val="IndexLink"/>
              </w:rPr>
              <w:t>346</w:t>
            </w:r>
          </w:hyperlink>
        </w:p>
        <w:p>
          <w:pPr>
            <w:pStyle w:val="Contents3"/>
            <w:tabs>
              <w:tab w:val="clear" w:pos="8459"/>
              <w:tab w:val="right" w:pos="9026" w:leader="dot"/>
            </w:tabs>
            <w:rPr/>
          </w:pPr>
          <w:hyperlink w:anchor="__RefHeading___Toc1625183_774463916">
            <w:r>
              <w:rPr>
                <w:webHidden/>
                <w:rStyle w:val="IndexLink"/>
              </w:rPr>
              <w:t>30</w:t>
            </w:r>
            <w:r>
              <w:rPr>
                <w:rStyle w:val="IndexLink"/>
                <w:rtl w:val="true"/>
              </w:rPr>
              <w:t xml:space="preserve"> </w:t>
            </w:r>
            <w:r>
              <w:rPr>
                <w:rStyle w:val="IndexLink"/>
                <w:rtl w:val="true"/>
              </w:rPr>
              <w:t>ـ المرحلة الرابعة</w:t>
            </w:r>
            <w:r>
              <w:rPr>
                <w:rStyle w:val="IndexLink"/>
                <w:rtl w:val="true"/>
              </w:rPr>
              <w:t xml:space="preserve">: </w:t>
            </w:r>
            <w:r>
              <w:rPr>
                <w:rStyle w:val="IndexLink"/>
                <w:rtl w:val="true"/>
              </w:rPr>
              <w:t>أسر الناجین، نتیجة بدل الهدف</w:t>
            </w:r>
            <w:r>
              <w:rPr>
                <w:rStyle w:val="IndexLink"/>
                <w:rtl w:val="true"/>
              </w:rPr>
              <w:tab/>
            </w:r>
            <w:r>
              <w:rPr>
                <w:rStyle w:val="IndexLink"/>
              </w:rPr>
              <w:t>347</w:t>
            </w:r>
          </w:hyperlink>
        </w:p>
        <w:p>
          <w:pPr>
            <w:pStyle w:val="Contents3"/>
            <w:tabs>
              <w:tab w:val="clear" w:pos="8459"/>
              <w:tab w:val="right" w:pos="9026" w:leader="dot"/>
            </w:tabs>
            <w:rPr/>
          </w:pPr>
          <w:hyperlink w:anchor="__RefHeading___Toc1625185_774463916">
            <w:r>
              <w:rPr>
                <w:webHidden/>
                <w:rStyle w:val="IndexLink"/>
              </w:rPr>
              <w:t>31</w:t>
            </w:r>
            <w:r>
              <w:rPr>
                <w:rStyle w:val="IndexLink"/>
                <w:rtl w:val="true"/>
              </w:rPr>
              <w:t>ـ عدَّة ملاحظات حول فلسفة مرافقة نساء أهل البیت للإمام</w:t>
            </w:r>
            <w:r>
              <w:rPr>
                <w:rStyle w:val="IndexLink"/>
                <w:rtl w:val="true"/>
              </w:rPr>
              <w:tab/>
            </w:r>
            <w:r>
              <w:rPr>
                <w:rStyle w:val="IndexLink"/>
              </w:rPr>
              <w:t>349</w:t>
            </w:r>
          </w:hyperlink>
        </w:p>
        <w:p>
          <w:pPr>
            <w:pStyle w:val="Contents2"/>
            <w:tabs>
              <w:tab w:val="clear" w:pos="8743"/>
              <w:tab w:val="right" w:pos="9026" w:leader="dot"/>
            </w:tabs>
            <w:rPr/>
          </w:pPr>
          <w:hyperlink w:anchor="__RefHeading___Toc1625187_774463916">
            <w:r>
              <w:rPr>
                <w:webHidden/>
                <w:rStyle w:val="IndexLink"/>
                <w:rtl w:val="true"/>
              </w:rPr>
              <w:t>الفصل الرابع</w:t>
            </w:r>
            <w:r>
              <w:rPr>
                <w:rStyle w:val="IndexLink"/>
                <w:rtl w:val="true"/>
              </w:rPr>
              <w:tab/>
            </w:r>
            <w:r>
              <w:rPr>
                <w:rStyle w:val="IndexLink"/>
              </w:rPr>
              <w:t>357</w:t>
            </w:r>
          </w:hyperlink>
        </w:p>
        <w:p>
          <w:pPr>
            <w:pStyle w:val="Contents3"/>
            <w:tabs>
              <w:tab w:val="clear" w:pos="8459"/>
              <w:tab w:val="right" w:pos="9026" w:leader="dot"/>
            </w:tabs>
            <w:rPr/>
          </w:pPr>
          <w:hyperlink w:anchor="__RefHeading___Toc1625189_774463916">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1625191_774463916">
            <w:r>
              <w:rPr>
                <w:webHidden/>
                <w:rStyle w:val="IndexLink"/>
              </w:rPr>
              <w:t>1</w:t>
            </w:r>
            <w:r>
              <w:rPr>
                <w:rStyle w:val="IndexLink"/>
                <w:rtl w:val="true"/>
              </w:rPr>
              <w:t xml:space="preserve"> </w:t>
            </w:r>
            <w:r>
              <w:rPr>
                <w:rStyle w:val="IndexLink"/>
                <w:rtl w:val="true"/>
              </w:rPr>
              <w:t>ـ النهضة من أجل الإصلاح</w:t>
            </w:r>
            <w:r>
              <w:rPr>
                <w:rStyle w:val="IndexLink"/>
                <w:rtl w:val="true"/>
              </w:rPr>
              <w:tab/>
            </w:r>
            <w:r>
              <w:rPr>
                <w:rStyle w:val="IndexLink"/>
              </w:rPr>
              <w:t>359</w:t>
            </w:r>
          </w:hyperlink>
        </w:p>
        <w:p>
          <w:pPr>
            <w:pStyle w:val="Contents4"/>
            <w:tabs>
              <w:tab w:val="clear" w:pos="8176"/>
              <w:tab w:val="right" w:pos="9026" w:leader="dot"/>
            </w:tabs>
            <w:rPr/>
          </w:pPr>
          <w:hyperlink w:anchor="__RefHeading___Toc1625193_774463916">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625195_774463916">
            <w:r>
              <w:rPr>
                <w:webHidden/>
                <w:rStyle w:val="IndexLink"/>
                <w:rtl w:val="true"/>
              </w:rPr>
              <w:t>الجواب</w:t>
            </w:r>
            <w:r>
              <w:rPr>
                <w:rStyle w:val="IndexLink"/>
                <w:rtl w:val="true"/>
              </w:rPr>
              <w:t>:</w:t>
              <w:tab/>
            </w:r>
            <w:r>
              <w:rPr>
                <w:rStyle w:val="IndexLink"/>
              </w:rPr>
              <w:t>361</w:t>
            </w:r>
          </w:hyperlink>
        </w:p>
        <w:p>
          <w:pPr>
            <w:pStyle w:val="Contents3"/>
            <w:tabs>
              <w:tab w:val="clear" w:pos="8459"/>
              <w:tab w:val="right" w:pos="9026" w:leader="dot"/>
            </w:tabs>
            <w:rPr/>
          </w:pPr>
          <w:hyperlink w:anchor="__RefHeading___Toc1625197_774463916">
            <w:r>
              <w:rPr>
                <w:webHidden/>
                <w:rStyle w:val="IndexLink"/>
              </w:rPr>
              <w:t>2</w:t>
            </w:r>
            <w:r>
              <w:rPr>
                <w:rStyle w:val="IndexLink"/>
                <w:rtl w:val="true"/>
              </w:rPr>
              <w:t>ـ خطبة الإمام تُبطل مطالب کتاب الشهید الخالد</w:t>
            </w:r>
            <w:r>
              <w:rPr>
                <w:rStyle w:val="IndexLink"/>
                <w:rtl w:val="true"/>
              </w:rPr>
              <w:tab/>
            </w:r>
            <w:r>
              <w:rPr>
                <w:rStyle w:val="IndexLink"/>
              </w:rPr>
              <w:t>364</w:t>
            </w:r>
          </w:hyperlink>
        </w:p>
        <w:p>
          <w:pPr>
            <w:pStyle w:val="Contents4"/>
            <w:tabs>
              <w:tab w:val="clear" w:pos="8176"/>
              <w:tab w:val="right" w:pos="9026" w:leader="dot"/>
            </w:tabs>
            <w:rPr/>
          </w:pPr>
          <w:hyperlink w:anchor="__RefHeading___Toc1625199_774463916">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625201_774463916">
            <w:r>
              <w:rPr>
                <w:webHidden/>
                <w:rStyle w:val="IndexLink"/>
                <w:rtl w:val="true"/>
              </w:rPr>
              <w:t>الجواب</w:t>
            </w:r>
            <w:r>
              <w:rPr>
                <w:rStyle w:val="IndexLink"/>
                <w:rtl w:val="true"/>
              </w:rPr>
              <w:t>:</w:t>
              <w:tab/>
            </w:r>
            <w:r>
              <w:rPr>
                <w:rStyle w:val="IndexLink"/>
              </w:rPr>
              <w:t>364</w:t>
            </w:r>
          </w:hyperlink>
        </w:p>
        <w:p>
          <w:pPr>
            <w:pStyle w:val="Contents3"/>
            <w:tabs>
              <w:tab w:val="clear" w:pos="8459"/>
              <w:tab w:val="right" w:pos="9026" w:leader="dot"/>
            </w:tabs>
            <w:rPr/>
          </w:pPr>
          <w:hyperlink w:anchor="__RefHeading___Toc1625203_774463916">
            <w:r>
              <w:rPr>
                <w:webHidden/>
                <w:rStyle w:val="IndexLink"/>
              </w:rPr>
              <w:t>3</w:t>
            </w:r>
            <w:r>
              <w:rPr>
                <w:rStyle w:val="IndexLink"/>
                <w:rtl w:val="true"/>
              </w:rPr>
              <w:t>ـ عدّة مطالب أساسیة</w:t>
            </w:r>
            <w:r>
              <w:rPr>
                <w:rStyle w:val="IndexLink"/>
                <w:rtl w:val="true"/>
              </w:rPr>
              <w:tab/>
            </w:r>
            <w:r>
              <w:rPr>
                <w:rStyle w:val="IndexLink"/>
              </w:rPr>
              <w:t>368</w:t>
            </w:r>
          </w:hyperlink>
        </w:p>
        <w:p>
          <w:pPr>
            <w:pStyle w:val="Contents3"/>
            <w:tabs>
              <w:tab w:val="clear" w:pos="8459"/>
              <w:tab w:val="right" w:pos="9026" w:leader="dot"/>
            </w:tabs>
            <w:rPr/>
          </w:pPr>
          <w:hyperlink w:anchor="__RefHeading___Toc1625205_774463916">
            <w:r>
              <w:rPr>
                <w:webHidden/>
                <w:rStyle w:val="IndexLink"/>
              </w:rPr>
              <w:t>4</w:t>
            </w:r>
            <w:r>
              <w:rPr>
                <w:rStyle w:val="IndexLink"/>
                <w:rtl w:val="true"/>
              </w:rPr>
              <w:t>ـ الشروط لم تکن متوفرة</w:t>
            </w:r>
            <w:r>
              <w:rPr>
                <w:rStyle w:val="IndexLink"/>
                <w:rtl w:val="true"/>
              </w:rPr>
              <w:tab/>
            </w:r>
            <w:r>
              <w:rPr>
                <w:rStyle w:val="IndexLink"/>
              </w:rPr>
              <w:t>369</w:t>
            </w:r>
          </w:hyperlink>
        </w:p>
        <w:p>
          <w:pPr>
            <w:pStyle w:val="Contents3"/>
            <w:tabs>
              <w:tab w:val="clear" w:pos="8459"/>
              <w:tab w:val="right" w:pos="9026" w:leader="dot"/>
            </w:tabs>
            <w:rPr/>
          </w:pPr>
          <w:hyperlink w:anchor="__RefHeading___Toc1625207_774463916">
            <w:r>
              <w:rPr>
                <w:webHidden/>
                <w:rStyle w:val="IndexLink"/>
              </w:rPr>
              <w:t>5</w:t>
            </w:r>
            <w:r>
              <w:rPr>
                <w:rStyle w:val="IndexLink"/>
                <w:rtl w:val="true"/>
              </w:rPr>
              <w:t>ـ هدفنا الدفاع عن الإسلام</w:t>
            </w:r>
            <w:r>
              <w:rPr>
                <w:rStyle w:val="IndexLink"/>
                <w:rtl w:val="true"/>
              </w:rPr>
              <w:tab/>
            </w:r>
            <w:r>
              <w:rPr>
                <w:rStyle w:val="IndexLink"/>
              </w:rPr>
              <w:t>370</w:t>
            </w:r>
          </w:hyperlink>
        </w:p>
        <w:p>
          <w:pPr>
            <w:pStyle w:val="Contents3"/>
            <w:tabs>
              <w:tab w:val="clear" w:pos="8459"/>
              <w:tab w:val="right" w:pos="9026" w:leader="dot"/>
            </w:tabs>
            <w:rPr/>
          </w:pPr>
          <w:hyperlink w:anchor="__RefHeading___Toc1625209_774463916">
            <w:r>
              <w:rPr>
                <w:webHidden/>
                <w:rStyle w:val="IndexLink"/>
              </w:rPr>
              <w:t>6</w:t>
            </w:r>
            <w:r>
              <w:rPr>
                <w:rStyle w:val="IndexLink"/>
                <w:rtl w:val="true"/>
              </w:rPr>
              <w:t>ـ هبات الإسلام للإنسانیة</w:t>
            </w:r>
            <w:r>
              <w:rPr>
                <w:rStyle w:val="IndexLink"/>
                <w:rtl w:val="true"/>
              </w:rPr>
              <w:tab/>
            </w:r>
            <w:r>
              <w:rPr>
                <w:rStyle w:val="IndexLink"/>
              </w:rPr>
              <w:t>370</w:t>
            </w:r>
          </w:hyperlink>
        </w:p>
        <w:p>
          <w:pPr>
            <w:pStyle w:val="Contents3"/>
            <w:tabs>
              <w:tab w:val="clear" w:pos="8459"/>
              <w:tab w:val="right" w:pos="9026" w:leader="dot"/>
            </w:tabs>
            <w:rPr/>
          </w:pPr>
          <w:hyperlink w:anchor="__RefHeading___Toc1625211_774463916">
            <w:r>
              <w:rPr>
                <w:webHidden/>
                <w:rStyle w:val="IndexLink"/>
              </w:rPr>
              <w:t>7</w:t>
            </w:r>
            <w:r>
              <w:rPr>
                <w:rStyle w:val="IndexLink"/>
                <w:rtl w:val="true"/>
              </w:rPr>
              <w:t>ـ الإسلام والسلطة التشریعیة</w:t>
            </w:r>
            <w:r>
              <w:rPr>
                <w:rStyle w:val="IndexLink"/>
                <w:rtl w:val="true"/>
              </w:rPr>
              <w:tab/>
            </w:r>
            <w:r>
              <w:rPr>
                <w:rStyle w:val="IndexLink"/>
              </w:rPr>
              <w:t>371</w:t>
            </w:r>
          </w:hyperlink>
        </w:p>
        <w:p>
          <w:pPr>
            <w:pStyle w:val="Contents3"/>
            <w:tabs>
              <w:tab w:val="clear" w:pos="8459"/>
              <w:tab w:val="right" w:pos="9026" w:leader="dot"/>
            </w:tabs>
            <w:rPr/>
          </w:pPr>
          <w:hyperlink w:anchor="__RefHeading___Toc1625213_774463916">
            <w:r>
              <w:rPr>
                <w:webHidden/>
                <w:rStyle w:val="IndexLink"/>
              </w:rPr>
              <w:t>8</w:t>
            </w:r>
            <w:r>
              <w:rPr>
                <w:rStyle w:val="IndexLink"/>
                <w:rtl w:val="true"/>
              </w:rPr>
              <w:t>ـ الاجتهاد لیس تشریعاً</w:t>
            </w:r>
            <w:r>
              <w:rPr>
                <w:rStyle w:val="IndexLink"/>
                <w:rtl w:val="true"/>
              </w:rPr>
              <w:tab/>
            </w:r>
            <w:r>
              <w:rPr>
                <w:rStyle w:val="IndexLink"/>
              </w:rPr>
              <w:t>373</w:t>
            </w:r>
          </w:hyperlink>
        </w:p>
        <w:p>
          <w:pPr>
            <w:pStyle w:val="Contents4"/>
            <w:tabs>
              <w:tab w:val="clear" w:pos="8176"/>
              <w:tab w:val="right" w:pos="9026" w:leader="dot"/>
            </w:tabs>
            <w:rPr/>
          </w:pPr>
          <w:hyperlink w:anchor="__RefHeading___Toc1625215_774463916">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625217_774463916">
            <w:r>
              <w:rPr>
                <w:webHidden/>
                <w:rStyle w:val="IndexLink"/>
                <w:rtl w:val="true"/>
              </w:rPr>
              <w:t>الجواب</w:t>
            </w:r>
            <w:r>
              <w:rPr>
                <w:rStyle w:val="IndexLink"/>
                <w:rtl w:val="true"/>
              </w:rPr>
              <w:tab/>
            </w:r>
            <w:r>
              <w:rPr>
                <w:rStyle w:val="IndexLink"/>
              </w:rPr>
              <w:t>375</w:t>
            </w:r>
          </w:hyperlink>
        </w:p>
        <w:p>
          <w:pPr>
            <w:pStyle w:val="Contents3"/>
            <w:tabs>
              <w:tab w:val="clear" w:pos="8459"/>
              <w:tab w:val="right" w:pos="9026" w:leader="dot"/>
            </w:tabs>
            <w:rPr/>
          </w:pPr>
          <w:hyperlink w:anchor="__RefHeading___Toc1625219_774463916">
            <w:r>
              <w:rPr>
                <w:webHidden/>
                <w:rStyle w:val="IndexLink"/>
              </w:rPr>
              <w:t>9</w:t>
            </w:r>
            <w:r>
              <w:rPr>
                <w:rStyle w:val="IndexLink"/>
                <w:rtl w:val="true"/>
              </w:rPr>
              <w:t>ـ الاستناد إلی نقل ابن أعثم مرّة أخری</w:t>
            </w:r>
            <w:r>
              <w:rPr>
                <w:rStyle w:val="IndexLink"/>
                <w:rtl w:val="true"/>
              </w:rPr>
              <w:tab/>
            </w:r>
            <w:r>
              <w:rPr>
                <w:rStyle w:val="IndexLink"/>
              </w:rPr>
              <w:t>375</w:t>
            </w:r>
          </w:hyperlink>
        </w:p>
        <w:p>
          <w:pPr>
            <w:pStyle w:val="Contents3"/>
            <w:tabs>
              <w:tab w:val="clear" w:pos="8459"/>
              <w:tab w:val="right" w:pos="9026" w:leader="dot"/>
            </w:tabs>
            <w:rPr/>
          </w:pPr>
          <w:hyperlink w:anchor="__RefHeading___Toc1625221_774463916">
            <w:r>
              <w:rPr>
                <w:webHidden/>
                <w:rStyle w:val="IndexLink"/>
              </w:rPr>
              <w:t>10</w:t>
            </w:r>
            <w:r>
              <w:rPr>
                <w:rStyle w:val="IndexLink"/>
                <w:rtl w:val="true"/>
              </w:rPr>
              <w:t>ـ انظر إلی التناقض</w:t>
            </w:r>
            <w:r>
              <w:rPr>
                <w:rStyle w:val="IndexLink"/>
                <w:rtl w:val="true"/>
              </w:rPr>
              <w:tab/>
            </w:r>
            <w:r>
              <w:rPr>
                <w:rStyle w:val="IndexLink"/>
              </w:rPr>
              <w:t>375</w:t>
            </w:r>
          </w:hyperlink>
        </w:p>
        <w:p>
          <w:pPr>
            <w:pStyle w:val="Contents4"/>
            <w:tabs>
              <w:tab w:val="clear" w:pos="8176"/>
              <w:tab w:val="right" w:pos="9026" w:leader="dot"/>
            </w:tabs>
            <w:rPr/>
          </w:pPr>
          <w:hyperlink w:anchor="__RefHeading___Toc1625223_774463916">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1625225_774463916">
            <w:r>
              <w:rPr>
                <w:webHidden/>
                <w:rStyle w:val="IndexLink"/>
                <w:rtl w:val="true"/>
              </w:rPr>
              <w:t>الجواب</w:t>
            </w:r>
            <w:r>
              <w:rPr>
                <w:rStyle w:val="IndexLink"/>
                <w:rtl w:val="true"/>
              </w:rPr>
              <w:tab/>
            </w:r>
            <w:r>
              <w:rPr>
                <w:rStyle w:val="IndexLink"/>
              </w:rPr>
              <w:t>376</w:t>
            </w:r>
          </w:hyperlink>
        </w:p>
        <w:p>
          <w:pPr>
            <w:pStyle w:val="Contents3"/>
            <w:tabs>
              <w:tab w:val="clear" w:pos="8459"/>
              <w:tab w:val="right" w:pos="9026" w:leader="dot"/>
            </w:tabs>
            <w:rPr/>
          </w:pPr>
          <w:hyperlink w:anchor="__RefHeading___Toc1625227_774463916">
            <w:r>
              <w:rPr>
                <w:webHidden/>
                <w:rStyle w:val="IndexLink"/>
              </w:rPr>
              <w:t>11</w:t>
            </w:r>
            <w:r>
              <w:rPr>
                <w:rStyle w:val="IndexLink"/>
                <w:rtl w:val="true"/>
              </w:rPr>
              <w:t>ـ الدفاع عن الدین والإسلام</w:t>
            </w:r>
            <w:r>
              <w:rPr>
                <w:rStyle w:val="IndexLink"/>
                <w:rtl w:val="true"/>
              </w:rPr>
              <w:tab/>
            </w:r>
            <w:r>
              <w:rPr>
                <w:rStyle w:val="IndexLink"/>
              </w:rPr>
              <w:t>377</w:t>
            </w:r>
          </w:hyperlink>
        </w:p>
        <w:p>
          <w:pPr>
            <w:pStyle w:val="Contents3"/>
            <w:tabs>
              <w:tab w:val="clear" w:pos="8459"/>
              <w:tab w:val="right" w:pos="9026" w:leader="dot"/>
            </w:tabs>
            <w:rPr/>
          </w:pPr>
          <w:hyperlink w:anchor="__RefHeading___Toc1625229_774463916">
            <w:r>
              <w:rPr>
                <w:webHidden/>
                <w:rStyle w:val="IndexLink"/>
              </w:rPr>
              <w:t>12</w:t>
            </w:r>
            <w:r>
              <w:rPr>
                <w:rStyle w:val="IndexLink"/>
                <w:rtl w:val="true"/>
              </w:rPr>
              <w:t>ـ دراسة حول کتاب السیاسة الحسینیة</w:t>
            </w:r>
            <w:r>
              <w:rPr>
                <w:rStyle w:val="IndexLink"/>
                <w:rtl w:val="true"/>
              </w:rPr>
              <w:tab/>
            </w:r>
            <w:r>
              <w:rPr>
                <w:rStyle w:val="IndexLink"/>
              </w:rPr>
              <w:t>378</w:t>
            </w:r>
          </w:hyperlink>
        </w:p>
        <w:p>
          <w:pPr>
            <w:pStyle w:val="Contents3"/>
            <w:tabs>
              <w:tab w:val="clear" w:pos="8459"/>
              <w:tab w:val="right" w:pos="9026" w:leader="dot"/>
            </w:tabs>
            <w:rPr/>
          </w:pPr>
          <w:hyperlink w:anchor="__RefHeading___Toc1625231_774463916">
            <w:r>
              <w:rPr>
                <w:webHidden/>
                <w:rStyle w:val="IndexLink"/>
              </w:rPr>
              <w:t>13</w:t>
            </w:r>
            <w:r>
              <w:rPr>
                <w:rStyle w:val="IndexLink"/>
                <w:rtl w:val="true"/>
              </w:rPr>
              <w:t>ـ قیمة الکتاب</w:t>
            </w:r>
            <w:r>
              <w:rPr>
                <w:rStyle w:val="IndexLink"/>
                <w:rtl w:val="true"/>
              </w:rPr>
              <w:tab/>
            </w:r>
            <w:r>
              <w:rPr>
                <w:rStyle w:val="IndexLink"/>
              </w:rPr>
              <w:t>379</w:t>
            </w:r>
          </w:hyperlink>
        </w:p>
        <w:p>
          <w:pPr>
            <w:pStyle w:val="Contents3"/>
            <w:tabs>
              <w:tab w:val="clear" w:pos="8459"/>
              <w:tab w:val="right" w:pos="9026" w:leader="dot"/>
            </w:tabs>
            <w:rPr/>
          </w:pPr>
          <w:hyperlink w:anchor="__RefHeading___Toc1625233_774463916">
            <w:r>
              <w:rPr>
                <w:webHidden/>
                <w:rStyle w:val="IndexLink"/>
              </w:rPr>
              <w:t>14</w:t>
            </w:r>
            <w:r>
              <w:rPr>
                <w:rStyle w:val="IndexLink"/>
                <w:rtl w:val="true"/>
              </w:rPr>
              <w:t>ـ رؤوس المطالب</w:t>
            </w:r>
            <w:r>
              <w:rPr>
                <w:rStyle w:val="IndexLink"/>
                <w:rtl w:val="true"/>
              </w:rPr>
              <w:tab/>
            </w:r>
            <w:r>
              <w:rPr>
                <w:rStyle w:val="IndexLink"/>
              </w:rPr>
              <w:t>380</w:t>
            </w:r>
          </w:hyperlink>
        </w:p>
        <w:p>
          <w:pPr>
            <w:pStyle w:val="Contents3"/>
            <w:tabs>
              <w:tab w:val="clear" w:pos="8459"/>
              <w:tab w:val="right" w:pos="9026" w:leader="dot"/>
            </w:tabs>
            <w:rPr/>
          </w:pPr>
          <w:hyperlink w:anchor="__RefHeading___Toc1625235_774463916">
            <w:r>
              <w:rPr>
                <w:webHidden/>
                <w:rStyle w:val="IndexLink"/>
              </w:rPr>
              <w:t>15</w:t>
            </w:r>
            <w:r>
              <w:rPr>
                <w:rStyle w:val="IndexLink"/>
                <w:rtl w:val="true"/>
              </w:rPr>
              <w:t>ـ لماذا؟</w:t>
            </w:r>
            <w:r>
              <w:rPr>
                <w:rStyle w:val="IndexLink"/>
                <w:rtl w:val="true"/>
              </w:rPr>
              <w:tab/>
            </w:r>
            <w:r>
              <w:rPr>
                <w:rStyle w:val="IndexLink"/>
              </w:rPr>
              <w:t>383</w:t>
            </w:r>
          </w:hyperlink>
        </w:p>
        <w:p>
          <w:pPr>
            <w:pStyle w:val="Contents3"/>
            <w:tabs>
              <w:tab w:val="clear" w:pos="8459"/>
              <w:tab w:val="right" w:pos="9026" w:leader="dot"/>
            </w:tabs>
            <w:rPr/>
          </w:pPr>
          <w:hyperlink w:anchor="__RefHeading___Toc1625237_774463916">
            <w:r>
              <w:rPr>
                <w:webHidden/>
                <w:rStyle w:val="IndexLink"/>
                <w:rtl w:val="true"/>
              </w:rPr>
              <w:t>‏</w:t>
            </w:r>
            <w:r>
              <w:rPr>
                <w:rStyle w:val="IndexLink"/>
              </w:rPr>
              <w:t>16</w:t>
            </w:r>
            <w:r>
              <w:rPr>
                <w:rStyle w:val="IndexLink"/>
                <w:rtl w:val="true"/>
              </w:rPr>
              <w:t>ـ رأی خاطئ</w:t>
            </w:r>
            <w:r>
              <w:rPr>
                <w:rStyle w:val="IndexLink"/>
                <w:rtl w:val="true"/>
              </w:rPr>
              <w:tab/>
            </w:r>
            <w:r>
              <w:rPr>
                <w:rStyle w:val="IndexLink"/>
              </w:rPr>
              <w:t>384</w:t>
            </w:r>
          </w:hyperlink>
        </w:p>
        <w:p>
          <w:pPr>
            <w:pStyle w:val="Contents3"/>
            <w:tabs>
              <w:tab w:val="clear" w:pos="8459"/>
              <w:tab w:val="right" w:pos="9026" w:leader="dot"/>
            </w:tabs>
            <w:rPr/>
          </w:pPr>
          <w:hyperlink w:anchor="__RefHeading___Toc1625239_774463916">
            <w:r>
              <w:rPr>
                <w:webHidden/>
                <w:rStyle w:val="IndexLink"/>
              </w:rPr>
              <w:t>17</w:t>
            </w:r>
            <w:r>
              <w:rPr>
                <w:rStyle w:val="IndexLink"/>
                <w:rtl w:val="true"/>
              </w:rPr>
              <w:t>ـ فیما یتعلق بالجملة الأولی</w:t>
            </w:r>
            <w:r>
              <w:rPr>
                <w:rStyle w:val="IndexLink"/>
                <w:rtl w:val="true"/>
              </w:rPr>
              <w:tab/>
            </w:r>
            <w:r>
              <w:rPr>
                <w:rStyle w:val="IndexLink"/>
              </w:rPr>
              <w:t>385</w:t>
            </w:r>
          </w:hyperlink>
        </w:p>
        <w:p>
          <w:pPr>
            <w:pStyle w:val="Contents3"/>
            <w:tabs>
              <w:tab w:val="clear" w:pos="8459"/>
              <w:tab w:val="right" w:pos="9026" w:leader="dot"/>
            </w:tabs>
            <w:rPr/>
          </w:pPr>
          <w:hyperlink w:anchor="__RefHeading___Toc1625241_774463916">
            <w:r>
              <w:rPr>
                <w:webHidden/>
                <w:rStyle w:val="IndexLink"/>
              </w:rPr>
              <w:t>18</w:t>
            </w:r>
            <w:r>
              <w:rPr>
                <w:rStyle w:val="IndexLink"/>
                <w:rtl w:val="true"/>
              </w:rPr>
              <w:t>ـ فیما یتعلق بالجملة الثانیة</w:t>
            </w:r>
            <w:r>
              <w:rPr>
                <w:rStyle w:val="IndexLink"/>
                <w:rtl w:val="true"/>
              </w:rPr>
              <w:tab/>
            </w:r>
            <w:r>
              <w:rPr>
                <w:rStyle w:val="IndexLink"/>
              </w:rPr>
              <w:t>386</w:t>
            </w:r>
          </w:hyperlink>
        </w:p>
        <w:p>
          <w:pPr>
            <w:pStyle w:val="Contents4"/>
            <w:tabs>
              <w:tab w:val="clear" w:pos="8176"/>
              <w:tab w:val="right" w:pos="9026" w:leader="dot"/>
            </w:tabs>
            <w:rPr/>
          </w:pPr>
          <w:hyperlink w:anchor="__RefHeading___Toc1625243_774463916">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1625245_774463916">
            <w:r>
              <w:rPr>
                <w:webHidden/>
                <w:rStyle w:val="IndexLink"/>
                <w:rtl w:val="true"/>
              </w:rPr>
              <w:t>الجواب</w:t>
            </w:r>
            <w:r>
              <w:rPr>
                <w:rStyle w:val="IndexLink"/>
                <w:rtl w:val="true"/>
              </w:rPr>
              <w:tab/>
            </w:r>
            <w:r>
              <w:rPr>
                <w:rStyle w:val="IndexLink"/>
              </w:rPr>
              <w:t>386</w:t>
            </w:r>
          </w:hyperlink>
        </w:p>
        <w:p>
          <w:pPr>
            <w:pStyle w:val="Contents3"/>
            <w:tabs>
              <w:tab w:val="clear" w:pos="8459"/>
              <w:tab w:val="right" w:pos="9026" w:leader="dot"/>
            </w:tabs>
            <w:rPr/>
          </w:pPr>
          <w:hyperlink w:anchor="__RefHeading___Toc1625247_774463916">
            <w:r>
              <w:rPr>
                <w:webHidden/>
                <w:rStyle w:val="IndexLink"/>
              </w:rPr>
              <w:t>19</w:t>
            </w:r>
            <w:r>
              <w:rPr>
                <w:rStyle w:val="IndexLink"/>
                <w:rtl w:val="true"/>
              </w:rPr>
              <w:t>ـ فیما یتعلق بالجملة الثالثة</w:t>
            </w:r>
            <w:r>
              <w:rPr>
                <w:rStyle w:val="IndexLink"/>
                <w:rtl w:val="true"/>
              </w:rPr>
              <w:tab/>
            </w:r>
            <w:r>
              <w:rPr>
                <w:rStyle w:val="IndexLink"/>
              </w:rPr>
              <w:t>388</w:t>
            </w:r>
          </w:hyperlink>
        </w:p>
        <w:p>
          <w:pPr>
            <w:pStyle w:val="Contents3"/>
            <w:tabs>
              <w:tab w:val="clear" w:pos="8459"/>
              <w:tab w:val="right" w:pos="9026" w:leader="dot"/>
            </w:tabs>
            <w:rPr/>
          </w:pPr>
          <w:hyperlink w:anchor="__RefHeading___Toc1625249_774463916">
            <w:r>
              <w:rPr>
                <w:webHidden/>
                <w:rStyle w:val="IndexLink"/>
              </w:rPr>
              <w:t>20</w:t>
            </w:r>
            <w:r>
              <w:rPr>
                <w:rStyle w:val="IndexLink"/>
                <w:rtl w:val="true"/>
              </w:rPr>
              <w:t>ـ فیما یتعلق بالجملة الرابعة</w:t>
            </w:r>
            <w:r>
              <w:rPr>
                <w:rStyle w:val="IndexLink"/>
                <w:rtl w:val="true"/>
              </w:rPr>
              <w:tab/>
            </w:r>
            <w:r>
              <w:rPr>
                <w:rStyle w:val="IndexLink"/>
              </w:rPr>
              <w:t>389</w:t>
            </w:r>
          </w:hyperlink>
        </w:p>
        <w:p>
          <w:pPr>
            <w:pStyle w:val="Contents3"/>
            <w:tabs>
              <w:tab w:val="clear" w:pos="8459"/>
              <w:tab w:val="right" w:pos="9026" w:leader="dot"/>
            </w:tabs>
            <w:rPr/>
          </w:pPr>
          <w:hyperlink w:anchor="__RefHeading___Toc1625251_774463916">
            <w:r>
              <w:rPr>
                <w:webHidden/>
                <w:rStyle w:val="IndexLink"/>
              </w:rPr>
              <w:t>21</w:t>
            </w:r>
            <w:r>
              <w:rPr>
                <w:rStyle w:val="IndexLink"/>
                <w:rtl w:val="true"/>
              </w:rPr>
              <w:t>ـ احتمال</w:t>
            </w:r>
            <w:r>
              <w:rPr>
                <w:rStyle w:val="IndexLink"/>
                <w:rtl w:val="true"/>
              </w:rPr>
              <w:tab/>
            </w:r>
            <w:r>
              <w:rPr>
                <w:rStyle w:val="IndexLink"/>
              </w:rPr>
              <w:t>390</w:t>
            </w:r>
          </w:hyperlink>
        </w:p>
        <w:p>
          <w:pPr>
            <w:pStyle w:val="Contents4"/>
            <w:tabs>
              <w:tab w:val="clear" w:pos="8176"/>
              <w:tab w:val="right" w:pos="9026" w:leader="dot"/>
            </w:tabs>
            <w:rPr/>
          </w:pPr>
          <w:hyperlink w:anchor="__RefHeading___Toc1625253_774463916">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1625255_774463916">
            <w:r>
              <w:rPr>
                <w:webHidden/>
                <w:rStyle w:val="IndexLink"/>
                <w:rtl w:val="true"/>
              </w:rPr>
              <w:t>الجواب</w:t>
            </w:r>
            <w:r>
              <w:rPr>
                <w:rStyle w:val="IndexLink"/>
                <w:rtl w:val="true"/>
              </w:rPr>
              <w:tab/>
            </w:r>
            <w:r>
              <w:rPr>
                <w:rStyle w:val="IndexLink"/>
              </w:rPr>
              <w:t>391</w:t>
            </w:r>
          </w:hyperlink>
        </w:p>
        <w:p>
          <w:pPr>
            <w:pStyle w:val="Contents3"/>
            <w:tabs>
              <w:tab w:val="clear" w:pos="8459"/>
              <w:tab w:val="right" w:pos="9026" w:leader="dot"/>
            </w:tabs>
            <w:rPr/>
          </w:pPr>
          <w:hyperlink w:anchor="__RefHeading___Toc1625257_774463916">
            <w:r>
              <w:rPr>
                <w:webHidden/>
                <w:rStyle w:val="IndexLink"/>
              </w:rPr>
              <w:t>22</w:t>
            </w:r>
            <w:r>
              <w:rPr>
                <w:rStyle w:val="IndexLink"/>
                <w:rtl w:val="true"/>
              </w:rPr>
              <w:t>ـ لیت الموت أعدمنی الحیاة</w:t>
            </w:r>
            <w:r>
              <w:rPr>
                <w:rStyle w:val="IndexLink"/>
                <w:rtl w:val="true"/>
              </w:rPr>
              <w:tab/>
            </w:r>
            <w:r>
              <w:rPr>
                <w:rStyle w:val="IndexLink"/>
              </w:rPr>
              <w:t>392</w:t>
            </w:r>
          </w:hyperlink>
        </w:p>
        <w:p>
          <w:pPr>
            <w:pStyle w:val="Contents3"/>
            <w:tabs>
              <w:tab w:val="clear" w:pos="8459"/>
              <w:tab w:val="right" w:pos="9026" w:leader="dot"/>
            </w:tabs>
            <w:rPr/>
          </w:pPr>
          <w:hyperlink w:anchor="__RefHeading___Toc1625259_774463916">
            <w:r>
              <w:rPr>
                <w:webHidden/>
                <w:rStyle w:val="IndexLink"/>
              </w:rPr>
              <w:t>23</w:t>
            </w:r>
            <w:r>
              <w:rPr>
                <w:rStyle w:val="IndexLink"/>
                <w:rtl w:val="true"/>
              </w:rPr>
              <w:t>ـ هل کان قتل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لصالح الإسلام؟</w:t>
            </w:r>
            <w:r>
              <w:rPr>
                <w:rStyle w:val="IndexLink"/>
                <w:rtl w:val="true"/>
              </w:rPr>
              <w:tab/>
            </w:r>
            <w:r>
              <w:rPr>
                <w:rStyle w:val="IndexLink"/>
              </w:rPr>
              <w:t>396</w:t>
            </w:r>
          </w:hyperlink>
        </w:p>
        <w:p>
          <w:pPr>
            <w:pStyle w:val="Contents4"/>
            <w:tabs>
              <w:tab w:val="clear" w:pos="8176"/>
              <w:tab w:val="right" w:pos="9026" w:leader="dot"/>
            </w:tabs>
            <w:rPr/>
          </w:pPr>
          <w:hyperlink w:anchor="__RefHeading___Toc1625261_774463916">
            <w:r>
              <w:rPr>
                <w:webHidden/>
                <w:rStyle w:val="IndexLink"/>
                <w:rtl w:val="true"/>
              </w:rPr>
              <w:t>‏</w:t>
            </w:r>
            <w:r>
              <w:rPr>
                <w:rStyle w:val="IndexLink"/>
              </w:rPr>
              <w:t>148</w:t>
            </w:r>
            <w:r>
              <w:rPr>
                <w:rStyle w:val="IndexLink"/>
                <w:rtl w:val="true"/>
              </w:rPr>
              <w:t xml:space="preserve"> </w:t>
            </w:r>
            <w:r>
              <w:rPr>
                <w:rStyle w:val="IndexLink"/>
                <w:rtl w:val="true"/>
              </w:rPr>
              <w:t>ـ الجواب</w:t>
            </w:r>
            <w:r>
              <w:rPr>
                <w:rStyle w:val="IndexLink"/>
                <w:rtl w:val="true"/>
              </w:rPr>
              <w:tab/>
            </w:r>
            <w:r>
              <w:rPr>
                <w:rStyle w:val="IndexLink"/>
              </w:rPr>
              <w:t>396</w:t>
            </w:r>
          </w:hyperlink>
        </w:p>
        <w:p>
          <w:pPr>
            <w:pStyle w:val="Contents4"/>
            <w:tabs>
              <w:tab w:val="clear" w:pos="8176"/>
              <w:tab w:val="right" w:pos="9026" w:leader="dot"/>
            </w:tabs>
            <w:rPr/>
          </w:pPr>
          <w:hyperlink w:anchor="__RefHeading___Toc1625263_774463916">
            <w:r>
              <w:rPr>
                <w:webHidden/>
                <w:rStyle w:val="IndexLink"/>
                <w:rtl w:val="true"/>
              </w:rPr>
              <w:t>الجواب</w:t>
            </w:r>
            <w:r>
              <w:rPr>
                <w:rStyle w:val="IndexLink"/>
                <w:rtl w:val="true"/>
              </w:rPr>
              <w:tab/>
            </w:r>
            <w:r>
              <w:rPr>
                <w:rStyle w:val="IndexLink"/>
              </w:rPr>
              <w:t>398</w:t>
            </w:r>
          </w:hyperlink>
        </w:p>
        <w:p>
          <w:pPr>
            <w:pStyle w:val="Contents4"/>
            <w:tabs>
              <w:tab w:val="clear" w:pos="8176"/>
              <w:tab w:val="right" w:pos="9026" w:leader="dot"/>
            </w:tabs>
            <w:rPr/>
          </w:pPr>
          <w:hyperlink w:anchor="__RefHeading___Toc1625265_774463916">
            <w:r>
              <w:rPr>
                <w:webHidden/>
                <w:rStyle w:val="IndexLink"/>
                <w:rtl w:val="true"/>
              </w:rPr>
              <w:t>الجواب</w:t>
            </w:r>
            <w:r>
              <w:rPr>
                <w:rStyle w:val="IndexLink"/>
                <w:rtl w:val="true"/>
              </w:rPr>
              <w:tab/>
            </w:r>
            <w:r>
              <w:rPr>
                <w:rStyle w:val="IndexLink"/>
              </w:rPr>
              <w:t>398</w:t>
            </w:r>
          </w:hyperlink>
        </w:p>
        <w:p>
          <w:pPr>
            <w:pStyle w:val="Contents4"/>
            <w:tabs>
              <w:tab w:val="clear" w:pos="8176"/>
              <w:tab w:val="right" w:pos="9026" w:leader="dot"/>
            </w:tabs>
            <w:rPr/>
          </w:pPr>
          <w:hyperlink w:anchor="__RefHeading___Toc1625267_774463916">
            <w:r>
              <w:rPr>
                <w:webHidden/>
                <w:rStyle w:val="IndexLink"/>
                <w:rtl w:val="true"/>
              </w:rPr>
              <w:t>الجواب ‏</w:t>
            </w:r>
            <w:r>
              <w:rPr>
                <w:rStyle w:val="IndexLink"/>
                <w:rtl w:val="true"/>
              </w:rPr>
              <w:tab/>
            </w:r>
            <w:r>
              <w:rPr>
                <w:rStyle w:val="IndexLink"/>
              </w:rPr>
              <w:t>399</w:t>
            </w:r>
          </w:hyperlink>
        </w:p>
        <w:p>
          <w:pPr>
            <w:pStyle w:val="Contents3"/>
            <w:tabs>
              <w:tab w:val="clear" w:pos="8459"/>
              <w:tab w:val="right" w:pos="9026" w:leader="dot"/>
            </w:tabs>
            <w:rPr/>
          </w:pPr>
          <w:hyperlink w:anchor="__RefHeading___Toc1625269_774463916">
            <w:r>
              <w:rPr>
                <w:webHidden/>
                <w:rStyle w:val="IndexLink"/>
              </w:rPr>
              <w:t>24</w:t>
            </w:r>
            <w:r>
              <w:rPr>
                <w:rStyle w:val="IndexLink"/>
                <w:rtl w:val="true"/>
              </w:rPr>
              <w:t>ـ الإعلام ضدّ الإمام</w:t>
            </w:r>
            <w:r>
              <w:rPr>
                <w:rStyle w:val="IndexLink"/>
                <w:rtl w:val="true"/>
              </w:rPr>
              <w:t>(</w:t>
            </w:r>
            <w:r>
              <w:rPr>
                <w:rStyle w:val="IndexLink"/>
                <w:rtl w:val="true"/>
              </w:rPr>
              <w:t>علیه السّلام</w:t>
            </w:r>
            <w:r>
              <w:rPr>
                <w:rStyle w:val="IndexLink"/>
                <w:rtl w:val="true"/>
              </w:rPr>
              <w:t>)‏</w:t>
              <w:tab/>
            </w:r>
            <w:r>
              <w:rPr>
                <w:rStyle w:val="IndexLink"/>
              </w:rPr>
              <w:t>401</w:t>
            </w:r>
          </w:hyperlink>
        </w:p>
        <w:p>
          <w:pPr>
            <w:pStyle w:val="Contents4"/>
            <w:tabs>
              <w:tab w:val="clear" w:pos="8176"/>
              <w:tab w:val="right" w:pos="9026" w:leader="dot"/>
            </w:tabs>
            <w:rPr/>
          </w:pPr>
          <w:hyperlink w:anchor="__RefHeading___Toc1625271_774463916">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625273_774463916">
            <w:r>
              <w:rPr>
                <w:webHidden/>
                <w:rStyle w:val="IndexLink"/>
                <w:rtl w:val="true"/>
              </w:rPr>
              <w:t>الجواب</w:t>
            </w:r>
            <w:r>
              <w:rPr>
                <w:rStyle w:val="IndexLink"/>
                <w:rtl w:val="true"/>
              </w:rPr>
              <w:tab/>
            </w:r>
            <w:r>
              <w:rPr>
                <w:rStyle w:val="IndexLink"/>
              </w:rPr>
              <w:t>402</w:t>
            </w:r>
          </w:hyperlink>
        </w:p>
        <w:p>
          <w:pPr>
            <w:pStyle w:val="Contents4"/>
            <w:tabs>
              <w:tab w:val="clear" w:pos="8176"/>
              <w:tab w:val="right" w:pos="9026" w:leader="dot"/>
            </w:tabs>
            <w:rPr/>
          </w:pPr>
          <w:hyperlink w:anchor="__RefHeading___Toc1625275_774463916">
            <w:r>
              <w:rPr>
                <w:webHidden/>
                <w:rStyle w:val="IndexLink"/>
                <w:rtl w:val="true"/>
              </w:rPr>
              <w:t>الجواب</w:t>
            </w:r>
            <w:r>
              <w:rPr>
                <w:rStyle w:val="IndexLink"/>
                <w:rtl w:val="true"/>
              </w:rPr>
              <w:tab/>
            </w:r>
            <w:r>
              <w:rPr>
                <w:rStyle w:val="IndexLink"/>
              </w:rPr>
              <w:t>403</w:t>
            </w:r>
          </w:hyperlink>
        </w:p>
        <w:p>
          <w:pPr>
            <w:pStyle w:val="Contents4"/>
            <w:tabs>
              <w:tab w:val="clear" w:pos="8176"/>
              <w:tab w:val="right" w:pos="9026" w:leader="dot"/>
            </w:tabs>
            <w:rPr/>
          </w:pPr>
          <w:hyperlink w:anchor="__RefHeading___Toc1625277_774463916">
            <w:r>
              <w:rPr>
                <w:webHidden/>
                <w:rStyle w:val="IndexLink"/>
                <w:rtl w:val="true"/>
              </w:rPr>
              <w:t>الجواب</w:t>
            </w:r>
            <w:r>
              <w:rPr>
                <w:rStyle w:val="IndexLink"/>
                <w:rtl w:val="true"/>
              </w:rPr>
              <w:tab/>
            </w:r>
            <w:r>
              <w:rPr>
                <w:rStyle w:val="IndexLink"/>
              </w:rPr>
              <w:t>404</w:t>
            </w:r>
          </w:hyperlink>
        </w:p>
        <w:p>
          <w:pPr>
            <w:pStyle w:val="Contents3"/>
            <w:tabs>
              <w:tab w:val="clear" w:pos="8459"/>
              <w:tab w:val="right" w:pos="9026" w:leader="dot"/>
            </w:tabs>
            <w:rPr/>
          </w:pPr>
          <w:hyperlink w:anchor="__RefHeading___Toc1625279_774463916">
            <w:r>
              <w:rPr>
                <w:webHidden/>
                <w:rStyle w:val="IndexLink"/>
              </w:rPr>
              <w:t>25</w:t>
            </w:r>
            <w:r>
              <w:rPr>
                <w:rStyle w:val="IndexLink"/>
                <w:rtl w:val="true"/>
              </w:rPr>
              <w:t>ـ نقطة هامّة</w:t>
            </w:r>
            <w:r>
              <w:rPr>
                <w:rStyle w:val="IndexLink"/>
                <w:rtl w:val="true"/>
              </w:rPr>
              <w:tab/>
            </w:r>
            <w:r>
              <w:rPr>
                <w:rStyle w:val="IndexLink"/>
              </w:rPr>
              <w:t>406</w:t>
            </w:r>
          </w:hyperlink>
        </w:p>
        <w:p>
          <w:pPr>
            <w:pStyle w:val="Contents3"/>
            <w:tabs>
              <w:tab w:val="clear" w:pos="8459"/>
              <w:tab w:val="right" w:pos="9026" w:leader="dot"/>
            </w:tabs>
            <w:rPr/>
          </w:pPr>
          <w:hyperlink w:anchor="__RefHeading___Toc1625281_774463916">
            <w:r>
              <w:rPr>
                <w:webHidden/>
                <w:rStyle w:val="IndexLink"/>
              </w:rPr>
              <w:t>26</w:t>
            </w:r>
            <w:r>
              <w:rPr>
                <w:rStyle w:val="IndexLink"/>
                <w:rtl w:val="true"/>
              </w:rPr>
              <w:t>ـ خلاصة الکلام</w:t>
            </w:r>
            <w:r>
              <w:rPr>
                <w:rStyle w:val="IndexLink"/>
                <w:rtl w:val="true"/>
              </w:rPr>
              <w:tab/>
            </w:r>
            <w:r>
              <w:rPr>
                <w:rStyle w:val="IndexLink"/>
              </w:rPr>
              <w:t>406</w:t>
            </w:r>
          </w:hyperlink>
        </w:p>
        <w:p>
          <w:pPr>
            <w:pStyle w:val="Contents3"/>
            <w:tabs>
              <w:tab w:val="clear" w:pos="8459"/>
              <w:tab w:val="right" w:pos="9026" w:leader="dot"/>
            </w:tabs>
            <w:rPr/>
          </w:pPr>
          <w:hyperlink w:anchor="__RefHeading___Toc1625283_774463916">
            <w:r>
              <w:rPr>
                <w:webHidden/>
                <w:rStyle w:val="IndexLink"/>
                <w:rtl w:val="true"/>
              </w:rPr>
              <w:t>‏</w:t>
            </w:r>
            <w:r>
              <w:rPr>
                <w:rStyle w:val="IndexLink"/>
              </w:rPr>
              <w:t>27</w:t>
            </w:r>
            <w:r>
              <w:rPr>
                <w:rStyle w:val="IndexLink"/>
                <w:rtl w:val="true"/>
              </w:rPr>
              <w:t>ـ دراسة بیت من الشعر</w:t>
            </w:r>
            <w:r>
              <w:rPr>
                <w:rStyle w:val="IndexLink"/>
                <w:rtl w:val="true"/>
              </w:rPr>
              <w:tab/>
            </w:r>
            <w:r>
              <w:rPr>
                <w:rStyle w:val="IndexLink"/>
              </w:rPr>
              <w:t>408</w:t>
            </w:r>
          </w:hyperlink>
        </w:p>
        <w:p>
          <w:pPr>
            <w:pStyle w:val="Contents3"/>
            <w:tabs>
              <w:tab w:val="clear" w:pos="8459"/>
              <w:tab w:val="right" w:pos="9026" w:leader="dot"/>
            </w:tabs>
            <w:rPr/>
          </w:pPr>
          <w:hyperlink w:anchor="__RefHeading___Toc1625285_774463916">
            <w:r>
              <w:rPr>
                <w:webHidden/>
                <w:rStyle w:val="IndexLink"/>
              </w:rPr>
              <w:t>28</w:t>
            </w:r>
            <w:r>
              <w:rPr>
                <w:rStyle w:val="IndexLink"/>
                <w:rtl w:val="true"/>
              </w:rPr>
              <w:t>ـ تشبیه خاطئ</w:t>
            </w:r>
            <w:r>
              <w:rPr>
                <w:rStyle w:val="IndexLink"/>
                <w:rtl w:val="true"/>
              </w:rPr>
              <w:tab/>
            </w:r>
            <w:r>
              <w:rPr>
                <w:rStyle w:val="IndexLink"/>
              </w:rPr>
              <w:t>411</w:t>
            </w:r>
          </w:hyperlink>
        </w:p>
        <w:p>
          <w:pPr>
            <w:pStyle w:val="Contents3"/>
            <w:tabs>
              <w:tab w:val="clear" w:pos="8459"/>
              <w:tab w:val="right" w:pos="9026" w:leader="dot"/>
            </w:tabs>
            <w:rPr/>
          </w:pPr>
          <w:hyperlink w:anchor="__RefHeading___Toc1625287_774463916">
            <w:r>
              <w:rPr>
                <w:webHidden/>
                <w:rStyle w:val="IndexLink"/>
              </w:rPr>
              <w:t>29</w:t>
            </w:r>
            <w:r>
              <w:rPr>
                <w:rStyle w:val="IndexLink"/>
                <w:rtl w:val="true"/>
              </w:rPr>
              <w:t>ـ تصوّر صبیانی</w:t>
            </w:r>
            <w:r>
              <w:rPr>
                <w:rStyle w:val="IndexLink"/>
                <w:rtl w:val="true"/>
              </w:rPr>
              <w:tab/>
            </w:r>
            <w:r>
              <w:rPr>
                <w:rStyle w:val="IndexLink"/>
              </w:rPr>
              <w:t>412</w:t>
            </w:r>
          </w:hyperlink>
        </w:p>
        <w:p>
          <w:pPr>
            <w:pStyle w:val="Contents3"/>
            <w:tabs>
              <w:tab w:val="clear" w:pos="8459"/>
              <w:tab w:val="right" w:pos="9026" w:leader="dot"/>
            </w:tabs>
            <w:rPr/>
          </w:pPr>
          <w:hyperlink w:anchor="__RefHeading___Toc1625289_774463916">
            <w:r>
              <w:rPr>
                <w:webHidden/>
                <w:rStyle w:val="IndexLink"/>
              </w:rPr>
              <w:t>30</w:t>
            </w:r>
            <w:r>
              <w:rPr>
                <w:rStyle w:val="IndexLink"/>
                <w:rtl w:val="true"/>
              </w:rPr>
              <w:t>ـ نقطة هامة</w:t>
            </w:r>
            <w:r>
              <w:rPr>
                <w:rStyle w:val="IndexLink"/>
                <w:rtl w:val="true"/>
              </w:rPr>
              <w:tab/>
            </w:r>
            <w:r>
              <w:rPr>
                <w:rStyle w:val="IndexLink"/>
              </w:rPr>
              <w:t>415</w:t>
            </w:r>
          </w:hyperlink>
        </w:p>
        <w:p>
          <w:pPr>
            <w:pStyle w:val="Contents4"/>
            <w:tabs>
              <w:tab w:val="clear" w:pos="8176"/>
              <w:tab w:val="right" w:pos="9026" w:leader="dot"/>
            </w:tabs>
            <w:rPr/>
          </w:pPr>
          <w:hyperlink w:anchor="__RefHeading___Toc1625291_774463916">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1625293_774463916">
            <w:r>
              <w:rPr>
                <w:webHidden/>
                <w:rStyle w:val="IndexLink"/>
                <w:rtl w:val="true"/>
              </w:rPr>
              <w:t>الجواب</w:t>
            </w:r>
            <w:r>
              <w:rPr>
                <w:rStyle w:val="IndexLink"/>
                <w:rtl w:val="true"/>
              </w:rPr>
              <w:tab/>
            </w:r>
            <w:r>
              <w:rPr>
                <w:rStyle w:val="IndexLink"/>
              </w:rPr>
              <w:t>415</w:t>
            </w:r>
          </w:hyperlink>
        </w:p>
        <w:p>
          <w:pPr>
            <w:pStyle w:val="Contents3"/>
            <w:tabs>
              <w:tab w:val="clear" w:pos="8459"/>
              <w:tab w:val="right" w:pos="9026" w:leader="dot"/>
            </w:tabs>
            <w:rPr/>
          </w:pPr>
          <w:hyperlink w:anchor="__RefHeading___Toc1625295_774463916">
            <w:r>
              <w:rPr>
                <w:webHidden/>
                <w:rStyle w:val="IndexLink"/>
              </w:rPr>
              <w:t>31</w:t>
            </w:r>
            <w:r>
              <w:rPr>
                <w:rStyle w:val="IndexLink"/>
                <w:rtl w:val="true"/>
              </w:rPr>
              <w:t xml:space="preserve"> </w:t>
            </w:r>
            <w:r>
              <w:rPr>
                <w:rStyle w:val="IndexLink"/>
                <w:rtl w:val="true"/>
              </w:rPr>
              <w:t>ـ قصیدة خالد بن معدان الطائی التابعی</w:t>
            </w:r>
            <w:r>
              <w:rPr>
                <w:rStyle w:val="IndexLink"/>
                <w:rtl w:val="true"/>
              </w:rPr>
              <w:tab/>
            </w:r>
            <w:r>
              <w:rPr>
                <w:rStyle w:val="IndexLink"/>
              </w:rPr>
              <w:t>420</w:t>
            </w:r>
          </w:hyperlink>
        </w:p>
        <w:p>
          <w:pPr>
            <w:pStyle w:val="Contents2"/>
            <w:tabs>
              <w:tab w:val="clear" w:pos="8743"/>
              <w:tab w:val="right" w:pos="9026" w:leader="dot"/>
            </w:tabs>
            <w:rPr/>
          </w:pPr>
          <w:hyperlink w:anchor="__RefHeading___Toc1625297_774463916">
            <w:r>
              <w:rPr>
                <w:webHidden/>
                <w:rStyle w:val="IndexLink"/>
                <w:rtl w:val="true"/>
              </w:rPr>
              <w:t>الفصل الخامس</w:t>
            </w:r>
            <w:r>
              <w:rPr>
                <w:rStyle w:val="IndexLink"/>
                <w:rtl w:val="true"/>
              </w:rPr>
              <w:tab/>
            </w:r>
            <w:r>
              <w:rPr>
                <w:rStyle w:val="IndexLink"/>
              </w:rPr>
              <w:t>423</w:t>
            </w:r>
          </w:hyperlink>
        </w:p>
        <w:p>
          <w:pPr>
            <w:pStyle w:val="Contents3"/>
            <w:tabs>
              <w:tab w:val="clear" w:pos="8459"/>
              <w:tab w:val="right" w:pos="9026" w:leader="dot"/>
            </w:tabs>
            <w:rPr/>
          </w:pPr>
          <w:hyperlink w:anchor="__RefHeading___Toc1625299_774463916">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1625301_774463916">
            <w:r>
              <w:rPr>
                <w:webHidden/>
                <w:rStyle w:val="IndexLink"/>
              </w:rPr>
              <w:t>1</w:t>
            </w:r>
            <w:r>
              <w:rPr>
                <w:rStyle w:val="IndexLink"/>
                <w:rtl w:val="true"/>
              </w:rPr>
              <w:t>ـ النتائج والآثار</w:t>
            </w:r>
            <w:r>
              <w:rPr>
                <w:rStyle w:val="IndexLink"/>
                <w:rtl w:val="true"/>
              </w:rPr>
              <w:tab/>
            </w:r>
            <w:r>
              <w:rPr>
                <w:rStyle w:val="IndexLink"/>
              </w:rPr>
              <w:t>425</w:t>
            </w:r>
          </w:hyperlink>
        </w:p>
        <w:p>
          <w:pPr>
            <w:pStyle w:val="Contents4"/>
            <w:tabs>
              <w:tab w:val="clear" w:pos="8176"/>
              <w:tab w:val="right" w:pos="9026" w:leader="dot"/>
            </w:tabs>
            <w:rPr/>
          </w:pPr>
          <w:hyperlink w:anchor="__RefHeading___Toc1625303_774463916">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625305_774463916">
            <w:r>
              <w:rPr>
                <w:webHidden/>
                <w:rStyle w:val="IndexLink"/>
                <w:rtl w:val="true"/>
              </w:rPr>
              <w:t>الجواب</w:t>
            </w:r>
            <w:r>
              <w:rPr>
                <w:rStyle w:val="IndexLink"/>
                <w:rtl w:val="true"/>
              </w:rPr>
              <w:tab/>
            </w:r>
            <w:r>
              <w:rPr>
                <w:rStyle w:val="IndexLink"/>
              </w:rPr>
              <w:t>426</w:t>
            </w:r>
          </w:hyperlink>
        </w:p>
        <w:p>
          <w:pPr>
            <w:pStyle w:val="Contents3"/>
            <w:tabs>
              <w:tab w:val="clear" w:pos="8459"/>
              <w:tab w:val="right" w:pos="9026" w:leader="dot"/>
            </w:tabs>
            <w:rPr/>
          </w:pPr>
          <w:hyperlink w:anchor="__RefHeading___Toc1625307_774463916">
            <w:r>
              <w:rPr>
                <w:webHidden/>
                <w:rStyle w:val="IndexLink"/>
              </w:rPr>
              <w:t>2</w:t>
            </w:r>
            <w:r>
              <w:rPr>
                <w:rStyle w:val="IndexLink"/>
                <w:rtl w:val="true"/>
              </w:rPr>
              <w:t>ـ نقطة هامة</w:t>
            </w:r>
            <w:r>
              <w:rPr>
                <w:rStyle w:val="IndexLink"/>
                <w:rtl w:val="true"/>
              </w:rPr>
              <w:tab/>
            </w:r>
            <w:r>
              <w:rPr>
                <w:rStyle w:val="IndexLink"/>
              </w:rPr>
              <w:t>428</w:t>
            </w:r>
          </w:hyperlink>
        </w:p>
        <w:p>
          <w:pPr>
            <w:pStyle w:val="Contents3"/>
            <w:tabs>
              <w:tab w:val="clear" w:pos="8459"/>
              <w:tab w:val="right" w:pos="9026" w:leader="dot"/>
            </w:tabs>
            <w:rPr/>
          </w:pPr>
          <w:hyperlink w:anchor="__RefHeading___Toc1625309_774463916">
            <w:r>
              <w:rPr>
                <w:webHidden/>
                <w:rStyle w:val="IndexLink"/>
              </w:rPr>
              <w:t>3</w:t>
            </w:r>
            <w:r>
              <w:rPr>
                <w:rStyle w:val="IndexLink"/>
                <w:rtl w:val="true"/>
              </w:rPr>
              <w:t>ـ الخسارة التی لا تعوَّض</w:t>
            </w:r>
            <w:r>
              <w:rPr>
                <w:rStyle w:val="IndexLink"/>
                <w:rtl w:val="true"/>
              </w:rPr>
              <w:tab/>
            </w:r>
            <w:r>
              <w:rPr>
                <w:rStyle w:val="IndexLink"/>
              </w:rPr>
              <w:t>428</w:t>
            </w:r>
          </w:hyperlink>
        </w:p>
        <w:p>
          <w:pPr>
            <w:pStyle w:val="Contents3"/>
            <w:tabs>
              <w:tab w:val="clear" w:pos="8459"/>
              <w:tab w:val="right" w:pos="9026" w:leader="dot"/>
            </w:tabs>
            <w:rPr/>
          </w:pPr>
          <w:hyperlink w:anchor="__RefHeading___Toc1625311_774463916">
            <w:r>
              <w:rPr>
                <w:webHidden/>
                <w:rStyle w:val="IndexLink"/>
              </w:rPr>
              <w:t>4</w:t>
            </w:r>
            <w:r>
              <w:rPr>
                <w:rStyle w:val="IndexLink"/>
                <w:rtl w:val="true"/>
              </w:rPr>
              <w:t>ـ ذلّة الناس</w:t>
            </w:r>
            <w:r>
              <w:rPr>
                <w:rStyle w:val="IndexLink"/>
                <w:rtl w:val="true"/>
              </w:rPr>
              <w:tab/>
            </w:r>
            <w:r>
              <w:rPr>
                <w:rStyle w:val="IndexLink"/>
              </w:rPr>
              <w:t>429</w:t>
            </w:r>
          </w:hyperlink>
        </w:p>
        <w:p>
          <w:pPr>
            <w:pStyle w:val="Contents4"/>
            <w:tabs>
              <w:tab w:val="clear" w:pos="8176"/>
              <w:tab w:val="right" w:pos="9026" w:leader="dot"/>
            </w:tabs>
            <w:rPr/>
          </w:pPr>
          <w:hyperlink w:anchor="__RefHeading___Toc1625313_774463916">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625315_774463916">
            <w:r>
              <w:rPr>
                <w:webHidden/>
                <w:rStyle w:val="IndexLink"/>
                <w:rtl w:val="true"/>
              </w:rPr>
              <w:t>الجواب</w:t>
            </w:r>
            <w:r>
              <w:rPr>
                <w:rStyle w:val="IndexLink"/>
                <w:rtl w:val="true"/>
              </w:rPr>
              <w:tab/>
            </w:r>
            <w:r>
              <w:rPr>
                <w:rStyle w:val="IndexLink"/>
              </w:rPr>
              <w:t>430</w:t>
            </w:r>
          </w:hyperlink>
        </w:p>
        <w:p>
          <w:pPr>
            <w:pStyle w:val="Contents3"/>
            <w:tabs>
              <w:tab w:val="clear" w:pos="8459"/>
              <w:tab w:val="right" w:pos="9026" w:leader="dot"/>
            </w:tabs>
            <w:rPr/>
          </w:pPr>
          <w:hyperlink w:anchor="__RefHeading___Toc1625317_774463916">
            <w:r>
              <w:rPr>
                <w:webHidden/>
                <w:rStyle w:val="IndexLink"/>
              </w:rPr>
              <w:t>5</w:t>
            </w:r>
            <w:r>
              <w:rPr>
                <w:rStyle w:val="IndexLink"/>
                <w:rtl w:val="true"/>
              </w:rPr>
              <w:t>ـ منطق ابن مطیع</w:t>
            </w:r>
            <w:r>
              <w:rPr>
                <w:rStyle w:val="IndexLink"/>
                <w:rtl w:val="true"/>
              </w:rPr>
              <w:tab/>
            </w:r>
            <w:r>
              <w:rPr>
                <w:rStyle w:val="IndexLink"/>
              </w:rPr>
              <w:t>432</w:t>
            </w:r>
          </w:hyperlink>
        </w:p>
        <w:p>
          <w:pPr>
            <w:pStyle w:val="Contents3"/>
            <w:tabs>
              <w:tab w:val="clear" w:pos="8459"/>
              <w:tab w:val="right" w:pos="9026" w:leader="dot"/>
            </w:tabs>
            <w:rPr/>
          </w:pPr>
          <w:hyperlink w:anchor="__RefHeading___Toc1625319_774463916">
            <w:r>
              <w:rPr>
                <w:webHidden/>
                <w:rStyle w:val="IndexLink"/>
              </w:rPr>
              <w:t>6</w:t>
            </w:r>
            <w:r>
              <w:rPr>
                <w:rStyle w:val="IndexLink"/>
                <w:rtl w:val="true"/>
              </w:rPr>
              <w:t>ـ کلام أبی إسحاق</w:t>
            </w:r>
            <w:r>
              <w:rPr>
                <w:rStyle w:val="IndexLink"/>
                <w:rtl w:val="true"/>
              </w:rPr>
              <w:tab/>
            </w:r>
            <w:r>
              <w:rPr>
                <w:rStyle w:val="IndexLink"/>
              </w:rPr>
              <w:t>433</w:t>
            </w:r>
          </w:hyperlink>
        </w:p>
        <w:p>
          <w:pPr>
            <w:pStyle w:val="Contents3"/>
            <w:tabs>
              <w:tab w:val="clear" w:pos="8459"/>
              <w:tab w:val="right" w:pos="9026" w:leader="dot"/>
            </w:tabs>
            <w:rPr/>
          </w:pPr>
          <w:hyperlink w:anchor="__RefHeading___Toc1625321_774463916">
            <w:r>
              <w:rPr>
                <w:webHidden/>
                <w:rStyle w:val="IndexLink"/>
              </w:rPr>
              <w:t>7</w:t>
            </w:r>
            <w:r>
              <w:rPr>
                <w:rStyle w:val="IndexLink"/>
                <w:rtl w:val="true"/>
              </w:rPr>
              <w:t>ـ کلام الإمام الرضا</w:t>
            </w:r>
            <w:r>
              <w:rPr>
                <w:rStyle w:val="IndexLink"/>
                <w:rtl w:val="true"/>
              </w:rPr>
              <w:t>(</w:t>
            </w:r>
            <w:r>
              <w:rPr>
                <w:rStyle w:val="IndexLink"/>
                <w:rtl w:val="true"/>
              </w:rPr>
              <w:t>علیه السّلام</w:t>
            </w:r>
            <w:r>
              <w:rPr>
                <w:rStyle w:val="IndexLink"/>
                <w:rtl w:val="true"/>
              </w:rPr>
              <w:t>)</w:t>
              <w:tab/>
            </w:r>
            <w:r>
              <w:rPr>
                <w:rStyle w:val="IndexLink"/>
              </w:rPr>
              <w:t>434</w:t>
            </w:r>
          </w:hyperlink>
        </w:p>
        <w:p>
          <w:pPr>
            <w:pStyle w:val="Contents3"/>
            <w:tabs>
              <w:tab w:val="clear" w:pos="8459"/>
              <w:tab w:val="right" w:pos="9026" w:leader="dot"/>
            </w:tabs>
            <w:rPr/>
          </w:pPr>
          <w:hyperlink w:anchor="__RefHeading___Toc1625323_774463916">
            <w:r>
              <w:rPr>
                <w:webHidden/>
                <w:rStyle w:val="IndexLink"/>
              </w:rPr>
              <w:t>8</w:t>
            </w:r>
            <w:r>
              <w:rPr>
                <w:rStyle w:val="IndexLink"/>
                <w:rtl w:val="true"/>
              </w:rPr>
              <w:t>ـ ملاحظة تسترعی الانتباه</w:t>
            </w:r>
            <w:r>
              <w:rPr>
                <w:rStyle w:val="IndexLink"/>
                <w:rtl w:val="true"/>
              </w:rPr>
              <w:tab/>
            </w:r>
            <w:r>
              <w:rPr>
                <w:rStyle w:val="IndexLink"/>
              </w:rPr>
              <w:t>435</w:t>
            </w:r>
          </w:hyperlink>
        </w:p>
        <w:p>
          <w:pPr>
            <w:pStyle w:val="Contents4"/>
            <w:tabs>
              <w:tab w:val="clear" w:pos="8176"/>
              <w:tab w:val="right" w:pos="9026" w:leader="dot"/>
            </w:tabs>
            <w:rPr/>
          </w:pPr>
          <w:hyperlink w:anchor="__RefHeading___Toc1625325_774463916">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625327_774463916">
            <w:r>
              <w:rPr>
                <w:webHidden/>
                <w:rStyle w:val="IndexLink"/>
                <w:rtl w:val="true"/>
              </w:rPr>
              <w:t>الجواب</w:t>
            </w:r>
            <w:r>
              <w:rPr>
                <w:rStyle w:val="IndexLink"/>
                <w:rtl w:val="true"/>
              </w:rPr>
              <w:tab/>
            </w:r>
            <w:r>
              <w:rPr>
                <w:rStyle w:val="IndexLink"/>
              </w:rPr>
              <w:t>435</w:t>
            </w:r>
          </w:hyperlink>
        </w:p>
        <w:p>
          <w:pPr>
            <w:pStyle w:val="Contents3"/>
            <w:tabs>
              <w:tab w:val="clear" w:pos="8459"/>
              <w:tab w:val="right" w:pos="9026" w:leader="dot"/>
            </w:tabs>
            <w:rPr/>
          </w:pPr>
          <w:hyperlink w:anchor="__RefHeading___Toc1625329_774463916">
            <w:r>
              <w:rPr>
                <w:webHidden/>
                <w:rStyle w:val="IndexLink"/>
              </w:rPr>
              <w:t>9</w:t>
            </w:r>
            <w:r>
              <w:rPr>
                <w:rStyle w:val="IndexLink"/>
                <w:rtl w:val="true"/>
              </w:rPr>
              <w:t>ـ الثلمة التی ثلمت فی الإسلام</w:t>
            </w:r>
            <w:r>
              <w:rPr>
                <w:rStyle w:val="IndexLink"/>
                <w:rtl w:val="true"/>
              </w:rPr>
              <w:tab/>
            </w:r>
            <w:r>
              <w:rPr>
                <w:rStyle w:val="IndexLink"/>
              </w:rPr>
              <w:t>436</w:t>
            </w:r>
          </w:hyperlink>
        </w:p>
        <w:p>
          <w:pPr>
            <w:pStyle w:val="Contents3"/>
            <w:tabs>
              <w:tab w:val="clear" w:pos="8459"/>
              <w:tab w:val="right" w:pos="9026" w:leader="dot"/>
            </w:tabs>
            <w:rPr/>
          </w:pPr>
          <w:hyperlink w:anchor="__RefHeading___Toc1625331_774463916">
            <w:r>
              <w:rPr>
                <w:webHidden/>
                <w:rStyle w:val="IndexLink"/>
              </w:rPr>
              <w:t>10</w:t>
            </w:r>
            <w:r>
              <w:rPr>
                <w:rStyle w:val="IndexLink"/>
                <w:rtl w:val="true"/>
              </w:rPr>
              <w:t>ـ وصمة عار</w:t>
            </w:r>
            <w:r>
              <w:rPr>
                <w:rStyle w:val="IndexLink"/>
                <w:rtl w:val="true"/>
              </w:rPr>
              <w:tab/>
            </w:r>
            <w:r>
              <w:rPr>
                <w:rStyle w:val="IndexLink"/>
              </w:rPr>
              <w:t>438</w:t>
            </w:r>
          </w:hyperlink>
        </w:p>
        <w:p>
          <w:pPr>
            <w:pStyle w:val="Contents4"/>
            <w:tabs>
              <w:tab w:val="clear" w:pos="8176"/>
              <w:tab w:val="right" w:pos="9026" w:leader="dot"/>
            </w:tabs>
            <w:rPr/>
          </w:pPr>
          <w:hyperlink w:anchor="__RefHeading___Toc1625333_774463916">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625335_774463916">
            <w:r>
              <w:rPr>
                <w:webHidden/>
                <w:rStyle w:val="IndexLink"/>
                <w:rtl w:val="true"/>
              </w:rPr>
              <w:t>الجواب</w:t>
            </w:r>
            <w:r>
              <w:rPr>
                <w:rStyle w:val="IndexLink"/>
                <w:rtl w:val="true"/>
              </w:rPr>
              <w:tab/>
            </w:r>
            <w:r>
              <w:rPr>
                <w:rStyle w:val="IndexLink"/>
              </w:rPr>
              <w:t>439</w:t>
            </w:r>
          </w:hyperlink>
        </w:p>
        <w:p>
          <w:pPr>
            <w:pStyle w:val="Contents3"/>
            <w:tabs>
              <w:tab w:val="clear" w:pos="8459"/>
              <w:tab w:val="right" w:pos="9026" w:leader="dot"/>
            </w:tabs>
            <w:rPr/>
          </w:pPr>
          <w:hyperlink w:anchor="__RefHeading___Toc1625337_774463916">
            <w:r>
              <w:rPr>
                <w:webHidden/>
                <w:rStyle w:val="IndexLink"/>
              </w:rPr>
              <w:t>11</w:t>
            </w:r>
            <w:r>
              <w:rPr>
                <w:rStyle w:val="IndexLink"/>
                <w:rtl w:val="true"/>
              </w:rPr>
              <w:t xml:space="preserve"> </w:t>
            </w:r>
            <w:r>
              <w:rPr>
                <w:rStyle w:val="IndexLink"/>
                <w:rtl w:val="true"/>
              </w:rPr>
              <w:t>ـ الآثار المثمرة، محبوبیة الإمام</w:t>
            </w:r>
            <w:r>
              <w:rPr>
                <w:rStyle w:val="IndexLink"/>
                <w:rtl w:val="true"/>
              </w:rPr>
              <w:t>(</w:t>
            </w:r>
            <w:r>
              <w:rPr>
                <w:rStyle w:val="IndexLink"/>
                <w:rtl w:val="true"/>
              </w:rPr>
              <w:t>علیه السّلام</w:t>
            </w:r>
            <w:r>
              <w:rPr>
                <w:rStyle w:val="IndexLink"/>
                <w:rtl w:val="true"/>
              </w:rPr>
              <w:t>)</w:t>
              <w:tab/>
            </w:r>
            <w:r>
              <w:rPr>
                <w:rStyle w:val="IndexLink"/>
              </w:rPr>
              <w:t>439</w:t>
            </w:r>
          </w:hyperlink>
        </w:p>
        <w:p>
          <w:pPr>
            <w:pStyle w:val="Contents4"/>
            <w:tabs>
              <w:tab w:val="clear" w:pos="8176"/>
              <w:tab w:val="right" w:pos="9026" w:leader="dot"/>
            </w:tabs>
            <w:rPr/>
          </w:pPr>
          <w:hyperlink w:anchor="__RefHeading___Toc1625339_774463916">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1625341_774463916">
            <w:r>
              <w:rPr>
                <w:webHidden/>
                <w:rStyle w:val="IndexLink"/>
                <w:rtl w:val="true"/>
              </w:rPr>
              <w:t>الجواب</w:t>
            </w:r>
            <w:r>
              <w:rPr>
                <w:rStyle w:val="IndexLink"/>
                <w:rtl w:val="true"/>
              </w:rPr>
              <w:tab/>
            </w:r>
            <w:r>
              <w:rPr>
                <w:rStyle w:val="IndexLink"/>
              </w:rPr>
              <w:t>439</w:t>
            </w:r>
          </w:hyperlink>
        </w:p>
        <w:p>
          <w:pPr>
            <w:pStyle w:val="Contents3"/>
            <w:tabs>
              <w:tab w:val="clear" w:pos="8459"/>
              <w:tab w:val="right" w:pos="9026" w:leader="dot"/>
            </w:tabs>
            <w:rPr/>
          </w:pPr>
          <w:hyperlink w:anchor="__RefHeading___Toc1625343_774463916">
            <w:r>
              <w:rPr>
                <w:webHidden/>
                <w:rStyle w:val="IndexLink"/>
              </w:rPr>
              <w:t>12</w:t>
            </w:r>
            <w:r>
              <w:rPr>
                <w:rStyle w:val="IndexLink"/>
                <w:rtl w:val="true"/>
              </w:rPr>
              <w:t>ـ دروس عملیة</w:t>
            </w:r>
            <w:r>
              <w:rPr>
                <w:rStyle w:val="IndexLink"/>
                <w:rtl w:val="true"/>
              </w:rPr>
              <w:tab/>
            </w:r>
            <w:r>
              <w:rPr>
                <w:rStyle w:val="IndexLink"/>
              </w:rPr>
              <w:t>442</w:t>
            </w:r>
          </w:hyperlink>
        </w:p>
        <w:p>
          <w:pPr>
            <w:pStyle w:val="Contents3"/>
            <w:tabs>
              <w:tab w:val="clear" w:pos="8459"/>
              <w:tab w:val="right" w:pos="9026" w:leader="dot"/>
            </w:tabs>
            <w:rPr/>
          </w:pPr>
          <w:hyperlink w:anchor="__RefHeading___Toc1625345_774463916">
            <w:r>
              <w:rPr>
                <w:webHidden/>
                <w:rStyle w:val="IndexLink"/>
              </w:rPr>
              <w:t>13</w:t>
            </w:r>
            <w:r>
              <w:rPr>
                <w:rStyle w:val="IndexLink"/>
                <w:rtl w:val="true"/>
              </w:rPr>
              <w:t>ـ درس فی عزّة النفس</w:t>
            </w:r>
            <w:r>
              <w:rPr>
                <w:rStyle w:val="IndexLink"/>
                <w:rtl w:val="true"/>
              </w:rPr>
              <w:tab/>
            </w:r>
            <w:r>
              <w:rPr>
                <w:rStyle w:val="IndexLink"/>
              </w:rPr>
              <w:t>445</w:t>
            </w:r>
          </w:hyperlink>
        </w:p>
        <w:p>
          <w:pPr>
            <w:pStyle w:val="Contents4"/>
            <w:tabs>
              <w:tab w:val="clear" w:pos="8176"/>
              <w:tab w:val="right" w:pos="9026" w:leader="dot"/>
            </w:tabs>
            <w:rPr/>
          </w:pPr>
          <w:hyperlink w:anchor="__RefHeading___Toc1625347_774463916">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1625349_774463916">
            <w:r>
              <w:rPr>
                <w:webHidden/>
                <w:rStyle w:val="IndexLink"/>
                <w:rtl w:val="true"/>
              </w:rPr>
              <w:t>الجواب</w:t>
            </w:r>
            <w:r>
              <w:rPr>
                <w:rStyle w:val="IndexLink"/>
                <w:rtl w:val="true"/>
              </w:rPr>
              <w:tab/>
            </w:r>
            <w:r>
              <w:rPr>
                <w:rStyle w:val="IndexLink"/>
              </w:rPr>
              <w:t>445</w:t>
            </w:r>
          </w:hyperlink>
        </w:p>
        <w:p>
          <w:pPr>
            <w:pStyle w:val="Contents4"/>
            <w:tabs>
              <w:tab w:val="clear" w:pos="8176"/>
              <w:tab w:val="right" w:pos="9026" w:leader="dot"/>
            </w:tabs>
            <w:rPr/>
          </w:pPr>
          <w:hyperlink w:anchor="__RefHeading___Toc1625351_774463916">
            <w:r>
              <w:rPr>
                <w:webHidden/>
                <w:rStyle w:val="IndexLink"/>
                <w:rtl w:val="true"/>
              </w:rPr>
              <w:t>خلاصة الکلام</w:t>
            </w:r>
            <w:r>
              <w:rPr>
                <w:rStyle w:val="IndexLink"/>
                <w:rtl w:val="true"/>
              </w:rPr>
              <w:tab/>
            </w:r>
            <w:r>
              <w:rPr>
                <w:rStyle w:val="IndexLink"/>
              </w:rPr>
              <w:t>449</w:t>
            </w:r>
          </w:hyperlink>
        </w:p>
        <w:p>
          <w:pPr>
            <w:pStyle w:val="Contents3"/>
            <w:tabs>
              <w:tab w:val="clear" w:pos="8459"/>
              <w:tab w:val="right" w:pos="9026" w:leader="dot"/>
            </w:tabs>
            <w:rPr/>
          </w:pPr>
          <w:hyperlink w:anchor="__RefHeading___Toc1625353_774463916">
            <w:r>
              <w:rPr>
                <w:webHidden/>
                <w:rStyle w:val="IndexLink"/>
              </w:rPr>
              <w:t>14</w:t>
            </w:r>
            <w:r>
              <w:rPr>
                <w:rStyle w:val="IndexLink"/>
                <w:rtl w:val="true"/>
              </w:rPr>
              <w:t>ـ خطبة یوم عاشوراء</w:t>
            </w:r>
            <w:r>
              <w:rPr>
                <w:rStyle w:val="IndexLink"/>
                <w:rtl w:val="true"/>
              </w:rPr>
              <w:tab/>
            </w:r>
            <w:r>
              <w:rPr>
                <w:rStyle w:val="IndexLink"/>
              </w:rPr>
              <w:t>449</w:t>
            </w:r>
          </w:hyperlink>
        </w:p>
        <w:p>
          <w:pPr>
            <w:pStyle w:val="Contents4"/>
            <w:tabs>
              <w:tab w:val="clear" w:pos="8176"/>
              <w:tab w:val="right" w:pos="9026" w:leader="dot"/>
            </w:tabs>
            <w:rPr/>
          </w:pPr>
          <w:hyperlink w:anchor="__RefHeading___Toc1625355_774463916">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1625357_774463916">
            <w:r>
              <w:rPr>
                <w:webHidden/>
                <w:rStyle w:val="IndexLink"/>
                <w:rtl w:val="true"/>
              </w:rPr>
              <w:t>الجواب</w:t>
            </w:r>
            <w:r>
              <w:rPr>
                <w:rStyle w:val="IndexLink"/>
                <w:rtl w:val="true"/>
              </w:rPr>
              <w:tab/>
            </w:r>
            <w:r>
              <w:rPr>
                <w:rStyle w:val="IndexLink"/>
              </w:rPr>
              <w:t>449</w:t>
            </w:r>
          </w:hyperlink>
        </w:p>
        <w:p>
          <w:pPr>
            <w:pStyle w:val="Contents3"/>
            <w:tabs>
              <w:tab w:val="clear" w:pos="8459"/>
              <w:tab w:val="right" w:pos="9026" w:leader="dot"/>
            </w:tabs>
            <w:rPr/>
          </w:pPr>
          <w:hyperlink w:anchor="__RefHeading___Toc1625359_774463916">
            <w:r>
              <w:rPr>
                <w:webHidden/>
                <w:rStyle w:val="IndexLink"/>
              </w:rPr>
              <w:t>15</w:t>
            </w:r>
            <w:r>
              <w:rPr>
                <w:rStyle w:val="IndexLink"/>
                <w:rtl w:val="true"/>
              </w:rPr>
              <w:t xml:space="preserve"> </w:t>
            </w:r>
            <w:r>
              <w:rPr>
                <w:rStyle w:val="IndexLink"/>
                <w:rtl w:val="true"/>
              </w:rPr>
              <w:t>ـ تناقض واضح</w:t>
            </w:r>
            <w:r>
              <w:rPr>
                <w:rStyle w:val="IndexLink"/>
                <w:rtl w:val="true"/>
              </w:rPr>
              <w:tab/>
            </w:r>
            <w:r>
              <w:rPr>
                <w:rStyle w:val="IndexLink"/>
              </w:rPr>
              <w:t>450</w:t>
            </w:r>
          </w:hyperlink>
        </w:p>
        <w:p>
          <w:pPr>
            <w:pStyle w:val="Contents4"/>
            <w:tabs>
              <w:tab w:val="clear" w:pos="8176"/>
              <w:tab w:val="right" w:pos="9026" w:leader="dot"/>
            </w:tabs>
            <w:rPr/>
          </w:pPr>
          <w:hyperlink w:anchor="__RefHeading___Toc1625361_774463916">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1625363_774463916">
            <w:r>
              <w:rPr>
                <w:webHidden/>
                <w:rStyle w:val="IndexLink"/>
                <w:rtl w:val="true"/>
              </w:rPr>
              <w:t>الجواب</w:t>
            </w:r>
            <w:r>
              <w:rPr>
                <w:rStyle w:val="IndexLink"/>
                <w:rtl w:val="true"/>
              </w:rPr>
              <w:tab/>
            </w:r>
            <w:r>
              <w:rPr>
                <w:rStyle w:val="IndexLink"/>
              </w:rPr>
              <w:t>450</w:t>
            </w:r>
          </w:hyperlink>
        </w:p>
        <w:p>
          <w:pPr>
            <w:pStyle w:val="Contents3"/>
            <w:tabs>
              <w:tab w:val="clear" w:pos="8459"/>
              <w:tab w:val="right" w:pos="9026" w:leader="dot"/>
            </w:tabs>
            <w:rPr/>
          </w:pPr>
          <w:hyperlink w:anchor="__RefHeading___Toc1625365_774463916">
            <w:r>
              <w:rPr>
                <w:webHidden/>
                <w:rStyle w:val="IndexLink"/>
              </w:rPr>
              <w:t>16</w:t>
            </w:r>
            <w:r>
              <w:rPr>
                <w:rStyle w:val="IndexLink"/>
                <w:rtl w:val="true"/>
              </w:rPr>
              <w:t>ـ تناقض آخر</w:t>
            </w:r>
            <w:r>
              <w:rPr>
                <w:rStyle w:val="IndexLink"/>
                <w:rtl w:val="true"/>
              </w:rPr>
              <w:tab/>
            </w:r>
            <w:r>
              <w:rPr>
                <w:rStyle w:val="IndexLink"/>
              </w:rPr>
              <w:t>451</w:t>
            </w:r>
          </w:hyperlink>
        </w:p>
        <w:p>
          <w:pPr>
            <w:pStyle w:val="Contents4"/>
            <w:tabs>
              <w:tab w:val="clear" w:pos="8176"/>
              <w:tab w:val="right" w:pos="9026" w:leader="dot"/>
            </w:tabs>
            <w:rPr/>
          </w:pPr>
          <w:hyperlink w:anchor="__RefHeading___Toc1625367_774463916">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1625369_774463916">
            <w:r>
              <w:rPr>
                <w:webHidden/>
                <w:rStyle w:val="IndexLink"/>
                <w:rtl w:val="true"/>
              </w:rPr>
              <w:t>الجواب</w:t>
            </w:r>
            <w:r>
              <w:rPr>
                <w:rStyle w:val="IndexLink"/>
                <w:rtl w:val="true"/>
              </w:rPr>
              <w:tab/>
            </w:r>
            <w:r>
              <w:rPr>
                <w:rStyle w:val="IndexLink"/>
              </w:rPr>
              <w:t>451</w:t>
            </w:r>
          </w:hyperlink>
        </w:p>
        <w:p>
          <w:pPr>
            <w:pStyle w:val="Contents3"/>
            <w:tabs>
              <w:tab w:val="clear" w:pos="8459"/>
              <w:tab w:val="right" w:pos="9026" w:leader="dot"/>
            </w:tabs>
            <w:rPr/>
          </w:pPr>
          <w:hyperlink w:anchor="__RefHeading___Toc1625371_774463916">
            <w:r>
              <w:rPr>
                <w:webHidden/>
                <w:rStyle w:val="IndexLink"/>
              </w:rPr>
              <w:t>17</w:t>
            </w:r>
            <w:r>
              <w:rPr>
                <w:rStyle w:val="IndexLink"/>
                <w:rtl w:val="true"/>
              </w:rPr>
              <w:t>ـ تناقض آخر أیضاً</w:t>
            </w:r>
            <w:r>
              <w:rPr>
                <w:rStyle w:val="IndexLink"/>
                <w:rtl w:val="true"/>
              </w:rPr>
              <w:tab/>
            </w:r>
            <w:r>
              <w:rPr>
                <w:rStyle w:val="IndexLink"/>
              </w:rPr>
              <w:t>451</w:t>
            </w:r>
          </w:hyperlink>
        </w:p>
        <w:p>
          <w:pPr>
            <w:pStyle w:val="Contents4"/>
            <w:tabs>
              <w:tab w:val="clear" w:pos="8176"/>
              <w:tab w:val="right" w:pos="9026" w:leader="dot"/>
            </w:tabs>
            <w:rPr/>
          </w:pPr>
          <w:hyperlink w:anchor="__RefHeading___Toc1625373_774463916">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1625375_774463916">
            <w:r>
              <w:rPr>
                <w:webHidden/>
                <w:rStyle w:val="IndexLink"/>
                <w:rtl w:val="true"/>
              </w:rPr>
              <w:t>الجواب</w:t>
            </w:r>
            <w:r>
              <w:rPr>
                <w:rStyle w:val="IndexLink"/>
                <w:rtl w:val="true"/>
              </w:rPr>
              <w:tab/>
            </w:r>
            <w:r>
              <w:rPr>
                <w:rStyle w:val="IndexLink"/>
              </w:rPr>
              <w:t>451</w:t>
            </w:r>
          </w:hyperlink>
        </w:p>
        <w:p>
          <w:pPr>
            <w:pStyle w:val="Contents3"/>
            <w:tabs>
              <w:tab w:val="clear" w:pos="8459"/>
              <w:tab w:val="right" w:pos="9026" w:leader="dot"/>
            </w:tabs>
            <w:rPr/>
          </w:pPr>
          <w:hyperlink w:anchor="__RefHeading___Toc1625377_774463916">
            <w:r>
              <w:rPr>
                <w:webHidden/>
                <w:rStyle w:val="IndexLink"/>
              </w:rPr>
              <w:t>18</w:t>
            </w:r>
            <w:r>
              <w:rPr>
                <w:rStyle w:val="IndexLink"/>
                <w:rtl w:val="true"/>
              </w:rPr>
              <w:t>ـ فی عالم الألفاظ</w:t>
            </w:r>
            <w:r>
              <w:rPr>
                <w:rStyle w:val="IndexLink"/>
                <w:rtl w:val="true"/>
              </w:rPr>
              <w:tab/>
            </w:r>
            <w:r>
              <w:rPr>
                <w:rStyle w:val="IndexLink"/>
              </w:rPr>
              <w:t>452</w:t>
            </w:r>
          </w:hyperlink>
        </w:p>
        <w:p>
          <w:pPr>
            <w:pStyle w:val="Contents2"/>
            <w:tabs>
              <w:tab w:val="clear" w:pos="8743"/>
              <w:tab w:val="right" w:pos="9026" w:leader="dot"/>
            </w:tabs>
            <w:rPr/>
          </w:pPr>
          <w:hyperlink w:anchor="__RefHeading___Toc1625379_774463916">
            <w:r>
              <w:rPr>
                <w:webHidden/>
                <w:rStyle w:val="IndexLink"/>
                <w:rtl w:val="true"/>
              </w:rPr>
              <w:t>فهرست المصادر</w:t>
            </w:r>
            <w:r>
              <w:rPr>
                <w:rStyle w:val="IndexLink"/>
                <w:rtl w:val="true"/>
              </w:rPr>
              <w:tab/>
            </w:r>
            <w:r>
              <w:rPr>
                <w:rStyle w:val="IndexLink"/>
              </w:rPr>
              <w:t>455</w:t>
            </w:r>
          </w:hyperlink>
        </w:p>
        <w:p>
          <w:pPr>
            <w:pStyle w:val="Contents2"/>
            <w:tabs>
              <w:tab w:val="clear" w:pos="8743"/>
              <w:tab w:val="right" w:pos="9026" w:leader="dot"/>
            </w:tabs>
            <w:rPr/>
          </w:pPr>
          <w:hyperlink w:anchor="__RefHeading___Toc1625381_774463916">
            <w:r>
              <w:rPr>
                <w:webHidden/>
                <w:rStyle w:val="IndexLink"/>
                <w:rtl w:val="true"/>
              </w:rPr>
              <w:t>المحتویات</w:t>
            </w:r>
            <w:r>
              <w:rPr>
                <w:rStyle w:val="IndexLink"/>
                <w:rtl w:val="true"/>
              </w:rPr>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27_37351"/>
      <w:bookmarkStart w:id="1" w:name="pg5127_37351"/>
      <w:bookmarkEnd w:id="1"/>
    </w:p>
    <w:p>
      <w:pPr>
        <w:pStyle w:val="Heading2"/>
        <w:numPr>
          <w:ilvl w:val="1"/>
          <w:numId w:val="1"/>
        </w:numPr>
        <w:rPr/>
      </w:pPr>
      <w:bookmarkStart w:id="2" w:name="pg5127_37351"/>
      <w:bookmarkStart w:id="3" w:name="__RefHeading___Toc1624763_77446391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مصــدر الفـهرسـة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 xml:space="preserve">رقـم تصـنیـف </w:t>
      </w:r>
      <w:r>
        <w:rPr>
          <w:rFonts w:eastAsia="Times New Roman" w:cs="Times New Roman" w:ascii="Times New Roman" w:hAnsi="Times New Roman"/>
          <w:color w:val="111111"/>
          <w:sz w:val="28"/>
          <w:szCs w:val="28"/>
          <w:lang w:val="en-US" w:bidi="en-US"/>
        </w:rPr>
        <w:t>LC: BP41.75 .S24 2017</w:t>
      </w:r>
    </w:p>
    <w:p>
      <w:pPr>
        <w:pStyle w:val="BookText"/>
        <w:rPr/>
      </w:pPr>
      <w:r>
        <w:rPr>
          <w:rFonts w:ascii="IRNazanin" w:hAnsi="IRNazanin" w:eastAsia="IRNazanin"/>
          <w:color w:val="111111"/>
          <w:sz w:val="28"/>
          <w:sz w:val="28"/>
          <w:szCs w:val="28"/>
          <w:rtl w:val="true"/>
          <w:lang w:bidi="fa-IR"/>
        </w:rPr>
        <w:t xml:space="preserve">المؤلـف الشخصـی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الکلبایکانی،</w:t>
      </w:r>
    </w:p>
    <w:p>
      <w:pPr>
        <w:pStyle w:val="BookText"/>
        <w:rPr/>
      </w:pPr>
      <w:r>
        <w:rPr>
          <w:rFonts w:ascii="Amiri" w:hAnsi="Amiri" w:eastAsia="Amiri" w:cs="Amiri"/>
          <w:color w:val="111111"/>
          <w:sz w:val="28"/>
          <w:sz w:val="28"/>
          <w:szCs w:val="28"/>
          <w:rtl w:val="true"/>
          <w:lang w:bidi="ar-SA"/>
        </w:rPr>
        <w:t xml:space="preserve">لطف الله محمد جواد،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العـنـوان الاصـلـی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الـــعــنــــــــوان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النهضة الحسینیة وعلم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علمی تفصیلی علی بعض الشبهات المثارة حول علم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بـیــان المســؤولیـة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آیة الله العظمی الشیخ لطف الله الصافی الکلبایکانی ؛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خالد سیساوی،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نبیل   الیعقوبی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بـیــانـات الطــبـع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بــیــانـات الـنـشـر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العتبة الحسینیة المقدسة، قسم الشؤون الفکریة والثقافیة، مؤسسة وارث الانبیاء</w:t>
      </w:r>
    </w:p>
    <w:p>
      <w:pPr>
        <w:pStyle w:val="BookText"/>
        <w:rPr/>
      </w:pPr>
      <w:r>
        <w:rPr>
          <w:rFonts w:ascii="IRNazanin" w:hAnsi="IRNazanin" w:eastAsia="IRNazanin"/>
          <w:color w:val="111111"/>
          <w:sz w:val="28"/>
          <w:sz w:val="28"/>
          <w:szCs w:val="28"/>
          <w:rtl w:val="true"/>
          <w:lang w:bidi="fa-IR"/>
        </w:rPr>
        <w:t xml:space="preserve">للدراسات التخصصیة فی النهضة الحسینیة، </w:t>
      </w: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الـوصـف الـمـادی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ســلـسـلـة الـنـشر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العتبة الحسینیة   المقدسة ؛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ســلـسـلـة الـنـشر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وارث الانبیاء</w:t>
      </w:r>
    </w:p>
    <w:p>
      <w:pPr>
        <w:pStyle w:val="BookText"/>
        <w:rPr/>
      </w:pPr>
      <w:r>
        <w:rPr>
          <w:rFonts w:ascii="IRNazanin" w:hAnsi="IRNazanin" w:eastAsia="IRNazanin"/>
          <w:color w:val="111111"/>
          <w:sz w:val="28"/>
          <w:sz w:val="28"/>
          <w:szCs w:val="28"/>
          <w:rtl w:val="true"/>
          <w:lang w:bidi="fa-IR"/>
        </w:rPr>
        <w:t xml:space="preserve">للدراسات التخصصیة فی النهضة الحسینیة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تـبــصـــرة عـامـة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الکتاب باللغة   الفارسیة مترجم الی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ببلیوجــرافیة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یتضمن هوامش، 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موضــوع شخصـی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نجف آبادی، نعمة</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الخالد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موضــوع شخصـی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الشهید، الحسین</w:t>
      </w:r>
    </w:p>
    <w:p>
      <w:pPr>
        <w:pStyle w:val="BookText"/>
        <w:rPr/>
      </w:pPr>
      <w:r>
        <w:rPr>
          <w:rFonts w:ascii="IRNazanin" w:hAnsi="IRNazanin" w:eastAsia="IRNazanin"/>
          <w:color w:val="111111"/>
          <w:sz w:val="28"/>
          <w:sz w:val="28"/>
          <w:szCs w:val="28"/>
          <w:rtl w:val="true"/>
          <w:lang w:bidi="fa-IR"/>
        </w:rPr>
        <w:t>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 نقد وتفسیر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موضــوع شخصـی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الشهید، الحسین</w:t>
      </w:r>
    </w:p>
    <w:p>
      <w:pPr>
        <w:pStyle w:val="BookText"/>
        <w:rPr/>
      </w:pPr>
      <w:r>
        <w:rPr>
          <w:rFonts w:ascii="IRNazanin" w:hAnsi="IRNazanin" w:eastAsia="IRNazanin"/>
          <w:color w:val="111111"/>
          <w:sz w:val="28"/>
          <w:sz w:val="28"/>
          <w:szCs w:val="28"/>
          <w:rtl w:val="true"/>
          <w:lang w:bidi="fa-IR"/>
        </w:rPr>
        <w:t>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 دفع مطاعن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مصـطلح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 تاریخ ونقد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مصـطلح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 دفع مطاعن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مصـطلح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 أسباب ونتائج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مــؤلــف اضـافـی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صالحی</w:t>
      </w:r>
    </w:p>
    <w:p>
      <w:pPr>
        <w:pStyle w:val="BookText"/>
        <w:rPr/>
      </w:pPr>
      <w:r>
        <w:rPr>
          <w:rFonts w:ascii="IRNazanin" w:hAnsi="IRNazanin" w:eastAsia="IRNazanin"/>
          <w:color w:val="111111"/>
          <w:sz w:val="28"/>
          <w:sz w:val="28"/>
          <w:szCs w:val="28"/>
          <w:rtl w:val="true"/>
          <w:lang w:bidi="fa-IR"/>
        </w:rPr>
        <w:t xml:space="preserve">نجف آبادی، نعمة الله، </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الخالد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هـیـئة اضــافی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w:t>
      </w:r>
    </w:p>
    <w:p>
      <w:pPr>
        <w:pStyle w:val="BookText"/>
        <w:rPr/>
      </w:pPr>
      <w:r>
        <w:rPr>
          <w:rFonts w:ascii="IRNazanin" w:hAnsi="IRNazanin" w:eastAsia="IRNazanin"/>
          <w:color w:val="111111"/>
          <w:sz w:val="28"/>
          <w:sz w:val="28"/>
          <w:szCs w:val="28"/>
          <w:rtl w:val="true"/>
          <w:lang w:bidi="fa-IR"/>
        </w:rPr>
        <w:t>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الانبیاء للدراسات التخصصیة</w:t>
      </w:r>
    </w:p>
    <w:p>
      <w:pPr>
        <w:pStyle w:val="BookText"/>
        <w:rPr/>
      </w:pPr>
      <w:r>
        <w:rPr>
          <w:rFonts w:ascii="IRNazanin" w:hAnsi="IRNazanin" w:eastAsia="IRNazanin"/>
          <w:color w:val="111111"/>
          <w:sz w:val="28"/>
          <w:sz w:val="28"/>
          <w:szCs w:val="28"/>
          <w:rtl w:val="true"/>
          <w:lang w:bidi="fa-IR"/>
        </w:rPr>
        <w:t>فی النهضة الحسینیة – جهة مصدرة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عــنــوان اضــافی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عــنــوان اضــافی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w:t>
      </w:r>
      <w:r>
        <w:rPr>
          <w:rFonts w:eastAsia="IRNazanin" w:cs="IRNazanin"/>
          <w:color w:val="111111"/>
          <w:sz w:val="28"/>
          <w:szCs w:val="28"/>
          <w:rtl w:val="true"/>
          <w:lang w:bidi="fa-IR"/>
        </w:rPr>
        <w:t>(</w:t>
      </w:r>
      <w:r>
        <w:rPr>
          <w:rFonts w:eastAsia="IRNazanin" w:cs="IRNazanin"/>
          <w:color w:val="111111"/>
          <w:sz w:val="28"/>
          <w:szCs w:val="28"/>
          <w:lang w:bidi="fa-IR"/>
        </w:rPr>
        <w:t>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4765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27_37356"/>
      <w:bookmarkStart w:id="8" w:name="pg5127_37356"/>
      <w:bookmarkEnd w:id="8"/>
    </w:p>
    <w:p>
      <w:pPr>
        <w:pStyle w:val="Heading2"/>
        <w:numPr>
          <w:ilvl w:val="1"/>
          <w:numId w:val="1"/>
        </w:numPr>
        <w:rPr/>
      </w:pPr>
      <w:bookmarkStart w:id="9" w:name="pg5127_37356"/>
      <w:bookmarkStart w:id="10" w:name="__RefHeading___Toc1624767_774463916"/>
      <w:bookmarkStart w:id="11" w:name="_Toc3"/>
      <w:bookmarkEnd w:id="9"/>
      <w:bookmarkEnd w:id="10"/>
      <w:r>
        <w:rPr>
          <w:rtl w:val="true"/>
        </w:rPr>
        <w:t>هویة الکتاب</w:t>
      </w:r>
      <w:bookmarkEnd w:id="11"/>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النهضة الحسینیة وعلم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علمی تفصیلی علی بعض الشبهات المثارة حول علم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بشهادته</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الشیخ لطف الله الصافی الگلپایگانی</w:t>
      </w:r>
    </w:p>
    <w:p>
      <w:p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خالد سیساوی،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نبیل  الیعقوبی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المالکی</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المؤمن</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bookmarkStart w:id="12" w:name="pg5127_37357"/>
    </w:p>
    <w:p>
      <w:pPr>
        <w:pStyle w:val="Heading2"/>
        <w:numPr>
          <w:ilvl w:val="1"/>
          <w:numId w:val="1"/>
        </w:numPr>
        <w:rPr/>
      </w:pPr>
      <w:bookmarkStart w:id="13" w:name="__RefHeading___Toc1624769_774463916"/>
      <w:bookmarkStart w:id="14" w:name="_Toc4"/>
      <w:bookmarkEnd w:id="12"/>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وَأُولَئِکَ هُمْ أُولُو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الآیتان</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الله العلی العظیم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127_37359"/>
      <w:bookmarkStart w:id="16" w:name="pg5127_37359"/>
      <w:bookmarkEnd w:id="16"/>
    </w:p>
    <w:p>
      <w:pPr>
        <w:pStyle w:val="Heading2"/>
        <w:numPr>
          <w:ilvl w:val="1"/>
          <w:numId w:val="1"/>
        </w:numPr>
        <w:rPr/>
      </w:pPr>
      <w:bookmarkStart w:id="17" w:name="pg5127_37359"/>
      <w:bookmarkStart w:id="18" w:name="__RefHeading___Toc1624771_774463916"/>
      <w:bookmarkStart w:id="19" w:name="_Toc5"/>
      <w:bookmarkEnd w:id="17"/>
      <w:bookmarkEnd w:id="18"/>
      <w:r>
        <w:rPr>
          <w:rtl w:val="true"/>
        </w:rPr>
        <w:t>مقدّمة المؤسّسة</w:t>
      </w:r>
      <w:bookmarkEnd w:id="1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والصلاة والسلام علی أشرف الأنبیاء والمرسلین محمّد وعلی آله الطیبین الطاهرین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والمعرفة مصدر الإشعاع الذی یهدی الإنسان إلی الطریق القویم، ومن خلالهما یمکنه أن یصل إلی غایته الحقیقیة وسعادته الأبدیة المنشودة، فبهما یتمیّز الحقّ من الباطل، وبهما تُحدد اختیارات الإنسان الصحیحة، وعلی ضوئهما یسیر فی سبل الهدایة وطریق الرشاد الذی خُلق من أجله، بل علی أساس العلم والمعرفة فضّله الله عز وجل علی سائر المخلوقات، واحتج علیهم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 فبالعلم یرتقی المرء وبالجهل یتسافل، وقد جاء فی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 کما بالعلم والمعرفة تتفاوت مقامات البشر ویتفوّق بعضهم علی بعض عند الله عز وجل،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وَالَّذِینَ أُوتُوا الْعِلْمَ دَرَجَاتٍ </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وبهما تسعد المجتمعات، وبهما الإعمار والازدهار، وبهما الخیر کلّ الخیر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أجل العلم والمعرفة کانت التضحیات الکبیرة التی قدّمها الأنبیاء والأئمة والأولیاء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تضحیات جسام کان هدفها منع الجهل والظلام والانحراف،</w:t>
      </w:r>
    </w:p>
    <w:p>
      <w:pPr>
        <w:pStyle w:val="BookText"/>
        <w:rPr/>
      </w:pPr>
      <w:r>
        <w:rPr>
          <w:rFonts w:ascii="Amiri" w:hAnsi="Amiri" w:eastAsia="Amiri" w:cs="Amiri"/>
          <w:color w:val="111111"/>
          <w:sz w:val="28"/>
          <w:sz w:val="28"/>
          <w:szCs w:val="28"/>
          <w:rtl w:val="true"/>
          <w:lang w:bidi="ar-SA"/>
        </w:rPr>
        <w:t>تضحیات کانت غایتها إیصال المجتمع الإنسانی إلی مبتغاه وهدفه، إلی کماله، إلی حیث یجب أن یصل ویکون، فکان العلم والمعرفة هدف الأنبیاء المنشود لمجتمعاتهم، وتوسّلوا إلی الله عز وجل بغیة إرسال الرسل التی تعلّم المجتمعات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وَابْعَثْ فِیهِمْ رَسُولًا مِنْهُمْ یَتْلُو عَلَیْهِمْ آیَاتِکَ وَیُعَلِّمُهُمُ الْکِتَابَ وَالْحِکْمَةَ وَیُزَکِّیهِمْ إِنَّکَ أَنْتَ الْعَزِیزُ الْحَکِیمُ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ما یعنی أنّ دون العلم والمعرفة هو الضلال المبین والخسران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دعاؤهم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ومبتغاهم من الله عز وجل لأنفسهم أیضاً، إذ طلبوا منه تعالی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وَاملأ قُلُوبَنا بِالْعِلْمِ وَالمَعْرفَةِ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وبالعلم والمعرفة لا بدّ أن تُثمّن تلک التضحیات، وتُقدّس تلک الشخصیات التی ضحّت بکلّ شیء من أجل الحقّ والحقیقة، من أجل أن نکون علی علم وبصیرة، من أجل أن یصل إلینا النور الإلهی، من أجل أن لا یسود الجهل والظلام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سیرة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الجهاد والنضال والتضحیة والإیثار لأجل نشـر العلم والمعرفة فی مجتمعاتهم، تلک السیرة الحافلة بالعلم والمعرفة فی کلّ جانب من جوانبها، والتی ینهل منها علماؤنا فی التصدّی لحلّ مشاکل مجتمعاتهم علی مرّ العصور والأزمنة والأمکنة، وفی کافّة المجالات وشؤون البشر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القاعدة التی أسسنا لها لا یُستثنی منها أیّ نبی أو وصی، فلکلّ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سیرته العطرة التی ینهل منها البشر للهدایة والصلاح، إلّا أنّه یتفاوت الأمر بین أفرادهم من حیث الشدّة والضعف، وهو أمر عائد إلی المهام التی أنیطت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أخبر عز وجل بذلک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الرُّسُلُ فَضَّلْنَا بَعْضَهُمْ عَلَی بَعْضٍ مِنْهُمْ مَنْ کَلَّمَ اللَّهُ وَرَفَعَ بَعْضَهُمْ دَرَجَاتٍ </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فسیرة</w:t>
      </w:r>
    </w:p>
    <w:p>
      <w:pPr>
        <w:pStyle w:val="BookText"/>
        <w:rPr/>
      </w:pPr>
      <w:r>
        <w:rPr>
          <w:rFonts w:ascii="IRNazanin" w:hAnsi="IRNazanin" w:eastAsia="IRNazanin"/>
          <w:color w:val="111111"/>
          <w:sz w:val="28"/>
          <w:sz w:val="28"/>
          <w:szCs w:val="28"/>
          <w:rtl w:val="true"/>
          <w:lang w:bidi="fa-IR"/>
        </w:rPr>
        <w:t>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کبقیة سیر الأنبیاء، کما أنّ سیرة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کبقیة سیر الأوصیاء السابقین، کما أنّ التفاوت فی سیر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بینهم مما لا شک فیه، کما فی تفضیل أصحاب الکساء علی بقیة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الشخصیة القمّة فی العلم والمعرفة والجهاد والتضحیة والإیثار، أحد أصحاب الکساء الخمسة التی دلّت النصوص علی فضلهم ومنزلتهم علی سائر المخلوقات،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قدّم کلّ شیء من أجل بقاء النور الربانی، الذی یأبی الله أن ینطفئ،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بتضحیته تعلّمنا وعرفنا، فبقینا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سیرة هذه الشخصیة العظیمة التی ملأت أرکان الوجود تعلَّم الإنسان القیم المثلی التی بها حیاته الکریمة، کالإباء والتحمّل والصبر فی سبیل الوقوف بوجه الظلم، وغیرها من القیم المعرفیة والعملیة، التی کرَّس علماؤنا الأعلام جهودهم وأفنوا أعمارهم من أجل إیصالها إلی مجتمعات کانت ولا زالت بأمس الحاجة إلی هذه القیم، وتلک الجهود التی بُذلت من قبل الأعلام جدیرة بالثناء والتقدیر؛ إذ بذلوا ما بوسعهم وأفنوا أغلی أوقاتهم وزهرة أعمارهم لأجل هذا الهدف النبیل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لا یعنی سدّ أبواب البحث والتنقیب فی الکنوز المعرفیة التی </w:t>
      </w:r>
    </w:p>
    <w:p>
      <w:pPr>
        <w:pStyle w:val="BookText"/>
        <w:rPr/>
      </w:pP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للأجیال اللاحقة ـ فضلاً عن الجوانب المعرفیة فی حیاة 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 بقی منها من الجوانب ما لم یُسلّط الضوء علیه بالمقدار المطلوب، وهی لیست بالقلیل، بل لا نجانب الحقیقة فیما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أکثر مما تناولته أقلام علمائنا بکثیر، فلا بدّ لها أن تُعرَف لتُعرَّف، بل لا بدّ من العمل علی البحث فیها ودراستها من زوایا متعددة، لتکون منهجاً للحیاة، وهذا ما یزید من مسؤولیة المهتمین بالشأن الدینی، ویحتّم علیهم تحمّل أعباء التصدّی لهذه المهمّة الجسیمة؛ استکمالاً للجهود المبارکة التی قدّمها علماء الدین ومراجع الطائفة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بادرت الأمانة العامة للعتبة الحسینیة المقدّسة لتخصیص سهم وافر من جهودها ومشاریعها الفکریة والعلمیة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إذ إنّها المعنیّة بالدرجة الأولی والأساس بمسک هذا الملف التخصصی، فعمدت إلی زرع بذرة ضمن أروقتها القدسیة، فکانت نتیجة هذه البذرة المبارکة إنشاء مؤسّسة وارث الأنبیاء للدراسات التخصّصیة فی النهضة الحسینیة، التابعة للعتبة الحسینیة المقدّسة، حیث أخذت علی عاتقها مهمّة تسلیط الضوء ـ بالبحث والتحقیق العلمیین ـ علی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وسیرته العطرة، وکلماته الهادیة، وفق خطة مبرمجة وآلیة متقنة، تمّت دراستها وعرضها علی المختصین فی هذا الشأن؛ لیتمّ اعتمادها والعمل علیها ضمن مجموعة من المشاریع العلمیة التخصصیة، فکان کلّ مشروع من تلک المشاریع متکفّلاً بجانب من الجوانب المهمّة فی النهضة الحسینیة المقدّسة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لیس لنا أن ندّعی ـ ولم یدّعِ غیرنا من قبل ـ الإلمام والإحاطة بتمام جوانب شخصیة الإمام العظیم ونهضته المبارکة، إلّا أنّنا قد أخذنا علی أنفسنا بذل قصاری جهدنا، وتقدیم ما بوسعنا من إمکانات فی سبیل خدمة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وإیصال أهدافه السامیة إلی الأجیال اللاحقة</w:t>
      </w:r>
      <w:r>
        <w:rPr>
          <w:rFonts w:eastAsia="IRNazanin" w:cs="IRNazanin"/>
          <w:color w:val="111111"/>
          <w:sz w:val="28"/>
          <w:szCs w:val="28"/>
          <w:rtl w:val="true"/>
          <w:lang w:bidi="fa-IR"/>
        </w:rPr>
        <w:t xml:space="preserve">. </w:t>
      </w:r>
      <w:bookmarkStart w:id="20" w:name="pg5127_37363"/>
    </w:p>
    <w:p>
      <w:pPr>
        <w:pStyle w:val="Heading2"/>
        <w:numPr>
          <w:ilvl w:val="1"/>
          <w:numId w:val="1"/>
        </w:numPr>
        <w:rPr/>
      </w:pPr>
      <w:bookmarkStart w:id="21" w:name="__RefHeading___Toc1624773_774463916"/>
      <w:bookmarkStart w:id="22" w:name="_Toc6"/>
      <w:bookmarkEnd w:id="20"/>
      <w:bookmarkEnd w:id="21"/>
      <w:r>
        <w:rPr>
          <w:rtl w:val="true"/>
        </w:rPr>
        <w:t>المشاریع العلمیة فی المؤسسة</w:t>
      </w:r>
      <w:bookmarkEnd w:id="22"/>
    </w:p>
    <w:p>
      <w:pPr>
        <w:pStyle w:val="Heading3"/>
        <w:numPr>
          <w:ilvl w:val="2"/>
          <w:numId w:val="1"/>
        </w:numPr>
        <w:rPr/>
      </w:pPr>
      <w:bookmarkStart w:id="23" w:name="__RefHeading___Toc1624775_774463916"/>
      <w:bookmarkStart w:id="24" w:name="_Toc7"/>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بعد الدراسة المتواصلة التی قامت بها مؤسَّسة وارث الأنبیاء حول المشاریع العلمیة فی المجال الحسینی، تمّ الوقوف علی مجموعة کبیرة من المشاریع التی لم یُسلَّط الضوء علیها کما یُراد لها، وهی مشاریع کثیرة وکبیرة فی نفس الوقت، ولکلٍّ منها أهمیته القصوی، ووفقاً لجدول الأولویات المعتمد فی المؤسَّسة تمّ اختیار المشاریع العلمیّة الأکثر أهمیّة، والتی یُعتبر العمل علیها إسهاماً فی تحقیق نقلة نوعیة للتراث والفکر الحسینی، وهذه المشاریع هی</w:t>
      </w:r>
      <w:r>
        <w:rPr>
          <w:rFonts w:eastAsia="IRNazanin" w:cs="IRNazanin"/>
          <w:color w:val="111111"/>
          <w:sz w:val="28"/>
          <w:szCs w:val="28"/>
          <w:rtl w:val="true"/>
          <w:lang w:bidi="fa-IR"/>
        </w:rPr>
        <w:t>:</w:t>
      </w:r>
    </w:p>
    <w:p>
      <w:pPr>
        <w:pStyle w:val="Heading3"/>
        <w:numPr>
          <w:ilvl w:val="2"/>
          <w:numId w:val="1"/>
        </w:numPr>
        <w:rPr/>
      </w:pPr>
      <w:bookmarkStart w:id="25" w:name="__RefHeading___Toc1624777_774463916"/>
      <w:bookmarkStart w:id="26" w:name="_Toc8"/>
      <w:bookmarkEnd w:id="25"/>
      <w:r>
        <w:rPr>
          <w:rtl w:val="true"/>
        </w:rPr>
        <w:t>الأوّل</w:t>
      </w:r>
      <w:r>
        <w:rPr>
          <w:rtl w:val="true"/>
        </w:rPr>
        <w:t xml:space="preserve">: </w:t>
      </w:r>
      <w:r>
        <w:rPr>
          <w:rtl w:val="true"/>
        </w:rPr>
        <w:t>قسم التألیف والتحقیق</w:t>
      </w:r>
      <w:bookmarkEnd w:id="26"/>
    </w:p>
    <w:p>
      <w:pPr>
        <w:pStyle w:val="Heading4"/>
        <w:numPr>
          <w:ilvl w:val="3"/>
          <w:numId w:val="1"/>
        </w:numPr>
        <w:rPr/>
      </w:pPr>
      <w:bookmarkStart w:id="27" w:name="__RefHeading___Toc1624779_774463916"/>
      <w:bookmarkStart w:id="28" w:name="_Toc9"/>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إنّ العمل فی هذا القسم علی مستویین</w:t>
      </w:r>
      <w:r>
        <w:rPr>
          <w:rFonts w:eastAsia="IRNazanin" w:cs="IRNazanin"/>
          <w:color w:val="111111"/>
          <w:sz w:val="28"/>
          <w:szCs w:val="28"/>
          <w:rtl w:val="true"/>
          <w:lang w:bidi="fa-IR"/>
        </w:rPr>
        <w:t>:</w:t>
      </w:r>
    </w:p>
    <w:p>
      <w:pPr>
        <w:pStyle w:val="Heading4"/>
        <w:numPr>
          <w:ilvl w:val="3"/>
          <w:numId w:val="1"/>
        </w:numPr>
        <w:rPr/>
      </w:pPr>
      <w:bookmarkStart w:id="29" w:name="__RefHeading___Toc1624781_774463916"/>
      <w:bookmarkStart w:id="30" w:name="_Toc10"/>
      <w:bookmarkEnd w:id="29"/>
      <w:r>
        <w:rPr>
          <w:rtl w:val="true"/>
        </w:rPr>
        <w:t>أ ـ التألیف</w:t>
      </w:r>
      <w:bookmarkEnd w:id="30"/>
    </w:p>
    <w:p>
      <w:pPr>
        <w:pStyle w:val="BookText"/>
        <w:rPr/>
      </w:pPr>
      <w:r>
        <w:rPr>
          <w:rFonts w:ascii="IRNazanin" w:hAnsi="IRNazanin" w:eastAsia="IRNazanin"/>
          <w:color w:val="111111"/>
          <w:sz w:val="28"/>
          <w:sz w:val="28"/>
          <w:szCs w:val="28"/>
          <w:rtl w:val="true"/>
          <w:lang w:bidi="fa-IR"/>
        </w:rPr>
        <w:t>ویُعنَی هذا القسم بالکتابة فی العناوین الحسینیة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یتمُّ استقبال النتاجات القیِّمة التی أُلِّفت من قبل العلماء والباحثین فی هذا القسم؛ لیتمَّ إخضاعها للتحکیم العلمی، وبعد إبداء الملاحظات العلمیة وإجراء التعدیلات اللازمة بالتوافق مع مؤلِّفیها یتمّ طباعتها ونشرها</w:t>
      </w:r>
      <w:r>
        <w:rPr>
          <w:rFonts w:eastAsia="IRNazanin" w:cs="IRNazanin"/>
          <w:color w:val="111111"/>
          <w:sz w:val="28"/>
          <w:szCs w:val="28"/>
          <w:rtl w:val="true"/>
          <w:lang w:bidi="fa-IR"/>
        </w:rPr>
        <w:t>.</w:t>
      </w:r>
    </w:p>
    <w:p>
      <w:pPr>
        <w:pStyle w:val="Heading4"/>
        <w:numPr>
          <w:ilvl w:val="3"/>
          <w:numId w:val="1"/>
        </w:numPr>
        <w:rPr/>
      </w:pPr>
      <w:bookmarkStart w:id="31" w:name="__RefHeading___Toc1624783_774463916"/>
      <w:bookmarkStart w:id="32" w:name="_Toc11"/>
      <w:bookmarkEnd w:id="31"/>
      <w:r>
        <w:rPr>
          <w:rtl w:val="true"/>
        </w:rPr>
        <w:t>ب ـ التحقیق</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والعمل فیه قائم علی جمع وتحقیق وتنظیم التراث المکتوب عن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ویشمل جمیع الکتب فی هذا المجال، 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المقاتل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العمل جارٍ فی هذا القسم علی رصد المخطوطات الحسینیة التی لم تُطبع إلی الآن؛ لیتمَّ جمعها وتحقیقها، </w:t>
      </w:r>
      <w:bookmarkStart w:id="33" w:name="pg5127_37364"/>
    </w:p>
    <w:p>
      <w:pPr>
        <w:pStyle w:val="BookText"/>
        <w:rPr/>
      </w:pPr>
      <w:bookmarkEnd w:id="33"/>
      <w:r>
        <w:rPr>
          <w:rFonts w:ascii="IRNazanin" w:hAnsi="IRNazanin" w:eastAsia="IRNazanin"/>
          <w:color w:val="111111"/>
          <w:sz w:val="28"/>
          <w:sz w:val="28"/>
          <w:szCs w:val="28"/>
          <w:rtl w:val="true"/>
          <w:lang w:bidi="fa-IR"/>
        </w:rPr>
        <w:t>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التی تمّ تحقیقها خارج المؤسَّسة، لغرض طباعتها ونشرها، وذلک بعد إخضاعها للتقییم العلمی من قبل اللجنة العلمیة فی المؤسَّسة، وبعد إدخال التعدیلات اللازمة علیها وتأیید صلاحیتها للنشر تقوم المؤسَّسة بطباعتها</w:t>
      </w:r>
      <w:r>
        <w:rPr>
          <w:rFonts w:eastAsia="IRNazanin" w:cs="IRNazanin"/>
          <w:color w:val="111111"/>
          <w:sz w:val="28"/>
          <w:szCs w:val="28"/>
          <w:rtl w:val="true"/>
          <w:lang w:bidi="fa-IR"/>
        </w:rPr>
        <w:t>.</w:t>
      </w:r>
    </w:p>
    <w:p>
      <w:pPr>
        <w:pStyle w:val="Heading3"/>
        <w:numPr>
          <w:ilvl w:val="2"/>
          <w:numId w:val="1"/>
        </w:numPr>
        <w:rPr/>
      </w:pPr>
      <w:bookmarkStart w:id="34" w:name="__RefHeading___Toc1624785_774463916"/>
      <w:bookmarkStart w:id="35" w:name="_Toc12"/>
      <w:bookmarkEnd w:id="34"/>
      <w:r>
        <w:rPr>
          <w:rtl w:val="true"/>
        </w:rPr>
        <w:t>الثانی</w:t>
      </w:r>
      <w:r>
        <w:rPr>
          <w:rtl w:val="true"/>
        </w:rPr>
        <w:t xml:space="preserve">: </w:t>
      </w:r>
      <w:r>
        <w:rPr>
          <w:rtl w:val="true"/>
        </w:rPr>
        <w:t>مجلّة الإصلاح الحسینی</w:t>
      </w:r>
      <w:bookmarkEnd w:id="35"/>
    </w:p>
    <w:p>
      <w:pPr>
        <w:pStyle w:val="BookText"/>
        <w:rPr/>
      </w:pPr>
      <w:r>
        <w:rPr>
          <w:rFonts w:ascii="IRNazanin" w:hAnsi="IRNazanin" w:eastAsia="IRNazanin"/>
          <w:color w:val="111111"/>
          <w:sz w:val="28"/>
          <w:sz w:val="28"/>
          <w:szCs w:val="28"/>
          <w:rtl w:val="true"/>
          <w:lang w:bidi="fa-IR"/>
        </w:rPr>
        <w:t>وهی مجلّة فصلیة متخصّصة فی النهضة الحسینیة، تهتمّ بنشـر معالم وآفاق الفکر الحسینی، وتسلِّط الضوء علی تاریخ النهضة الحسینیة وتراثها، وکذلک إبراز الجوانب الإنسانیة، والاجتماعیة والفقهیة والأدبیة فی تلک النهضة المبارکة، وقد قطعت شوطاً کبیراً فی مجالها، واحتلّت الصدارة بین المجلات العلمیة الرصینة فی مجالها، وأسهمت فی إثراء واقعنا الفکری بالبحوث العلمیة الرصینة</w:t>
      </w:r>
      <w:r>
        <w:rPr>
          <w:rFonts w:eastAsia="IRNazanin" w:cs="IRNazanin"/>
          <w:color w:val="111111"/>
          <w:sz w:val="28"/>
          <w:szCs w:val="28"/>
          <w:rtl w:val="true"/>
          <w:lang w:bidi="fa-IR"/>
        </w:rPr>
        <w:t>.</w:t>
      </w:r>
    </w:p>
    <w:p>
      <w:pPr>
        <w:pStyle w:val="Heading3"/>
        <w:numPr>
          <w:ilvl w:val="2"/>
          <w:numId w:val="1"/>
        </w:numPr>
        <w:rPr/>
      </w:pPr>
      <w:bookmarkStart w:id="36" w:name="__RefHeading___Toc1624787_774463916"/>
      <w:bookmarkStart w:id="37" w:name="_Toc13"/>
      <w:bookmarkEnd w:id="36"/>
      <w:r>
        <w:rPr>
          <w:rtl w:val="true"/>
        </w:rPr>
        <w:t>الثالث</w:t>
      </w:r>
      <w:r>
        <w:rPr>
          <w:rtl w:val="true"/>
        </w:rPr>
        <w:t xml:space="preserve">: </w:t>
      </w:r>
      <w:r>
        <w:rPr>
          <w:rtl w:val="true"/>
        </w:rPr>
        <w:t>قسم ردّ الشُّبُهات عن النهضة الحسینیة</w:t>
      </w:r>
      <w:bookmarkEnd w:id="37"/>
    </w:p>
    <w:p>
      <w:pPr>
        <w:pStyle w:val="BookText"/>
        <w:rPr/>
      </w:pPr>
      <w:r>
        <w:rPr>
          <w:rFonts w:ascii="IRNazanin" w:hAnsi="IRNazanin" w:eastAsia="IRNazanin"/>
          <w:color w:val="111111"/>
          <w:sz w:val="28"/>
          <w:sz w:val="28"/>
          <w:szCs w:val="28"/>
          <w:rtl w:val="true"/>
          <w:lang w:bidi="fa-IR"/>
        </w:rPr>
        <w:t>إنّ العمل فی هذا القسم قائم علی جمع الشُّبُهات المثارة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وذلک من خلال تتبع مظانّ تلک الشُّبُهات من کتب قدیمة أو حدیثة، ومقالات وبحوث وندوات وبرامج تلفزیونیة وما إلی ذلک، ثُمَّ یتمُّ فرزها وتبویبها وعنونتها ضمن جدول موضوعی، ثمّ یتمُّ الردُّ علیها بأُسلوب علمیّ تحقیقی فی عدَّة مستویات</w:t>
      </w:r>
      <w:r>
        <w:rPr>
          <w:rFonts w:eastAsia="IRNazanin" w:cs="IRNazanin"/>
          <w:color w:val="111111"/>
          <w:sz w:val="28"/>
          <w:szCs w:val="28"/>
          <w:rtl w:val="true"/>
          <w:lang w:bidi="fa-IR"/>
        </w:rPr>
        <w:t>.</w:t>
      </w:r>
    </w:p>
    <w:p>
      <w:pPr>
        <w:pStyle w:val="Heading3"/>
        <w:numPr>
          <w:ilvl w:val="2"/>
          <w:numId w:val="1"/>
        </w:numPr>
        <w:rPr/>
      </w:pPr>
      <w:bookmarkStart w:id="38" w:name="__RefHeading___Toc1624789_774463916"/>
      <w:bookmarkStart w:id="39" w:name="_Toc14"/>
      <w:bookmarkEnd w:id="38"/>
      <w:r>
        <w:rPr>
          <w:rtl w:val="true"/>
        </w:rPr>
        <w:t>الرابع</w:t>
      </w:r>
      <w:r>
        <w:rPr>
          <w:rtl w:val="true"/>
        </w:rPr>
        <w:t xml:space="preserve">: </w:t>
      </w:r>
      <w:r>
        <w:rPr>
          <w:rtl w:val="true"/>
        </w:rPr>
        <w:t>الموسوعة العلمیة من کلمات الإمام الحسین</w:t>
      </w:r>
      <w:r>
        <w:rPr>
          <w:rtl w:val="true"/>
        </w:rPr>
        <w:t>(</w:t>
      </w:r>
      <w:r>
        <w:rPr>
          <w:rtl w:val="true"/>
        </w:rPr>
        <w:t>علیه السّلام</w:t>
      </w:r>
      <w:r>
        <w:rPr>
          <w:rtl w:val="true"/>
        </w:rPr>
        <w:t>)</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موسوعة علمیة تخصصیة مستخرَجة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العلوم وفروع المعرفة، ویکون ذلک من خلال جمع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المصادر المعتبرة، ثمّ تبویبها حسب التخصّصات العلمیة مع بیان </w:t>
      </w:r>
      <w:bookmarkStart w:id="40" w:name="pg5127_37365"/>
    </w:p>
    <w:p>
      <w:pPr>
        <w:pStyle w:val="BookText"/>
        <w:rPr/>
      </w:pPr>
      <w:bookmarkEnd w:id="40"/>
      <w:r>
        <w:rPr>
          <w:rFonts w:ascii="IRNazanin" w:hAnsi="IRNazanin" w:eastAsia="IRNazanin"/>
          <w:color w:val="111111"/>
          <w:sz w:val="28"/>
          <w:sz w:val="28"/>
          <w:szCs w:val="28"/>
          <w:rtl w:val="true"/>
          <w:lang w:bidi="fa-IR"/>
        </w:rPr>
        <w:t>لتلک الکلمات، ثمّ وضعها بین یدی ذوی الاختصاص؛ لیستخرجوا نظریات علمیّة ممازجة بین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العلمی</w:t>
      </w:r>
      <w:r>
        <w:rPr>
          <w:rFonts w:eastAsia="IRNazanin" w:cs="IRNazanin"/>
          <w:color w:val="111111"/>
          <w:sz w:val="28"/>
          <w:szCs w:val="28"/>
          <w:rtl w:val="true"/>
          <w:lang w:bidi="fa-IR"/>
        </w:rPr>
        <w:t>.</w:t>
      </w:r>
    </w:p>
    <w:p>
      <w:pPr>
        <w:pStyle w:val="Heading3"/>
        <w:numPr>
          <w:ilvl w:val="2"/>
          <w:numId w:val="1"/>
        </w:numPr>
        <w:rPr/>
      </w:pPr>
      <w:bookmarkStart w:id="41" w:name="__RefHeading___Toc1624791_774463916"/>
      <w:bookmarkStart w:id="42" w:name="_Toc15"/>
      <w:bookmarkEnd w:id="41"/>
      <w:r>
        <w:rPr>
          <w:rtl w:val="true"/>
        </w:rPr>
        <w:t>الخامس</w:t>
      </w:r>
      <w:r>
        <w:rPr>
          <w:rtl w:val="true"/>
        </w:rPr>
        <w:t xml:space="preserve">: </w:t>
      </w:r>
      <w:r>
        <w:rPr>
          <w:rtl w:val="true"/>
        </w:rPr>
        <w:t>قسم دائرة معارف الإمام الحسین</w:t>
      </w:r>
      <w:r>
        <w:rPr>
          <w:rtl w:val="true"/>
        </w:rPr>
        <w:t>(</w:t>
      </w:r>
      <w:r>
        <w:rPr>
          <w:rtl w:val="true"/>
        </w:rPr>
        <w:t>علیه السّلام</w:t>
      </w:r>
      <w:r>
        <w:rPr>
          <w:rtl w:val="true"/>
        </w:rPr>
        <w:t xml:space="preserve">) </w:t>
      </w:r>
      <w:r>
        <w:rPr>
          <w:rtl w:val="true"/>
        </w:rPr>
        <w:t xml:space="preserve">أو </w:t>
      </w:r>
      <w:r>
        <w:rPr>
          <w:rtl w:val="true"/>
        </w:rPr>
        <w:t>(</w:t>
      </w:r>
      <w:r>
        <w:rPr>
          <w:rtl w:val="true"/>
        </w:rPr>
        <w:t>الموسوعة الألفبائیة الحسینیة</w:t>
      </w:r>
      <w:r>
        <w:rPr>
          <w:rtl w:val="true"/>
        </w:rPr>
        <w:t>)</w:t>
      </w:r>
      <w:bookmarkEnd w:id="42"/>
    </w:p>
    <w:p>
      <w:pPr>
        <w:pStyle w:val="BookText"/>
        <w:rPr/>
      </w:pPr>
      <w:r>
        <w:rPr>
          <w:rFonts w:ascii="IRNazanin" w:hAnsi="IRNazanin" w:eastAsia="IRNazanin"/>
          <w:color w:val="111111"/>
          <w:sz w:val="28"/>
          <w:sz w:val="28"/>
          <w:szCs w:val="28"/>
          <w:rtl w:val="true"/>
          <w:lang w:bidi="fa-IR"/>
        </w:rPr>
        <w:t>وهی موسوعة تشتمل علی کلّ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من أحداث، ووقائع، ومفاهیم، ورؤی، وأعلام وبلدان وأماکن، وکتب، وغیر ذلک، مرتّبة حسب حروف الألف باء، کما هو معمول به فی دوائر المعارف والموسوعات،وعلی شکل مقالات علمیّة رصینة، تُراعَی فیها کلّ شروط المقالة العلمیّة، مکتوبة بلغةٍ عصـریة وأُسلوبٍ حدیث</w:t>
      </w:r>
      <w:r>
        <w:rPr>
          <w:rFonts w:eastAsia="IRNazanin" w:cs="IRNazanin"/>
          <w:color w:val="111111"/>
          <w:sz w:val="28"/>
          <w:szCs w:val="28"/>
          <w:rtl w:val="true"/>
          <w:lang w:bidi="fa-IR"/>
        </w:rPr>
        <w:t>.</w:t>
      </w:r>
    </w:p>
    <w:p>
      <w:pPr>
        <w:pStyle w:val="Heading3"/>
        <w:numPr>
          <w:ilvl w:val="2"/>
          <w:numId w:val="1"/>
        </w:numPr>
        <w:rPr/>
      </w:pPr>
      <w:bookmarkStart w:id="43" w:name="__RefHeading___Toc1624793_774463916"/>
      <w:bookmarkStart w:id="44" w:name="_Toc16"/>
      <w:bookmarkEnd w:id="43"/>
      <w:r>
        <w:rPr>
          <w:rtl w:val="true"/>
        </w:rPr>
        <w:t>السادس</w:t>
      </w:r>
      <w:r>
        <w:rPr>
          <w:rtl w:val="true"/>
        </w:rPr>
        <w:t xml:space="preserve">: </w:t>
      </w:r>
      <w:r>
        <w:rPr>
          <w:rtl w:val="true"/>
        </w:rPr>
        <w:t>قسم الرسائل والأطاریح الجامعیة</w:t>
      </w:r>
      <w:bookmarkEnd w:id="44"/>
    </w:p>
    <w:p>
      <w:pPr>
        <w:pStyle w:val="BookText"/>
        <w:rPr/>
      </w:pPr>
      <w:r>
        <w:rPr>
          <w:rFonts w:ascii="IRNazanin" w:hAnsi="IRNazanin" w:eastAsia="IRNazanin"/>
          <w:color w:val="111111"/>
          <w:sz w:val="28"/>
          <w:sz w:val="28"/>
          <w:szCs w:val="28"/>
          <w:rtl w:val="true"/>
          <w:lang w:bidi="fa-IR"/>
        </w:rPr>
        <w:t>إنّ العمل فی هذا القسم یتمحور حول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إحصاء الرسائل والأطاریح الجامعیة التی کُتبتْ حول النهضة الحسینیة، ومتابعتها من قبل لجنة علمیة متخصّصة؛ لرفع النواقص العلمیة، وتهیئتها للطباعة والنشر،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موضوعات حسینیّة من قبل اللجنة العلمیة فی هذا القسم،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Heading3"/>
        <w:numPr>
          <w:ilvl w:val="2"/>
          <w:numId w:val="1"/>
        </w:numPr>
        <w:rPr/>
      </w:pPr>
      <w:bookmarkStart w:id="45" w:name="__RefHeading___Toc1624795_774463916"/>
      <w:bookmarkStart w:id="46" w:name="_Toc17"/>
      <w:bookmarkEnd w:id="45"/>
      <w:r>
        <w:rPr>
          <w:rtl w:val="true"/>
        </w:rPr>
        <w:t>السابع</w:t>
      </w:r>
      <w:r>
        <w:rPr>
          <w:rtl w:val="true"/>
        </w:rPr>
        <w:t xml:space="preserve">: </w:t>
      </w:r>
      <w:r>
        <w:rPr>
          <w:rtl w:val="true"/>
        </w:rPr>
        <w:t>قسم الترجمة</w:t>
      </w:r>
      <w:bookmarkEnd w:id="46"/>
    </w:p>
    <w:p>
      <w:pPr>
        <w:pStyle w:val="BookText"/>
        <w:rPr/>
      </w:pPr>
      <w:r>
        <w:rPr>
          <w:rFonts w:ascii="IRNazanin" w:hAnsi="IRNazanin" w:eastAsia="IRNazanin"/>
          <w:color w:val="111111"/>
          <w:sz w:val="28"/>
          <w:sz w:val="28"/>
          <w:szCs w:val="28"/>
          <w:rtl w:val="true"/>
          <w:lang w:bidi="fa-IR"/>
        </w:rPr>
        <w:t>یقوم هذا القسم بمتابعة التراث المکتوب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باللغات غیر العربیة لنقله إلی العربیة، ویکون ذلک من خلال تأیید صلاحیته للترجمة، ثمَّ ترجمته أو الإشراف علی ترجمته إذا کانت الترجمة خارج القسم</w:t>
      </w:r>
      <w:r>
        <w:rPr>
          <w:rFonts w:eastAsia="IRNazanin" w:cs="IRNazanin"/>
          <w:color w:val="111111"/>
          <w:sz w:val="28"/>
          <w:szCs w:val="28"/>
          <w:rtl w:val="true"/>
          <w:lang w:bidi="fa-IR"/>
        </w:rPr>
        <w:t>.</w:t>
      </w:r>
    </w:p>
    <w:p>
      <w:pPr>
        <w:pStyle w:val="Heading3"/>
        <w:numPr>
          <w:ilvl w:val="2"/>
          <w:numId w:val="1"/>
        </w:numPr>
        <w:rPr/>
      </w:pPr>
      <w:bookmarkStart w:id="47" w:name="__RefHeading___Toc1624797_774463916"/>
      <w:bookmarkStart w:id="48" w:name="_Toc18"/>
      <w:bookmarkEnd w:id="47"/>
      <w:r>
        <w:rPr>
          <w:rtl w:val="true"/>
        </w:rPr>
        <w:t>الثامن</w:t>
      </w:r>
      <w:r>
        <w:rPr>
          <w:rtl w:val="true"/>
        </w:rPr>
        <w:t xml:space="preserve">: </w:t>
      </w:r>
      <w:r>
        <w:rPr>
          <w:rtl w:val="true"/>
        </w:rPr>
        <w:t>قسم الرَّصَد والإحصاء</w:t>
      </w:r>
      <w:bookmarkEnd w:id="4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یتمُّ فی هذا القسم رصد جمیع القضایا الحسینیّة المطروحة فی جمیع الوسائل المتّبعة </w:t>
      </w:r>
      <w:bookmarkStart w:id="49" w:name="pg5127_37366"/>
    </w:p>
    <w:p>
      <w:pPr>
        <w:pStyle w:val="BookText"/>
        <w:rPr/>
      </w:pPr>
      <w:bookmarkEnd w:id="49"/>
      <w:r>
        <w:rPr>
          <w:rFonts w:ascii="IRNazanin" w:hAnsi="IRNazanin" w:eastAsia="IRNazanin"/>
          <w:color w:val="111111"/>
          <w:sz w:val="28"/>
          <w:sz w:val="28"/>
          <w:szCs w:val="28"/>
          <w:rtl w:val="true"/>
          <w:lang w:bidi="fa-IR"/>
        </w:rPr>
        <w:t>فی نشر العلم والثقافة، کالفضائیات،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فی شتّی المجالات</w:t>
      </w:r>
      <w:r>
        <w:rPr>
          <w:rFonts w:eastAsia="IRNazanin" w:cs="IRNazanin"/>
          <w:color w:val="111111"/>
          <w:sz w:val="28"/>
          <w:szCs w:val="28"/>
          <w:rtl w:val="true"/>
          <w:lang w:bidi="fa-IR"/>
        </w:rPr>
        <w:t>.</w:t>
      </w:r>
    </w:p>
    <w:p>
      <w:pPr>
        <w:pStyle w:val="Heading3"/>
        <w:numPr>
          <w:ilvl w:val="2"/>
          <w:numId w:val="1"/>
        </w:numPr>
        <w:rPr/>
      </w:pPr>
      <w:bookmarkStart w:id="50" w:name="__RefHeading___Toc1624799_774463916"/>
      <w:bookmarkStart w:id="51" w:name="_Toc19"/>
      <w:bookmarkEnd w:id="50"/>
      <w:r>
        <w:rPr>
          <w:rtl w:val="true"/>
        </w:rPr>
        <w:t>التاسع</w:t>
      </w:r>
      <w:r>
        <w:rPr>
          <w:rtl w:val="true"/>
        </w:rPr>
        <w:t xml:space="preserve">: </w:t>
      </w:r>
      <w:r>
        <w:rPr>
          <w:rtl w:val="true"/>
        </w:rPr>
        <w:t>قسم المؤتمرات والندوات العلمیة</w:t>
      </w:r>
      <w:bookmarkEnd w:id="51"/>
    </w:p>
    <w:p>
      <w:pPr>
        <w:pStyle w:val="BookText"/>
        <w:rPr/>
      </w:pPr>
      <w:r>
        <w:rPr>
          <w:rFonts w:ascii="IRNazanin" w:hAnsi="IRNazanin" w:eastAsia="IRNazanin"/>
          <w:color w:val="111111"/>
          <w:sz w:val="28"/>
          <w:sz w:val="28"/>
          <w:szCs w:val="28"/>
          <w:rtl w:val="true"/>
          <w:lang w:bidi="fa-IR"/>
        </w:rPr>
        <w:t>ویتمّ العمل فی هذا القسم علی إقامة مؤتمرات وملتقیات وندوات علمیّة فکریة متخصّصة فی النهضة الحسینیة، لغرض الإفادة من الأقلام الرائدة والإمکانات الواعدة، لیتمّ طرحها فی جوٍّ علمیّ بمحضر الأساتذة والباحثین والمحقّقین من ذوی الاختصاص، کما تتمّ دعوة العلماء والمفکِّرین؛ لطرح أفکارهم ورؤاهم القیِّمة علی الکوادر العلمیة فی المؤسَّسة، وکذا سائر الباحثین والمحققین وکلّ من لدیه اهتمام بالشأن الحسینی، للاستفادة من طرق قراءتهم للنصوص الحسینیة وفق الأدوات الاستنباطیة المعتمَدة لدیهم</w:t>
      </w:r>
      <w:r>
        <w:rPr>
          <w:rFonts w:eastAsia="IRNazanin" w:cs="IRNazanin"/>
          <w:color w:val="111111"/>
          <w:sz w:val="28"/>
          <w:szCs w:val="28"/>
          <w:rtl w:val="true"/>
          <w:lang w:bidi="fa-IR"/>
        </w:rPr>
        <w:t>.</w:t>
      </w:r>
    </w:p>
    <w:p>
      <w:pPr>
        <w:pStyle w:val="Heading3"/>
        <w:numPr>
          <w:ilvl w:val="2"/>
          <w:numId w:val="1"/>
        </w:numPr>
        <w:rPr/>
      </w:pPr>
      <w:bookmarkStart w:id="52" w:name="__RefHeading___Toc1624801_774463916"/>
      <w:bookmarkStart w:id="53" w:name="_Toc20"/>
      <w:bookmarkEnd w:id="52"/>
      <w:r>
        <w:rPr>
          <w:rtl w:val="true"/>
        </w:rPr>
        <w:t>العاشر</w:t>
      </w:r>
      <w:r>
        <w:rPr>
          <w:rtl w:val="true"/>
        </w:rPr>
        <w:t xml:space="preserve">: </w:t>
      </w:r>
      <w:r>
        <w:rPr>
          <w:rtl w:val="true"/>
        </w:rPr>
        <w:t>قسم المکتبة الحسینیة التخصصیة</w:t>
      </w:r>
      <w:bookmarkEnd w:id="53"/>
    </w:p>
    <w:p>
      <w:pPr>
        <w:pStyle w:val="BookText"/>
        <w:rPr/>
      </w:pPr>
      <w:r>
        <w:rPr>
          <w:rFonts w:ascii="IRNazanin" w:hAnsi="IRNazanin" w:eastAsia="IRNazanin"/>
          <w:color w:val="111111"/>
          <w:sz w:val="28"/>
          <w:sz w:val="28"/>
          <w:szCs w:val="28"/>
          <w:rtl w:val="true"/>
          <w:lang w:bidi="fa-IR"/>
        </w:rPr>
        <w:t>وهی مکتبة حسینیة تخصّصیة تجمع التراث الحسینی المخطوط والمطبوع، أنشأتها مؤسَّسة وارث الأنبیاء، وهی تجمع آلاف الکتب المهمّة فی مجال تخصُّصها</w:t>
      </w:r>
      <w:r>
        <w:rPr>
          <w:rFonts w:eastAsia="IRNazanin" w:cs="IRNazanin"/>
          <w:color w:val="111111"/>
          <w:sz w:val="28"/>
          <w:szCs w:val="28"/>
          <w:rtl w:val="true"/>
          <w:lang w:bidi="fa-IR"/>
        </w:rPr>
        <w:t>.</w:t>
      </w:r>
    </w:p>
    <w:p>
      <w:pPr>
        <w:pStyle w:val="Heading3"/>
        <w:numPr>
          <w:ilvl w:val="2"/>
          <w:numId w:val="1"/>
        </w:numPr>
        <w:rPr/>
      </w:pPr>
      <w:bookmarkStart w:id="54" w:name="__RefHeading___Toc1624803_774463916"/>
      <w:bookmarkStart w:id="55" w:name="_Toc21"/>
      <w:bookmarkEnd w:id="54"/>
      <w:r>
        <w:rPr>
          <w:rtl w:val="true"/>
        </w:rPr>
        <w:t>الحادی عشر</w:t>
      </w:r>
      <w:r>
        <w:rPr>
          <w:rtl w:val="true"/>
        </w:rPr>
        <w:t xml:space="preserve">: </w:t>
      </w:r>
      <w:r>
        <w:rPr>
          <w:rtl w:val="true"/>
        </w:rPr>
        <w:t>قسم الموقع الإلکترونی</w:t>
      </w:r>
      <w:bookmarkEnd w:id="5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موقع إلکترونی متخصِّص بنشر نتاجات وفعالیات مؤسَّسة وارث الأنبیاء، یقوم بنـشر وعرض کتبها ومجلاتها التی تصدرها، وکذا الندوات والمؤتمرات التی تقیمها، وکذا یسلِّط الضوء علی أخبار المؤسَّسة، ومجمل فعالیاتها العلمیة والإعلامیة</w:t>
      </w:r>
      <w:r>
        <w:rPr>
          <w:rFonts w:eastAsia="IRNazanin" w:cs="IRNazanin"/>
          <w:color w:val="111111"/>
          <w:sz w:val="28"/>
          <w:szCs w:val="28"/>
          <w:rtl w:val="true"/>
          <w:lang w:bidi="fa-IR"/>
        </w:rPr>
        <w:t xml:space="preserve">. </w:t>
      </w:r>
      <w:bookmarkStart w:id="56" w:name="pg5127_37367"/>
    </w:p>
    <w:p>
      <w:pPr>
        <w:pStyle w:val="Heading3"/>
        <w:numPr>
          <w:ilvl w:val="2"/>
          <w:numId w:val="1"/>
        </w:numPr>
        <w:rPr/>
      </w:pPr>
      <w:bookmarkStart w:id="57" w:name="__RefHeading___Toc1624805_774463916"/>
      <w:bookmarkStart w:id="58" w:name="_Toc22"/>
      <w:bookmarkEnd w:id="56"/>
      <w:bookmarkEnd w:id="57"/>
      <w:r>
        <w:rPr>
          <w:rtl w:val="true"/>
        </w:rPr>
        <w:t>الثانی عشر</w:t>
      </w:r>
      <w:r>
        <w:rPr>
          <w:rtl w:val="true"/>
        </w:rPr>
        <w:t xml:space="preserve">: </w:t>
      </w:r>
      <w:r>
        <w:rPr>
          <w:rtl w:val="true"/>
        </w:rPr>
        <w:t>القسم النسوی</w:t>
      </w:r>
      <w:bookmarkEnd w:id="58"/>
    </w:p>
    <w:p>
      <w:pPr>
        <w:pStyle w:val="BookText"/>
        <w:rPr/>
      </w:pPr>
      <w:r>
        <w:rPr>
          <w:rFonts w:ascii="IRNazanin" w:hAnsi="IRNazanin" w:eastAsia="IRNazanin"/>
          <w:color w:val="111111"/>
          <w:sz w:val="28"/>
          <w:sz w:val="28"/>
          <w:szCs w:val="28"/>
          <w:rtl w:val="true"/>
          <w:lang w:bidi="fa-IR"/>
        </w:rPr>
        <w:t>یعمل هذا القسم من خلال کادر علمی متخصص وبأقلام علمیة نسویة فی الجانب الدینی والأکادیمی علی تفعیل دور المرأة المسلمة فی الفکر الحسینی، کما یقوم بتأهیل الباحثات والکاتبات ضمن ورشات عمل تدریبیة، وفق الأسالیب المعاصرة فی التألیف والکتابة</w:t>
      </w:r>
      <w:r>
        <w:rPr>
          <w:rFonts w:eastAsia="IRNazanin" w:cs="IRNazanin"/>
          <w:color w:val="111111"/>
          <w:sz w:val="28"/>
          <w:szCs w:val="28"/>
          <w:rtl w:val="true"/>
          <w:lang w:bidi="fa-IR"/>
        </w:rPr>
        <w:t>.</w:t>
      </w:r>
    </w:p>
    <w:p>
      <w:pPr>
        <w:pStyle w:val="Heading3"/>
        <w:numPr>
          <w:ilvl w:val="2"/>
          <w:numId w:val="1"/>
        </w:numPr>
        <w:rPr/>
      </w:pPr>
      <w:bookmarkStart w:id="59" w:name="__RefHeading___Toc1624807_774463916"/>
      <w:bookmarkStart w:id="60" w:name="_Toc23"/>
      <w:bookmarkEnd w:id="59"/>
      <w:r>
        <w:rPr>
          <w:rtl w:val="true"/>
        </w:rPr>
        <w:t>الثالث عشر</w:t>
      </w:r>
      <w:r>
        <w:rPr>
          <w:rtl w:val="true"/>
        </w:rPr>
        <w:t xml:space="preserve">: </w:t>
      </w:r>
      <w:r>
        <w:rPr>
          <w:rtl w:val="true"/>
        </w:rPr>
        <w:t>القسم الفنی</w:t>
      </w:r>
      <w:bookmarkEnd w:id="60"/>
    </w:p>
    <w:p>
      <w:pPr>
        <w:pStyle w:val="BookText"/>
        <w:rPr/>
      </w:pPr>
      <w:r>
        <w:rPr>
          <w:rFonts w:ascii="IRNazanin" w:hAnsi="IRNazanin" w:eastAsia="IRNazanin"/>
          <w:color w:val="111111"/>
          <w:sz w:val="28"/>
          <w:sz w:val="28"/>
          <w:szCs w:val="28"/>
          <w:rtl w:val="true"/>
          <w:lang w:bidi="fa-IR"/>
        </w:rPr>
        <w:t>إنّ العمل فی هذا القسم قائم علی طباعة وإخراج النتاجات الحسینیة التی تصدر عن المؤسَّسة، من خلال برامج إلکترونیة متطوِّرة یُشرف علیها کادر فنیّ متخصِّص، یعمل علی تصمیم الأغلفة وواجهات الصفحات الإلکترونیة، وبرمجة الإعلانات المرئیة والمسموعة وغیرهما، وسائر الأمور الفنیّة الأخری التی تحتاجها کافّة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إن شاء الله تعالی</w:t>
      </w:r>
      <w:r>
        <w:rPr>
          <w:rFonts w:eastAsia="IRNazanin" w:cs="IRNazanin"/>
          <w:color w:val="111111"/>
          <w:sz w:val="28"/>
          <w:szCs w:val="28"/>
          <w:rtl w:val="true"/>
          <w:lang w:bidi="fa-IR"/>
        </w:rPr>
        <w:t>.</w:t>
      </w:r>
    </w:p>
    <w:p>
      <w:pPr>
        <w:pStyle w:val="Heading2"/>
        <w:numPr>
          <w:ilvl w:val="1"/>
          <w:numId w:val="1"/>
        </w:numPr>
        <w:rPr/>
      </w:pPr>
      <w:bookmarkStart w:id="61" w:name="__RefHeading___Toc1624809_774463916"/>
      <w:bookmarkStart w:id="62" w:name="_Toc24"/>
      <w:bookmarkEnd w:id="61"/>
      <w:r>
        <w:rPr>
          <w:rtl w:val="true"/>
        </w:rPr>
        <w:t xml:space="preserve">هذا الکتاب </w:t>
      </w:r>
      <w:r>
        <w:rPr>
          <w:rtl w:val="true"/>
        </w:rPr>
        <w:t>(</w:t>
      </w:r>
      <w:r>
        <w:rPr>
          <w:rtl w:val="true"/>
        </w:rPr>
        <w:t>النهضة الحسینیة وعلم الإمام</w:t>
      </w:r>
      <w:r>
        <w:rPr>
          <w:rtl w:val="true"/>
        </w:rPr>
        <w:t>(</w:t>
      </w:r>
      <w:r>
        <w:rPr>
          <w:rtl w:val="true"/>
        </w:rPr>
        <w:t>علیه السّلام</w:t>
      </w:r>
      <w:r>
        <w:rPr>
          <w:rtl w:val="true"/>
        </w:rPr>
        <w:t>)</w:t>
      </w:r>
      <w:bookmarkEnd w:id="6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البحث عن أهداف النهضة الحسینیة المقدّسة وارتباطها بعلم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الأبحاث المهمّة والمعمّقة فی النهضة الحسینیة، والتی وقع فی بعض جزئیاتها اختلاف ونقاش، لذلک نجد تعدد النظریات وتنوّع الآراء منذ زمن بعید وإلی یومنا هذا، ومن أهم الأسباب التی أدّت إلی هذا الاختلاف هو وجه الجمع بین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بشهادته من جانب، سواء کان علمه من سنخ العلوم الغیبیة واللدنیة، أو کان من إخبارات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جانب آخر بین تحرّکاته العسکریة ورسائله السیاسیة ومجموعة من الأهداف المخطط لها والمعلن عنها فی بعض </w:t>
      </w:r>
    </w:p>
    <w:p>
      <w:pPr>
        <w:pStyle w:val="BookText"/>
        <w:rPr/>
      </w:pPr>
      <w:r>
        <w:rPr>
          <w:rFonts w:ascii="IRNazanin" w:hAnsi="IRNazanin" w:eastAsia="IRNazanin"/>
          <w:color w:val="111111"/>
          <w:sz w:val="28"/>
          <w:sz w:val="28"/>
          <w:szCs w:val="28"/>
          <w:rtl w:val="true"/>
          <w:lang w:bidi="fa-IR"/>
        </w:rPr>
        <w:t>کلماته کالأمر بالمعروف والنهی عن المنکر وتغییر الحاکم الظالم، وما إلی ذلک، وعلی إثر ذلک تولّدت فی البین نظریتان مهمّتان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إلی أنّ الهدف الأساسی هو الشهادة، وکلّ إصلاح یترتب علیها،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إلی أنّ الهدف الأصلی هو إقامة الحکومة، وبین هاتین النظریتین توجد آراء أخری قد ترقی بعضها إلی مستوی النظریة  تختلف فی السعة والضیق، أو فی نوعیة الدلیل والبرهان، أو فی البیان والتفسیر، أو فی مراحل النهضة ومحطّاتها وتغیّر خطاباتها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ألّفت فی هذا الصدد کتب عدیدة وبحوث ومقالات متنوّعة، من بینها کتاب شهید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صالحی نجف آبادی، والذی أثار هذا الکتاب جدلاً واسعاً فی الأوساط العلمیة؛ حیث تبنّی مجموعة من الآراء التی خالف بها المشهور، والتی لها لوازم علمیة لا یمکن قبولها، فقد أبعد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النزاع فی هذه المسألة وبحثها بشکلها الطبیعی والظاهری</w:t>
      </w:r>
      <w:r>
        <w:rPr>
          <w:rStyle w:val="FootnoteAnchor"/>
          <w:rtl w:val="true"/>
        </w:rPr>
        <w:footnoteReference w:id="10"/>
      </w:r>
      <w:r>
        <w:rPr>
          <w:rFonts w:ascii="IRNazanin" w:hAnsi="IRNazanin" w:eastAsia="IRNazanin"/>
          <w:color w:val="111111"/>
          <w:sz w:val="28"/>
          <w:sz w:val="28"/>
          <w:szCs w:val="28"/>
          <w:rtl w:val="true"/>
          <w:lang w:bidi="fa-IR"/>
        </w:rPr>
        <w:t>، فأسس أساساً بنی علیه رؤیته حول فلسفة وأسباب النهضة الحسینیة، وقد حاول تأویل أو تضعیف النصوص والأدلة التی تخالف متبنّیاته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إثر هذا الطرح فی کتاب شهید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هناک مجموعة من الردود والإشکالات علی الرؤیة والآراء المذکورة فی هذا الکتاب</w:t>
      </w:r>
      <w:r>
        <w:rPr>
          <w:rStyle w:val="FootnoteAnchor"/>
          <w:rtl w:val="true"/>
        </w:rPr>
        <w:footnoteReference w:id="11"/>
      </w:r>
      <w:r>
        <w:rPr>
          <w:rFonts w:ascii="IRNazanin" w:hAnsi="IRNazanin" w:eastAsia="IRNazanin"/>
          <w:color w:val="111111"/>
          <w:sz w:val="28"/>
          <w:sz w:val="28"/>
          <w:szCs w:val="28"/>
          <w:rtl w:val="true"/>
          <w:lang w:bidi="fa-IR"/>
        </w:rPr>
        <w:t xml:space="preserve">، ومن أهم تلک الردود ما سطره یراع العِلم والفضیلة، العَلَم العالم سماحة آیة الله العظمی الشیخ </w:t>
      </w:r>
    </w:p>
    <w:p>
      <w:pPr>
        <w:pStyle w:val="BookText"/>
        <w:rPr/>
      </w:pPr>
      <w:r>
        <w:rPr>
          <w:rFonts w:ascii="IRNazanin" w:hAnsi="IRNazanin" w:eastAsia="IRNazanin"/>
          <w:color w:val="111111"/>
          <w:sz w:val="28"/>
          <w:sz w:val="28"/>
          <w:szCs w:val="28"/>
          <w:rtl w:val="true"/>
          <w:lang w:bidi="fa-IR"/>
        </w:rPr>
        <w:t>لطف الله الصافی الکلبایکانی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قامت مؤسسة وارث الأنبیاء، وانطلاقاً من مسؤولیتها فی بیان وإظهار الحقائق العلمیة، بترجمة هذا الکتاب ونشره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النهضة الحسینیة وعلم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وقد أشرف علی ترجمته قسم الترجمة فی المؤسسة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نحمد الله تعالی علی هذا التوفیق، نقدّم الشکر للشیخ الدکتور محمّد الحلفی مسؤول قسم الترجمة فی المؤسسة والشیخ الدکتور حبیب الساعدی عضو قسم الترجمة، کما نتقدّم بالشکر الجزیل للدکتور السیّد خالد سیساوی والدکتور الشیخ نبیل الیعقوبی الذَین أخذا علی عاتقهما ترجمة هذا الکتاب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نسأل الله أن یوفّقنا فی أعمالنا إنّه سمیعٌ مجیبُ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فی مؤسسة وارث الأنبیاء للدراسات التخصصیة فی النهضة الحسینیة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5127_37371"/>
      <w:bookmarkStart w:id="64" w:name="pg5127_37371"/>
      <w:bookmarkEnd w:id="64"/>
    </w:p>
    <w:p>
      <w:pPr>
        <w:pStyle w:val="Heading2"/>
        <w:numPr>
          <w:ilvl w:val="1"/>
          <w:numId w:val="1"/>
        </w:numPr>
        <w:rPr/>
      </w:pPr>
      <w:bookmarkStart w:id="65" w:name="pg5127_37371"/>
      <w:bookmarkStart w:id="66" w:name="__RefHeading___Toc1624811_774463916"/>
      <w:bookmarkStart w:id="67" w:name="_Toc25"/>
      <w:bookmarkEnd w:id="65"/>
      <w:bookmarkEnd w:id="66"/>
      <w:r>
        <w:rPr>
          <w:rtl w:val="true"/>
        </w:rPr>
        <w:t>مع القارئ</w:t>
      </w:r>
      <w:bookmarkEnd w:id="6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قد یقول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الوقت الذی یتعرض فیه الإسلام من کل صوب لهجوم الطّغاة والمستعمرین وأزلامهم، وتهدّد فیه کینونة المجتمع الإسلامی بالأسلحة الخطیرة السیاسیة منها والاقتصادیة، والثقافیة، والحربیة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تحوّلت مجتمعاتنا الإسلامیة إلی مجتمعات أجنبیة وکافرة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والتزاید المستمر لمخططاتهم الاستغلالیة من خلال إعلامهم المغرض لا سیما الموجّه منه لشریحة الشباب حتی تحرف أفکارهم عن جادة الصواب، ساعیة بذلک إلی قلع أسس الدین الإسلامی من جذورها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هی تضع المطبوعات الضالّة بین یدی المسلمین مما جعل أساس الإسلام والتربیة الإسلامیة فی دائرة الخطر، مضافاً للترویج صباحاً ومساء للفحشاء والمنکر والتقالید الأجنبیة والطائفیة والأقلیّات الدینیة من خلال الکتب والصحف، والمجلّات المترجمة والجرائد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فتنشأ نتیجة ذلک الصراعات والاختلافات المتعددة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وتساق تلک المجتمعات المسلمة إلی حافة الانقراض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ثمرة سنجنیها من تناول کتاب الشهید الخالد بالبحث والنقد؛ غیر إلقاء الحطب فی نار الاختلافات؟ وأی ألم نرید إسکانه؟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علینا القول بأنه یجب أن نقلل من الاختلاف، ونحکّم أواصر وحدتنا ونذیب </w:t>
      </w:r>
    </w:p>
    <w:p>
      <w:pPr>
        <w:pStyle w:val="BookText"/>
        <w:rPr/>
      </w:pPr>
      <w:r>
        <w:rPr>
          <w:rFonts w:ascii="IRNazanin" w:hAnsi="IRNazanin" w:eastAsia="IRNazanin"/>
          <w:color w:val="111111"/>
          <w:sz w:val="28"/>
          <w:sz w:val="28"/>
          <w:szCs w:val="28"/>
          <w:rtl w:val="true"/>
          <w:lang w:bidi="fa-IR"/>
        </w:rPr>
        <w:t>الفواصل بیننا، وأن نبنی سدّاً فی وجه هذا السیل من الإلحاد والتغرّب، وه‍ذا الإعلام المغرض، والقوی الدخیلة علی مجتمعاتنا الإسلامیة التی تحاول تزریق تقالیدها وخرافاتها ومؤلفاتها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لنفکر فی إیجاد لحمة بیننا یکون لها الأثر فی تحصین قلاع مجتمعاتنا ومکانتها ومشترکاتها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صقل أذهان الشباب، ووضع التعالیم الإسلامیة فی مجال الاقتصاد، والسیاسة، والاجتماع، والأخلاق، والتربیة والتعلیم بین أیدیهم بصورة یسهل درکها؛ حتی یعلموا أنّ الإسلام قادر علی تأمین تطلّعاتهم الإسلامیة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فندفع بذلک تشنجهم الفکری ونمیط عن طریقهم تلک البحوث المتعلقة بالمواضیع الهامشیة والثانویة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النقاشات ستکون سبباً فی إحکام هیمنة العدو من خلال ضمور شجرة التوحید الطیّبة وشغل أذهان الموحدین بمباحث لا طائل منها، وجعله یواصل مخططاته مرتاح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وقتنا الحاضر الحافل بالقلق والاضطراب، والخوف، لا توجد أیة مصلحة تترتب علی الفرقة والانقسام، بل مع هذه الابتلاءات التی تحف بنا لا توجد لدینا فرصة لمثل هذه الأبحاث والدراسات؛ لذا علینا تجنب الخوض فیها بإصرار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الاختلافات الداخلیة وإن کانت جزئیة وقلیلة إلّا أنّها تضعف من شوکة مقاومتنا لعدونا الخارجی؛ وتزید من رصید الأجانب؛ وتسوقنا من دون أن نشعر إلی تحقیق أهدافهم الخائنة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الأمور التی یحترق من أجلها القلب؛ وتتعلق بها آمال الخیر المهمة جدّاً والجدیرة بالاهتمام؛ وهذا أیضاً ما أردت بیانه من خلال هذا التفصیل حتی یلتفت القارئ أکثر إلی الوظائف الخطیرة الملقاة علی عاتقه من حفظ للانسجام والتآلف، والمحافظة علی وحدة صوتنا فی سبیل الدفاع عن حرمة أحکام الإسلام وتعالیمه وشعائره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أضف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یجدر بنا أن لا نغفل أو نتغافل عن مساعی وجهود الأعداء المنصبة علی تجزئة المسلمین وإیجاد الفرقة والتناحر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لا نستهین فنهمش ما قد یوجده ذلک الاختلاف والفرقة من أضرار علی مجتمعاتنا، یجب أن لا نصرف هذه الآیة المحکمة عن أعیننا؛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تَنَازَعُوا فَتَفْشَلُوا وَتَذْهَبَ رِیحُکُمْ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فالدخلاء المستعمرون بعد تقسیمهم للدول الإسلامیة وإنشائهم حکومات ضعیفة متفرقة فی کل الجوانب؛ وإجبار المسلمین علی اتباع هذه الحکومات التی کانت حامیة لمصالحهم؛ مما جعل المسلمین یتصورون أنّ الوحدة الإسلامیة بین هذه الحکومات وبین أزلامهم الذین عینتهم علی رأسها أمر مستحیل، وصار المسلمون مجبرین علی الرضا بدویلات صغیرة وبلدان مصطنعة غیر 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إلّا لأنّهم رأوا أنّ المعتقدات الإسلامیة التوحیدیة تقود تلک المجتمعات إلی الاتحاد، وعدم الابتعاد عن فکرة الوحدة الإسلامیة؛ أی الوحدة الإنسانیة العالمیة والإسلامیة، فتلک المعتقدات الإسلامیة الراقیة والمنجیة قد جعلت هؤلاء الأفراد یداً واحدة فی عزمهم وکفاحهم رغم الاختلافات التی حصلت باسم تعدد الأوطان والدول والأنظمة المختلفة، وقد أزالت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أشْهَدُ أنْ لا إلهَ إلّا الله،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الفواصل الجغرافیة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المشترکات بین المسلمین کثیرة ومتجذّرة لدرجة أنّ أنحاء الاختلاف بینهم لم تؤثر فی وحدتهم ولم تفرّقهم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الشعب التونسی والشعب الهولندی شعبان منفصلان وأجنبیان عن بعضهما البعض، بخلاف الشعب التونسی، والمغربی، والأندونیسی، والباکستانی فهم لم یصبحوا أربع أمم؛ ولم ینفصلوا عن بعضهم؛ کون هویتهم الإسلامیة محفوظة وثابتة، ولم تتعارض معها الهویة التونسیة ولا المغربیة، بل ذابتا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المعیار الحاکم بین </w:t>
      </w:r>
    </w:p>
    <w:p>
      <w:pPr>
        <w:pStyle w:val="BookText"/>
        <w:rPr/>
      </w:pPr>
      <w:r>
        <w:rPr>
          <w:rFonts w:ascii="Amiri" w:hAnsi="Amiri" w:eastAsia="Amiri" w:cs="Amiri"/>
          <w:color w:val="111111"/>
          <w:sz w:val="28"/>
          <w:sz w:val="28"/>
          <w:szCs w:val="28"/>
          <w:rtl w:val="true"/>
          <w:lang w:bidi="ar-SA"/>
        </w:rPr>
        <w:t>المسلمین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حمل الدول المستکبرة علی السعی بأی نحو</w:t>
      </w:r>
    </w:p>
    <w:p>
      <w:pPr>
        <w:pStyle w:val="BookText"/>
        <w:rPr/>
      </w:pPr>
      <w:r>
        <w:rPr>
          <w:rFonts w:ascii="IRNazanin" w:hAnsi="IRNazanin" w:eastAsia="IRNazanin"/>
          <w:color w:val="111111"/>
          <w:sz w:val="28"/>
          <w:sz w:val="28"/>
          <w:szCs w:val="28"/>
          <w:rtl w:val="true"/>
          <w:lang w:bidi="fa-IR"/>
        </w:rPr>
        <w:t>من الأنحاء إلی الاستمرار فی رسم مخططاتهم الرامیة لإضعاف تلک الشعائر والمشترکات فی الدول الإسلامیة، وتوهین المعتقدات والالتزامات الإسلامیة للمجتمع، وترویج العادات والشعائر الأخری وإن کانت فی عصور الجاهلیة وقبل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إنّ الخلایا الاستعماریة ومکائدها ومؤامراتها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العصر؛ یتعیّن علینا نحن المسلمین أن نکون علی یقظة واستعداد، وأن نقف فی وجه حملات کل هؤلاء الأعداء، وإعلامهم الموجّه ضدّ الإسلام؛ الذی یمتلک آلاف الصفحات والمطبوعات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أن نکون علی استعداد للدفاع عن عالمنا الإسلامی، والارتقاء بالنضج الفکری للشباب من خلال إرشادهم إلی التعالیم الإسلامیة، وحمل المجتمع علی التقدّم والرقی والتکامل أکثر فأکثر علمیاً وأخلاقیاً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لندرک هذه المعاناة، وأشهد الله تعالی کم کابدت ـ أنا العبد الضعیف ـ ألم الشعور بها حتی اضطرب حالی وأرق نومی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جاء أحد وألقی حجر التفرقة بین الناس عن عمد أو عن غیر عمد، فماذا نفعل؟ لو جاء أحد من خلال ما تبناه من أفکار مستحدثة ومتجددة برأی مخالف فی مسألة محسومة لیست موضعاً للمشاحنات الفکریة؛ وقد عرفت علی أنّها أرقی المدارس الجهادیة وأفضل نموذج لبسالة رجال الفضیلة، ومحبی الخیر، والإنسانیة، والحریة، وجعلها محلّاً للتّرف الفکری مستنفذاً سبع سنوات من عمره فی التحقیق حولها دون جدوی، فماذا علینا أن نفعل؟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أدلی شخص برأی شاذ ومستهجن فی مسألة تعدّ جزءً ممّا یجری فی عروق أمتنا، وأس وجودنا وبقائنا، مع أنّ أساتذته قد نصحوه ومنعوه من عرض هاته الأفکار إلّا </w:t>
      </w:r>
    </w:p>
    <w:p>
      <w:pPr>
        <w:pStyle w:val="BookText"/>
        <w:rPr/>
      </w:pPr>
      <w:r>
        <w:rPr>
          <w:rFonts w:ascii="IRNazanin" w:hAnsi="IRNazanin" w:eastAsia="IRNazanin"/>
          <w:color w:val="111111"/>
          <w:sz w:val="28"/>
          <w:sz w:val="28"/>
          <w:szCs w:val="28"/>
          <w:rtl w:val="true"/>
          <w:lang w:bidi="fa-IR"/>
        </w:rPr>
        <w:t>أنّه لم یقبل؛ بل أصرّ علی طباعتها ونشرها، فماذا یجب أن نفعل</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لو عمد أحد إلی مدرسة کفوءة یقتدی بها المجتمع وحجب صورتها المتلألئة، والأصیلة، والعقلائیة، والمحترمة، معتمداً فی ذلک علی المغالطة والخطأ ـ التی صدرت إنشاء الله عن غیر عمد ـ وتقدیمها مفرغة عن قیمها، فماذا نفعل؟</w:t>
      </w:r>
    </w:p>
    <w:p>
      <w:pPr>
        <w:pStyle w:val="BookText"/>
        <w:rPr/>
      </w:pPr>
      <w:r>
        <w:rPr>
          <w:rFonts w:ascii="IRNazanin" w:hAnsi="IRNazanin" w:eastAsia="IRNazanin"/>
          <w:color w:val="111111"/>
          <w:sz w:val="28"/>
          <w:sz w:val="28"/>
          <w:szCs w:val="28"/>
          <w:rtl w:val="true"/>
          <w:lang w:bidi="fa-IR"/>
        </w:rPr>
        <w:t>بدیهی؛ أنّه استبد برأیه هنا ولم یعر اهتماماً للنصیحة ولم یتمکن من التزام الصمت وتجنب إضلال أفکار غیره فی الوقت الحاضر والمستقبل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تعیّن علینا أن نمیط الأذی ونرفع حجر التفرقة هذا حتی یتفطن الآخرون؛ لأنّ معالجة هذا الحجر لا تعدّ نشراً للاختلاف بل حیلولة دون توسعة دائرة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لفت الانتباه إلی مسألة مهمة، وهی أنّ إدراک حقیقة النهضة الحسینیة لیس أمراً ثانویاً وقلیل الفائدة والأهمیة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بإمکاننا معرفة الإسلام؟ نعرفه من خلال القرآن والسنّة، ومدرسة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فنهضة الإمام تحتل قلب المذهب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نعرفها لم نعرف الإسلام، بل لو انحرفنا عنها قلیلاً نکون قد انحرفنا عن حقائق الإسلام؛ ذلک أنّ الإمام مرآة الإسلام، والمرشد إلی تعالیمه ورسالته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الإمامة أس التعالیم الإسلامیة وعقائد هذا الدین المتجذرة التی أبلغها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بعثته، ودعا إلیها، ما یعنی أنّ هناک علاقة وثیقة بین معرفة حقیقة الإمامة ومعرفة حقیقة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وهناک ملاحظة أخری وهی أنّ الإدلاء بهذا الکلام قد یمثّل أحیاناً خطأ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اعترض علی من طرح مثل هذا الطرح وألقی حجر الفرقة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عملت ذلک؟ إنّ مثل هذه الدراسات تساعد الأجانب علی أهدافهم الفتنویة، بل إنّک لن تداوی أی داء ولن تجعل من مدرسة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أکثر اقتداء وارتقاءً وعقلانیة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للأسف؛ إذ کثیر من هؤلاء الأشخاص المعدودین أو أغلبهم ممن تتحرق قلوبهم لمثل هذا الأمر؛ لم یعترضوا علیه رغم أنّهم یتابعون هذا التوجه لم یبادروا إلی محاججته ومنعه من القیام بذلک، بل إنّهم یعترضون علی من 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یمکننا القول إلّا أنّ هذا الاعتراض ما هو إلّا استجداء سلبی مختلق یرجع بالنفع علی من یرید الإخلال ببنیتنا الاجتماعیة المحکمة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علینا الردّ علی الجمیع، وأن نجیب الکلّ، وأن نحمی کافة حدودنا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دافعنا بإحکام عن حد من حدودنا وحمیناه؛ لا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أحکمتم الدفاع عن هذا الحد مع أنّ غیره أیضاً یتعرض لحملات العدو؟ یتعیّن علیکم أنتم أو أی شخص آخر متخصص الحفاظ علی ذلک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فنحن رأینا أنّ أی شخص أراد أن یدافع عن أی حد من هذه الحدود وحال دون وقوع ثلمة فی هذا السدّ المحکم؛ تصدی له أولئک الذین یهدفون إلی الهجوم علی ذاک الحد فی ثوب الحریص المنافق والجاهل؛ لأنّ العدو یرید أن تبقی جمیع الحدود مفتوحة وبدون مواجهة، ویود انسحاب حماتها بحجة الخوف من الاتّهام والاعتراض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النزعة السلبیة کانت سلاحاً فی ید من ینزعون إلی التفرقة واختلاق المذاهب علی مدی قرون متوالیة، ویقوون بذلک بناءهم الفکری الخائن ویدعمونه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تحاربون بدعة أخری؟ أو لماذا الآن تقولون هذا ولم تقولوه أمس؟ </w:t>
      </w:r>
    </w:p>
    <w:p>
      <w:pPr>
        <w:pStyle w:val="BookText"/>
        <w:rPr/>
      </w:pPr>
      <w:r>
        <w:rPr>
          <w:rFonts w:ascii="IRNazanin" w:hAnsi="IRNazanin" w:eastAsia="IRNazanin"/>
          <w:color w:val="111111"/>
          <w:sz w:val="28"/>
          <w:sz w:val="28"/>
          <w:szCs w:val="28"/>
          <w:rtl w:val="true"/>
          <w:lang w:bidi="fa-IR"/>
        </w:rPr>
        <w:t>لماذا تصدیتم لذلک هذه السنة ولم تتصدوا له السنة الماضیة؟ یلقون حجر عثرة بین أرجل کل شخص یرید مکافحة أی منکر أو أی فساد وبدعة؛ حتّی تتعاظم شوکتهم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آثر البعض الآخر إیجاد الیأس فی نفسیات الناس وعدّ هذه المساعی غیر مثمرة من خلال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جدوی من طرح هذه الأمور، ولن نصل إلی نتیجة فی هذا الوقت، حتّی یتنصّلون بذلک من مسؤولیة المشارکة فی خدمة الدین الإسلامی والدفاع عن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الأشخاص هم أکثر الناس تنحیاً عن المسؤولیة الجهادیة، ویعرفون جیداً أنّه لا داعی لطرح مثل هذا الکلام حتّی لا یتورطوا فیه ویتعیّن علیهم المشارکة فی الکفاح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نرغب أن نکون ـ إن شاء الله ـ من أصحاب هذه النزعة السلبیة، وسنساهم بتوفیق من الله تعالی فی إنارة الأفکار، ولفت انتباه المسلمین إلی التزاماتهم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نطلب من جمیع من فی هذا العالم من مجتمعات وجماعات مختلفة تسعی إلی تحقیق السعادة والعزّة والکرامة؛ بأن یتآزروا ویقفوا وقفة جهادیة لدعم الإسلام الذی یهدف إلی سعادة وعزّة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تحظی بعلاقة عاطفیة متوهجة لدی الجمیع، ونهضة الإمام هی محط اهتمام عموم الشیعة علی مدار السنة، ولا یجدر بأی شخص أن یصمت ویقف موقف اللامبالی من هذا الکتاب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 ملاحظة وهی أنّ ما یستدعی ضرورة نقد هذا الکتاب أکثر من کتب أخری؛ هو أنّ هذا الکتاب من الممکن أن یکون فی المستقبل مصدراً یعتمد علیه بعض منّا کحجة علینا؛ ولذلک فإنّ أی انتقاد یرد علیه سیکون صحیحاً وفی محلّه؛ حتّی لا یساء الاستفادة منه مستقبلاً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طرح هذه التوضیحات؛ نعرض بین أیدیکم أیضاً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نهدف من خلال هذا الکتاب إلّا بیان الحق، والدفاع عن نهضة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نرغب أبداً فی استفزاز مشاعر الآخرین، ولا تأنیب أو تحقیر مؤلف کتاب الشهید الخالد المحترم؛ لذا أنا أعتذر مسبقاً إذا حدث أو فلت عنان قلمی بین ثنایا بعض المباحث، وخرج عن حدود البحث العلمی الذی أحسبنی قد تقیدت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وألتمس من القراء المحترمین عدم نسیان عذری هذا أثناء مطالعتهم لهذا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أرجّح أن یعد کتابی هذا علی أنّه عبارة عن توضیحات حول مباحث کتاب الشهید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آمل من المؤلف المحترم أن یُطالع توضیحاتی حول مطالب کتاب الشهید الخالد بإنصاف؛ راجیاً أن ترتفع الهوة بین فکری وفکره حتّی نتقارب شیئاً فشیئاً ونکون جمیعنا ـ إن شاء الله تعالی ـ صفاً واحداً لدفع الهجمات الخارجیة الموجّهة للتشیع والعالم الإسلامی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أریدُ إِلّا الإصلاح مَا استَطَعْتُ وَما تَوفِیقی إلّا بِاللهِ عَلَیهِ تَوَکلْتُ وإلَیهِ أنیبُ</w:t>
      </w:r>
      <w:r>
        <w:rPr>
          <w:rFonts w:eastAsia="Amiri" w:cs="Amiri" w:ascii="Amiri" w:hAnsi="Amiri"/>
          <w:color w:val="111111"/>
          <w:sz w:val="28"/>
          <w:szCs w:val="28"/>
          <w:rtl w:val="true"/>
          <w:lang w:bidi="ar-SA"/>
        </w:rPr>
        <w:t xml:space="preserve">. </w:t>
      </w:r>
      <w:bookmarkStart w:id="68" w:name="pg5127_37379"/>
    </w:p>
    <w:p>
      <w:pPr>
        <w:pStyle w:val="Heading2"/>
        <w:numPr>
          <w:ilvl w:val="1"/>
          <w:numId w:val="1"/>
        </w:numPr>
        <w:rPr/>
      </w:pPr>
      <w:bookmarkStart w:id="69" w:name="__RefHeading___Toc1624813_774463916"/>
      <w:bookmarkStart w:id="70" w:name="_Toc26"/>
      <w:bookmarkEnd w:id="68"/>
      <w:bookmarkEnd w:id="69"/>
      <w:r>
        <w:rPr>
          <w:rtl w:val="true"/>
        </w:rPr>
        <w:t>المقدمة</w:t>
      </w:r>
      <w:bookmarkEnd w:id="70"/>
    </w:p>
    <w:p>
      <w:pPr>
        <w:pStyle w:val="Heading3"/>
        <w:numPr>
          <w:ilvl w:val="2"/>
          <w:numId w:val="1"/>
        </w:numPr>
        <w:rPr/>
      </w:pPr>
      <w:bookmarkStart w:id="71" w:name="__RefHeading___Toc1624815_774463916"/>
      <w:bookmarkStart w:id="72" w:name="_Toc27"/>
      <w:bookmarkEnd w:id="71"/>
      <w:r>
        <w:rPr/>
        <w:t>1</w:t>
      </w:r>
      <w:r>
        <w:rPr>
          <w:rtl w:val="true"/>
        </w:rPr>
        <w:t>ـ نهضة الإمام الحسین</w:t>
      </w:r>
      <w:r>
        <w:rPr>
          <w:rtl w:val="true"/>
        </w:rPr>
        <w:t>(</w:t>
      </w:r>
      <w:r>
        <w:rPr>
          <w:rtl w:val="true"/>
        </w:rPr>
        <w:t>علیه السّلام</w:t>
      </w:r>
      <w:r>
        <w:rPr>
          <w:rtl w:val="true"/>
        </w:rPr>
        <w:t>)</w:t>
      </w:r>
      <w:bookmarkEnd w:id="72"/>
    </w:p>
    <w:p>
      <w:pPr>
        <w:pStyle w:val="BookText"/>
        <w:rPr/>
      </w:pPr>
      <w:r>
        <w:rPr>
          <w:rFonts w:ascii="IRNazanin" w:hAnsi="IRNazanin" w:eastAsia="IRNazanin"/>
          <w:color w:val="111111"/>
          <w:sz w:val="28"/>
          <w:sz w:val="28"/>
          <w:szCs w:val="28"/>
          <w:rtl w:val="true"/>
          <w:lang w:bidi="fa-IR"/>
        </w:rPr>
        <w:t>إنّ عبارات ولسان وبیان أمثالنا وإن لامس ذروة الفصاحة والبلاغة إلّا أنّه سیبقی عاجزاً فی دلالته أمام النهضة المقدّسة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وقاصراً عن بیان نهضته الخالدة السرمدیة؛ إذ لا شک أنّها من الحوادث الفریدة من نوعها التی لم تُکشف أسرارها وأهمیتها ولم تخمد أشعة تجلیاتها حتّی بعد مرور ثلاثة عشر قرناً؛ فأنوارها کانت ولا زالت تتلألأ وتهدی البشریة إلی سبل الحریة، وعزّة النفس، والفداء والجهاد فی سبیل الله والعقیدة ومواجهة الباطل والشرک وعبادة الأوثان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الظفر بالمفاهیم العظیمة التی تتطلّع إلیها الإنسانیة للوصول إلی مقاصدها وأهدافها الرفیعة فی إیجاد مجتمع راق هو حکر علی هذه النهضة المبارکة، ولا یمکن وجدانها فی ثورات أخری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أساس هذه النهضة یکمن فی أنّ الإسلام حینما وقع فی قبضة الشرک والکفر وکبّل أطرافه الاستبداد الأموی الذی ظهر فی أقبح وأبشع صورة له، الأمر الذی أوجع المسلمین فی کل مکان، کما هالهم الاستهتار بأحکام الله وانتهاک السنن الدینیة، انتهاءً إلی أعظم فجیعة أصابت قلب الإسلام والنظام الإسلامی ألا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أعظم قائد ومعلّم ربانی بصحبة سبعین شخصاً من أهل بیته وخواص </w:t>
      </w:r>
    </w:p>
    <w:p>
      <w:pPr>
        <w:pStyle w:val="BookText"/>
        <w:rPr/>
      </w:pPr>
      <w:r>
        <w:rPr>
          <w:rFonts w:ascii="IRNazanin" w:hAnsi="IRNazanin" w:eastAsia="IRNazanin"/>
          <w:color w:val="111111"/>
          <w:sz w:val="28"/>
          <w:sz w:val="28"/>
          <w:szCs w:val="28"/>
          <w:rtl w:val="true"/>
          <w:lang w:bidi="fa-IR"/>
        </w:rPr>
        <w:t>أصحابه وتلامذته الذین تربوا فی مدرسة لم تعرف الدنیا لها مثیلاً، وبذلوا أرواحهم وأموالهم بتفانٍ ومحبة فی سبیل الله، وکانوا حائلاً قویاً فی وجه النوایا التدمیریة والخبیثة لبنی أمیة، وأعطوا للمؤمنین الأحرار دروساً تطیش لها العقول والألباب، وتجعل أهل البصیرة والفکر فی وله وحیرة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لم تکن صرف ألفاظ وعبارات وخطب وعویل وادّعاءات؛ إنّما هی دروس من تضحیاتهم البطولیة، وتفانیهم الخالص، وقرارهم الحاسم، وعزمهم الراسخ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مثل شعلة اللهب بل بصیص النور المنبعث من أعماق البحار والمعاناة التی لا أمد لها والأمواج التی تضج بالامتحانات وتزل عندها أقدام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قد سجلت بقلم من نور فی أفق ما وراء عالم الدنیا الدنیّة ولذائذها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وبیّنت أنّ الجهاد والکفاح فی سبیل الله وحفظ الشرف والکرامة والعقیدة أعز وأشرف من تلک الحیاة المادیة، إذ الإنسان أعلی وأشرف من أن یکون أسیراً وعبداً للذّاته الفانیة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العالم، وما فیه من نعم ونعیم، وما تباع به النفس من ذهب وحلیّ ویفقد به الدین والإیمان؛ فضلاً عن الکرامة والعزة وشرف العائلة والحسب والنسب والسیرة المشرقة الفریدة من نوعها والأموال والأولاد الکبار والصغار، والزوجات والبنات والإخوة والأخوات وکل ما تتعلق به النفس الإنسانیة من متاع الحیاة الدنیا؛ جمیع ذلک کان رهن اختیار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منازع فی أنّه لم یکن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ولا نظیر، ولم یکن لأحد مثل مفاخره فی العالم بأسره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الإمام افتدی کل ذلک ببقاء الدین، وأخذه معه إلی مذبح کربلاء، متجاهلاً إیاه فی سبیل مقصده المقدّس</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القیام والفداء قد تضمّن عبراً ودروساً فی جمیع مفاصله؛ فکما قال العلّامة الکبیر الشیخ محمّد حسین 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یخضع له الحکماء وتخر فی محراب عظمته </w:t>
      </w:r>
    </w:p>
    <w:p>
      <w:pPr>
        <w:pStyle w:val="BookText"/>
        <w:rPr/>
      </w:pPr>
      <w:r>
        <w:rPr>
          <w:rFonts w:ascii="Amiri" w:hAnsi="Amiri" w:eastAsia="Amiri" w:cs="Amiri"/>
          <w:color w:val="111111"/>
          <w:sz w:val="28"/>
          <w:sz w:val="28"/>
          <w:szCs w:val="28"/>
          <w:rtl w:val="true"/>
          <w:lang w:bidi="ar-SA"/>
        </w:rPr>
        <w:t>العقول خضوعاً وخنوعاً وأدباً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کالبَدرِ مِنْ حَیثُ التَفَت وَجَدْتَهُ</w:t>
      </w:r>
    </w:p>
    <w:p>
      <w:pPr>
        <w:pStyle w:val="BookText"/>
        <w:rPr/>
      </w:pPr>
      <w:r>
        <w:rPr>
          <w:rFonts w:ascii="Amiri" w:hAnsi="Amiri" w:eastAsia="Amiri" w:cs="Amiri"/>
          <w:color w:val="111111"/>
          <w:sz w:val="28"/>
          <w:sz w:val="28"/>
          <w:szCs w:val="28"/>
          <w:rtl w:val="true"/>
          <w:lang w:bidi="ar-SA"/>
        </w:rPr>
        <w:t>یهدِی إلی عَینَیک نُوراً ثاقِباً</w:t>
      </w:r>
    </w:p>
    <w:p>
      <w:pPr>
        <w:pStyle w:val="BookText"/>
        <w:rPr/>
      </w:pPr>
      <w:r>
        <w:rPr>
          <w:rFonts w:ascii="Amiri" w:hAnsi="Amiri" w:eastAsia="Amiri" w:cs="Amiri"/>
          <w:color w:val="111111"/>
          <w:sz w:val="28"/>
          <w:sz w:val="28"/>
          <w:szCs w:val="28"/>
          <w:rtl w:val="true"/>
          <w:lang w:bidi="ar-SA"/>
        </w:rPr>
        <w:t>کالْشَمْسِ فِی کبَدِ السَماءِ ونُورُها</w:t>
      </w:r>
    </w:p>
    <w:p>
      <w:pPr>
        <w:pStyle w:val="BookText"/>
        <w:rPr/>
      </w:pPr>
      <w:r>
        <w:rPr>
          <w:rFonts w:ascii="Amiri" w:hAnsi="Amiri" w:eastAsia="Amiri" w:cs="Amiri"/>
          <w:color w:val="111111"/>
          <w:sz w:val="28"/>
          <w:sz w:val="28"/>
          <w:szCs w:val="28"/>
          <w:rtl w:val="true"/>
          <w:lang w:bidi="ar-SA"/>
        </w:rPr>
        <w:t>یغشَی البِلادَ مَشارِقاً   ومَغارِباً</w:t>
      </w:r>
    </w:p>
    <w:p>
      <w:pPr>
        <w:pStyle w:val="BookText"/>
        <w:rPr/>
      </w:pPr>
      <w:r>
        <w:rPr>
          <w:rFonts w:ascii="Amiri" w:hAnsi="Amiri" w:eastAsia="Amiri" w:cs="Amiri"/>
          <w:color w:val="111111"/>
          <w:sz w:val="28"/>
          <w:sz w:val="28"/>
          <w:szCs w:val="28"/>
          <w:rtl w:val="true"/>
          <w:lang w:bidi="ar-SA"/>
        </w:rPr>
        <w:t>کالبَحرِ یمنَحْ لِلقَریبِ جَواهِراً</w:t>
      </w:r>
    </w:p>
    <w:p>
      <w:pPr>
        <w:pStyle w:val="BookText"/>
        <w:rPr/>
      </w:pPr>
      <w:r>
        <w:rPr>
          <w:rFonts w:ascii="Amiri" w:hAnsi="Amiri" w:eastAsia="Amiri" w:cs="Amiri"/>
          <w:color w:val="111111"/>
          <w:sz w:val="28"/>
          <w:sz w:val="28"/>
          <w:szCs w:val="28"/>
          <w:rtl w:val="true"/>
          <w:lang w:bidi="ar-SA"/>
        </w:rPr>
        <w:t>غُرَراً ویبْعَثُ لِلبَعیدِ سَحائِباً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المؤلف المصری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توفیق 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ثنائه وإشادته بإباء نفس الإمام وعظم روحه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لا زال عاجزاً عن جعل مثیل وند له؛ بدأ یصف انتفاضة الإمام کالآتی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أقْدَمَ الإمامُ الْحُسَینُ عَلَی المَوتِ مُقدِمَاً لِنَفْسِه وأولادِه، وأطْفالِهِ، واَهْلِ بَیتِه لِلقَتْلِ قُرْباناً ووَفاءً لِدِینَ جَدّهِ صَلَّی اللهِ عَلَیهِ وسَلَّم بِکلِّ سَخاء وطِیبَةِ نَفْس، وَعَدَمِ تَرَدُد وتَوَقف قائِلاً بِلِسانِ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کانَ دِینُ مُحَمّد لَمْ یستَقِم</w:t>
      </w:r>
    </w:p>
    <w:p>
      <w:pPr>
        <w:pStyle w:val="BookText"/>
        <w:rPr/>
      </w:pPr>
      <w:r>
        <w:rPr>
          <w:rFonts w:ascii="Amiri" w:hAnsi="Amiri" w:eastAsia="Amiri" w:cs="Amiri"/>
          <w:color w:val="111111"/>
          <w:sz w:val="28"/>
          <w:sz w:val="28"/>
          <w:szCs w:val="28"/>
          <w:rtl w:val="true"/>
          <w:lang w:bidi="ar-SA"/>
        </w:rPr>
        <w:t>إلّا بِنَفْسِی یاسُیوفُ خُذِینِی</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وصفه لشجاعة الإمام یسترسل فی وصفه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صَبَرَ عَلی طَعْنِ الرّماحِ، وضَرْبِ السُّیوفِ، ورَمْی السّهامِ حتّی صارَتِ السّهامُ فِی دِرْعِه کالشّوَک فِی جِلْدِ القُنْفُذِ، وحتّی وُجِدَ فِی ثِیابِهِ مِئةُ وعِشرُونَ رَمْیةً بِسَهْم، وفِی جَسَدِهِ ثَلاثُ وثَلاثُونَ طَعْنَةً بِرُمْح، وأربَعُ وثَلاثُونَ ضَرْبَةً بِسَیف</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ختام مدحه وثنائه، أشاد بالدور الذی لعبه أهل بیت الإمام فی هذه الانتفاضة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درُّهُمْ مِن عُصْبَة رَفَعُوا مَنارَ الفَخْر، ولَبِسُوا ثِیابَ العِزّ غَیر مُشارِکینَ فِیها، وتَجَلْبَبُوا جِلْبابَ الوَفاء، وضَخَّمُوا أعْوامَ الدَّهْرِ بِعاطر ثَنائِهِم، ونَشَرُوا رَاَیة المَجْدِ والشَرَفِ تَخْفِقُ فَوقَ رُؤوسِهِمْ، وحَلّوُا جِیدَ الزَمانِ بِأفعالِهِم الجَمِیلَةِ، واَمَسی ذِکرُهُمْ </w:t>
      </w:r>
    </w:p>
    <w:p>
      <w:pPr>
        <w:pStyle w:val="BookText"/>
        <w:rPr/>
      </w:pPr>
      <w:r>
        <w:rPr>
          <w:rFonts w:ascii="Amiri" w:hAnsi="Amiri" w:eastAsia="Amiri" w:cs="Amiri"/>
          <w:color w:val="111111"/>
          <w:sz w:val="28"/>
          <w:sz w:val="28"/>
          <w:szCs w:val="28"/>
          <w:rtl w:val="true"/>
          <w:lang w:bidi="ar-SA"/>
        </w:rPr>
        <w:t>حیاً مَدَی الأحْقابِ والَدهُورِ مالِئاً المَشارِقَ والمَغارِبَ، ونَقَشوُا عِلی صَفَحاتِ الأیامِ سُطُورَ مَدْح ولا تُمْحی، وإنْ طالَ العَهْدُ، وعادَ سَنا أنوارِهِم یمْحُو دُجَی الظُّلُماتِ ویعلُوا نَوَر الّشَمسِ والکواکب</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وصفه وثنائه علی أصحاب الإمام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أصْحابُهُ فَکانُوا خَیرَ أصْحاب فارَقُوا الأهلَ والأحْبابَ، وجاهَدُوا دُونَهُ جِهادَ الأبطالِ، وتَقَدَّمُوا مُسْرِعینَ إلی مَیدانِ القِتالِ قائِلینَ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لَک الفِداء نقیک بِأیدینا ووُجُوهِنا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یضاحِک بَعْضُهُمُ بَعْضاً قِلَّة مُبالاته بِالمَوتِ، وسُرُوراً بِما یصیرُونَ إلَیهِ مِنَ النِّعَمِ،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وأبدُوا یومَ عاشُوراء مِنَ الشَجاعَةِ والبَسالَةِ ما لَم یرَمِثَلُهُ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نزر مختصر عن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وأصحابه، ومضامینها الراقیة من منظور أستاذ وعالم معاصر من أهل السنّة</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ففی تفسیر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لَنَنْصُرُ رُسُلَنَا وَالَّذِینَ آمَنُوا فِی الْحَیَاةِ الدُّنْیَا وَیَوْمَ یَقُومُ الْأَشْهَادُ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یسترسل بالکلام حتّی یصل به المطاف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یقصرون معنی النصر فی صور معیّنة معهودة ومألوفة لهم تنالها أبصارهم، ولکن صور النصر متنوّعة، وقد یتلبس بعضها بصور الهزیمة عند النظرة البسیطة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یعرض نموذجین ـ نعم نموذجین فقط ـ لهذا النصر الذی یعتبر فی نظر السطحیین وأصحاب الفکر القاصر هزیمة، وهو فی الحقیقة ذات النصر وحقیقته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یُلقی فی النار فلا یرجع عن عقیدته ولا عن الدعوة إلیها، أکان فی موقف نصر أم فی موقف هزیمة؟ ما من شک ـ فی منطق العقیدة ـ أنّه کان فی قمّة النصر وهو یُلقی فی النار، کما أنّه انتصر أیضاً وهو ینجو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تلک صورة للنصر وهذه صورة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الحسین ـ رضوان الله علیه ـ الذی استقبل الشهادة بتلک الصورة العظیمة من جانب، وبتلک الحالة المفجعة من جانب آخر، أکان غالباً منتصراً أم مغلوباً؟</w:t>
      </w:r>
    </w:p>
    <w:p>
      <w:pPr>
        <w:pStyle w:val="BookText"/>
        <w:rPr/>
      </w:pPr>
      <w:r>
        <w:rPr>
          <w:rFonts w:ascii="IRNazanin" w:hAnsi="IRNazanin" w:eastAsia="IRNazanin"/>
          <w:color w:val="111111"/>
          <w:sz w:val="28"/>
          <w:sz w:val="28"/>
          <w:szCs w:val="28"/>
          <w:rtl w:val="true"/>
          <w:lang w:bidi="fa-IR"/>
        </w:rPr>
        <w:t>فی الظاهر وبالمقیاس الضیق قد کانت هزیمة، أمّا فی الحقیقة الخالصة وبمقیاس أوسع کانت نصراً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من شهید فی الأرض تهتز له الجوانح بالحب والعطف، وتهفو له القلوب، وتجیش بالغیرة والفداء کالحسین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یستوی فی هذا المتشیّعون وغیر المتشیّعین من المسلمین، وکثیر من غیر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یشرح هدف وغرض وسبب ومفهوم مثل هذه التضحیة ببیان بلیغ وحماسی وفهم ومعرفة عالیین ویبطل من خلال أربعة أسطر کتاب الشهید الخالد وأیّ تبریر وتوهم آخر خاطئ حول النهضة المقدّسة وشهادة الحسین العزیز، ویدین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شهید لو عاش ألف سنة لا یمکنه أن ینصر عقیدته ودعوته، کما لو نصرها باستشهاده، وما کان له أن یودِع القلوب تلک المعانی الرفیعة، ویحفّز الألوف للقیام بالأعمال الکبیرة بخطبة مثل خطبته الأخیرة التی کتبها بدمه، فتبقی حافزاً محرّکاً للأبناء والأحفاد، وربما کانت حافزاً محرّکاً لخطی التاریخ کلّه مدی أجیال ومرور أعصار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مؤلف آخر من أهل السنّة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عبد الرحمن أمین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مقال نشر فی صحیفة أخبار الیوم بتاریخ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ابن الشهید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إلی النصر لابد له من رجال صادقین، وسواعد ضاربة، وعزمات لا تلین، وعیون ساهرة یجمع ذلک کلّه وفاء العقیدة، وحبّ الله ورسوله وما علی الإنسان إلّا أن یضع نفسه وأهله وعشیرته فی کفّه، واستشهاده لرفعة الدین والعقیدة فی کفّة، لترجح کفّة الاستشهاد بصبره، وثباته، وتضحیته، وفدائه، ولیبقی دیننا فی الخالدین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 أیّها الشباب، إنّ دم الحسین ابن بنت رسول الله لم یکن لیهدر عبثاً، وإنّما أُهدر للتذکر، والتأسی والعبرة البالغة حتّی یعلم الناس جمیعاً أنّه لا شیء فی هذا الوجود وراء الله، ولا أکبر ولا أعزّ من الله، ففی سبیل الله تهون الأرواح والمهج وفلذات الأکباد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العقاد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فاز بالفخر الذی لا فخر مثله فی تواریخ بنی الإنسان لا أستثنی منهم عربیاً ولا أعجمیاً، ولا قدیماً ولا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الجملة قارعة لکتاب الشهید الخالد أیضاً، ولکل تفکیر رکیک حول نهضة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یشهد لها التاریخ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عالم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أحمد محمود صبحی الأستاذ فی جامعة 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إمامة استمدّها سبط النبی من قرابته، واستشهاده فی سبیل استنکار نظام سیاسی جائر، وارتفعت مکانته إلی ما لم ترتفع إلیه مکانة شهید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جادت به أقلام المؤلفین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5127_37384"/>
      <w:bookmarkStart w:id="74" w:name="pg5127_37384"/>
      <w:bookmarkEnd w:id="74"/>
    </w:p>
    <w:p>
      <w:pPr>
        <w:pStyle w:val="BookText"/>
        <w:rPr/>
      </w:pPr>
      <w:bookmarkStart w:id="75" w:name="pg5127_37384"/>
      <w:bookmarkEnd w:id="75"/>
      <w:r>
        <w:rPr>
          <w:rFonts w:ascii="IRNazanin" w:hAnsi="IRNazanin" w:eastAsia="IRNazanin"/>
          <w:color w:val="111111"/>
          <w:sz w:val="28"/>
          <w:sz w:val="28"/>
          <w:szCs w:val="28"/>
          <w:rtl w:val="true"/>
          <w:lang w:bidi="fa-IR"/>
        </w:rPr>
        <w:t>العظماء وقرائح الأدباء والشعراء والخطباء حول هذه النهضة المبارکة من شعر ونثر ونظم فلا یمکن جمعه أو إحصاؤه</w:t>
      </w:r>
      <w:r>
        <w:rPr>
          <w:rFonts w:eastAsia="IRNazanin" w:cs="IRNazanin"/>
          <w:color w:val="111111"/>
          <w:sz w:val="28"/>
          <w:szCs w:val="28"/>
          <w:rtl w:val="true"/>
          <w:lang w:bidi="fa-IR"/>
        </w:rPr>
        <w:t>.</w:t>
      </w:r>
    </w:p>
    <w:p>
      <w:pPr>
        <w:pStyle w:val="Heading3"/>
        <w:numPr>
          <w:ilvl w:val="2"/>
          <w:numId w:val="1"/>
        </w:numPr>
        <w:rPr/>
      </w:pPr>
      <w:bookmarkStart w:id="76" w:name="__RefHeading___Toc1624817_774463916"/>
      <w:bookmarkStart w:id="77" w:name="_Toc28"/>
      <w:bookmarkEnd w:id="76"/>
      <w:r>
        <w:rPr/>
        <w:t>2</w:t>
      </w:r>
      <w:r>
        <w:rPr>
          <w:rtl w:val="true"/>
        </w:rPr>
        <w:t>ـ تحقیق حول أسباب وأهداف نهضة الإمام</w:t>
      </w:r>
      <w:r>
        <w:rPr>
          <w:rtl w:val="true"/>
        </w:rPr>
        <w:t>(</w:t>
      </w:r>
      <w:r>
        <w:rPr>
          <w:rtl w:val="true"/>
        </w:rPr>
        <w:t>علیه السّلام</w:t>
      </w:r>
      <w:r>
        <w:rPr>
          <w:rtl w:val="true"/>
        </w:rPr>
        <w:t>)</w:t>
      </w:r>
      <w:bookmarkEnd w:id="77"/>
    </w:p>
    <w:p>
      <w:pPr>
        <w:pStyle w:val="Heading4"/>
        <w:numPr>
          <w:ilvl w:val="3"/>
          <w:numId w:val="1"/>
        </w:numPr>
        <w:rPr/>
      </w:pPr>
      <w:bookmarkStart w:id="78" w:name="__RefHeading___Toc1624819_774463916"/>
      <w:bookmarkStart w:id="79" w:name="_Toc29"/>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قبل البدء فی الکلام عن أسباب وأهداف نهضة الإمام یجدر بنا الإشارة إلی بعض النقاط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معرفة الهدف من نهضة الإمام منوط بالإحاطة والالتفات إلی أبعاد وحقائق مسائل کثیرة لها دخل فی الفهم الصحیح للموضوع، إذ یجب أن یکون المقول مسانخاً لشؤون الإمامة وشاملاً لبیان وتفسیر وتعلیل جمیع أبعاد وحیثیات هذه الواقعة الفریدة من نوعها حتّی نکون قادرین من خلال الاعتماد علیها من تفسیر الأحداث الصغیرة والکبیرة وتوجیهها منطقیاً، ومن ثمّ مشاهدتها جمیعاً فی أفقها المتعالی الذی لا نظیر له ووضعها أمام بصیرة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البدیهی أنّه لا یمکن اعتبار هذه الحادثة صرف حدث تاریخی یُتعامل معها بشکل اعتیادی، إذ لو غضضنا الطرف عن الأبعاد المهمة لهذه النهضة الحسینیة وبحثنا عن الأهداف والعلل بمعزل عنها، فإنّ البحث سیکون عقیماً غیر تام وغیر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تشخیص هدف النبی والإمام، والوقوف علی مصلحة وعلة إقداماتهم العملیة لیس بواجب علی الآخرین؛ وعلیه لا ضرر إذا لم تکتشف حقیقة المصلحة وفلسفة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باعتبار الأدلة العقلیة والنقلیة لا یخرج النبی والإمام قید أنملة عن تکلیفه الإلهی ووظیفته الشرعیة، ولا یستطیع أحد من الشیعة أو أهل السنّة أن یشکک فی شرعیة نهضة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علمه وعصمته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الصعید الإسلامی فإنّ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أحد أصحاب الکساء </w:t>
      </w:r>
    </w:p>
    <w:p>
      <w:pPr>
        <w:pStyle w:val="BookText"/>
        <w:rPr/>
      </w:pPr>
      <w:r>
        <w:rPr>
          <w:rFonts w:ascii="IRNazanin" w:hAnsi="IRNazanin" w:eastAsia="IRNazanin"/>
          <w:color w:val="111111"/>
          <w:sz w:val="28"/>
          <w:sz w:val="28"/>
          <w:szCs w:val="28"/>
          <w:rtl w:val="true"/>
          <w:lang w:bidi="fa-IR"/>
        </w:rPr>
        <w:t>وأهل المباهلة تکون عصمته وعلمه ثابتین بموجب حدیث الثقلین المتواتر وحدیث السفینة وغیرهما؛ وعلیه یکون بسط البحث فی ذلک لا طائل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جواب إلی الذین یریدون خوض غمار البحث فی هذا الموضوع أو علی من لدیهم اعتراض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فضلاً عمّا تواتر عند أهل السنّة والشیعة من روایات صحیحة عن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تؤیّد وتقرّ هذا القیام الحسینی، فإنّ الله تعالی قد أثنی فی ما أوحاه إلی نبیه علی هذه النهضة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فی هذا الخروج شبهة ولم تکن هذه النهضة والشهادة مطلوبة لله ورسوله ولا تلیق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بها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دعا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الأمر، وأشار إلی ذلک فی جلّ تلک الأخبار التی أدان فیها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لم یشر أبداً بکلمة واحدة تشکک فی مشروعیة النهضة الحسینیة، وعلی العکس تماماً إذ کانت جمیع کلماته المبارکة تمجیداً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وتکریماً له ولنهضته المبارکة واعداً إیّاه بالدرجات العلیا</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وجّهت کلمات الشکوی والإدانة للأمّة التی خذلته وتخلّفت عن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تعلّق تلک الأخبار الواردة عن رسول الله 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لدلّت بالقطع علی فضل وعلو مقام ذلک الشخص</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طبقاً للأخبار المعتبرة فإنّ معالم المسار الهادوی والإصلاحی لأیّ إمام طوال مدّة إمامته قد عیّن مسبقاً وأوکل إلیهم 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واحد منهم یعمل وفقاً لما کلّف وتعهد بأدائه من وظائف خاصّة</w:t>
      </w:r>
      <w:r>
        <w:rPr>
          <w:rStyle w:val="FootnoteAnchor"/>
          <w:rtl w:val="true"/>
        </w:rPr>
        <w:footnoteReference w:id="20"/>
      </w:r>
      <w:r>
        <w:rPr>
          <w:rFonts w:ascii="IRNazanin" w:hAnsi="IRNazanin" w:eastAsia="IRNazanin"/>
          <w:color w:val="111111"/>
          <w:sz w:val="28"/>
          <w:sz w:val="28"/>
          <w:szCs w:val="28"/>
          <w:rtl w:val="true"/>
          <w:lang w:bidi="fa-IR"/>
        </w:rPr>
        <w:t xml:space="preserve">والحکم نفسه یجری علی غیبة صاحب </w:t>
      </w:r>
    </w:p>
    <w:p>
      <w:pPr>
        <w:pStyle w:val="BookText"/>
        <w:rPr/>
      </w:pPr>
      <w:r>
        <w:rPr>
          <w:rFonts w:ascii="IRNazanin" w:hAnsi="IRNazanin" w:eastAsia="IRNazanin"/>
          <w:color w:val="111111"/>
          <w:sz w:val="28"/>
          <w:sz w:val="28"/>
          <w:szCs w:val="28"/>
          <w:rtl w:val="true"/>
          <w:lang w:bidi="fa-IR"/>
        </w:rPr>
        <w:t>الزمان أرواحنا فداه باعتبار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کون هؤلاء العظماء حجج الله وبیناته وصنائعه یعنی أنّ تکلیفهم لا یقاس بتکلیف الناس العادیین؛ بل لا یقاس بهم أحد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نزر من فضائلهم کما ورد علی لسان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فَإنّا صَنائِع رَبِنّا والنّاسُ بَعْدُ صَنائِعُ لَنا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یقاسُ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 ولا یسَوَّی بِهِمْ مَنْ جَرَتْ نَعْمَتُهُمْ عَلَیهِ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الدّینِ وعِمادُ الْیقینِ إلَیهِمْ یفییءُ الْغَالِی وبِهِمْ یلْحَقُ التَّالِی، ولَهُمْ خَصائِصُ حَقّ الوِلایةِ، وفیهِمُ الْوَصیةُ والْوِرَاثَةُ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فیهِمِ کرائِمُ الْقُرآنِ وهُمْ کنوزُ الرَّحْمنِ، إنْ نَطَقُوا صَدَقُوا، وإنْ صَمَتُوا لَمْ یسْبَقُوا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التعبد بالشهادة والقتل من الأمور السائدة بصور مختلفة فی الشرائع والأدیان، وصحة التکلیف والتعبّد بها لا هو خلاف العقل ولا خلاف النقل؛ علی الخصوص فیما یتعلق بالأنبیاء والأولیاء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مُکْرَمُونَ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فصدقها علیهم کصدقها علی الملائکة؛ إذ هم مجاری فیض مشیته وسننه وامتحاناته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أمر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بذبح ولده العزیز؛ فما کان منه إلّا أن سلّم بمعیة فلذة کبده إلی أمر الله، وامتثلا بتعبد وکمال إخلاص، طائعین 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أورده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اعتراضات لا ترد علی هذا التعبد بالشهادة والقتل، فإن قلنا بورودها کان یتعیّن علی سیدنا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لیس حقیقیاً، فأمر قتلی لا تترتب علیه أیّ فائدة؛ لأنّنی نبی الله أو سأکون نبیاً لله فی المستقبل تُوکل إلیه هدایة الناس ووظائف جلیلة أخری؛ فلماذا تضعف معنویات المؤمنین وتحرمهم من شخص عظیم مثلی؟ لمَ أُذبح؟ هل فی بقائی علی قید الحیاة ضرر علی دین الله ومقاصده المشروعة؟ أم وجودی مانع من الاصلاحات؟</w:t>
      </w:r>
    </w:p>
    <w:p>
      <w:pPr>
        <w:pStyle w:val="BookText"/>
        <w:rPr/>
      </w:pPr>
      <w:r>
        <w:rPr>
          <w:rFonts w:ascii="Amiri" w:hAnsi="Amiri" w:eastAsia="Amiri" w:cs="Amiri"/>
          <w:color w:val="111111"/>
          <w:sz w:val="28"/>
          <w:sz w:val="28"/>
          <w:szCs w:val="28"/>
          <w:rtl w:val="true"/>
          <w:lang w:bidi="ar-SA"/>
        </w:rPr>
        <w:t xml:space="preserve">وقس علی هذا تلک الاعتراضات والتصریحات غیر الناضجة المذکورة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الشهید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یُسلّم، ویؤوّل منام والده وما أمر به، أو أنکر مصداقیة تلک الرؤیا؛ ولکنه بدل هذه الکلمات غیر المتأدبة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لوالده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مَا تُؤْمَرُ سَتَجِدُنِی إِنْ شَاءَ اللَّهُ مِنَ الصَّابِرِینَ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القصص الشاهدة علی هذا المدّعی قصة أصحاب الأخدود الذین سعوا للموت بقلوب وجلة ومحبة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الأخدود هم مؤمنون قد خیروا بین العودة للکفر أو الإحراق بالنار، فاختاروا بإخلاص الإحراق بالنار علی الرجوع إلی الکفر؛ فأجَلّهم الله وأیّد عملهم بذکرهم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عصر الإسلام اختار والدا عمار بن یاسر الشهادة علی العود إلی الکفر ولم یتّقیا فی ذلک حتّی قتلا </w:t>
      </w:r>
      <w:r>
        <w:rPr>
          <w:rStyle w:val="FootnoteAnchor"/>
          <w:rtl w:val="true"/>
        </w:rPr>
        <w:footnoteReference w:id="26"/>
      </w:r>
      <w:r>
        <w:rPr>
          <w:rFonts w:ascii="IRNazanin" w:hAnsi="IRNazanin" w:eastAsia="IRNazanin"/>
          <w:color w:val="111111"/>
          <w:sz w:val="28"/>
          <w:sz w:val="28"/>
          <w:szCs w:val="28"/>
          <w:rtl w:val="true"/>
          <w:lang w:bidi="fa-IR"/>
        </w:rPr>
        <w:t>کما استشهد عاصم بن ثابت وستة من أصحابه بسبب امتناعهم عن الدخول فی ذمة الکفار</w:t>
      </w:r>
      <w:r>
        <w:rPr>
          <w:rStyle w:val="FootnoteAnchor"/>
          <w:rtl w:val="true"/>
        </w:rPr>
        <w:footnoteReference w:id="27"/>
      </w:r>
      <w:r>
        <w:rPr>
          <w:rFonts w:ascii="IRNazanin" w:hAnsi="IRNazanin" w:eastAsia="IRNazanin"/>
          <w:color w:val="111111"/>
          <w:sz w:val="28"/>
          <w:sz w:val="28"/>
          <w:szCs w:val="28"/>
          <w:rtl w:val="true"/>
          <w:lang w:bidi="fa-IR"/>
        </w:rPr>
        <w:t>فلم یرد ولم یخطّئ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عملهم بل أیّده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کان لعمرو بن الجموح الأنصاری أربعة أبناء کالأسود قد شهدوا غزوات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تحت لوائه؛ وعلی الرغم من کونه أعرجاً کان یتمنّی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أولاده منعه من الجهاد فی غزوة أحد قائلین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جعلک الله معذوراً عن الجهاد، فجاء إلی رسول الله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أولادی یریدون منعی من الخروج معک، وإنّی والله لأرید أن أرد الجنة بساقی العرجاء هذه،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معذور ولا یجب علیک الجهاد، وقال لأولاده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عَلَیکمْ أنْ تَمْنَعُوهُ لَعَلَّ الله أنْ یرْزُقَهُ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عمرو سلاحه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ارْزُقْنِی الشَّهادَةَ ولاتَرُدَّنِی إلی أهْلِی خائِباً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تکن الشهادة فی حد نفسها مطلوبة ومحبوبة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ما کان لیقول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الظاهر بحسب رأی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الفائدة من هکذا شهادة، ادع أن ترجع سالماً من هذه الغزوة کی تشارک فی غزوة أخری ویستفید الإسلام من وجودک المبارک، ماذا سیستفید الإسلام من قتلک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مفاد دعائک الذی دعوت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دعوت الله حتّی یسلّط علیک الکفار فیقتلوک، فیا تری ما معنی الشوق إلی الشهادة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الخالد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معاصراً لتلک الحادثة لأورد مثل هذا الإشکال، ولم یتمن هو نفسه أبداً الشهادة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کما تلاحظ فی هذه القصّة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 زید بن صوحان من ‏الذهاب إلی میدان ابن یثربی، رغم أنّه کان متأکداً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ترجمة عمیر ‏الذی کان أحد شهداء بدر،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یستصغرنی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کان له ‏من العمر ستة عشر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فیردنی وأنا أحبّ الخروج لعل الله أن یرزقنی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وفیما یتعلّق بهذا الموضوع انظر أیضاً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النهضة الحسینیة وعلم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لقد صار معلوماً فی الجملة أنّه فی مواضع التعبّد بالقتل یتعیّن الامتثال حتّی مع الجهل بالمصلحة من طرف المکلّف، بل فی بعض الأحیان یتعیّن ذلک بلحاظ حفظ المصلحة المهمة أو دفع المفسدة الکبیرة؛ وعلیه فإنّ القطع بمرجحیة ومطلوبیة الشهادة ثابت، کما أنّ تعبّد النبی أو الإمام بها أکثر منطقیة إذ یتعیّن أن یکونوا أکثر اشتیاقاً وتمنیاً للشهادة من غیرهم، وهذا هو معنی قول عقیلة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قَومُ کتَبَ اللهُ عَلَیهِمُ القَتَلَ فَبَرَزُوا إلی مَضَاجِعِهِم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ارتکبه یزید وجهازه الحکومی من مفاسد ومظالم وجور لا یمکن ربطه بنتیجة الحرکة والنهضة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قَتل الإمام والتجرّؤ علی حرمته الشریفة لم یجن الإسلام إلّا الخسارة والضرر؛ ولذا لم یکن خروج الإمام إلی کربلاء للشهادة؛ أو أنّه لم یکن مطّلعاً علی شهادته؛ وعلیه فإنّ لقتل الإمام وشهادته حساباته ولمظالم بنی أمیة حسابات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المانع فی أن یکون الإمام مکلّفاً بالثورة والامتناع عن البیعة والذهاب إلی کربلاء، علی الرغم من أنّه کان من الممکن أن یدفع عنه القتل من خلال البیعة والتسلیم؛ لکنه کان مکلفاً بإجراء هذا التکلیف وآثر الشهادة التی کان یتوقّعها؛ وعلیه تکون نهضته طاعة لأمر الله تعالی، ویکون عمل یزید وجهازه عصیاناً لله؟</w:t>
      </w:r>
    </w:p>
    <w:p>
      <w:pPr>
        <w:pStyle w:val="BookText"/>
        <w:rPr/>
      </w:pPr>
      <w:r>
        <w:rPr>
          <w:rFonts w:ascii="IRNazanin" w:hAnsi="IRNazanin" w:eastAsia="IRNazanin"/>
          <w:color w:val="111111"/>
          <w:sz w:val="28"/>
          <w:sz w:val="28"/>
          <w:szCs w:val="28"/>
          <w:rtl w:val="true"/>
          <w:lang w:bidi="fa-IR"/>
        </w:rPr>
        <w:t>ونحن مهما أمعنّا الفکر فی هذه المقاربة فإنّنا لا نری ارتباطاً ما بین هاتین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کان مکلّفاً بترک بیعة یزید وتقبّل المخاطر المحدقة به وبأصحابه، والتسلیم المطلق لما تؤول إلیه الأحداث، وأن لا یدفع عن نفسه تلک المخاطر من خلال البیعة أو الفرار من الجهاد؛ بل بقبول الشهادة، وهذا التکلیف أمر عقلائی لا یأباه العقل؛ إذ نظائره کثیرة حتّی فیما یتعلق بالأحکام العرفیة للموالی والعبید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یزید وعمّاله بدورهم مکلّفون أیضاً بطاعة الإمام، وأن لا یقتلوه ولا یرتکبوا أی ذنب أو عمل شنیع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إشکال فی البین؛ فوجود الإمام هو مصدر للخیر والبرکة وسیکون فی المستقبل منشأ للإصلاح والفلاح؛ فلماذا یجب أن یقتل ویذهب إلی حتفه بقدمیه؟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هذا الإشکال موجّه لقتلة الإمام الذین أدخلوا المجتمع فی هذا المأزق وحرموا المجتمع من هذا الوجود المبارک، إذ ما کان ینبغی بهم قتل الإمام بل کان علیهم التعاون معه من أجل بسط یده ونفوذ کلمته، وفی المقابل یتعیّن علی الإمام أیضاً أن لا یدفع عنه القتل بالبیعة والتسلیم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تبعاً للسیاق نفسه نقول بأنّه لا یَرِد اعتراضٌ لماذا لم یرجع یاسر والد عمار أو الشیعة الذین قُتلوا بید معاویة وزیاد والحجاج إلی الکفر، وبالتالی الاستفادة من وجودهم لمستقبل الدین الإسلامی، حیث لم یعترض أحد علی عاصم بن ثابت ورفقائه أیضاً، ولم یقل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تقبلوا الأمان حتّی تحرروا أنفسکم ویتسنی </w:t>
      </w:r>
    </w:p>
    <w:p>
      <w:pPr>
        <w:pStyle w:val="BookText"/>
        <w:rPr/>
      </w:pPr>
      <w:r>
        <w:rPr>
          <w:rFonts w:ascii="IRNazanin" w:hAnsi="IRNazanin" w:eastAsia="IRNazanin"/>
          <w:color w:val="111111"/>
          <w:sz w:val="28"/>
          <w:sz w:val="28"/>
          <w:szCs w:val="28"/>
          <w:rtl w:val="true"/>
          <w:lang w:bidi="fa-IR"/>
        </w:rPr>
        <w:t>لکم الجهاد فی رکاب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فبطریق أولی أن لا یکون لأحد حق الاعتراض علی الإمام؛ لأنّه کان مکلفاً ومأموراً بالنهضة والقتل فی سبیل الله، وما ناله من درجة من خلال هذه الشهادة لا یمکن أن یحصل علیه بأیّ وسیلة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بلحاظ آخر، لو کنّا لا نعلم أنّ نهضة الإمام تعبّد محض، فإنّه یجدر بنا توجیه ذلک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المصلحة المترتبة علی عدم تسلیم الإمام تقتضی أن تکون شهادته أولی من بقائه علی قید الحیاة والتسلیم لبیعة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فمفسدة البیعة والولاء لیزید، وإفضاء المشروعیة علی حکومته هی زیادة فی الفساد والإفساد ناهیک عن مفسدة حرمان المجتمع من برکات وجود الإمام أثناء المبایعة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لا یمکنک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الإمام کما یترتب علیه ـ باعتبار مصلحة وجوده ـ ضرر علی الناس؛ فإنّه فی الوقت نفسه سبب للمفسدة المترتبة علی عدم وجوده، ولماذا خرج الإمام من المدینة إلی مکّة قاصداً الشهادة والقتل؟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لأنّنا سنقول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علینا أن نلاحظ تلک المفاسد المشخصّة من قبل الإمام والمترتبة علی التسلیم لحکومة یزید ومبایعته من جهة، ومصلحة تواجد الإمام مع تسلیمه وتمکینه لحکومة یزید واعترافه الرسمی بحکومته التی عزمت علی إفناء الإسلام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یبدو جلیاً فی هذه الحال أنّ مفاسد مبایعة یزید والتسلیم له أکثر بمراتب من المصالح المترتبة علی عدم مبایعته، کما أنّ المصلحة فی الشهادة أکثر بمراتب من مصلحة الحیاة مع یزید؛ إذ لیس هناک أفضل من الإمام یمکنه إدراک هذا الأمر وتشخیصه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الحیاة مع البیعة لیزید ستزیل أرضیة کل نهضة إصلاحیّة من طرف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وقطعها لآمال المجتمع من وقوف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وحمایتهم للحق ودفاعهم عن الإسلام؛ وهذا ما جعل الإمام یختار الشهادة ولذا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المَوتَ اِلّا سَعادَةً، ولاَ الحَیاةَ مَعَ الظّالِمِینَ إلّا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لسان حاله ومقاله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باختصار، لو کان للنبی أو الإمام مخرج من هذه المواقف لعملا به بما تقتضیه وظیفة الرسالة أو الإمامة، أو یقترح علیهم من قبل الکفار اقتراحاً والذی یفترض لهم عدم قبوله؛ فالتقیة لا تجوز فی ذلک، بل إنّ ترکها مطلوب وأرجح وأفضل، وهذا أیضاً ما دعا الإمام لعدم قبول اقتراحات القوم مما جعل حیاته فی معرض الخطر، وکان ثابتاً علی موقفه، ولم یستسلم حتّی استشهد، فنال النبی أو الإمام بمواقفهم هذه أعلی مراتب السعادة والشهادة، وأُصدر حکم الشقاوة الأبدیة علی أعداء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وبالأخص حینما یکون الصمود ورفض الاستسلام للعدو سبباً فی هدایة وإحیاء الآخرین، وملاکاً لتشخیص الحق من الباطل، وموجباً لإحیاء الدین</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المتیقن أنّ هذا القتل والشهادة فی سبیل إحیاء الدین وأهدافه الإصلاحیة وإعلاء مقاصد الأنبیاء ورسالة الإسلام أکبر وأشرف أثراً من الحیاة والقبول بتلک الاقتراحات المشینة غیر المشروعة وبیعة فرد فاسق ومتجاهر بالسوء کیزید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أتظن أنّنا حین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القتل کان مطلوباً للإمام، مقصودنا نفس القتل بقطع النظر عن الآثار والفوائد المترتبة علیه، وأنّ العمل الصادر عن شمر وسنان وخولی کان مراداً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مغالطة ولا یصح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بقتلهم الإمام قد قاموا بتنفیذ طلب نفس الإمام، ولو لم یقتلوه لترجّاهم وتوسّل إلیهم أن یقتلوه، لا یا عزیزی، إنّ المنطق الذی تتکلّم به لعجیب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الشهادة کانت محبوبة للإمام وکان مشتاقاً إلیها؛ فإنّنا نعنی بذلک أنّه حینما یدور الأمر بین بیعة یزید وقبول حکومته وبین الشهادة لا شک أنّ الشهادة هی المحبوبة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 الْمَوتَ إلّا سَعِادَةً، ولا الحَیاةَ مَعَ الظَّالِمینَ إلّا بَرَماً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یجدر بنا التعامل مع موضوع النهضة الحسینیة التی هی من الموضوعات الفریدة من نوعها وإبداء الرأی فیها بنفس المقیاس الذی نتعامل به مع باقی الموضوعات، والصحوات السیاسیة أو الدینیة الأخری؛ لأنّها تختلف فی جوهرها مع تلک النهضات السیاسیة کافة؛ کون هذه الأخیرة قد قامت من أجل طلب الحکم واستغلال واستعباد الناس؛ فضلاً عن اختلافها مع الثورات الدینیة، فهی وإن اتّحدت معها فی الجوهر والماهیة إلّا أنّها تمتاز عنها بفوارق کثیرة، تلک الفوارق نفسها التی جعلتها أکثر نفوذاً وحماسة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نستطیع الإدلاء برأینا حول هذه الواقعة العظیمة دون لحاظ خصوصیاتها، فنفسرها ونصفها کأیّ ثورة عادیة؛ لأنّنا إذا عددناها کذلک وجب علینا قبول القول بأنّ جمیع تفاصیلها عادیة؛ والحال أنّه بالقطع والیقین لا یمکن تفسیر القسم المهم من مجریات هذه الثورة المقدّسة بصورة عادیة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أیّ انتفاضة قد عهد ـ وبعد العلم بمصیر المنتفض والتسلیم لذلک ـ أن یؤذن لفتیان صغار کالقاسم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الجهاد دون أیّ </w:t>
      </w:r>
    </w:p>
    <w:p>
      <w:pPr>
        <w:pStyle w:val="BookText"/>
        <w:rPr/>
      </w:pPr>
      <w:r>
        <w:rPr>
          <w:rFonts w:ascii="IRNazanin" w:hAnsi="IRNazanin" w:eastAsia="IRNazanin"/>
          <w:color w:val="111111"/>
          <w:sz w:val="28"/>
          <w:sz w:val="28"/>
          <w:szCs w:val="28"/>
          <w:rtl w:val="true"/>
          <w:lang w:bidi="fa-IR"/>
        </w:rPr>
        <w:t>إلزام واجبار ظاهری، ولا أیّ احتمال للتأثیر فی موازین المعرکة والنصر، ویرسل وسط أمواج من السیوف والسهام والرماح؟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أیّ ثورة عهد أن یبتسم مثل هؤلاء الصغار للموت ویسارعون إلی الجهاد واستقبال الموت بشوق؟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أیّ ثورة عهد أن یقف ثلاثة وسبعون فرداً قد أنهکهم العطش ببسالة ورجولة واستقامة فی وجه صحراء من الأعداء المتعطشین للدماء؟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أیّ ثورة عهد أنّ أتباع وأصحاب قائد الثورة یکونون علی أهبة الاستعداد بأن یحلقوا کالفراش ویلتقطوا شموع وجودهم لیحرقوها جهاداً إلی آخرهم ویذوقوا حر السیوف والرماح مع علمهم بأنّ هدف العدو هو قتل قائدهم فقط؛ فإن تمکّن منه لم یکن له شأن بالبقیة، بل مع علمهم أیضاً بأنّه لا جدوی ترجی من دفاعهم عن حیاة قائدهم العزیز سوی إزهاق نفوسهم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أیّ ثورة عهد أنّ الزوجة الرحیمة تُشوّق زوجها العزیز إلی التضحیة والشهادة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وأمّی قاتِلْ دُونَ الطَّیبینَ ذُرّیةِ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لدی أصحاب أیّ قائد دینی قد تجلّی کل هذا الإخلاص والوفاء والتضحیة؟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أیّ ثورة قد عهد أنّ قائد تلک الثورة کان علی یقین وعلم بأمر قتله وشهادته وصعوبة المخاطر المحدقة به، ومع ذلک یصحب زوجته وأطفاله وعیاله إلی میدان المعرکة؟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فوارق هذه النهضة وجهات تمایزها کثیرة جدّاً بالقیاس إلی غیرها؛ إذ تحکی کل میزة علی حدة عن أنّ هذه النهضة ذات صبغة إلهیة وأنّ لها سراً ورمزاً ملکوتیاً استحق أن یفتدیه الإمام بنفسه</w:t>
      </w:r>
      <w:r>
        <w:rPr>
          <w:rFonts w:eastAsia="IRNazanin" w:cs="IRNazanin"/>
          <w:color w:val="111111"/>
          <w:sz w:val="28"/>
          <w:szCs w:val="28"/>
          <w:rtl w:val="true"/>
          <w:lang w:bidi="fa-IR"/>
        </w:rPr>
        <w:t xml:space="preserve">. </w:t>
      </w:r>
      <w:bookmarkStart w:id="80" w:name="pg5127_37395"/>
    </w:p>
    <w:p>
      <w:pPr>
        <w:pStyle w:val="Heading4"/>
        <w:numPr>
          <w:ilvl w:val="3"/>
          <w:numId w:val="1"/>
        </w:numPr>
        <w:rPr/>
      </w:pPr>
      <w:bookmarkStart w:id="81" w:name="__RefHeading___Toc1624821_774463916"/>
      <w:bookmarkStart w:id="82" w:name="_Toc30"/>
      <w:bookmarkEnd w:id="80"/>
      <w:bookmarkEnd w:id="81"/>
      <w:r>
        <w:rPr>
          <w:rtl w:val="true"/>
        </w:rPr>
        <w:t>أهداف النهضة</w:t>
      </w:r>
      <w:bookmarkEnd w:id="82"/>
    </w:p>
    <w:p>
      <w:pPr>
        <w:pStyle w:val="BookText"/>
        <w:rPr/>
      </w:pPr>
      <w:r>
        <w:rPr>
          <w:rFonts w:ascii="IRNazanin" w:hAnsi="IRNazanin" w:eastAsia="IRNazanin"/>
          <w:color w:val="111111"/>
          <w:sz w:val="28"/>
          <w:sz w:val="28"/>
          <w:szCs w:val="28"/>
          <w:rtl w:val="true"/>
          <w:lang w:bidi="fa-IR"/>
        </w:rPr>
        <w:t>بعد بیان بعض هذه النقاط التی قد تکون مفیدة فی وضوح المطالب القادمة ـ ومع الأخذ بعین الاعتبار ما تسمح به هذه الفرصة ومدی استعداد ودرک أفهامنا الناقصة لذلک ـ سنبحث الآن وباختصار بعض العلل والأهداف الموجبة لشهادة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الأخبار الصحیحة والمتواترة أنّ الإمام کان متعبّداً بالثورة والشهادة، فشهادته کانت مطلوبة ومحبوبة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ذکرنا فإنّ التعبّد بالشهادة لم یکن أمراً غیر مسبوق، ولیس هناک مانع من أن یتعبّد الإمام بالشهادة ویؤمر بها، مع أنّ قیامه سینتهی بشهادته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فذهابه إلی العراق هو طریق لا عودة فیه، کما أنّ علیه المشی قدماً إلی حیث القتل وأسر الأهل والعیال، والامتناع بکل ما أوتی من قوّة عن بیعة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کان مأموراً بالقیام علی یزید وإعلان بطلان حکمه وحکومته، وأن یعلن ویظهر امتناعه عن هذه البیعة المشؤومة؛ وعلیه یکون الأمر بالشهادة والقتل فی حقیقته هو أمر بالاستقامة والثبات فی قبال البیعة والاستسلام التی هی بمثابة کبش الفداء لا وسیلة لدرء خطر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نری فلم یکن أمراً بقتل النفس ـ وإن کان التعبّد بذلک جائزاً أیضاً ـ إنّما کان أمراً بالقیام بتکلیف تقتضی أوضاعه المحیطة أن تکون خاتمته الشهادة، فیکون التعبّد به باعتبار المصالح والآثار المترتبة علیه لا إشکال فیه عقلاً 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وبنفس الملاک یکون التعبّد بأسر الأهل والعیال وعلی أساس نفس الحِکَم والمصالح الملحوظة فی الشهادة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امتحن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الامتحان العظیم، وقد أدّاه علی أحسن وجه ممکن، متعبّداً لله بهذا التکلیف ومسلّماً لأمره، فکان تالیاً لهذه الآیة فی یوم عاشوراء </w:t>
      </w:r>
    </w:p>
    <w:p>
      <w:pPr>
        <w:pStyle w:val="BookText"/>
        <w:rPr/>
      </w:pPr>
      <w:r>
        <w:rPr>
          <w:rFonts w:ascii="Amiri" w:hAnsi="Amiri" w:eastAsia="Amiri" w:cs="Amiri"/>
          <w:color w:val="111111"/>
          <w:sz w:val="28"/>
          <w:sz w:val="28"/>
          <w:szCs w:val="28"/>
          <w:rtl w:val="true"/>
          <w:lang w:bidi="ar-SA"/>
        </w:rPr>
        <w:t xml:space="preserve">والتی تبیّن العهد الذی قطعه مع الله وینتظر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هدف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نهضته إلّا أداء التکلیف وإطاعة أمر الله تعالی؛ لأنّه یتعّین علی کل مؤمن السعی إلی حفظ الدین والنوامیس الإلهیة والدفاع عن حریم الشرع وأحکامه؛ إذ کلما کان الدین فریسة للتغییر والتبدیل والتعطیل، مهدداً من طرف المعاندین وشعائره فی معرض الاضمحلال والزوال، فإنّه من الواجب علی المسلمین النهوض لنصرة الدین ودفع الأخطار عنه وإنکار المنکرات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حکومة شخص شریر، مشهور بالفسق والفساد والفجور، ملاعب للکلاب والقردة، متجاهر بالسوء واللهو واللعب والغناء مثل یزید؛ هو ضربة للإسلام، بل هو أکبر خطر یحدق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یوجد من یردعه ومن ینکر علیه مفاسده؛ سیکون ذلک خطأ لا یجبر وسبباً لمحو آثار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اعتلاء مثل هذا الشائن علی مسند 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سبباً فی إضلال الناس وانحرافهم الفکری والعقدیّ، فضلاً عن أنّه سیسوّغ للذین یعتقدون بالأصل القائل أنّ خلیفة المسلمین هو أنموذج وممثل لأعمال وأخلاق الرسول وبعد ما یرونه من أعمال یزید، فی أن یسیؤوا الظن بساحة النبی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ینکر شخص مثل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یزید ما یفعله، ویعد خلافته باطلة؛ فإنّ هذا الإضلال سیزداد رسوخاً فی قلوب الناس؛ مما یجعل نظام الدین الإسلامی نظاماً ادّعائیاً واهیاً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إذا کان الخلیفة وصاحب زمام الأمر متجاهراً بالفسق والفجور عابداً لشهوته؛ فإنّه بالطبع سیکون أیضاً مصداقاً لحکم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کانَ رَبُّ البَیتِ بِالدَّفِ مُولِعاً</w:t>
      </w:r>
    </w:p>
    <w:p>
      <w:pPr>
        <w:pStyle w:val="BookText"/>
        <w:rPr/>
      </w:pPr>
      <w:r>
        <w:rPr>
          <w:rFonts w:ascii="Amiri" w:hAnsi="Amiri" w:eastAsia="Amiri" w:cs="Amiri"/>
          <w:color w:val="111111"/>
          <w:sz w:val="28"/>
          <w:sz w:val="28"/>
          <w:szCs w:val="28"/>
          <w:rtl w:val="true"/>
          <w:lang w:bidi="ar-SA"/>
        </w:rPr>
        <w:t>فَشِیمَةُ أهْلِ البَیتِ کلُّهِم رَقُصٌ</w:t>
      </w:r>
    </w:p>
    <w:p>
      <w:pPr>
        <w:pStyle w:val="BookText"/>
        <w:rPr/>
      </w:pPr>
      <w:r>
        <w:rPr>
          <w:rFonts w:ascii="IRNazanin" w:hAnsi="IRNazanin" w:eastAsia="IRNazanin"/>
          <w:color w:val="111111"/>
          <w:sz w:val="28"/>
          <w:sz w:val="28"/>
          <w:szCs w:val="28"/>
          <w:rtl w:val="true"/>
          <w:lang w:bidi="fa-IR"/>
        </w:rPr>
        <w:t>وسیغرق عالم الإسلام من رأسه إلی أخمص قدمیه فی وحل الفحشاء والفجور؛ حینها لا یمکن جبران الخطر المحدق بالإسلام من جرّاء مجاراة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خطر أفدح علی أیّ قوم وأیّ أمّة من شیوع الفحشاء والمنکرات والفسوق؛ فکل أمّة مبتلاة بالفسق والفجور وعبادة الشهوة وحفلات الرقص والغناء هی أمّة ضعیفة عاجزة سیظهر علیها الاختلال والهوان حتّی تحذف من صفحات التاریخ وتنقرض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ینکّس إناء فضایح یزید علی الأرض من خلال نهضة الإمام لکانت الدول الإسلامیة الیوم غارقة فی وحل الفحشاء والمنکر، ولن یبقی أثر لنوامیس الإسلام والعفة والطهارة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عن أنّ لنهضة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أیضاً فی تدمیر یزید فی وجدان الناس، وجعله مدعاة للتنفر والتقزز عند الجمیع لدرجة أنّ اسمه صار مرادفاً لکل عار وانحلال وقبح، کما أنّ اتّباعه صار عاراً وذلاً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ملأ أرکان هذه الدنیا اسم وسمعة وشهرة الإسلام، وجلب انتباه العالمین إلیه حتّی صاروا مفتونین من قریب أو بعید بنظامه وبنیانه الداخلی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مکانته المقدّسة قد خدشت بانحراف الخلافة عن مسارها الحقیقی وتسلّط شخص مثل یزید علیها، وتسلّم الحکومة الدیکتاتوریة بید أراذل وأوباش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فالأخبار الواردة حول یزید وفسقه وعمّاله جعلت اسم الإسلام یبعث علی الخجل والعار، والذین لا یمکنهم إدراک الحقائق کما هی علیه أصبحوا متنفرین من الإسلام؛ لهذا کان الاستنکار الشدید للإمام مقروناً بشهادته وأسر أهل بیته قد فصل بین الإسلام وبنی أمیة، ومسقطاً لأعمالهم وأقوالهم داخل دولتهم وخارجها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الأخطار التی کانت تهدد الإسلام من قبل بنی أمیة والتی قد دفعها الإمام </w:t>
      </w:r>
    </w:p>
    <w:p>
      <w:pPr>
        <w:pStyle w:val="BookText"/>
        <w:rPr/>
      </w:pPr>
      <w:r>
        <w:rPr>
          <w:rFonts w:ascii="IRNazanin" w:hAnsi="IRNazanin" w:eastAsia="IRNazanin"/>
          <w:color w:val="111111"/>
          <w:sz w:val="28"/>
          <w:sz w:val="28"/>
          <w:szCs w:val="28"/>
          <w:rtl w:val="true"/>
          <w:lang w:bidi="fa-IR"/>
        </w:rPr>
        <w:t>کانت أکثر من هذا، وفی الجملة لم یکن خطر علی الإسلام أعظم من خلافة یزید  وتلک الأوضاع والأحوال الراهنة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أنّنا لم نأخذ بعین الاعتبار مصلحة وهدفاً من وراء نهضة الإمام إلّا الإنکار العلنی لذلک الوضع لکان قیامه أیضاً لازماً وواجباً، فحتّی وإن استشهد الإمام فإنّ حیاته خالدة، ویکون قد علّم أمّة الإسلام أعظم درس فی الحریة والتدیّن، مذکّراً بالتاریخ الأسود لبنی أمیة واضعاً إیّاه فی مرمی النقد ووجهات نظر الناس إلی یوم القیامة، والتی من آثاره فصل حکومتهم عن دائرة الحکومة الشرعیة، وبحسب قول أحد الکتّاب من السنّة أنّه فضلاً عن اتّفاق أهل السنّة والشیعة علی إنکار خلافة یزید کان لنهضة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کبیر فی المنظومة الفکریة السنیة إذ شکّلت نقطة تحوّل فی منهجهم الفکری؛ لأنّ الخلافة الراشدة ـ طبقاً لاصطلاحهم ـ قد انتهت بتولی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الأمور لمدّة ستة أشهر، ویعتبرون حکومة بنی أمیة بدایة الحکم الملکی</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ومنذ ذلک التاریخ وما بعده وإن کان یری بعض العملاء وجوب إطاعة الأنظمة الجائرة لکن لا یعتقدون أنّ الحکومة هی مبدأ ومظهر للنظام الإسلامی والمحققة لأهداف الدین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قل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المانع فی کون الإمام قد نهض لأجل هذه المقاصد؟ وما الإشکال فی کون الحق تعالی قد تعبّده بأن یستشهد فی سبیل تلک المصالح السامیة؟ وما المانع من </w:t>
      </w:r>
    </w:p>
    <w:p>
      <w:pPr>
        <w:pStyle w:val="BookText"/>
        <w:rPr/>
      </w:pPr>
      <w:r>
        <w:rPr>
          <w:rFonts w:ascii="IRNazanin" w:hAnsi="IRNazanin" w:eastAsia="IRNazanin"/>
          <w:color w:val="111111"/>
          <w:sz w:val="28"/>
          <w:sz w:val="28"/>
          <w:szCs w:val="28"/>
          <w:rtl w:val="true"/>
          <w:lang w:bidi="fa-IR"/>
        </w:rPr>
        <w:t>خروج الإمام لأجل هذه الغایات الرفیعة وکان عالماً بانتهاء نهضته تلک بشهادته؟ ولمَ نجهد أنفسنا کل هذا الجهد دون نتیجة لإثبات أنّ الإمام لم یکن عالماً بمصیر نهضته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وإذا 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هزم فی معرکة حربیة أو خسر قضیة سیاسیة، فلم یعرف التاریخ هزیمة کان لها من الأثر لصالح المهزومین کما کان لدم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استطاع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ینجح فیما لم ینجح فیه أبوه وأخوه من قبل إذ نجح فی إدانة أعداء أبیه من أهل الشام وخاذلیه من أهل العراق علی السواء، ذلک أنّ أباه قد قتل بسیف خارجی، کما سلّم أخوه الأمر لمعاویة، وکاد یضیع مغزی حروب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کید أعدائه وخیانة أنصاره، حتّی جاء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استدعاه أهل العراق إلی مصرهم فترکوه فی العراء تحت رحمة أعدائه، فتبلور الشعور بالإثم علی نحو لم یستشعروه من قبل فی عهد علی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علی نحو الشعور بالإثم لم یعرف فی مذهب من المذاهب أو فی دین من الأدیان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بالمضمون مع تلخیص عن نظریة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ذلک العالم الکبیر الذی عبّر عن هدف ونتیجة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الألفاظ البلیغة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نَهْضَةُ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یومَ الطَّفِ لا قامَ لِلإسْلامِ عَمُودٌ ولا اخْضَّرَ لَهُ عُودٌ، ولأماتَهُ أبو سُفیان، وأبْناء مُعاوِیة ویزید فِی مَهدِهِ، ولَدَفَنُوهُ مِنْ أوَّلِ عَهْدِهِ فِی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فَالْمُسْلِمُونَ جَمیعاً بَلْ والإسْلامُ مِن ساعَة قِیامِهِ إلی قِیامِ السّاعَةِ رَهینُ شُکر لِلحُسَینِ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عَلَی ذلِک المَوقِفِ الّذِی أقَلّ ما یقالُ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وَقَفُوا فِی ذلِک الیومِ مَوقِفاً ‏</w:t>
      </w:r>
    </w:p>
    <w:p>
      <w:pPr>
        <w:pStyle w:val="BookText"/>
        <w:rPr/>
      </w:pPr>
      <w:r>
        <w:rPr>
          <w:rFonts w:ascii="Amiri" w:hAnsi="Amiri" w:eastAsia="Amiri" w:cs="Amiri"/>
          <w:color w:val="111111"/>
          <w:sz w:val="28"/>
          <w:sz w:val="28"/>
          <w:szCs w:val="28"/>
          <w:rtl w:val="true"/>
          <w:lang w:bidi="ar-SA"/>
        </w:rPr>
        <w:t>إِلی الْحَشْرِ لا یزْدَادُ إلّا مَعالِیاً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أحد المؤلفین من أهل السنّة بعدما ذکر الاختلاف بین الأوضاع والظروف فی عصر الإمام الحسن المجتبی وعصر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یمکننا الجزم بأنّ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علی الامتناع عن بیعة یزید وإن کان فی ذلک قتله؛ لأنّه لیس من الممکن أن یبایع الإمام یزیداً، وأن یفوّت فرصة حفظ دین جدّه، ومن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الْحُسَینَ فَدی دینَ جَدّهِ بِنَفْسِهِ وَأهْلِهِ وَوُلْدِهِ، وَما تَزَلْزَلَتْ أرکانَ دَولَةِ بَنی امَّیةِ إِلّا بِقَتْلِ الْحُسَینِ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هذا المؤلف یقول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تدم دولة بنی أمیة طویلاً بعد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وطوی تاریخها بعد بضع وستین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الإمام ذلک الألم القاتل استقر فی بدن جهازها الحکومی حتّی أتی علی نهایتها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صرخة الثأر لدم الإمام تدوی فی قلوب وآذان الناس حتّی حقق الفتح</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هناک من سیتردد فی ضرورة ولزوم خروج الإمام بعد الوقوف علی هذه المصالح والأوضاع والأحوال وملاحظة مقام الإمام؟ بل حتّی مع غض النظر عن مقام الإمامة فهل هناک إشکال فی کون الإمام قد أدّی هذا التکلیف مع علمه بما ستؤول إلیه الأمور؟ فلا فرق فی أن نعتبر فوائد وآثار النهضة الحسینیة نتائج النهضة أو أن نعدّها أهدافاً لها؛ إذ لسنا فی مقام البحث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بإمکاننا استیفاء الکلام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الفوائد والآثار حکمة تعبّد وتکلیف الإمام بالشهادة، أو أنّها کانت هدفاً لنهضة الإمام وقبوله للشهادة</w:t>
      </w:r>
      <w:r>
        <w:rPr>
          <w:rFonts w:eastAsia="IRNazanin" w:cs="IRNazanin"/>
          <w:color w:val="111111"/>
          <w:sz w:val="28"/>
          <w:szCs w:val="28"/>
          <w:rtl w:val="true"/>
          <w:lang w:bidi="fa-IR"/>
        </w:rPr>
        <w:t xml:space="preserve">. </w:t>
      </w:r>
      <w:bookmarkStart w:id="83" w:name="pg5127_37401"/>
    </w:p>
    <w:p>
      <w:pPr>
        <w:pStyle w:val="BookText"/>
        <w:rPr/>
      </w:pPr>
      <w:bookmarkEnd w:id="83"/>
      <w:r>
        <w:rPr>
          <w:rFonts w:ascii="IRNazanin" w:hAnsi="IRNazanin" w:eastAsia="IRNazanin"/>
          <w:color w:val="111111"/>
          <w:sz w:val="28"/>
          <w:sz w:val="28"/>
          <w:szCs w:val="28"/>
          <w:rtl w:val="true"/>
          <w:lang w:bidi="fa-IR"/>
        </w:rPr>
        <w:t>وعلی کل حال وبناء علی الاختصار فإنّنا لا نری حاجة فی بسط البحث أکثر مما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أراد الوقوف علی أهداف وآثار وعلل ونتائج النهضة الحسینیة بالتفصیل أن یراجع الکتب المؤلفة فی ذلک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أشعة من عظمة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4" w:name="__RefHeading___Toc1624823_774463916"/>
      <w:bookmarkStart w:id="85" w:name="_Toc31"/>
      <w:bookmarkEnd w:id="84"/>
      <w:r>
        <w:rPr/>
        <w:t>3</w:t>
      </w:r>
      <w:r>
        <w:rPr>
          <w:rtl w:val="true"/>
        </w:rPr>
        <w:t>ـ الإمام الحسین</w:t>
      </w:r>
      <w:r>
        <w:rPr>
          <w:rtl w:val="true"/>
        </w:rPr>
        <w:t>(</w:t>
      </w:r>
      <w:r>
        <w:rPr>
          <w:rtl w:val="true"/>
        </w:rPr>
        <w:t>علیه السّلام</w:t>
      </w:r>
      <w:r>
        <w:rPr>
          <w:rtl w:val="true"/>
        </w:rPr>
        <w:t xml:space="preserve">) </w:t>
      </w:r>
      <w:r>
        <w:rPr>
          <w:rtl w:val="true"/>
        </w:rPr>
        <w:t>وتأسیس الحکومة الإسلامیة</w:t>
      </w:r>
      <w:bookmarkEnd w:id="85"/>
    </w:p>
    <w:p>
      <w:pPr>
        <w:pStyle w:val="BookText"/>
        <w:rPr/>
      </w:pPr>
      <w:r>
        <w:rPr>
          <w:rFonts w:ascii="IRNazanin" w:hAnsi="IRNazanin" w:eastAsia="IRNazanin"/>
          <w:color w:val="111111"/>
          <w:sz w:val="28"/>
          <w:sz w:val="28"/>
          <w:szCs w:val="28"/>
          <w:rtl w:val="true"/>
          <w:lang w:bidi="fa-IR"/>
        </w:rPr>
        <w:t>یعدّ تأسیس حکومة الحق والعدالة فی الإسلام من الأهداف الرفیعة للدعوة الإسلامیة، ومن العناصر الأساسیة والمهمة فی المجتمع الإسلامی، التی یقع علی عاتق المسلمین فی کل عصر أن یجعلوها فی مقدّمة برامجهم الإصلاحیة والإسلامیة، وأن یکونوا ساعین لتحقیقها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منطق فصل الدین عن الدنیا، والسیاسة عن رجال الدین، والدولة عن التدیّن وأنّ دائرة حاکمیة النظام الشرعی خارجة عن حدود حاکمیة النظام العرفی؛ لهو منطق الخونة للإسلام وحربة بید أعداء القرآن، فالدین لم یکن ولن یکون بمعزل عن السیاسة والحکومة والمجتمع، ولا اعتبار لأیّ نظام أوقانون وراء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هدف الإسلام هو حکومة الله وحاکمیة أحکامه فی الأرض، واستئصال أیّ حکومة استعبادیة وأیّ قانون أو نظام غیر إسلامی، ومن وجهة نظرنا فإنّ هذه الآیة توضّح معالم تأسیس الحکومة الإسلامیة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تَعَالَوْا إِلَی کَلِمَةٍ سَوَاءٍ بَیْنَنَا وَبَیْنَکُمْ أَلَّا نَعْبُدَ إِلَّا اللَّهَ وَلَا نُشْرِکَ بِهِ شَیْئًا وَلَا یَتَّخِذَ بَعْضُنَا بَعْضًا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فمن المتیقن أن تکون نهضة الإمام لتأسیس الحکومة الإسلامیة مع توفر الظروف والأوضاع المساعدة واجبة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قال أحد بأنّ الهدف من نهضة الإمام لم یکن تأسیس الحکومة الإسلامیة؛ فإنّ ذلک لا یعنی أنّ تأسیس الحکومة الإسلامیة لیس من شؤون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 الإمام لم یکن سیاسیاً فلیس الغرض أنّ السیاسة بمعنی ولوج ساحة </w:t>
      </w:r>
    </w:p>
    <w:p>
      <w:pPr>
        <w:pStyle w:val="BookText"/>
        <w:rPr/>
      </w:pPr>
      <w:r>
        <w:rPr>
          <w:rFonts w:ascii="IRNazanin" w:hAnsi="IRNazanin" w:eastAsia="IRNazanin"/>
          <w:color w:val="111111"/>
          <w:sz w:val="28"/>
          <w:sz w:val="28"/>
          <w:szCs w:val="28"/>
          <w:rtl w:val="true"/>
          <w:lang w:bidi="fa-IR"/>
        </w:rPr>
        <w:t>الأمور السیاسیة والإشراف علی إجراء الأحکام وتأسیس نظام الحکم الإسلامی لیست من مهام الإمام، إنّما قصدهم نفی السیاسة بالاصطلاح العصری المسانخة لطلب الجاه والسلطة والاستغلال الفردی أو الجمعی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من الصحیح تأویل الکلام القائل بفصل الدین عن السیاسة بأنّه ینبغی علی أهل الله ورجال الدین أن لا یتدخلوا فی أمور السیاسة، بل ینبغی لأهل الله التدخل وبقدر الاستطاعة الاهتمام بحسن إجراء الأمور، والأمر بالمعروف والنهی عن المنکر، وولوجهم میدان خدمة الإسلام والمجتمع بشجاعة وثبات، وهذه السیاسة عین الدین، ومن أهم التکالیف الإسلامیة التی لا یجدر بنا التسامح فیها أو التغاضی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 یشمل جمیع المسائل الحیاتیة الاجتماعیة منها والفردیة، فالدین والعقیدة والوطن والقانون والتدین والسیاسة والصلح والحرب هی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ظن غیر ذلک فهو لم یهتد إلی حقیقة الدین، ولم یأخذ تعالیم الإسلام الراقیة من القرآن والسنّة وغارق فی الضلالة والهلاک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قدّر للحکومة الإسلامیة أن تتأسس، لتذوّقت الشعوب طعم الحریة واستعیدت حقوق المساکین والضعفاء والطبقات المحرومة، وستری عن کثب تجلیات النظام العادل والقوانین العالمیة الراقیة للإسلام، وحاکمیة الأصول الصحیحة للمساواة والأخوة طبقاً لتعالیم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ونجاة الشعوب المحکومة بسلطة الظلم والفسق والفحشاء مثل سلطة یزید، العیش فی حکومة القرآن والأوامر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وتبدّلت الحکومة الفردیة وعبودیة البشر والاختلاف فی عبادة الله إلی الاتّحاد والأخوة الدینیة والمساواة وإلغاء العصبیات القبلیة والقومیة والجغرافیة وقیام حکومة الإسلام العالمیة التی لا تنسب إلی أیّ قبیلة أو قوم أو شعب أو مدینة أو دولة إلّا لله راتق الأمور وفاتقها، ویحکم الحق والعدل والفضیلة، ویصبح مضمون إن الحکم إلّا لله عملیاً بیّناً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بنو أمیة یسخرون من أحکام الله؛ محاولین جهدهم تغییر وتبدیل تلک </w:t>
      </w:r>
    </w:p>
    <w:p>
      <w:pPr>
        <w:pStyle w:val="BookText"/>
        <w:rPr/>
      </w:pPr>
      <w:r>
        <w:rPr>
          <w:rFonts w:ascii="Amiri" w:hAnsi="Amiri" w:eastAsia="Amiri" w:cs="Amiri"/>
          <w:color w:val="111111"/>
          <w:sz w:val="28"/>
          <w:sz w:val="28"/>
          <w:szCs w:val="28"/>
          <w:rtl w:val="true"/>
          <w:lang w:bidi="ar-SA"/>
        </w:rPr>
        <w:t xml:space="preserve">الأحکام حتّی العبادات منها کإقامتهم لصلاة الجمعة یوم الأربعاء وإقامتهم لیوم عرفة فی یوم الترویة وأیام عید الأضحی فی یوم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یَحْکُمْ بِمَا أَنْزَلَ اللَّهُ فَأُولَئِکَ هُمُ الْکَافِرُونَ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حینما تتأسس الحکومة الإسلامیة فإنّها ستقطع لا محالة الأیادی النجسة للکثیر من أمثال زیاد وابن زیاد والمغیرة بن شعبة ومسلم بن عقبة وشمر وخولی الذین هتکوا الأعراض وجنوا علی أموال المسلمین وخانوا وتصرفوا فیها بغیر حق؛ وستحل محلّها الأیادی الطاهرة کأیادی أبی ذر والمقداد وسلمان وعمار ومیثم ورشید وقیس بن سعد وحجر بن عدی ومسلم بن عوسجة وحبیب بن مظاهر</w:t>
      </w:r>
    </w:p>
    <w:p>
      <w:pPr>
        <w:pStyle w:val="BookText"/>
        <w:rPr/>
      </w:pPr>
      <w:r>
        <w:rPr>
          <w:rFonts w:ascii="IRNazanin" w:hAnsi="IRNazanin" w:eastAsia="IRNazanin"/>
          <w:color w:val="111111"/>
          <w:sz w:val="28"/>
          <w:sz w:val="28"/>
          <w:szCs w:val="28"/>
          <w:rtl w:val="true"/>
          <w:lang w:bidi="fa-IR"/>
        </w:rPr>
        <w:t>من المؤکّد أنّه لا إمکان لتحقق أهداف الدین الإسلامی بشکل کامل إلّا تحت ظل الحکومة الإسلامیة؛ فهی الوحیدة الجدیرة بإجراء أحکام الله والمجسّدة لأهداف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دعا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الذی یجدر به أن یکون أوعی الناس بأهداف الإسلام ـ إلی العمل بوظیفته الشرعیة، ألا وهی دعوة الناس إلی تأسیس الحکومة الإسلامیة، وإنذارهم من عاقبة التسامح فیما یختص بهذا الموضوع الذی کان سبباً فی انحطاطهم الأخلاقی وفقرهم الاقتصادی؛ فطلب العون منهم فی النهوض بوجه الحکومة المستبدة وإسقاطها، وأعلمهم أنّه أحق الناس ـ باتّفاق جمیع المسلمین وبنص وتعیین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بإجراء تلک التعالیم الإسلامیة الإلهیة الراقیة؛ لذا وجّه دعوة لمسلمی ذلک العصر للنهوض فی وجه الحکومة الجائرة لیزید واسترداد حقوقهم منها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أنکر تلک الحکومة وأتمّ الحجة علی الناس من خلال رسائله وخطبه </w:t>
      </w:r>
      <w:bookmarkStart w:id="86" w:name="pg5127_37404"/>
    </w:p>
    <w:p>
      <w:pPr>
        <w:pStyle w:val="BookText"/>
        <w:rPr/>
      </w:pPr>
      <w:bookmarkEnd w:id="86"/>
      <w:r>
        <w:rPr>
          <w:rFonts w:ascii="IRNazanin" w:hAnsi="IRNazanin" w:eastAsia="IRNazanin"/>
          <w:color w:val="111111"/>
          <w:sz w:val="28"/>
          <w:sz w:val="28"/>
          <w:szCs w:val="28"/>
          <w:rtl w:val="true"/>
          <w:lang w:bidi="fa-IR"/>
        </w:rPr>
        <w:t xml:space="preserve">وخطاباته الصریحة وقیامه بوظیفته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لِیَهْلِکَ مَنْ هَلَکَ عَنْ بَیِّنَةٍ وَیَحْیَی مَنْ حَیَّ عَنْ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 موضوع الإبلاغ والإرشاد وإتمام الحجة وإعلان بطلان حکومة یزید، ولزوم الخروج علی تلک الحکومة لإسقاطها، ودعوة جمیع الناس لإحیاء نظام الحکم الإسلامی یعد جزء من التحضیر لنهضة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عدم موافقة بعضهم علی إسقاط حکومة یزید وقلة الملبّین لندائه لم یفقده الأمل فی تأسیس الحکومة الإسلامیة؛ فضلاً عن أنّ علم الإمام وتلک الأخبار التی وصلته من قبل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والظروف المحیطة تشیر جمیعها إلی عدم حصول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یتعیّن علی الإمام القیام بالوظائف المنوطة به وجداناً وشرعاً تجاه الإسلام والقرآن بأکمل وأوفی نحو باعتباره إماماً، ودفع المخاطر التی تهدد المجتمع الإنسانی من حکومة یزید، وتنویر العقول والأفکار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البحث الإجمالی والمختصر لکتب الحدیث الشیعیة والدقّة فی مضامین الزیارات والروایات المتعلقة بعلوم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وکون الحق تعالی قد وهبهم علم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لکفیل بأن یثبت بشکل قطعی أنّ الإمام کان یعلم بما ستؤول إلیه الأمور المستقبلیة؛ لذا لم یتنبأ بتأسیس الحکومة الإسلامیة والانتصار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فإنّنا وحتّی نکون قد درسنا الموضوع تاریخیاً سنتابع البحث من خلال ما ورد فی کتب التاریخ المعتبرة لدی الشیعة والسنّة من قبیل الإرشاد وإعلام الوری والکامل لابن الأثیر وتاریخ الطبری والیعقوبی والأخبار الطوال</w:t>
      </w:r>
      <w:r>
        <w:rPr>
          <w:rFonts w:eastAsia="IRNazanin" w:cs="IRNazanin"/>
          <w:color w:val="111111"/>
          <w:sz w:val="28"/>
          <w:szCs w:val="28"/>
          <w:rtl w:val="true"/>
          <w:lang w:bidi="fa-IR"/>
        </w:rPr>
        <w:t>.</w:t>
      </w:r>
    </w:p>
    <w:p>
      <w:pPr>
        <w:pStyle w:val="Heading3"/>
        <w:numPr>
          <w:ilvl w:val="2"/>
          <w:numId w:val="1"/>
        </w:numPr>
        <w:rPr/>
      </w:pPr>
      <w:bookmarkStart w:id="87" w:name="__RefHeading___Toc1624825_774463916"/>
      <w:bookmarkStart w:id="88" w:name="_Toc32"/>
      <w:bookmarkEnd w:id="87"/>
      <w:r>
        <w:rPr/>
        <w:t>4</w:t>
      </w:r>
      <w:r>
        <w:rPr>
          <w:rtl w:val="true"/>
        </w:rPr>
        <w:t>ـ الظروف لم تکن مواتیة</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بملاحظة الأوضاع والأحوال المحیطة بعصر النهضة کما أسلفنا فإنّ الإمام لو وجدها تساعد علی تأسیس الحکومة الإسلامیة ومهیّأة لذلک لأقدم علیه بکل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هل کانت الظروف تساعد علی ذلک؟ وهل بالفعل کان هناک إمکان لتأسیس </w:t>
      </w:r>
    </w:p>
    <w:p>
      <w:pPr>
        <w:pStyle w:val="BookText"/>
        <w:rPr/>
      </w:pPr>
      <w:r>
        <w:rPr>
          <w:rFonts w:ascii="IRNazanin" w:hAnsi="IRNazanin" w:eastAsia="IRNazanin"/>
          <w:color w:val="111111"/>
          <w:sz w:val="28"/>
          <w:sz w:val="28"/>
          <w:szCs w:val="28"/>
          <w:rtl w:val="true"/>
          <w:lang w:bidi="fa-IR"/>
        </w:rPr>
        <w:t>الحکومة الإسلامیة؟</w:t>
      </w:r>
    </w:p>
    <w:p>
      <w:pPr>
        <w:pStyle w:val="BookText"/>
        <w:rPr/>
      </w:pPr>
      <w:r>
        <w:rPr>
          <w:rFonts w:ascii="IRNazanin" w:hAnsi="IRNazanin" w:eastAsia="IRNazanin"/>
          <w:color w:val="111111"/>
          <w:sz w:val="28"/>
          <w:sz w:val="28"/>
          <w:szCs w:val="28"/>
          <w:rtl w:val="true"/>
          <w:lang w:bidi="fa-IR"/>
        </w:rPr>
        <w:t>هل توفرت للإمام قوة عسکریة تکفل تحقق ذلک، وتنتزع الحکم من أیدی الحکومة الظالمة التی غرزت مخالب ظلمها فی أعماق الدول الإسلامیة وإسقاطها؟</w:t>
      </w:r>
    </w:p>
    <w:p>
      <w:pPr>
        <w:pStyle w:val="BookText"/>
        <w:rPr/>
      </w:pPr>
      <w:r>
        <w:rPr>
          <w:rFonts w:ascii="Amiri" w:hAnsi="Amiri" w:eastAsia="Amiri" w:cs="Amiri"/>
          <w:color w:val="111111"/>
          <w:sz w:val="28"/>
          <w:sz w:val="28"/>
          <w:szCs w:val="28"/>
          <w:rtl w:val="true"/>
          <w:lang w:bidi="ar-SA"/>
        </w:rPr>
        <w:t>وهل یمکن الاطمئنان والوثوق بأهل الکوفة علی رغم سوابقهم، وتشتتهم ونفوذ جواسیس الإرهاب الأموی بینهم واستخدام أسالیب الرشی والتطمیع؟ فهل تغیّرت الأوضاع الاجتماعیة لأهل الکوفة؛ أولئک الذین أقرحوا قلب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 وعُقْولُ رَبَّاتِ الحِجالِ لَوَدِدُتُ أَنّی لَمْ أَرَکم وَلَم أَعْرِفْکمْ مَعْرِفَة وَاللهِ جَرَّتْ نَدَماً وَأعْقَبَتْ سَدَماً قاتَلَکمُ الله لَقِدْ مَلَأتُمْ قَلْبِی قِیحاً، وَشَحَنْتُم صَدْرِی غَیظاً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یسمع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أبیه ـ فی ذلک الوقت الذی کان الخلیفة الشرعی للمسلمین وتحت قیادته معظم الدول الإسلامیة ـ فی أهل الکوفة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الْمُجْتَمَعَةُ أَبْدَانُهُمْ، 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 لا أُصَدِقُ قَولَکم، ولا أَطمَعُ فِی نَصْرِکمْ، ولا أوعِدُ العَدُوَّ بِکم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یسمع خطابه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القومُ الشاهِدَةُ أَبدانُهُم، الغائِبَة عَنهُم عُقُولُهُمْ، 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واللهِ أن مُعاوِیةَ صارفَنِی بِکم صَرفَ الدّینارِ بِالّدِرْهَمْ فأَخَذَ مِنّی عَشَرَةً مِنْکم وأعْطَانِی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أَشْباهَ الإِبِلِ غَابَ عَنها رُعَاتُها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غیّر أولئک الناس طبائعهم أم أنّهم أوغلوا فی الانحطاط الفکری والأخلاقی؟ وهل یمکن للإمام الوثوق ببیعتهم؟ ألم تثبت الأوضاع اللاحقة بأنّ أهل </w:t>
      </w:r>
    </w:p>
    <w:p>
      <w:pPr>
        <w:pStyle w:val="BookText"/>
        <w:rPr/>
      </w:pPr>
      <w:r>
        <w:rPr>
          <w:rFonts w:ascii="IRNazanin" w:hAnsi="IRNazanin" w:eastAsia="IRNazanin"/>
          <w:color w:val="111111"/>
          <w:sz w:val="28"/>
          <w:sz w:val="28"/>
          <w:szCs w:val="28"/>
          <w:rtl w:val="true"/>
          <w:lang w:bidi="fa-IR"/>
        </w:rPr>
        <w:t>الکوفة باستثناء عدّة قلیلة منهم هم أنفسهم المنافقون وعبید الدنیا السابقون؟</w:t>
      </w:r>
    </w:p>
    <w:p>
      <w:pPr>
        <w:pStyle w:val="BookText"/>
        <w:rPr/>
      </w:pPr>
      <w:r>
        <w:rPr>
          <w:rFonts w:ascii="IRNazanin" w:hAnsi="IRNazanin" w:eastAsia="IRNazanin"/>
          <w:color w:val="111111"/>
          <w:sz w:val="28"/>
          <w:sz w:val="28"/>
          <w:szCs w:val="28"/>
          <w:rtl w:val="true"/>
          <w:lang w:bidi="fa-IR"/>
        </w:rPr>
        <w:t>ألم یکن الإمام سیلقی نفس المصیر الذی لقیه مسلم بن عقیل؟ وعلی فرض اغتیال ابن زیاد وصارت الکوفة تحت تصرف الإمام فهل سیکون انتصار الإمام قطعیاً ویفتح</w:t>
      </w:r>
    </w:p>
    <w:p>
      <w:pPr>
        <w:pStyle w:val="BookText"/>
        <w:rPr/>
      </w:pPr>
      <w:r>
        <w:rPr>
          <w:rFonts w:ascii="IRNazanin" w:hAnsi="IRNazanin" w:eastAsia="IRNazanin"/>
          <w:color w:val="111111"/>
          <w:sz w:val="28"/>
          <w:sz w:val="28"/>
          <w:szCs w:val="28"/>
          <w:rtl w:val="true"/>
          <w:lang w:bidi="fa-IR"/>
        </w:rPr>
        <w:t>جیش الکوفة الشام؟</w:t>
      </w:r>
    </w:p>
    <w:p>
      <w:pPr>
        <w:pStyle w:val="BookText"/>
        <w:rPr/>
      </w:pPr>
      <w:r>
        <w:rPr>
          <w:rFonts w:ascii="IRNazanin" w:hAnsi="IRNazanin" w:eastAsia="IRNazanin"/>
          <w:color w:val="111111"/>
          <w:sz w:val="28"/>
          <w:sz w:val="28"/>
          <w:szCs w:val="28"/>
          <w:rtl w:val="true"/>
          <w:lang w:bidi="fa-IR"/>
        </w:rPr>
        <w:t>ألم یستغل عبد الله بن الزبیر الأوضاع بعد موت یزید وضع الحکم الأموی وتزلزله متخذاً من ردود الأفعال علی شهادة الإمام نقطة قوة لبسط سیطرته کخلیفة علی الکوفة والعراقیین وبلاد الحجاز ومناطق مهمة من بلاد المسلمین؛ لکنه فی نهایة الأمر لم ینتصر؟</w:t>
      </w:r>
    </w:p>
    <w:p>
      <w:pPr>
        <w:pStyle w:val="BookText"/>
        <w:rPr/>
      </w:pPr>
      <w:r>
        <w:rPr>
          <w:rFonts w:ascii="IRNazanin" w:hAnsi="IRNazanin" w:eastAsia="IRNazanin"/>
          <w:color w:val="111111"/>
          <w:sz w:val="28"/>
          <w:sz w:val="28"/>
          <w:szCs w:val="28"/>
          <w:rtl w:val="true"/>
          <w:lang w:bidi="fa-IR"/>
        </w:rPr>
        <w:t>فهل أخطأ رجال السیاسة الواعین والمعتقدین بوجوب تأسیس الحکومة الإسلامیة من قبیل ابن عباس وابن عمر وعبد الله بن جعفر ومحمّد بن الحنفیة وجابر ابن عبد الله الأنصاری وأبو سعید وأبو واقد اللیثی وعمر بن عبد الرحمان وعبد الله بن مطیع؛ فی حکمهم علی أهل الکوفة بعدم الوثوق؟ وهل کان توقعهم ذلک ناتجاً من فراغ؟</w:t>
      </w:r>
    </w:p>
    <w:p>
      <w:pPr>
        <w:pStyle w:val="BookText"/>
        <w:rPr/>
      </w:pPr>
      <w:r>
        <w:rPr>
          <w:rFonts w:ascii="IRNazanin" w:hAnsi="IRNazanin" w:eastAsia="IRNazanin"/>
          <w:color w:val="111111"/>
          <w:sz w:val="28"/>
          <w:sz w:val="28"/>
          <w:szCs w:val="28"/>
          <w:rtl w:val="true"/>
          <w:lang w:bidi="fa-IR"/>
        </w:rPr>
        <w:t>ألم یکونوا علی اطّلاع بأمر الرسائل والرسل المؤیّدة للخروج التی کانت تتوافد من الکوفة؟</w:t>
      </w:r>
    </w:p>
    <w:p>
      <w:pPr>
        <w:pStyle w:val="BookText"/>
        <w:rPr/>
      </w:pPr>
      <w:r>
        <w:rPr>
          <w:rFonts w:ascii="IRNazanin" w:hAnsi="IRNazanin" w:eastAsia="IRNazanin"/>
          <w:color w:val="111111"/>
          <w:sz w:val="28"/>
          <w:sz w:val="28"/>
          <w:szCs w:val="28"/>
          <w:rtl w:val="true"/>
          <w:lang w:bidi="fa-IR"/>
        </w:rPr>
        <w:t>مهما کان الجواب علی هذه التساؤلات من وجهة نظر أهل التاریخ وعلماء الاجتماع مختلفاً؛ إلّا أنّهم یؤکّدون جمیعاً علی أنّ الأوضاع والأحوال لم تکن مواتیة لتأسیس الحکومة الإسلامیة ألبتة، والإمام أیضاً لم یکن لدیه هکذا هدف</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سنتعرض فی ما سیأتی لتوضیحات منطقیة فیما یختص بهذا الموضوع ونعرضها بین یدی القرّاء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توفر الظروف المناسبة لتأسیس الحکومة الإسلامیة فی ذلک الوقت، وعدم إمکان رفع الموانع التی کانت حائلة دون </w:t>
      </w:r>
    </w:p>
    <w:p>
      <w:pPr>
        <w:pStyle w:val="BookText"/>
        <w:rPr/>
      </w:pPr>
      <w:r>
        <w:rPr>
          <w:rFonts w:ascii="IRNazanin" w:hAnsi="IRNazanin" w:eastAsia="IRNazanin"/>
          <w:color w:val="111111"/>
          <w:sz w:val="28"/>
          <w:sz w:val="28"/>
          <w:szCs w:val="28"/>
          <w:rtl w:val="true"/>
          <w:lang w:bidi="fa-IR"/>
        </w:rPr>
        <w:t>تأسیسها، یؤکّد أنّه لم یکن هدف نهضة الإمام تأسیس الحکومة الإسلامیة، بل إنّ کبار القادة المتمرسین فی عالم السیاسة اتّفقت کلمتهم علی هذا الرأی؛ متوقعین شهادة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الإمام لم ینف ذلک فی معرض الإجابة عن توقعاتهم، بل کان یؤیّدها فی بعض الأحیان وأحیاناً یقنعهم بما رآه فی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فإنّنا إذا أخذنا بعین الاعتبار مسألة إحاطة علم الإمام بما سیکون لکان الأمر مفروغاً عنه، بل إذا تفحصنا الموضوع بشکل عادی فإنّنا سنجد أنّ تنبؤات الإمام وإحاطته العلمیة لم تکن أبداً لتقل عن تنبؤات الآخرین؛ إذ هو مثل الآخرین المتمرسین فی دراسة الأوضاع السائدة وتوقع مآلاتها، فکیف یمکن أن یکون قصد الإمام تأسیس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یقع الإمام وهو أنسب شخصیة قیادیة للأخذ بزمام أمور القیادة السیاسة والاجتماعیة والمعنویة فی مثل هذا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فتحتجب عنه حقائق الأمور، ویعتمد علی وعود أهل الکوفة مع سوابقهم المخذلة، ومن خلال قوة زائفة ووعود مفترضة کاذبة، یطرح الإمام مخططاً لإسقاط حکومة بقبضتها کل الإمکانیات المادیة والبشریة؟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یمکننا القبول بأنّ الإمام کان له مثل هذا المخطط؛ لأنّ الآراء ووجهات النظر فی مسألة علم الإمام کیفما کانت فإنّه بخصوص علم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شهادته علی ید بنی أمیة فی کربلاء بمنزلة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وبالنظر إلی الأخبار الکثیرة التی وصلته من جدّه وأبیه یعلم أنّ تأسیس الحکومة الإسلامیة لم یکن من وظائف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باستثناء مدّة الخلافة الظاهریة لأمیر المؤمنین والحسن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أمر تأسیسها قد أوکل لقائم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وتکفی الأخبار الواردة عن شهادة الإمام فی کربلاء أن تکون مؤیّداً قطعیاً لتوقعات ابن عباس والآخرین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وجهة نظرنا أنّ إخبار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وبکائه علیه وتعزیة ابنته الحبیبة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بمصیبته لدلیل کاف علی أنّ الإمام لم یکن قاصداً تأسیس الحکومة الإسلامیة ـ وأنّ ذلک لیس موکولاً إلیه ـ إذ لو کان کذلک لأخبر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إنّما وظیفته وتکلیفه هو القیام المتوّج بالشهادة؛ إذ لو کان للإمام مثل هذه الوظیفة التی تبعث علی الابتهاج؛ لتعیّن علی جدّه أن یسعد قلب ابنته السیّدة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الخبر المفرح بعد إخبارها مکرراً بأمر شهادة ابنها العزیز الذی أحزنها وأوجع قلبها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لا یخبر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الأمر وهو الذی أخبر بجهاد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للناکثین والقاسطین والمارقین، ووفاة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جری من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وشهادة علی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ومقتل زید بن علی والحسین شهید فخ</w:t>
      </w:r>
      <w:r>
        <w:rPr>
          <w:rStyle w:val="FootnoteAnchor"/>
          <w:rtl w:val="true"/>
        </w:rPr>
        <w:footnoteReference w:id="42"/>
      </w:r>
      <w:r>
        <w:rPr>
          <w:rFonts w:ascii="IRNazanin" w:hAnsi="IRNazanin" w:eastAsia="IRNazanin"/>
          <w:color w:val="111111"/>
          <w:sz w:val="28"/>
          <w:sz w:val="28"/>
          <w:szCs w:val="28"/>
          <w:rtl w:val="true"/>
          <w:lang w:bidi="fa-IR"/>
        </w:rPr>
        <w:t>وبقیة ذریة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أولیس علة ذلک أنّ هذا الأمر لم یکن من وظائف إمامة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الظروف لم تکن مواتیة لذلک؟</w:t>
      </w:r>
    </w:p>
    <w:p>
      <w:pPr>
        <w:pStyle w:val="BookText"/>
        <w:rPr/>
      </w:pPr>
      <w:r>
        <w:rPr>
          <w:rFonts w:ascii="IRNazanin" w:hAnsi="IRNazanin" w:eastAsia="IRNazanin"/>
          <w:color w:val="111111"/>
          <w:sz w:val="28"/>
          <w:sz w:val="28"/>
          <w:szCs w:val="28"/>
          <w:rtl w:val="true"/>
          <w:lang w:bidi="fa-IR"/>
        </w:rPr>
        <w:t>سیّدی العزیز؛ کیف قبلت بهذا النظر القائل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عالماً بخبر شهادته ولم یکن مطّلعاً علی ما سیؤول إلیه قیامه، إنّما کان هدفه تأسیس الحکومة الإسلامیة، مع العلم أنّ الظروف لم تکن مساعدة علی ذلک، فضلاً عن تلک الوعود الکاذبة لأهل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المؤکّد أنّه ومع هذه الأدلة والأمارات التی زخرت بها کتب الشیعة والسنّة لن یبقی لهذا الرأی وجه من الصحة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الإنصاف یقتضی القول بأنّه وبعد تعب دام سبع سنوات ـ طبقاً لکلامکم ـ یتعیّن علیکم القبول بأنّ ذلک کان عبثاً؛ إذ لا یمکننا إبطال کل ما جاء فی هذه الکتب والأمارات التی أثبتت بشکل قاطع بطلان أن تکون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لتأسیس </w:t>
      </w:r>
    </w:p>
    <w:p>
      <w:pPr>
        <w:pStyle w:val="BookText"/>
        <w:rPr/>
      </w:pPr>
      <w:r>
        <w:rPr>
          <w:rFonts w:ascii="IRNazanin" w:hAnsi="IRNazanin" w:eastAsia="IRNazanin"/>
          <w:color w:val="111111"/>
          <w:sz w:val="28"/>
          <w:sz w:val="28"/>
          <w:szCs w:val="28"/>
          <w:rtl w:val="true"/>
          <w:lang w:bidi="fa-IR"/>
        </w:rPr>
        <w:t>الحکومة الإسلامیة وأنّ الظروف کانت مساعدة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 أنّک تمکّنت من تضعیف کتاب اللهوف ولم تقبل بتاریخ ابن أعثم، فإنّه لا یمکنک إنکار کتب التاریخ المعتبرة وجوامع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إلیکم الآن نظر أحد العلماء المعاصرین من أهل السنّة،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کان عازماً علی عدم  بیعة یزید وإن کان فی ترکه لبیعته شهادته؛ لأنّه بنظر هذا العالم بیعة یزید لا تجوز،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خروج الإمام من مکة متوجهاً إلی الکوفة من أجل جاه أو دنیا أو لتشکیل الخلافة الإسلامیة، بل کان مراد الإمام إحیاء أحکام الله التی وقعت محلاً للتجاوز والتغییب، وکان قیامه استجابة لنداء الإیمان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مقام آخر ـ بعد شرحه لهذه المسألة ـ أفاد الکاتب أنّ الإمام قد قام بإجراء خطة محکمة للوصول إلی أهدافه المستقبلیة،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قولنا أنّ حرکة الإمام کانت علی أساس الوصول لهذه الأهداف والسعی إلی تحقیق تلک النتائج أصّح من دراستنا نهضة الإمام من منظار القدرة العسکریة لجیشه؛ لأنّه لو أراد الفتح والنصر العسکری لکان یجدر به تهیئة جیشه فی الحجاز والخروج به مع أصحابه، ومن المستبعد أن یکون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متوقعاً للفتح وانتصار جیشه أکثر من توقعه لشهادته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النصر العسکری لم یکن حلیف والده وأخیه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أوضاع ذلک الزمان کانت مواتیة إذا ما قیست بأحداث النهضة الحسینیة، إذ لیس من المعقول أن یعتمد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العراق مع علمه بمکرهم وخیاناتهم حتّی 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عَن أنّ خُرُوجَهُ عَلی یزیدِ لَم یکنْ هُناک مَحیص عَنْهُ؛ لِما فِی بَیعَةِ یزید مِنَ الإِثْمِ لا تُبْرِرُهُ تَقیةٌ، ولا یشْفَع لَه عُذْر</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89" w:name="pg5127_37410"/>
    </w:p>
    <w:p>
      <w:pPr>
        <w:pStyle w:val="BookText"/>
        <w:rPr/>
      </w:pPr>
      <w:bookmarkEnd w:id="89"/>
      <w:r>
        <w:rPr>
          <w:rFonts w:ascii="IRNazanin" w:hAnsi="IRNazanin" w:eastAsia="IRNazanin"/>
          <w:color w:val="111111"/>
          <w:sz w:val="28"/>
          <w:sz w:val="28"/>
          <w:szCs w:val="28"/>
          <w:rtl w:val="true"/>
          <w:lang w:bidi="fa-IR"/>
        </w:rPr>
        <w:t>و یقول صاحب الکتاب فی صفحة أخری بعد جوابه علی شبهات المستشرقین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 عزماً صارماً علی القیام مع أنّ هزیمة جیشه لم تکن محجوبة عنه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ثمّ نصحوه أن یترک أهل بیته فی الحجاز فأبی، ولا یعقل أن یکون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 عن ذلک، وعلی أیّ حال وبأیّ شکل أردنا أن ندقق فی المسألة فالقدر المسلّم أنّه کان یری بأنّ شهادته فی هذه النهضة أفضل من النصر العسکری الذی لم یتحقق لأبیه وأخیه، وکانت المسألة واضحة جدّاً بحیث إنّ عبدالله بن عمر عندما ودّع الإمام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الله من قتیل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624827_774463916"/>
      <w:bookmarkStart w:id="91" w:name="_Toc33"/>
      <w:bookmarkEnd w:id="90"/>
      <w:r>
        <w:rPr/>
        <w:t>5</w:t>
      </w:r>
      <w:r>
        <w:rPr>
          <w:rtl w:val="true"/>
        </w:rPr>
        <w:t xml:space="preserve"> </w:t>
      </w:r>
      <w:r>
        <w:rPr>
          <w:rtl w:val="true"/>
        </w:rPr>
        <w:t>ـ الإمام</w:t>
      </w:r>
      <w:r>
        <w:rPr>
          <w:rtl w:val="true"/>
        </w:rPr>
        <w:t>(</w:t>
      </w:r>
      <w:r>
        <w:rPr>
          <w:rtl w:val="true"/>
        </w:rPr>
        <w:t>علیه السّلام</w:t>
      </w:r>
      <w:r>
        <w:rPr>
          <w:rtl w:val="true"/>
        </w:rPr>
        <w:t xml:space="preserve">) </w:t>
      </w:r>
      <w:r>
        <w:rPr>
          <w:rtl w:val="true"/>
        </w:rPr>
        <w:t>کان عالماً</w:t>
      </w:r>
      <w:bookmarkEnd w:id="91"/>
    </w:p>
    <w:p>
      <w:pPr>
        <w:pStyle w:val="Heading4"/>
        <w:numPr>
          <w:ilvl w:val="3"/>
          <w:numId w:val="1"/>
        </w:numPr>
        <w:rPr/>
      </w:pPr>
      <w:bookmarkStart w:id="92" w:name="__RefHeading___Toc1624829_774463916"/>
      <w:bookmarkStart w:id="93" w:name="_Toc34"/>
      <w:bookmarkEnd w:id="92"/>
      <w:r>
        <w:rPr>
          <w:rtl w:val="true"/>
        </w:rPr>
        <w:t>اشارة</w:t>
      </w:r>
      <w:bookmarkEnd w:id="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دلّت المصادر التاریخیة المعتبرة بأنّ الإمام کان مطّلعاً علی أمر شهادته، وعدم حصول الانتصار العسکری، کما کان عارفاً بعدم توفر الشروط المناسبة لتأسیس الحکومة الإسلامیة؛ وعلیه یکون هدف الإمام من نهضته هو الإعلان عن بطلان حکومة یزید، وإحیاء الدین ورفع الأخطاء والانحرافات الفکریة، ونجاة نظام الحکم </w:t>
      </w:r>
    </w:p>
    <w:p>
      <w:pPr>
        <w:pStyle w:val="BookText"/>
        <w:rPr/>
      </w:pPr>
      <w:r>
        <w:rPr>
          <w:rFonts w:ascii="IRNazanin" w:hAnsi="IRNazanin" w:eastAsia="IRNazanin"/>
          <w:color w:val="111111"/>
          <w:sz w:val="28"/>
          <w:sz w:val="28"/>
          <w:szCs w:val="28"/>
          <w:rtl w:val="true"/>
          <w:lang w:bidi="fa-IR"/>
        </w:rPr>
        <w:t>الإسلامی، والوقوف فی وجه الضربات الموجعة للدین من قبل حکومة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جمع مثل تلک الأدلّة والمدارک المذکورة یحتاج إلی تألیف کتاب مستقل وتتبع شامل ودقیق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وحتّی نقف علی حقیقة أنّ الإمام لم یکن یهدف لتأسیس الحکومة الإسلامیة؛ فإنّنا سنذکّر ببعض الموارد الدّالة علی ذلک من خلال مجریات النهضة الحسینیة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الإمام لعبد الله بن الزبیر فی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أقتل، و أنا علی بعد شبر عن المسجد الحرام، أحب إلیّ أن أقتل داخله، ولو کنت علی بعد شبرین عنه وقتلت، لکان أحبّ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وأیم الله لَو کنتُ فِی حُجْرِ هامَة مِنْ هذِه الهَوام لاسْتَخرَجُونِی حَتّی یقْضُوا بِی حَاجَتَهُمْ، واللهِ لَیعْتَدُنَ بِی کمَا اعتَدَتِ الیهود فِی السَبْتِ</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نترک لکم الحکم أیّها القرّاء الأعزّاء، ونسأل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یعقل أن یکون شخص یأمل فی تأسیس الحکومة الإسلامیة بعد إسقاط حکومة یزید، وهو یقسم ویؤکّد أثناء توجهه إلی الکوفة علی أنّه علی علم بشهادته بهذا النحو من الخطاب؟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الحُسینُ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لایدَعُونِی حَتّی یستَخْرِجُوا هذِهِ الْعَلقَةَ مِنْ جَوفِی، فَإذا فَعَلُوا سَلّط اللهُ عَلَیهِم مَنْ یُذلّهم حَتّی یکونُوا أذَلَّ مِن فرامِ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تَجعلُها المرأةُ فِی قُبُلِها إذا حاضَتْ</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فهل یتوقع ممن یعبّر بهذا التعبیر، مع ما یقتضیه ظاهر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کررها کثیراً، انتصار معسکره وهزیمة عدوه؟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حینما أصرّ عبد الله بن جعفر ویحیی بن سعید أخو والی مکّة المعظّمة علی منع الإمام من الذهاب إلی العراق، أجابه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رَأَیتُ رُؤیا، رَأَیتُ فیها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وأُمِرْتُ فِیها بِأمر أنا مَاضٍ لَهُ، عَلَیّ کان أو لِی،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تِلْک الرُّؤیا؟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بِها أحَدَاً ومَا أَنَا مُحَدّث بِها أحَداً حَتّی ألقَی رَبِی</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یتبیّن لک بعد واقعة کربلاء وما جری علی الإمام فیها من مصائب مأساویة، وأسر أهله وعیاله، وما تجلی علی رمضائها من صبر الإمام واستقامته، وشجاعته، وتفانیه، بأنّ هذه الرؤیا کانت تحکی نهایة هذا السفر، والبنود العملیة لهذا الامتحان الفرید من نوعه وهذا الابتلاء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عندما تشرّف عبد الله بن مطیع بملاقاة الإمام وهو فی طریقه إلی العراق، أصرّ وبکل وضوح علی منع الإمام من الذهاب إلی العراق؛ فلم یجبه الإمام بأنّنی مجبر علی ذلک طالما قد توفرت مقدمات تأسیس الحکومة الإسلامیة؛ إنّما أجابه ما نقله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إلّا أنْ یمْضی،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لَنْ یُصِیبَنَا إِلَّا مَا کَتَبَ اللَّهُ لَنَا </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المرّة الأولی التی حاول فیها ابن مطیع منع الإمام فقد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 اللهُ ما أحَبَّ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للإمام جواباً آخر فی ردّه علی کلام ابن مطیع الذی یفید خوفه علی الإمام من الشهادة والقتل، ویکون دلیلاً مقنعاً مسانخاً لمنطقه، ومتضمناً لاحتمال نفی أمر شهادة الإمام أو علی الأقل مُطمْئِناً له؛ لأجابه به وأقنعه بأنّ أمر قتله غیر مطروح، وهذا احتمال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أنّنا نری أنّه إمّا لم یجبه وإمّا أنّه أکّد ضمنیاً علی توقعات ابن مطیع، أو علی الأقل وضّح حقیقة أنّ الإمام لم یکن مطمئناً للنصر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قصّة زهیر بن القین لتوضّح أیضاً حقیقة عزم الإمام علی الشهادة، وتستبعد تماماً احتمال الانتصار العسکری ومسألة موازین القوی بین الطرفین؛ لأنّ زهیراً ما لبث إلّا وقد خرج من عند الإمام بعدما کان مصرّاً علی تفادی اللقاء معه، مستبشر الوجه مسروراً، فطلّق زوجته حتّی تلتحق بأهلها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أُحبُّ أن یصیبک بسببی إلّا خیر، وقد عزمتُ علی صحبة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لأفدیه بروحی وأقیه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یصحبنی، وإلّا فهو آخر العهد منّی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حدّثهم بحدیث سلمان وودّع من کان معه قائلاً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أنا فأستودعکم الله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تفهم من هذه القصّة؟ لمَ انقلب حال زهیر وتبدّل دفعة واحدة؟ بأیّ حدیث قد حدّثه الإمام؟ ولمَ خرج من عنده بوجه مشرق ومسرور؟ فهل وعده الإمام بالنصر والإمارة والرئاسة،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نذهب معاً إلی الکوفه ونستولی علیها، فتکون والیاً علیها أو علی مصر أو خراسان أو قائداً للجیش؟ من المؤکّد أنّ ما دار بین الإمام وزهیر ابن القین من حدیث غیر هذا الکلام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طلّق زهیر زوجته؟ فهل یتعیّن علی من یرید الذهاب إلی الجهاد تطلیق زوجته، أو أنّ زهیراً کلما أراد الذهاب إلی الجهاد طلّق زوجته؟ ماذا کان یقصد حینما قال لزوجته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أُحبُّ أن یصیبک بسببی إلّا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فأیّ شرّ وضرر کان سیلحق أمر تأسیس الحکومة الإسلامیة من وجود زوجة زهیر إلی جانب زوجها، ما دام الإمام قد خرج من أجل تأسیس الحکومة الإسلامیة وموازین القوی بین الطرفین ـ بحسب قول مؤلف الشهید الخالد ـ قد کانت محرزة؟ لماذا قال یومها لمرافقیه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یصحبنی، وإلّا فهو آخر العهد منّی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استودعهم الله؟ </w:t>
      </w:r>
    </w:p>
    <w:p>
      <w:pPr>
        <w:pStyle w:val="BookText"/>
        <w:rPr/>
      </w:pPr>
      <w:r>
        <w:rPr>
          <w:rFonts w:ascii="IRNazanin" w:hAnsi="IRNazanin" w:eastAsia="IRNazanin"/>
          <w:color w:val="111111"/>
          <w:sz w:val="28"/>
          <w:sz w:val="28"/>
          <w:szCs w:val="28"/>
          <w:rtl w:val="true"/>
          <w:lang w:bidi="fa-IR"/>
        </w:rPr>
        <w:t>نقسم علیک بالله أن تنظر بدقّة إلی هذه القصّة، فهل تفهم منها غیر أنّ زهیر بن القین قد أدرک من خلال لقائه بالإمام وسماع مواعظه أنّ هذا الطریق سینتهی بالشهادة، وأنّ للإمام مهمة إلهیة خاصّة تقوده إلی الشهادة والتفانی، وأنّ الشهادة فی رکابه هی السعادة الخالدة؟ وغیر أنّ زهیر قد انقطع بقلبه عن زخرف الدنیا وزبرجها، وباع نفسه لله سبحانه متهیأً للشهادة؟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إذا لم یکن الإمام قد خرج قاصداً الشهادة فی کربلاء؛ فلماذا عندما وصله خبر شهادة مسلم بن عقیل وهو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وصار معلوماً بحسب الظاهر أنّ الأوضاع لیست مواتیة لتأسیس الحکومة؛ وأنّ هزیمة جیش الإمام حتمیة</w:t>
      </w:r>
      <w:r>
        <w:rPr>
          <w:rStyle w:val="FootnoteAnchor"/>
          <w:rtl w:val="true"/>
        </w:rPr>
        <w:footnoteReference w:id="53"/>
      </w:r>
      <w:r>
        <w:rPr>
          <w:rFonts w:ascii="IRNazanin" w:hAnsi="IRNazanin" w:eastAsia="IRNazanin"/>
          <w:color w:val="111111"/>
          <w:sz w:val="28"/>
          <w:sz w:val="28"/>
          <w:szCs w:val="28"/>
          <w:rtl w:val="true"/>
          <w:lang w:bidi="fa-IR"/>
        </w:rPr>
        <w:t>، لم یعد أدراجه من ذلک المکان؟ وکیف واصل طریقاً مجهول العاقبة ـ بحسب قولک ـ من دون أن یکون له قصد وهدف معیّن؛ مع أنّه قد أذعن لبنی عقیل بحسب النظرة البدویة والعاطفیة والظاهریة؟ وطبقاً لرأی مؤلف الشهید الخالد إذا کان عمل الإمام علی وفق المجریات الطبیعیة وکان محیطا ًومدرکاً للأوضاع فکیف لم یخضع لرأی تلک الشخصیات البارزة والشخصیات السیاسیة فی مکة والمدینة وخضع لرأی بنی عقیل هنا؟ وأنّ الشوری التی ـ بحسب قولکم ـ قد شکّلها فی الصحراء لم یشکّلها فی المدینة أو مکّة؟</w:t>
      </w:r>
    </w:p>
    <w:p>
      <w:pPr>
        <w:pStyle w:val="BookText"/>
        <w:rPr/>
      </w:pPr>
      <w:r>
        <w:rPr>
          <w:rFonts w:ascii="IRNazanin" w:hAnsi="IRNazanin" w:eastAsia="IRNazanin"/>
          <w:color w:val="111111"/>
          <w:sz w:val="28"/>
          <w:sz w:val="28"/>
          <w:szCs w:val="28"/>
          <w:rtl w:val="true"/>
          <w:lang w:bidi="fa-IR"/>
        </w:rPr>
        <w:t>أولا تعدّ کل هذه الشواهد دلیلاً علی أنّ للإمام هدفاً ومهمة غیر ما تعتقد؟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حینما وصل الإمام إلی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خبر شهادة عبد الله بن یقطر فأعلن أنّ من أراد منکم العودة فلیعد؛ کونه یکره أن یرافقه شخص إلّا وهو علی بیّنة بعواقب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یعلم بأنّهم لو علموا فلن یرافقه إلا من یرید مواساته والقتل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w:t>
      </w:r>
    </w:p>
    <w:p>
      <w:pPr>
        <w:pStyle w:val="BookText"/>
        <w:rPr/>
      </w:pPr>
      <w:r>
        <w:rPr>
          <w:rFonts w:ascii="IRNazanin" w:hAnsi="IRNazanin" w:eastAsia="IRNazanin"/>
          <w:color w:val="111111"/>
          <w:sz w:val="28"/>
          <w:sz w:val="28"/>
          <w:szCs w:val="28"/>
          <w:rtl w:val="true"/>
          <w:lang w:bidi="fa-IR"/>
        </w:rPr>
        <w:t xml:space="preserve">أعلن الإمام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من حوله یمنة ویسرة</w:t>
      </w:r>
      <w:r>
        <w:rPr>
          <w:rFonts w:eastAsia="IRNazanin" w:cs="IRNazanin"/>
          <w:color w:val="111111"/>
          <w:sz w:val="28"/>
          <w:szCs w:val="28"/>
          <w:rtl w:val="true"/>
          <w:lang w:bidi="fa-IR"/>
        </w:rPr>
        <w:t>.... »</w:t>
      </w:r>
      <w:r>
        <w:rPr>
          <w:rStyle w:val="FootnoteAnchor"/>
          <w:rtl w:val="true"/>
        </w:rPr>
        <w:footnoteReference w:id="54"/>
      </w:r>
      <w:r>
        <w:rPr>
          <w:rFonts w:ascii="IRNazanin" w:hAnsi="IRNazanin" w:eastAsia="IRNazanin"/>
          <w:color w:val="111111"/>
          <w:sz w:val="28"/>
          <w:sz w:val="28"/>
          <w:szCs w:val="28"/>
          <w:rtl w:val="true"/>
          <w:lang w:bidi="fa-IR"/>
        </w:rPr>
        <w:t>ولم یبق معه إلّا أولئک الذین رافقوه من المدینة وقلّة أخری، ورغم ذلک فإنّ الإمام قد تابع مسیره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واتّضح أنّ بنی عقیل لا یستطیعون الأخذ بثأر دم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 أین کان یرید الإمام أن یتوجّه؟ وأیّ مقصد یرید؟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مقصده الکوفة فمع تلک الأوضاع التی استجدّت لم یکن ذهابه إلی الکوفة ممکناً ولم یکن فیها سوی المشقة والتعب، فلن یبق احتمال سوی أنّ الإمام کان قاصداً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 أوصل رسول ابن الأشعث وابن سعد رسالة مسلم بن عقیل التی یطلب فیها من الإمام العودة، لم یرتّب الإمام أیّ أثر علی اقتراح مسلم، ولم یتراجع،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حمّ نازل وعند الله نحتسب أنفسنا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تفضّل أیّها المؤلف المحترم، ماذا یعنی کلام الإمام هذا؟ لماذا یضحّی الإمام بنفسه فی سبیل الله ویستقبل الشهادة، ویأبی الانصراف عن مواصلة وجهته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العبارات شاهدة علی عزم الإمام فی هذا الموقف الخطیر واختیاره طریق الشهادة عن علم وتصمیم مسبق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بطن العقبة تشرّف رجل بملاقاة الإمام وأقسم علیه بالعودة،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تَقْدمُ اِلّا عَلَی الأسَنَّةِ وَحَدّ السُّیوفِ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یخفی عَلَیّ ما ذَکرْت ولکنَّ الله عَزَّ وجلَّ لا یغْلَبُ عَلی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الکلام أیضاً صریح فی کون الإمام کان متوقعاً للشهادة وماض إلی حیث یلقاها؛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بخافٍ عنّی ما قلت، </w:t>
      </w:r>
    </w:p>
    <w:p>
      <w:pPr>
        <w:pStyle w:val="BookText"/>
        <w:rPr/>
      </w:pPr>
      <w:r>
        <w:rPr>
          <w:rFonts w:ascii="IRNazanin" w:hAnsi="IRNazanin" w:eastAsia="IRNazanin"/>
          <w:color w:val="111111"/>
          <w:sz w:val="28"/>
          <w:sz w:val="28"/>
          <w:szCs w:val="28"/>
          <w:rtl w:val="true"/>
          <w:lang w:bidi="fa-IR"/>
        </w:rPr>
        <w:t>وأعلم أنّنی مقدم علی أسنّة الرماح وحدّ السیوف، إلّا أنّ الله غیر مغلوب علی أمره</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فیه إشارة إلی أنّ الأمر أمر الله تعالی وعلی الإمام القیام بهذا الامتحان والاختبار الإلهی والتضحیة من أجله، وأنّه سوف یقتل، أو أنّ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قلته حق وأنّهم سیقتلوننی إلّا أنّ بنی أمیة لن یتمکّنوا من إطفاء نور الله؛ إذ قد کتب الله لی النصر المؤزر والحقیقی فی عین هذه الهزیمة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یمکّنهم الله من الانتصار علیّ من خلال قتلی بأسنّتهم وسیوفهم، وأسر أهل بیتی وعیالی، بل سیضمن بذلک تحقق هدفی ألا وهو بقاء الإسلام وأحکام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قاله الإمام طبقاً لروایة ابن الصّباغ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یخْفی عَلَیّ شَیء مِمّا ذَکرَتَ، ولکنّی صابِرٌ ومُحْتَسِبٌ إلی أن یقضِی اللهُ أمْراً کانَ مفعُولا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روی المفید والطبرسی وابن کثیر أنّ الإمام قد قال فی بطن العقبة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یدَعُونِی حَتّی یستَخِرجُوا هذِهِ العَلَقَة مِنْ جَوفِی فِإذا فَعَلوا سَلَّطَ اللهُ عَلَیهِم مَنْ یذلِهّم حَتّی یکونوا أذَلّ فِرَقِ الأمِم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روی المفید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الحُسَین فَما نَزَلَ مَنْزِلاً ولا ارتَحَلَ مِنهُ إلّا ذَکرَ یحیی بنَ زَکریا وقَتْلَهُ، وَقالَ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الدنیا عَلَی الله أنَّ رأسَ یحیی بنِ زکریا أهدی إلی بِغیّ مِن بَغایا بَنِی إسرائِیل</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یکن متوقعاً لشهادته،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توجّه إلی الکوفه بقصد تأسیس الحکومة، لکن ما جوابک علی هذا الحدیث المعتبر الذی رواه المفید والطبرسی؟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روی الشیخ المفید أنّ عمر بن سعد 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إنّ من حولنا أناس سفهاء یظنون أنّنی قاتلک؟ فقال له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لَیسوا بِسُفَهاء وَلکنَّهم حلَماء أما إنّهُ تَقِرُّ عَینی أن لا تأکل من برّ العراق بعدی إلّا قلیلاً</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الإمام جاهلاً بعاقبة سفره إلی العراق، وهو عالم بهذا النحو بما سیؤول إلیه حاله وحال عمر بن سعد</w:t>
      </w:r>
      <w:r>
        <w:rPr>
          <w:rStyle w:val="FootnoteAnchor"/>
          <w:rtl w:val="true"/>
        </w:rPr>
        <w:footnoteReference w:id="6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والتی خطبها الإمام أثناء مسیره إلی العراق، صریحة فی دلالتها علی أنّ الإمام قد خرج من مکّة قاصداً الشهادة والقتل، وأیّ توجیه أو تأویل غیر هذا فی هذه الخطبة فهو غیر صحیح، وسنردّ علی الاعتراضات الباطلة لمؤلف کتاب الشهید الخالد فی 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عندما حاول عمر بن عبد الرحمان بن حارث بن هشام منع الإمام من الذهاب إلی العراق؛ لأنّ الأوضاع لم تکن مواتیة، مبرزاً قلقه وخوفه علی الإمام من خلال ما عرضه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الإمام رحّب بنصیحته وأیّدها واعتبر کلامه حکیماً إلّا أنّه لم یعمل برأیه وواصل مسیره إلی العراق</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حاول ابن عباس ثنی الإمام عن الذهاب إلی العراق، عارضاً دلائله علی مسامع الإمام المبارکة، مقترحاً علیه الهجرة إلی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الإمامُ الحُسَین فِی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p>
    <w:p>
      <w:pPr>
        <w:pStyle w:val="BookText"/>
        <w:rPr/>
      </w:pPr>
      <w:r>
        <w:rPr>
          <w:rFonts w:ascii="IRNazanin" w:hAnsi="IRNazanin" w:eastAsia="IRNazanin"/>
          <w:color w:val="111111"/>
          <w:sz w:val="28"/>
          <w:sz w:val="28"/>
          <w:szCs w:val="28"/>
          <w:rtl w:val="true"/>
          <w:lang w:bidi="fa-IR"/>
        </w:rPr>
        <w:t>سبق السیف العذل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أنّ مثل هذه الاقتراحات والحرص علی السلامة لن یکون لها تأثیر، وعلیه التسلیم لأمر الله تعالی</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قد کتب الإمام فی رسالته إلی بنی هاشم عند توجهه إلی العراق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مَن لَحِقَ بِی استُشهِدَ، ومَنْ تَخَلّف عَنّی لَم یبلُغِ الفَتْح</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وکما هو واضح فإنّ هذه الرسالة قد بیّنت بصراحة ووضوح أیضاً أنّ الإمام کان مطّلعاً علی عواقب الأمور، وأنّ هدفه لم یکن تأسیس الحکومة، کما أنّها قد أجابت عن التوجیه والتفسیر الخاطئ الذی خطّه مؤلف کتاب الشهید الخالد فی کتابه، حیث سوف نعرضه علی القرّاء الأعزاء فی محلّه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الإمام قبل خروجه من المدینة وعند وقوفه علی قبر جدّه فی الروضة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أَنْسی شِیعَتی، وَأنا سَأُضَحّی بِنَفسی مُختاراً فِی سَبیلِهم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ترک القبر وخاطب 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وَجَدتُ وَراء هذا الحِجاب ما تاقَت إلیه نَفسی مُنذُ زَمَن طَوِیلِ، وَحانَ مَوعِدُ الخلاصِ وقَد غَسَلتُ یدی مِنَ الحَیاةَ، وعَزَمتُ تَنفِیذَ ما أرادَ الله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ابن الصبّاغ أنّ الفرزدق قال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تثق بأهل الکوفة بعد أن قتلوا ابن عمّک مسلم بن عقیل؟ 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 صارَ اِلی رَحْمِة الله تعالی ورضوانه، وقضی ما عَلَیه وبَقی 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هذا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تَکنِ الدُّنیا تعدُّ نَفیسَة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ثَوابَ اللهِ أغلی وأنبَلُ </w:t>
      </w:r>
    </w:p>
    <w:p>
      <w:pPr>
        <w:pStyle w:val="BookText"/>
        <w:rPr/>
      </w:pPr>
      <w:r>
        <w:rPr>
          <w:rFonts w:ascii="Amiri" w:hAnsi="Amiri" w:eastAsia="Amiri" w:cs="Amiri"/>
          <w:color w:val="111111"/>
          <w:sz w:val="28"/>
          <w:sz w:val="28"/>
          <w:szCs w:val="28"/>
          <w:rtl w:val="true"/>
          <w:lang w:bidi="ar-SA"/>
        </w:rPr>
        <w:t>وإن تَکنِ الأبدان لِلموت أُنْشِئت</w:t>
      </w:r>
    </w:p>
    <w:p>
      <w:pPr>
        <w:pStyle w:val="BookText"/>
        <w:rPr/>
      </w:pPr>
      <w:r>
        <w:rPr>
          <w:rFonts w:ascii="Amiri" w:hAnsi="Amiri" w:eastAsia="Amiri" w:cs="Amiri"/>
          <w:color w:val="111111"/>
          <w:sz w:val="28"/>
          <w:sz w:val="28"/>
          <w:szCs w:val="28"/>
          <w:rtl w:val="true"/>
          <w:lang w:bidi="ar-SA"/>
        </w:rPr>
        <w:t>فَقتلُ إمرءِ فِی الله بالسَیفِ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66"/>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بشر بن غالب أنّ ابن الزبیر قال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أین تذهب؟ إلی قوم قتلوا أباک، وطعنوا أخاک،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أقتل أحب إلیّ من أن تستحل، یعنی مکّة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 ابن عمر رسالة إلی الإمام یخبره فیها أنّه مقبل علی محل قتله،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عائشة أنّها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حسین بأرض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بد لی إذاً من مصرعی</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ابن کثیر والذهبی أنّ عمرة بنت عبد الرحمان کتبت إلی الإمام ـ لمّا عزم علی الذهاب إلی الکوفة ـ تخبره أنّه إنّما یساق إلی مصرعه وتقول فی کتابها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لحدثتنی عائشة أنّها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حسین بأرض بابل</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لم تکن من عادة النساء التدخل فی مثل هذه الأمور؛ إلّا أنّهنّ کنّ علی علم بأنّ الإمام سائر فی سفره هذا نحو الشهادة؛ وعلیه من المتیّقن أنّه لم یکن خفیاً علی نفس الإمام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نقل الذهبی عن یزید الرشک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شافه الحسین،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أخبیة مضروبة بفلاة من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فإذا شیخ یقرأ القرآن والدموع تسیل علی خدیه ولحیته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یا بن بنت رسول الله، ما أنزلک هذه البلاد والفلاة التی لیس بها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کتب أهل الکوفة إلیّ ولا </w:t>
      </w:r>
    </w:p>
    <w:p>
      <w:pPr>
        <w:pStyle w:val="BookText"/>
        <w:rPr/>
      </w:pPr>
      <w:r>
        <w:rPr>
          <w:rFonts w:ascii="IRNazanin" w:hAnsi="IRNazanin" w:eastAsia="IRNazanin"/>
          <w:color w:val="111111"/>
          <w:sz w:val="28"/>
          <w:sz w:val="28"/>
          <w:szCs w:val="28"/>
          <w:rtl w:val="true"/>
          <w:lang w:bidi="fa-IR"/>
        </w:rPr>
        <w:t>أراهم إلّا قاتلی، فإذا فعلوا ذلک لم یدعوا لله حرمة إلّا انتهکوها، فیسلّط الله علیهم من یذلهّم حتّی یکونوا أذلّ من قرم الأمة،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روی ابن کثیر الحدیث نفسه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روی حسین بن دینار عن معاویة بن قرة أنّ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وأیم الله لَو کنت فی حُجْرِ هامَة مِنْ هذِه الهَوام لاسْتَخرَجُونِی حَتّی یقْضُوا بِی حَاجَتَهُمْ، وَاللهِ لَیعْتَدُنَ بِی کمَا اعتَدَتِ الیهود فِی السَبْتِ</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روی أیضاً الذهبی ثمان روایات أُخر تدل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الإمام وجمعاً آخرین قد کانوا علی علم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سیتوجّه إلی العراق ویقتل فی کربلاء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روی الحاکم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کنّا نَشُک، وأهل البَیت مُتوافِرون أنّ الحُسین یُقتَلُ 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أنّنا لم نکن فی ریب فی ذلک؛ کون أهل البیت قد کانوا متّفقین علی أنّ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یستشهد بالطّف</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روی الذهبی وابن کثیر والمسعودی عن ابن عباس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أقتل بمکان کذا وکذا أحبّ إلیّ من أن أقتل بمکة وتستحل بی</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میثم التمّار کان محبوساً مع المختار بن أبی عبیدة الثقفی فی سجن ابن زیاد، وکانت شهادته قبل مجیء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للعراق بعشرة أیام، قد </w:t>
      </w:r>
    </w:p>
    <w:p>
      <w:pPr>
        <w:pStyle w:val="BookText"/>
        <w:rPr/>
      </w:pPr>
      <w:r>
        <w:rPr>
          <w:rFonts w:ascii="IRNazanin" w:hAnsi="IRNazanin" w:eastAsia="IRNazanin"/>
          <w:color w:val="111111"/>
          <w:sz w:val="28"/>
          <w:sz w:val="28"/>
          <w:szCs w:val="28"/>
          <w:rtl w:val="true"/>
          <w:lang w:bidi="fa-IR"/>
        </w:rPr>
        <w:t>أخبر المختار بأنّه سیفلت من حبس ابن زیاد ویخرج ثائراً یطالب بدم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هذا الجبّار، أی ابن زیاد الذی نحن فی سجنه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حینما یکون میثم التمّار الذی هو من تلامذة هذا البیت المبارک علی علم بشهادة الإمام ومطّلعاً علی کل هذه التفاصیل وعارفاً بمن سیثأر لدم الإمام ویقتل عبید الله بن زیاد، فهل یمکن أن یکون الإمام نفسه غیر مطّلع علی أمر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طبقاً لما رواه ابن أبی الحدید، وابن عساکر، وغیرهم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أنّهما قد ذکرا مواصفات بعض قتلة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اسماً أو رسماً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عرفطة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بشأن عمر بن سعد وشمر بن ذی الجوشن أنّه کان أیضاً علی معرفة بهم، فضلاً عمّا یستشف من نفس کلام الإمام بأنّه کان علی معرفة بأرض کربلاء وأمر شهادته أیضاً، فهل من الممکن عقلاً أن یکون الإمام غیر عالم بشهادته، وأنّ قصده من الخروج إلی العراق قد کان تأسیس الحکومة؟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روی ابن السکن، والبغوی، وابن مسندة، وأبو نعیم، وابن عبد البر، وابن الأثیر، وابن حجر، وابن عساکر، وآخرون عن الصحابی أنس بن 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شهداء 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هذا ـ یعنِی الحُسَینَ ـ یُقْتَلُ بِأرض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کربَلاء، فَمَن شَهِدَ ذلک مِنکم فَلْینصُرهُ، فَخَرَجَ أنَسُ بنُ الحارِث فَقُتِلَ بِها مَعَ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94" w:name="pg5127_37422"/>
    </w:p>
    <w:p>
      <w:pPr>
        <w:pStyle w:val="Heading4"/>
        <w:numPr>
          <w:ilvl w:val="3"/>
          <w:numId w:val="1"/>
        </w:numPr>
        <w:rPr/>
      </w:pPr>
      <w:bookmarkStart w:id="95" w:name="__RefHeading___Toc1624831_774463916"/>
      <w:bookmarkStart w:id="96" w:name="_Toc35"/>
      <w:bookmarkEnd w:id="94"/>
      <w:bookmarkEnd w:id="95"/>
      <w:r>
        <w:rPr>
          <w:rtl w:val="true"/>
        </w:rPr>
        <w:t>بعض الملاحظات</w:t>
      </w:r>
      <w:bookmarkEnd w:id="96"/>
    </w:p>
    <w:p>
      <w:pPr>
        <w:pStyle w:val="BookText"/>
        <w:rPr/>
      </w:pPr>
      <w:r>
        <w:rPr>
          <w:rFonts w:ascii="IRNazanin" w:hAnsi="IRNazanin" w:eastAsia="IRNazanin"/>
          <w:color w:val="111111"/>
          <w:sz w:val="28"/>
          <w:sz w:val="28"/>
          <w:szCs w:val="28"/>
          <w:rtl w:val="true"/>
          <w:lang w:bidi="fa-IR"/>
        </w:rPr>
        <w:t>یستفاد من هذه الروایة بعض الملاحظات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أنس بن حارث وهو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مطّلعاً علی شهادة الإمام ویعلم بأنّه سیقتل فی کربلاء؛ لهذا لحق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ینصره إطاعة لأمر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مناصرة الإمام طبقاً لهذا الحدیث الصحیح الذی بحسب القرائن لا شک فی صدوره هو أمر واجب، والمشروع الذی قام به الإمام من بدایته إلی نهایته ممضی من قبل 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أنّ أنس یعلم وفقاً لهذه الروایة أنّ الإمام سیقتل؛ إلّا أنّه التحق به فی کربلاء لیناصره ولینال فیض الشهادة معه،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قتلی؟ فعلیّ البقاء علی قید الحیاة حتّی أُشهر سیفی فی الوقت المناسب بوجه بنی أمیة، کما أنّه لم یحتمل أن تقع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وسفر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حینما یکون أنس بن حارث علی اطّلاع بما سیجری من أحداث، ویعلم ما سیدفع الإمام للتوجّه إلی کربلاء، وما ستؤول إلیه أمور هذه النهضة ومنتهاها، ویبقی منتظراً حتّی یحضر الإمام إلی العراق لینال سعادة الشهادة فی رکابه، ولم یرتّب أثراً علی احتمالات غیر عقلائیة رغم أنّ سماعه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یکون إلّا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الأمر بالنسبة للإمام الذی سمع ذلک کراراً وتکراراً من جدّه وأبیه بواسطة ومن غیر واسطة، ووضّحوا له خصوصیات تلک الأحداث، فضلاً عن علمه اللدنّی بلحاظ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یعقل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یکن لدیه علم بشهادته من تلک الأخبار مع أنّ الأوضاع والظروف حاکیة عن اقتراب موعدها ومع عدم توفر شروط تأسیس الحکومة یحتمل الإمام احتمالاً آخر غیر الشهادة؟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نقل السیوطی، وابن حجر، وعلی المتقی الذین یعدّون من رجال الحدیث </w:t>
      </w:r>
    </w:p>
    <w:p>
      <w:pPr>
        <w:pStyle w:val="BookText"/>
        <w:rPr/>
      </w:pPr>
      <w:r>
        <w:rPr>
          <w:rFonts w:ascii="IRNazanin" w:hAnsi="IRNazanin" w:eastAsia="IRNazanin"/>
          <w:color w:val="111111"/>
          <w:sz w:val="28"/>
          <w:sz w:val="28"/>
          <w:szCs w:val="28"/>
          <w:rtl w:val="true"/>
          <w:lang w:bidi="fa-IR"/>
        </w:rPr>
        <w:t>لدی أهل السنّة، عن عظماء آخرین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والطبرانی، وأبی داود، والحاکم، والبغوی، وأحمد بن حنبل، وأبی حاتم، وعبد بن حمید، وابن أحمد، والملّا ابن راهویه، والبیهقی، وأبی نعیم، خبر شهادة الإمام ووقوعها فی کربلاء ضمن روایات عدیدة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ممّا یعلم منه أنّ شهادة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کانت أمراً مسلّماً ومعروفاً، لدرجة صارت شهرتها سبباً فی القلق الذی أبداه الرجال والنساء من سفر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قال ابن عمر أثناء وداعه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أستَودِعُک الله مِنْ قَتِیل</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فمع هذا التصریح یصبح احتمال أن تکون نهضة الإمام من أجل تأسیس الحکومة أمراً غیر عقلائی، ومرفوضاً من أساسه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طبقاً لما نقله أبو الفرج المروانی الأموی الأصفهانی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روایات متعددة یحصل الاطمئنان لکل من راجع کتابه بصحتها، ففی الوقت الذی رُشّح فیه محمّد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وبایعه جماعة من کبراء بنی هاشم، وکما ذکر فقد بایعه أیضاً المنصور العباسی مرّتین، وقد أخبر عنه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بأنّه لن یتوفق فی ذلک وسیقتل هو وأخوه، کما هو حال حکومة السفّاح والمنصور وسائر بنی العباس الذین أخبر الإمام عن مصیرهم بصراحة، حیث قال الإمام لعبد الله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والله ما هی إلیک ولا إلی ابنیک ولکنّها لهؤلاء، أی بنی العباس وإنّ ابنیک لمقتولان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لیس لک ولا لأبنائک، إنّما هو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بعده لهذا، أی المنصور، ومن بعده لبنیه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رأی محمّد بن عبد الله بن الحسن، فاضت عیناه بالدموع، ثمّ یخبر عن مقتله،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خلفاء هذه الأمة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حینما یکون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مطّلعاً وعالماً بمصیر الآخرین، فهل یعقل أن یکون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مطّلع علی حاله وحال حکومة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الکتاب الذی یعدّ من مواریث الإمامة وکان موجوداً لدی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عند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بطریق أولی أن یکون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بتلک العلوم، وأن یکون ذلک الکتاب وکل مواریث الإمامة تحت تصرّفه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اُنظر لهذا العلم المکنون أیّ علم هو بحیث کان یمتلکه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یمتلکه عمُّه زید مع ماله من مقام رفیع؟ إنّ کل علم مکنون کان لدی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أولی قد کان لدی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کان عالماً بشهادته وعدم إمکان النصر العسکری وتأسیس الحکومة الإسلامیة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بالإضافة إلی ذلک فقد روی محدثو الشیعة الکبار، وعدّة من محدثی ومؤرخی أهل السنّة المشهورین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والمقریزی، والبیهقی، والحاکم، والترمذی، وابن الأثیر، وابن أبی حاتم، وابن مردویه، وابن عساکر، وابن جریر، والطبرانی، والسیوطی فی تفسیر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وآیة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جَعَلْنَا الرُّؤْیَا الَّتِی أَرَیْنَاکَ إِلَّا فِتْنَةً لِلنَّاسِ وَالشَّجَرَةَ الْمَلْعُونَةَ فِی الْقُرْآنِ </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أنّها تتعلق بملک بنی أمیة ومدّة حکومتهم، حیث ینتهی سندها لدی بعضهم إلی شخص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وعلیه فإنّ الإمام یعلم أنّه لم یحن بعد زمان نهایة حکم بنی أمیة، فکیف إذن یکون هدفه تأسیس الحکومة الإسلامیة وإسقاط حکومة بنی أمیة؟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لدینا روایات کثیرة حول تفسیر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الْمَلَائِکَةُ وَالرُّوحُ </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تذکر أنّ وقائع وأحداث کل سنة تعرض فی لیلة القدر علی الإمام، وهذه الروایات قد وردت وأخرجت فی کتب الحدیث والتفسیر المعتبرة بحیث صارت غیر قابلة للإنکار؛ وعلیه من المتیقن أنّه قد کان من ضمن الحوادث التی عرضت علی الإمام فی ذلک العام تفاصیل واقعة کربلاء أیضاً، فمع وجود ذلک کیف یمکننا احتمال أنّ الإمام کان قاصداً تأسیس الحکومة الإسلامیة، ولم یکن عالماً بشهادته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ابن أبی الحدید من خلال شرح الخطبة التی وردت فیها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الغافلون غیر المغفول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توضیح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شئت أن أخبر کل رجل بمخرجه ومولجه، وجمیع شأنه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عندما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تمیم بن أسامة بن زهیر بن درید التمیمی اعترضه،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فی رأسی طاقة شعر؟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إنِّی لأعلم ذلک، ولکن أین برهانه؟ لو أخبرتک به ولقد أخبرتک بقیامک ومقالک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شعرة من شعر رأسک ملکاً یلعنک وشیطاناً یستفزک، وآیة ذلک أنّ فی بیتک سخلاً یقتل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ویحض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الأمر بموجب ما أخبر به، کان ابنه حصین یومئذ طفلاً صغیراً یرضع اللبن، ثمّ عاش إلی أن صار علی شرطة عبید الله بن زیاد، وأخرجه عبید الله إلی عمر بن سعد یأمره بمناجزة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ویتوعده علی لسانه إن أرجأ ذلک، فقتل صبیحة الیوم الذی ورد فیه الحصین بالرسالة فی لیلته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المسیر إلی الکوفة بکتب أهل العراق إلیه أتاه عمر بن عبد الرحمن بن الحارث بن هشام وهو بمکة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أتیتک لحاجة أرید ذکرها نصیحة لک فإن کنت تری أنّک مستنصحی قلتها وأدّیت ما علیّ من الحق فیها، وإن ظننت أنّک لا مستنصحی کففت عما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فوالله ما أستغشک وما أظنک بشیء من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أنّک ترید العراق وإنِّی مشفق علیک أنّک تأتی بلداً فیه عماله وأمراءه ومعهم بیوت الأموال، وإنّما الناس عبید الدینار والدرهم فلا آمن علیک أن یقاتلک من وعدک نصره ومن أنت أحبّ إلیه ممن یقاتلک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یا بن عم فقد علمت أنّک مشیت بنصح وتکلّمت بعقل ومهما یقض من أمر یکن أخذت برأیک أو ترکته فأنت عندی أحمد مشیر وأنصح ناصح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وإنصافاً ما الذی تفهمه من هذا الکلام الذی جری بین الإمام وهذا الرجل المشرف علی الأوضاع والملتفت إلیها؟ وهل یفهم سوی أنّ الإمام لم یکن یأمل أبداً بالنصر الظاهری، وکان متوقعاً لأمر شهادته الذی یعتبره أمراً حتمیاً، فمضی إلیها بکل عزم؟ وهل کان معنی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ومهما یقض من أمر یکن أخذت برأیک أو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الإعلان عن الشهادة والیأس من النصر الظاهری؟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تلک الروایات والأخبار الدّالة علی علم الإمام بشهادته فی کربلاء ونهایة هذه النهضة والسفر إلی العراق لم تبق محجوبة؛ إذ قد رویت بکثرة فی المصادر والموسوعات الحدیثیة الشیعیة المعتبرة، کما أنّ الروایات التی تدلّ أیضاً علی هذا الموضوع وترد بشکل غیر مباشر علی طرح مؤلف کتاب الشهید الخالد لا تعدّ ولا تحصی، حیث انطوی </w:t>
      </w:r>
      <w:bookmarkStart w:id="97" w:name="pg5127_37427"/>
    </w:p>
    <w:p>
      <w:pPr>
        <w:pStyle w:val="BookText"/>
        <w:rPr/>
      </w:pPr>
      <w:bookmarkEnd w:id="97"/>
      <w:r>
        <w:rPr>
          <w:rFonts w:ascii="IRNazanin" w:hAnsi="IRNazanin" w:eastAsia="IRNazanin"/>
          <w:color w:val="111111"/>
          <w:sz w:val="28"/>
          <w:sz w:val="28"/>
          <w:szCs w:val="28"/>
          <w:rtl w:val="true"/>
          <w:lang w:bidi="fa-IR"/>
        </w:rPr>
        <w:t xml:space="preserve">کتاب کامل الزیارات المعتبر والمتقن للشیخ الأقدم أبی القاسم جعفر بن قولویه القمیّ 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لوحده علی أکثر من سبعین باباً، قد ضمّت أخبار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وأخبار الإمام نفسه عن شهادته، وفضیلة زیارته، والبکاء وإقامة العزاء علی مصیبته، ونظم الشعر فی مصائبه، وخصوصیات أخری، لدرجة أنّ کل شخص یری مثل هذه الأخبار التی بلغ عددها فی هذا الکتاب ما یقرب من ستمائة حدیث معتبر، فإنّه یدرک أنّ طرح مؤلف الشهید الخالد هو طرح دون شأن مقام الإمام، وأنّه من غیر الصحیح عرض هذه النهضة الفریدة من نوعها بالنحو الذی قدّمه هذا الکتاب، وهی التی کانت سبباً لنیل کل هذه الدرجات والمثوبة والبرکات</w:t>
      </w:r>
      <w:r>
        <w:rPr>
          <w:rFonts w:eastAsia="IRNazanin" w:cs="IRNazanin"/>
          <w:color w:val="111111"/>
          <w:sz w:val="28"/>
          <w:szCs w:val="28"/>
          <w:rtl w:val="true"/>
          <w:lang w:bidi="fa-IR"/>
        </w:rPr>
        <w:t>.</w:t>
      </w:r>
    </w:p>
    <w:p>
      <w:pPr>
        <w:pStyle w:val="Heading3"/>
        <w:numPr>
          <w:ilvl w:val="2"/>
          <w:numId w:val="1"/>
        </w:numPr>
        <w:rPr/>
      </w:pPr>
      <w:bookmarkStart w:id="98" w:name="__RefHeading___Toc1624833_774463916"/>
      <w:bookmarkStart w:id="99" w:name="_Toc36"/>
      <w:bookmarkEnd w:id="98"/>
      <w:r>
        <w:rPr/>
        <w:t>6</w:t>
      </w:r>
      <w:r>
        <w:rPr>
          <w:rtl w:val="true"/>
        </w:rPr>
        <w:t xml:space="preserve"> </w:t>
      </w:r>
      <w:r>
        <w:rPr>
          <w:rtl w:val="true"/>
        </w:rPr>
        <w:t>ـ إطلالة عابرة حول کتاب الشهید الخالد</w:t>
      </w:r>
      <w:bookmarkEnd w:id="99"/>
    </w:p>
    <w:p>
      <w:pPr>
        <w:pStyle w:val="BookText"/>
        <w:rPr/>
      </w:pPr>
      <w:r>
        <w:rPr>
          <w:rFonts w:ascii="IRNazanin" w:hAnsi="IRNazanin" w:eastAsia="IRNazanin"/>
          <w:color w:val="111111"/>
          <w:sz w:val="28"/>
          <w:sz w:val="28"/>
          <w:szCs w:val="28"/>
          <w:rtl w:val="true"/>
          <w:lang w:bidi="fa-IR"/>
        </w:rPr>
        <w:t>نحن لم نشأ ـ مع کثرة مشاغلنا ـ مناقشة هذا الکتاب وإبداء رأینا فیه؛ لأنّ العدید من الأقلام المقتدرة قد استوفت حق الکلام فی هذا الموضوع حتّی أماطوا اللثام عن الاشتباهات والانحرافات، إلّا أنّه ونظراً لإصرار عدد من الفضلاء علی إبداء الرأی واحتجاجهم علیّ بالحدیث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سنقوم بتحلیل أبحاث هذا الکتاب ومناقشتها بالقدر الذی یسعه الوقت القلیل والفرصة السانحة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وبشکل مختصر یبتنی هذا الکتاب علی أنّه بعد موت معاویة عزمت حکومة یزید علی مواجهة الإمام، مصممة علی أخذ البیعة منه عنوة بقوّة السلاح والتهدید بالقتل، إلّا أنّ الإمام امتنع عن البیعة وهاجر إلی مکّة المعظمة لیدرس الأوضاع نائیاً بنفسه عن موطن الخطر، ثمّ بدأ بالتحضیر إلی نهضته بعد وصول رسائل ورسل أهل الکوفة وتحصیله الاطمئنان بتشکیل الحکومة الإسلامیة، وشرع أوّلاً بإرسال مسلم بن عقیل </w:t>
      </w:r>
    </w:p>
    <w:p>
      <w:pPr>
        <w:pStyle w:val="BookText"/>
        <w:rPr/>
      </w:pPr>
      <w:r>
        <w:rPr>
          <w:rFonts w:ascii="IRNazanin" w:hAnsi="IRNazanin" w:eastAsia="IRNazanin"/>
          <w:color w:val="111111"/>
          <w:sz w:val="28"/>
          <w:sz w:val="28"/>
          <w:szCs w:val="28"/>
          <w:rtl w:val="true"/>
          <w:lang w:bidi="fa-IR"/>
        </w:rPr>
        <w:t>إلی الکوفة للتحقق أکثر ورفع درجة الاطمئنان، وبعد وصول مسلم إلی الکوفة ووقوفه علی أوضاعها أرسل تقریره إلی الإمام القاضی بأنّ أهلها علی استعداد لنصرة الإمام وتأسیس الحکومة الإسلامیة، وطلب منه التعجیل فی قدومه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اعتماداً علی رسالة مسلم بن عقیل وموازین القوی العسکریة توجّه إلی الکوفة برفقة</w:t>
      </w:r>
    </w:p>
    <w:p>
      <w:pPr>
        <w:pStyle w:val="BookText"/>
        <w:rPr/>
      </w:pPr>
      <w:r>
        <w:rPr>
          <w:rFonts w:ascii="IRNazanin" w:hAnsi="IRNazanin" w:eastAsia="IRNazanin"/>
          <w:color w:val="111111"/>
          <w:sz w:val="28"/>
          <w:sz w:val="28"/>
          <w:szCs w:val="28"/>
          <w:rtl w:val="true"/>
          <w:lang w:bidi="fa-IR"/>
        </w:rPr>
        <w:t>أطفاله ونسائه وأعزّته دون توقّع مسبق لشهادته وهزیمة جیشه، لکن انقلب الوضع بمجرد ملاقاته لجیش الحر من مقام المواجهة إلی مقام الصلح والسلم، فاقترح الإمام علیهم إخلاء سبیله حتّی یرجع إلی الحجاز، إلّا أنّهم وللأسف لم یقبلوا بهذا الاقتراح السلمی إلی أن حطّ برحله فی أرض کربلاء، وهناک عرض الإمام أیضاً اقتراح الصلح علی عمر بن سعد بناء علی ما أشرنا إلیه من اقتراحات ثلاثة فی القسم الثانی لهذا الکتاب، ولم یلق أیضاً فی هذه المرّة قبولاً، ولأنّ ابن زیاد أراد إجبار الإمام علی الاستسلام دون قید أو شرط لأوامره فلم یستسلم الإمام، ولم یکن من الإمام إلّا الدفاع عن نفسه حتّی استشهد بکرامة وعزّة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خلص مؤلف کتاب الشهید الخالد إلی النتیجة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الهدف الوحید الذی کان یروم الإمام تحقیقه من خلال نهضته هو تأسیس الحکومة الإسلامیة، إلّا أنّ الوقائع غیر المتوقعة والتی لم یکن من الممکن توقعها قد حالت دون وصوله لهذا الهدف، ولکن بعد وضوح تلک الأوضاع أراد الإمام تغییر مسار مشروعه، واجتناب النتائج الخطیرة والآثار الوخیمة التی کانت سترجع علی الإسلام بأضرار جسیمة؛ وهذا ما دعاه إلی اقتراح الصلح إلّا أنّه قوبل بالرفض؛ وهذا ما یقضی بأن تلقی مسؤولیة النتائج الوخیمة للنهضة علی عاتق جهاز السلطة الذی رفض اقتراح الصلح</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فإنّه لم یکن قصد الإمام من المقاومة التی قام بها نجاة الإسلام أو </w:t>
      </w:r>
    </w:p>
    <w:p>
      <w:pPr>
        <w:pStyle w:val="BookText"/>
        <w:rPr/>
      </w:pPr>
      <w:r>
        <w:rPr>
          <w:rFonts w:ascii="IRNazanin" w:hAnsi="IRNazanin" w:eastAsia="IRNazanin"/>
          <w:color w:val="111111"/>
          <w:sz w:val="28"/>
          <w:sz w:val="28"/>
          <w:szCs w:val="28"/>
          <w:rtl w:val="true"/>
          <w:lang w:bidi="fa-IR"/>
        </w:rPr>
        <w:t>إعلان عدم مشروعیة الحکومة الیزیدیة والحیلولة دون حیلهم الخائنة، تلک المقاومة التی آلت إلی نهضة فاشلة مع ما انتهت إلیه من وضع یبعث علی الشفقة؛ کون النهضة علی الحکومة من أجل رقی مقاصد الإسلام المتعالیة قد کانت مطروحة ما دام لم تحدث المواجهة مع جیش العدو، أمّا حینما عاین الإمام جیش الحر وعلم ما آل إلیه الوضع فقد عمد فوراً إلی تغییر خیار النهضة إلی خیار الصلح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لذلک لم یکن الإمام مطّلعاً علی أمر شهادته فی نهایة هذه النهضة، ولم یکن متوقعاً لهزیمة جیشه أبداً؛ وعلیه یجب ردّ تلک الأخبار والأحداث التاریخیة التی دلّت علی علم الإمام وتوقعه لأمر شهادته أو تأویلها وتوجیهها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 تکن مقاومة قوات الإمام فی یوم عاشوراء من أجل نصرة الدین بالمعنی الذی نفهمه من الحروب الإسلامیة وجهاد المجاهدین، ولا بقصد أن تترتب علیها الآثار والنتائج التی ضمتها الکتب وجرت علی لسان الروایات والزیارات التی أوردها العظماء، إنّما کانت صرف مقاومة دفاعیة غایتها عدم الاستسلام لابن زیاد، فمن حیث المقاومة والصمود والإباء فی وجه شخص حقیر کابن زیاد  یکون عملاً  یستحق المدح والثناء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البدایة لو لم یکن التنبؤ بإمکان تأسیس الحکومة الإسلامیة حاضراً لبایع الإمام یزیداً أو علی الأقل لسایره وحاول إرضاءه عنه؛ لأنّ الطریق الوحید لتحقیق المقاصد الإسلامیة هو تأسیس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بنظر المؤلف أنّه لم یترتب علی الشهادة والمظلومیة المذکورة، ورفض البیعة، والصمود وعدم الامتثال للحکومة الیزیدیة أیّ فائدة وأیّ ردّة فعل، وحتّی لو قلنا بوجود ردّة فعل فلکونها قهریة لا ترقی أن تکون هدفاً للنهضة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اعتقد المؤلف بأنّ هدف النهضة الوحید هو تأسیس الحکومة الإسلامیة، </w:t>
      </w:r>
      <w:bookmarkStart w:id="100" w:name="pg5127_37430"/>
    </w:p>
    <w:p>
      <w:pPr>
        <w:pStyle w:val="BookText"/>
        <w:rPr/>
      </w:pPr>
      <w:bookmarkEnd w:id="100"/>
      <w:r>
        <w:rPr>
          <w:rFonts w:ascii="IRNazanin" w:hAnsi="IRNazanin" w:eastAsia="IRNazanin"/>
          <w:color w:val="111111"/>
          <w:sz w:val="28"/>
          <w:sz w:val="28"/>
          <w:szCs w:val="28"/>
          <w:rtl w:val="true"/>
          <w:lang w:bidi="fa-IR"/>
        </w:rPr>
        <w:t>فإنّه حاول جاهداً ردّ کل مقاربة تخدش فی هذا الرأی، مظهراً الإمام علی أنّه عاجز عن التنبؤ بما ستؤول له تلک الأوضاع، بل ردّ حتّی احتمال أن تکون تلک النهضة والشهادة تعبّداً إلهیاً ومهمة خاصة؛ مع أنّه قد صُرّح بذلک فی کلمات العظماء من أمثال الشیخ المفید والتی یستند إلیها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تارة یردّ المؤلف بعض الأخبار والأحادیث بتلاعب عجیب ومغالطة وبتبریرات لا یقبلها المنطق والعقل، وتارة أخری نراه یتجنب إیراد بعض الأخبار والأحادیث التی یری أنّها معارضة لرأیه، وأخری یذکر بعض عبارات الحدیث ویعرض عن نقل البعض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النهایة خلص المؤلف بعد کل هذه الجهود التی استغرقت سبع سنوات من المطالعة إلی أنّ الإمام معذور فی نهضته التی انتهت بشهادته وشهادة أصحابه وأسر أهله وعیاله، مثله مثل شخص قد اعتمد علی وسیلة ما فی طریق سفر آمن من أجل تحقیق تجارة مهمة وفجأة أثناء سفره تتلف بضاعته إثر حادث لم یکن متوقعاً، بطبیعة الحال سوف یکون مثل هذا الشخص المبادر لمثل هذا السفر معذوراً؛ لأنّه أراد تحصیل ألف ملیون کفائدة إلّا أنّ ما حدث له کان مانعاً من تحقق ذلک وخلاف ما کان ینتظره، فلم یجن ما کان یرومه من فائدة، بل لحقه الضرر والأذی قهراً</w:t>
      </w:r>
      <w:r>
        <w:rPr>
          <w:rFonts w:eastAsia="IRNazanin" w:cs="IRNazanin"/>
          <w:color w:val="111111"/>
          <w:sz w:val="28"/>
          <w:szCs w:val="28"/>
          <w:rtl w:val="true"/>
          <w:lang w:bidi="fa-IR"/>
        </w:rPr>
        <w:t>.</w:t>
      </w:r>
    </w:p>
    <w:p>
      <w:pPr>
        <w:pStyle w:val="Heading3"/>
        <w:numPr>
          <w:ilvl w:val="2"/>
          <w:numId w:val="1"/>
        </w:numPr>
        <w:rPr/>
      </w:pPr>
      <w:bookmarkStart w:id="101" w:name="__RefHeading___Toc1624835_774463916"/>
      <w:bookmarkStart w:id="102" w:name="_Toc37"/>
      <w:bookmarkEnd w:id="101"/>
      <w:r>
        <w:rPr/>
        <w:t>7</w:t>
      </w:r>
      <w:r>
        <w:rPr>
          <w:rtl w:val="true"/>
        </w:rPr>
        <w:t xml:space="preserve"> </w:t>
      </w:r>
      <w:r>
        <w:rPr>
          <w:rtl w:val="true"/>
        </w:rPr>
        <w:t>ـ بطلان أساس کتاب الشهید الخالد</w:t>
      </w:r>
      <w:bookmarkEnd w:id="102"/>
    </w:p>
    <w:p>
      <w:pPr>
        <w:pStyle w:val="BookText"/>
        <w:rPr/>
      </w:pPr>
      <w:r>
        <w:rPr>
          <w:rFonts w:ascii="IRNazanin" w:hAnsi="IRNazanin" w:eastAsia="IRNazanin"/>
          <w:color w:val="111111"/>
          <w:sz w:val="28"/>
          <w:sz w:val="28"/>
          <w:szCs w:val="28"/>
          <w:rtl w:val="true"/>
          <w:lang w:bidi="fa-IR"/>
        </w:rPr>
        <w:t>مع أنّنا قد ذکرنا فی مباحث الفصول السابقة لهذه المقدّمة بأنّه من الواضح أنّ کتاب الشهید الخالد باطل من الأساس، إلّا أنّنا نشیر هنا بنحو منفصل إلی عدّة من الإشکالات الواردة علیه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طبقاً لما انطوت علیه مبانی مذهب الشیعة، وما ذکرناه سابقاً عن مضامین الأحادیث المعتبرة، فإنّه یتعیّن علی کل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الوظیفة المنوطة به </w:t>
      </w:r>
    </w:p>
    <w:p>
      <w:pPr>
        <w:pStyle w:val="BookText"/>
        <w:rPr/>
      </w:pPr>
      <w:r>
        <w:rPr>
          <w:rFonts w:ascii="IRNazanin" w:hAnsi="IRNazanin" w:eastAsia="IRNazanin"/>
          <w:color w:val="111111"/>
          <w:sz w:val="28"/>
          <w:sz w:val="28"/>
          <w:szCs w:val="28"/>
          <w:rtl w:val="true"/>
          <w:lang w:bidi="fa-IR"/>
        </w:rPr>
        <w:t>من قبل الله تعالی، والتی وصلتهم تفاصیلها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فصریح ما جاء فی تلک الأخبار هو أنّ مشروع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النهوض من أجل تأسیس الحکومة الإسلامیة، وإنّما کان مشروعه هو النهضة والشهادة، والامام علی علم تام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لما جاء فی أحد أبواب کتاب الکافی الشریف فإنّ أیّ فعل صادر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یقومون به معهود ومأمور به من قبل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تبعاً لما جاء فی تلک الأخبار فإنّ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إبلاغ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بمهمتهم الإلهیة، فإنّه قد أخبر بخصوص ما سیجری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شهادته فی کثیر من الأحادیث الشریفة، کما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 عن مکان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صار أمر الشهادة معلوماً ومسلّماً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نقل من أخبار فی کتب التاریخ المعتبرة یقضی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قد أخبر مراراً بأمر شهادته فی مکّة وفی أثناء المسیر، بل إنّ الحوادث والوقائع التی جرت فی مکّة وأثناء الطریق تشیر بأنّ المهمّة المنوطة بالإمام والتی یتعیّن علیه القیام بها لم تکن تأسیس الحکومة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المقاربة التی تصوّر بأنّ حرکة الإمام قد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جهل، وحین التفاته إلی ذلک فسخ عزیمته الأولی وبادر إلی اقتراح الصلح، لا تنسجم أبداً مع مقام الإمام، فخصال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وشجاعته، وحمیّته ورجولته تأبی وبشدّة اقتراح مثل هذا الصلح الذی یحمل فی حقیقته خیار الاستسلام والخنوع، وطلب الصفح والرضا بالمذلّة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لم یکن أبداً علی استعداد للذهاب إلی شخص فاسق وفاجر مثل یزید والتملّق له، ومناداته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فیلقی بذلک أمة جدّه فی قعر الخطأ والاشتباه، لیعود إلی المدینة ویکتفی هناک بالدعاء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مؤلف کتاب الشهید الخالد أراد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کان طالباً للصلح دائماً، </w:t>
      </w:r>
    </w:p>
    <w:p>
      <w:pPr>
        <w:pStyle w:val="BookText"/>
        <w:rPr/>
      </w:pPr>
      <w:r>
        <w:rPr>
          <w:rFonts w:ascii="IRNazanin" w:hAnsi="IRNazanin" w:eastAsia="IRNazanin"/>
          <w:color w:val="111111"/>
          <w:sz w:val="28"/>
          <w:sz w:val="28"/>
          <w:szCs w:val="28"/>
          <w:rtl w:val="true"/>
          <w:lang w:bidi="fa-IR"/>
        </w:rPr>
        <w:t>ونحن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کان کذلک طالباً للصلح والإصلاح، إلّا أنّک بهذا النحو لا یمکنک إثبات وقوع طلب الصلح الفعلی من الإمام؛ لأنّ اقتراح الصلح یجب أن یصدر عن جهة لم تقهر بعد ولا زالت تحتمل النصر ولو بنسبة ضعیفة، أو علی الأقل یمکنها تأخیر انتصار الجهة المقابلة ولو مؤقتاً، وجعلها تعید النظر فی أمر المواجهة،وأمّا اقتراح الصلح ممن وقع فی قبضة العدو ولیس أمامه أیّ خیار للخلاص ولم یتبق علی نهایته سوی ساعات قلائل فلا یعنی إلّا الاستسلام وطلب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والساحة القدسیة للإمام منزّهة ومبرّأة عن مثل هذا الصلح،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الحیاة مع الظالمین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أردتم إظهاره لنا من خلال مشهد اقتراح الصلح من قبل الإمام یشیر إلی الضعف والوهن، والازدراء، ولا ینسجم مطلقاً مع روحیة هذا الرجل الصندید والشجاع الذی لا مثل له،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اُعطِیهِم بِیدی إعطاء الذَلیل، ولا اُقِرّ لَهُم إقرار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عَلِی الحِبْرِ مِنْ آلِ هاشِم</w:t>
      </w:r>
    </w:p>
    <w:p>
      <w:pPr>
        <w:pStyle w:val="BookText"/>
        <w:rPr/>
      </w:pPr>
      <w:r>
        <w:rPr>
          <w:rFonts w:ascii="Amiri" w:hAnsi="Amiri" w:eastAsia="Amiri" w:cs="Amiri"/>
          <w:color w:val="111111"/>
          <w:sz w:val="28"/>
          <w:sz w:val="28"/>
          <w:szCs w:val="28"/>
          <w:rtl w:val="true"/>
          <w:lang w:bidi="ar-SA"/>
        </w:rPr>
        <w:t>کفانِی بِهذا مَفخَراً حِینَ أفخَرُ</w:t>
      </w:r>
    </w:p>
    <w:p>
      <w:pPr>
        <w:pStyle w:val="BookText"/>
        <w:rPr/>
      </w:pPr>
      <w:r>
        <w:rPr>
          <w:rFonts w:ascii="IRNazanin" w:hAnsi="IRNazanin" w:eastAsia="IRNazanin"/>
          <w:color w:val="111111"/>
          <w:sz w:val="28"/>
          <w:sz w:val="28"/>
          <w:szCs w:val="28"/>
          <w:rtl w:val="true"/>
          <w:lang w:bidi="fa-IR"/>
        </w:rPr>
        <w:t>فنفس اقتراح العودة إلی الحجاز والذی کان إتماماً للحجة یکفی لإثبات أنّ الإمام رجل 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أورده من أنّ قوات الإمام فی حال الصلح ستکون فی مأمن حیث یمکن الاعتماد علیها مستقبلاً، لا یمکن قبوله بأیّ حال من الأحوال؛ لأنّ الإمام بمثل هذا الصلح الذی طرحته وخطّه عمر بن سعد لابن زیاد یکون قد وضع حیاته تحت رحمة عدوّه، وفقد وجاهته واحترامه ومحبوبیته التی کانت فی قلوب الناس، وسقط من أعین الآملین فیه، ولن یکون فی المستقبل أهلاً لیفجّر أیّ نهضة أو ثورة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الممکن أن یستخلص بعض المطالعین لهذا الکتاب بأنّ الإمام أثناء شروع نهضته قد کان ـ والعیاذ بالله ـ مستبداً برأیه، وغیر مهتم بما یشیره علیه الآخرون من </w:t>
      </w:r>
    </w:p>
    <w:p>
      <w:pPr>
        <w:pStyle w:val="BookText"/>
        <w:rPr/>
      </w:pP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نقول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لرأیکم فإنّ الإمام کان قاصداً تأسیس الحکومة، فهل بإمکانکم أن توضّحوا لنا ـ علی فرض أنّ الإمام کان یستقصی الوضع تبعاً للمجریات الطبیعیة ودون الاعتماد علی علمه الموهوب ـ لم لم یأخذ الإمام برأی أکابر القوم ومحنکیهم السیاسیین الذین أجمعوا علی أنّ أمر تأسیس الحکومة غیر ممکن؟ بل اعتقدوا أنّه لا یجب الاعتماد علی مشاعر أهل الکوفة فی هذا الأمر، ولماذا لم یشکّل ما اصطلحت علیه بشوری الصحراء فی مکّة؟</w:t>
      </w:r>
    </w:p>
    <w:p>
      <w:pPr>
        <w:pStyle w:val="BookText"/>
        <w:rPr/>
      </w:pPr>
      <w:r>
        <w:rPr>
          <w:rFonts w:ascii="IRNazanin" w:hAnsi="IRNazanin" w:eastAsia="IRNazanin"/>
          <w:color w:val="111111"/>
          <w:sz w:val="28"/>
          <w:sz w:val="28"/>
          <w:szCs w:val="28"/>
          <w:rtl w:val="true"/>
          <w:lang w:bidi="fa-IR"/>
        </w:rPr>
        <w:t>فماذا ستقول لأولئک الذین یرون نهضة الإمام بنفس منظارک علی أنّها کانت من أجل تأسیس الحکومة الإسلامیة، ویعدّونها انتحاراً فی غیر محله وعدم اکتراث بالآراء السدیدة؟ غیر القول بأنّنی قد کتبت کتاباً وانکببت علی المطالعة لمدّة سبع سنوات مضنیة حتّی أثبت أنّ نهضة الإمام قد کانت ضمن شروطها المواتیة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هناک من هم أکثر اطلاعاً ومعرفة فی مجال التاریخ وکانت آراؤهم أکثر مقبولیة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استنتاجاتک باطلة، فماذا تجیب؟</w:t>
      </w:r>
    </w:p>
    <w:p>
      <w:pPr>
        <w:pStyle w:val="BookText"/>
        <w:rPr/>
      </w:pPr>
      <w:r>
        <w:rPr>
          <w:rFonts w:ascii="IRNazanin" w:hAnsi="IRNazanin" w:eastAsia="IRNazanin"/>
          <w:color w:val="111111"/>
          <w:sz w:val="28"/>
          <w:sz w:val="28"/>
          <w:szCs w:val="28"/>
          <w:rtl w:val="true"/>
          <w:lang w:bidi="fa-IR"/>
        </w:rPr>
        <w:t>نعم، لقد کان الحدث المفاجئ الوحید ـ بحسب قولک ـ أنّ الإمام أوشک علی تحقیق النصر حینما سنحت الفرصة لاغتیال ابن زیاد، إلّا أنّ هذه الفرصة علی قولک لم تکن متوقعة حتّی یأخذها الإمام بعین الاعتبار، بل حتّی فی حالة اغتنامه هذه الفرصة لم یکن انتصار الإمام عسکریاً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هناک أسرار لم یکن أمثال ابن عباس علی علم بها، ولم یخبرهم الإمام بها؛ إذ لا یجدر بالإمام إفشاء أسرار الحرب، لهذا ظنّوا أنّ الشروط لم تکن مواتیة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الکلام صرف ادّعاء؛ حیث لا یوجد خبر آخر غیر خبر کتابة الرسائل من قبل أهل الکوفة وإرسالها مع رسلهم، وما أعلم به مسلم بن </w:t>
      </w:r>
    </w:p>
    <w:p>
      <w:pPr>
        <w:pStyle w:val="BookText"/>
        <w:rPr/>
      </w:pPr>
      <w:r>
        <w:rPr>
          <w:rFonts w:ascii="IRNazanin" w:hAnsi="IRNazanin" w:eastAsia="IRNazanin"/>
          <w:color w:val="111111"/>
          <w:sz w:val="28"/>
          <w:sz w:val="28"/>
          <w:szCs w:val="28"/>
          <w:rtl w:val="true"/>
          <w:lang w:bidi="fa-IR"/>
        </w:rPr>
        <w:t>عقیل الإمام من مجریات الأحداث حتّی لا یعلم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ما المانع من أن یعرض الإمام هذه الأسرار العسکریة علی ثقاته من أمثال ابن عباس وعبد الله ابن جعفر ومحمّد بن الحنفیة، فهم لم یکونوا جواسیس یزید حتّی یخفی عنهم الإمام تلک الأسرار؟</w:t>
      </w:r>
    </w:p>
    <w:p>
      <w:pPr>
        <w:pStyle w:val="BookText"/>
        <w:rPr/>
      </w:pPr>
      <w:r>
        <w:rPr>
          <w:rFonts w:ascii="IRNazanin" w:hAnsi="IRNazanin" w:eastAsia="IRNazanin"/>
          <w:color w:val="111111"/>
          <w:sz w:val="28"/>
          <w:sz w:val="28"/>
          <w:szCs w:val="28"/>
          <w:rtl w:val="true"/>
          <w:lang w:bidi="fa-IR"/>
        </w:rPr>
        <w:t>وفی النهایة تدرجت فی المسألة إلی مرحلة صرت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قد کان معذوراً؛ لأنّه ما توقع تغیّر الأوضاع، وهم یقولون ـ والعیاذ بالله ـ أنّه لم یکن معذوراً، وبعبارة مؤدّبة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جئت به من تحلیل علی معذریة الإمام لیس مقنعاً؛ لأنّ الوضع المستحدث لم یکن معقّداً لدرجة أنّه لا یمکن توقعه، فضلاً عن أنّه کان متوقعاً من قبل جمیع أهل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بتعبیر آخر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وابن عباس، وعبد الله بن جعفر، ومحمّد بن الحنفیة والجمیع قد اجتهدوا فی هذه المسألة، وکان لهم رأی وللإمام رأی آخر، وحیث لم یکن من الواجب أن یقلّد أحدهم الآخر تعیّن أن یکون اجتهاد الإمام مطابقاً للواقع واجتهاد الآخرین مخالفاً له، إلّا أنّ التطورات غیر المتوقعة قد خلطت الأوراق، فصار اجتهادهم هو المطابق للواقع واجتهاد الإمام مخالفاً لما حصل؛ وعلیه یکون الإمام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الرأی مخالف لعقائد الشیعة وللأحادیث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فرضنا أنّ تشکیکک فی مسألة علم الإمام بشهادته قد أوصلت البحث فیه إلی مرحلة ما إلّا أنّک لم تقدّم أدلة مقنعة علی صواب قرار الإمام ـ علی فرض کون هدفه هو تأسیس الحکومة ـ بالخروج من مکان آمن مثل مکّة المعظمة معتمداً علی وعود أهل الکوفة وأنّ الآخرین قد أخطأوا فی تشخیصهم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فاستنباطک هذا ما هو إلّا استنباط شخصی، وهکذا استنباط فی مثل هذه المسائل ذات الجنبة العامة والعالمیة لا یرقی إلی هدایة الناس وإرشادهم؛ لأنّک لا تملک الدلیل المقنع علی 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النتائج السلبیة فی هذا الکتاب أکثر من النتائج الإیجابیة والتأسیسیة، </w:t>
      </w:r>
    </w:p>
    <w:p>
      <w:pPr>
        <w:pStyle w:val="BookText"/>
        <w:rPr/>
      </w:pPr>
      <w:r>
        <w:rPr>
          <w:rFonts w:ascii="IRNazanin" w:hAnsi="IRNazanin" w:eastAsia="IRNazanin"/>
          <w:color w:val="111111"/>
          <w:sz w:val="28"/>
          <w:sz w:val="28"/>
          <w:szCs w:val="28"/>
          <w:rtl w:val="true"/>
          <w:lang w:bidi="fa-IR"/>
        </w:rPr>
        <w:t>بمعنی أنّه من الممکن أن یتبنّی أحد رأیک هذا ویهتف بما تهتف به من أنّ غرض الإمام قد کان تأسیس الحکومة، إلّا أنّ مبناک فی أنّ رأی الإمام قد کان أکثر صواباً من رأی ابن عباس والآخرین مع الأخذ بعین الاعتبار أمارات تلک الأحداث لن یقبل به أحد؛ لأنّک لم تقم أیّ دلیل مقنع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الإمام مؤیّداً لوجهة نظر ابن عباس والآخرین، ومتنبأ بما ستؤول إلیه الأحداث فی المستقبل، إلّا أنّ ما کان یخافه القوم علیه ولا یجرؤون علی فعله هو الشهادة فی سبیل الله وهذا ما یعتبره الإمام سعادة وفوزاً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 الأستاذ محمّد رضا المصری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الذین نصحوا الإمام بعدم الذهاب إلی الکوفة علی صواب؛ لأنّ فی ذلک خطر علیه وکانوا متوقعین لأمر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الإمام لم یعمل بنصیحتهم لیس ناظراً لعلمه بخطئهم؛ بل لأنّه لم یکن یخاف الشهادة فی سبیل الله وفی ساح الجهاد لذا لم یأخذ برأیهم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حتّی وإن قبلنا آراءک فی هذا الکتاب فإنّنا لا نری نتیجة له سوی أنّ الإمام کان معذوراً، وهذا ما علیه جمهور أهل السنّة عدا بنی أمیة ومن یُکنّ العداء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لم یکن له الاطلاع الکافی فی المسألة؛ إذ لا نجد من ینسب المعصیة والخطأ العمدی ـ والعیاذ بالله ـ للإمام </w:t>
      </w:r>
      <w:r>
        <w:rPr>
          <w:rStyle w:val="FootnoteAnchor"/>
          <w:rtl w:val="true"/>
        </w:rPr>
        <w:footnoteReference w:id="88"/>
      </w:r>
      <w:r>
        <w:rPr>
          <w:rFonts w:ascii="IRNazanin" w:hAnsi="IRNazanin" w:eastAsia="IRNazanin"/>
          <w:color w:val="111111"/>
          <w:sz w:val="28"/>
          <w:sz w:val="28"/>
          <w:szCs w:val="28"/>
          <w:rtl w:val="true"/>
          <w:lang w:bidi="fa-IR"/>
        </w:rPr>
        <w:t xml:space="preserve">لأنّ تاریخ الإمام وسیرته ومناقبه وفضائله تأبی نسبة هذا الحکم له وترفض طرحه من الأساس، فحتّی من اعترض فإنّه یعتقد أیضاً أنّه کان معذوراً فی اجتهاده ورأیه، إلّا أنّه ـ المعترض ـ تناول المسألة بلحاظ الواقع </w:t>
      </w:r>
    </w:p>
    <w:p>
      <w:pPr>
        <w:pStyle w:val="BookText"/>
        <w:rPr/>
      </w:pPr>
      <w:r>
        <w:rPr>
          <w:rFonts w:ascii="IRNazanin" w:hAnsi="IRNazanin" w:eastAsia="IRNazanin"/>
          <w:color w:val="111111"/>
          <w:sz w:val="28"/>
          <w:sz w:val="28"/>
          <w:szCs w:val="28"/>
          <w:rtl w:val="true"/>
          <w:lang w:bidi="fa-IR"/>
        </w:rPr>
        <w:t>ومجریات الأحداث والخطأ ـ والعیاذ بالله ـ الذی یحتمل وقوعه، فیری أنّ أمثال ابن عباس قد کانوا علی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لم یکن أحد یخدش فی لیاقة الإمام وصلاحیته، فالجمیع یقبلون هذا ویؤیّدون أنّ الإمام کان أهلاً للنهضة وتأسیس الحکومة الإسلامیة بمساندة الناس والأمر</w:t>
      </w:r>
    </w:p>
    <w:p>
      <w:pPr>
        <w:pStyle w:val="BookText"/>
        <w:rPr/>
      </w:pP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یجرأ أحد علی اتّهام الإمام بحبّ الرئاسة، فالإمام نهض طالباً للحق الذی هو له ولم یکن هناک من هو أصلح منه لیقوم بذلک، حیث کانت نیّته صادقة وهدفه نبیلاً، ولم ینکر أحد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علماء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جمهور المسلمین اتفقوا علی أنّ الحسین استشهد، بل هو أبو الشهداء</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جعل الذین یظنون مثلک بأنّ نهضة الإمام کانت من أجل تأسیس الحکومة  یترددون، هو أنّ النهضة لو کانت تهدف لتحقیق هذا الهدف مع أنّ الظروف لم تکن مواتیة، فهذا یعنی أنّ الإمام لم یدرس ویبحث المسألة بالشکل الذی کان یجدر به دراستها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جواب هذه الشبهة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النهضة من الأساس لم تکن من أجل تأسیس الحکومة الإسلامیة، وأنتم تصرّون علی أنّ الأوضاع کانت مساعدة علی ذلک؛ لهذا یکون الإمام معذوراً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الذین یدّعون أنّ الظروف لم تکن مواتیة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قد حصل عنده الاطمئنان علی أنّ الأوضاع کانت مناسبة للنهضة وإن ظهر خلاف ذلک فیما بعد، إلّا أنّ تکلیف الإمام کان یستدعی منه العمل بتشخیصه وإن خالف الواقع؛ وعلیه تکون أنت ومن یقول بأنّ الظروف لم تکن مواتیة قائلین بمعذوریة الإمام، وکلاکما تنسبون الجهل ـ والعیاذ بالله ـ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 أنت لم تضف شیئاً ولم تحل مشکلة، غایة ما سعیت إلی إثباته هو القول بصحة إقدام الإمام وفقاً لتلک الظروف والأحوال التی کانت مناسبة، إلّا أنّ عدم علمه بما ستؤول إلیه الأوضاع خلط کل تلک الحسابات، وعلیه یکون الإمام معذوراً لعدم علمه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أیضاً بأنّ الإمام کان علی ظنّ من أمر انتصاره، فیکون جواز نهضته هو احتمال النصر وإن حصل ما یشیر إلی الخطأ فی التشخیص والحسابات فإنّه یقتضی بأنّ الإمام کان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جمیع من یعتقد بأنّ النهضة قد قامت بقصد تأسیس الحکومة متفقون علی أصل معذریة الإمام، وعدم نسبة الخطأ العمدی له؛ فما الذی أنجزته إذن بعد سبع سنوات؟ وماذا أضفت علی هذه المسألة غیر أنّک خلصت إلی أنّ الإمام قد کان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العزیز، إنّ الکلام حول معذریة الإمام مناف للأدب ومخالف لأصول مذهب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توصلت إلیه من نظر فی المسألة لیس جدیداً، فهناک رجال عظماء من قبیل السیّد المرتضی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فی جوابنا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المؤکّد أنّک لم تأت بشیء جدید، وهذا الرأی عن أیّ شخص قد صدر یحظی بالمقبولیة متی ما اعتبرنا هدف النهضة هو تأسیس الحکومة الإسلامیة فقط وعلی أساس الظن الشخصی للإمام بأنّ الظروف مؤاتیة لذلک ویعدّ الإمام معذوراً بین العوام والذین لم یدرکوا هدف النهضة، ولا یمکن قبوله متی اعتبرنا الظروف مؤاتیة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فإنّ السیّد وأمثاله قد أوردوا هذا الکلام بنحو الاحتمال فی کتاب تنزیه الأنبیاء، حیث کان غرضه الوحید من ذلک رفع الاعتراض الوارد علی نهضة الإمام، وکون الإمام فی کل الأحوال مظلوماً ومأجوراً، وأنّ بنی أمیة وقتلته کانوا مذنبین، لا أنّه أراد ـ مثلک وبإصرار ـ إنکار المفاهیم السامیة والأهداف الواقعیة </w:t>
      </w:r>
    </w:p>
    <w:p>
      <w:pPr>
        <w:pStyle w:val="BookText"/>
        <w:rPr/>
      </w:pPr>
      <w:r>
        <w:rPr>
          <w:rFonts w:ascii="IRNazanin" w:hAnsi="IRNazanin" w:eastAsia="IRNazanin"/>
          <w:color w:val="111111"/>
          <w:sz w:val="28"/>
          <w:sz w:val="28"/>
          <w:szCs w:val="28"/>
          <w:rtl w:val="true"/>
          <w:lang w:bidi="fa-IR"/>
        </w:rPr>
        <w:t>للنهضة التی استنتجت فی بدایة الأمر، فالسیّد کان له رأی آخر مغایر لرأیک أنت، لقد أراد إقناع أهل السنّة ومن سار علی نهجهم الفکری وأنس به بأیّ نحو من الأنحاء، والإدلاء بجواب یمکنهم من استساغة وجهة نظره، أمّا أنت فترید أن تعکف الشیعة عن الرأی القاضی بأنّ شهادة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أجل خلاص الإسلام</w:t>
      </w:r>
    </w:p>
    <w:p>
      <w:pPr>
        <w:pStyle w:val="BookText"/>
        <w:rPr/>
      </w:pPr>
      <w:r>
        <w:rPr>
          <w:rFonts w:ascii="IRNazanin" w:hAnsi="IRNazanin" w:eastAsia="IRNazanin"/>
          <w:color w:val="111111"/>
          <w:sz w:val="28"/>
          <w:sz w:val="28"/>
          <w:szCs w:val="28"/>
          <w:rtl w:val="true"/>
          <w:lang w:bidi="fa-IR"/>
        </w:rPr>
        <w:t>والأهداف المتعالیة للدین، وتنکر تلک الأهداف المحققة والحاصلة، فکم البون بینهما شاسع، وأین هذا من 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یجب أن ندرج الآثار السیئة وغیر المرغوبة المترتبة علی مقتل الإمام فی حسابات النهضة،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المؤکّد أنّ مصلحة بقاء الإمام علی قید الحیاة أهمّ من مصلحة قتله، بل إنّ حیاة الإمام علی رأس جمیع المصالح، وأنّه لن یترتب علی قتله أیّ ثمرة وأثر غیر حرمان الناس من برکات وجوده المقدّس، فحیاته هی معین الهدایة والإرشاد والصلاح؛ وعلیه کیف یکون موت الإمام أهمّ من بقائه حیاً، ویکون الهدف من نهضته هو الشهادة والقتل؟</w:t>
      </w:r>
    </w:p>
    <w:p>
      <w:pPr>
        <w:pStyle w:val="BookText"/>
        <w:rPr/>
      </w:pPr>
      <w:r>
        <w:rPr>
          <w:rFonts w:ascii="IRNazanin" w:hAnsi="IRNazanin" w:eastAsia="IRNazanin"/>
          <w:color w:val="111111"/>
          <w:sz w:val="28"/>
          <w:sz w:val="28"/>
          <w:szCs w:val="28"/>
          <w:rtl w:val="true"/>
          <w:lang w:bidi="fa-IR"/>
        </w:rPr>
        <w:t>کما أشرنا سابقاً فإنّ ما ذکرتموه عین السفسطة والمغالطة؛ لأنّه یجب مقایسة مصلحة بقاء الإمام حیاً فی زمان الحکومة الیزیدیة وحال بیعته لیزید، ومناداته بأمیر المؤمنین واستسلامه له، مع مصلحة إعلان بطلان حکومة یزید، وإرشاد أذهان الناس والحیلولة دون الانحراف الاجتماعی، والدفاع عن الدین والامتناع عن البیعة، والمقاومة إلی حدّ بذل النفس وتلک المصائب الفجیعة التی 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قد اختار الشهادة علی الحیاة بلحاظ 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الموت إلّا سعادةً، ولا أری الحیاة مع الظالمین إلّا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دستوراً لما یقوم به؛ لهذا لم یکن بإمکان الإمام لزوم بیته، وتعیّن علیه الانتفاض ضدّ الظلم، والقیام بوظائفه والوفاء بالتزاماته تجاه الدین الإسلامی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المؤلف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أبو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للإمام خیار غیر النهضة فی مواجهة </w:t>
      </w:r>
    </w:p>
    <w:p>
      <w:pPr>
        <w:pStyle w:val="BookText"/>
        <w:rPr/>
      </w:pPr>
      <w:r>
        <w:rPr>
          <w:rFonts w:ascii="IRNazanin" w:hAnsi="IRNazanin" w:eastAsia="IRNazanin"/>
          <w:color w:val="111111"/>
          <w:sz w:val="28"/>
          <w:sz w:val="28"/>
          <w:szCs w:val="28"/>
          <w:rtl w:val="true"/>
          <w:lang w:bidi="fa-IR"/>
        </w:rPr>
        <w:t>یزید، حیث کان یتوجب علی الإمام القیام بتلک النهضة اضطراراً؛ لأنّ فی بیعته لیزید معصیة لا یجوّزها أیّ نحو من أنحاء التقیّة، ولا یقبل عندها أیّ عذر من الأعذار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الاعتراض الآخر الذی نوجّهه لهذا الکتاب هو أنّه سعی إلی التعریف بنهضة الإمام علی أنّها نهضة فاشلة ومهزومة وغیر مثمرة، وأنّ قتل الإمام أیضاً کان أمراً جزئیاً وعرضیاً منشؤه عناد ابن زیاد وحقده، وإباء الإمام ورفضه التسلیم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هذا الکلام ـ بناء علی فرض صحة مباحث کتاب الشهید الخالد ـ فی حدّ نفسه یحتاج إلی تأمّل؛ إذ کیف یکون الإمام مستعداً للاستسلام لیزید والذهاب إلیه بینما یمتنع عن التسلیم لابن زیاد؟</w:t>
      </w:r>
    </w:p>
    <w:p>
      <w:pPr>
        <w:pStyle w:val="BookText"/>
        <w:rPr/>
      </w:pPr>
      <w:r>
        <w:rPr>
          <w:rFonts w:ascii="IRNazanin" w:hAnsi="IRNazanin" w:eastAsia="IRNazanin"/>
          <w:color w:val="111111"/>
          <w:sz w:val="28"/>
          <w:sz w:val="28"/>
          <w:szCs w:val="28"/>
          <w:rtl w:val="true"/>
          <w:lang w:bidi="fa-IR"/>
        </w:rPr>
        <w:t xml:space="preserve">کیف یکون الإمام بعد کل تلک الشعارات التی رفعها وصور الشجاعة التی أبرزها یکون مستعداً للذهاب إلی الشام، وطلب الصفح رسمیاً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یزید حتّی یأذن له فی العودة إلی بیته والمکوث فیه، ویری بأمّ عینه انقراض الدین الإسلامی؟ وکیف لم یعر الإمام حینها مصلحة وجوده ـ بحسب قولک ـ اهتماماً، ورجّح قتله ـ الذی طبقاً لقولک أیضاً لم یترتب علیه أیّ أثر ـ علی حیاته؟ لماذا لا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مصلحة وجود الإمام أهم من مفسدة استسلامه لابن زیاد، وأنّه لم تکن هناک فائدة من الأساس من قتل الإمام بحجة امتناعه عن الاستسلام؟ لماذا لم تأت هنا بالعبارات المغلطة؟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کان یعلم بأنّه سیقتل بعد التسلیم لابن زیاد،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ذکرتم بأنّ الإمام لا یعلم الغیب، فمن المحتمل أن لا یُقتل أو أنّ الحوادث المستقبلیة قد تحول دون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کیف کان الإمام مطمئن البال لیزید وأنّه سوف لن یقتله؟ إنّ مثل هذا الکلام لا یُعقل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فالإمام کان یعلم بأنّ یزید وابن زیاد کلاهما سیضعان حدّاً لحیاته سواء بایع أو لم یبایع، استسلم أو لم یستسلم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یکن والد یزید هذا معاویة بخداعه السبب فی استشهاد الإمام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یکن یزید هذا هو المرتکب لکل تلک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 أنّنا کلما تأمّلنا فی خطّة کتاب الشهید الخالد وجدناها غیر منسجمة مع العقل والمنطق والبحث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یجب عند البحث عن علّة أیّ واقعة تاریخیة وتشخیص الهدف منها ملاحظة انطباق علّتها وهدفها علی جزئیات ومفاصل تلک الواقعة کافة، فلو کانت بعض تلک الجزئیات لا تنسجم مع العلّة والهدف المشخصین، فإنّه لا یصح اعتبارهما علّة وهدفاً لتلک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موارد الاعتراض علی کتاب الشهید الخالد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هذه الجهة ناقص وغیر محکم، حیث لم یتمکّن من إیجاد علاقة بین مفاصل تلک الواقعة الألیمة من بدوها حتّی انتهائها وکونها تهدف لتأسیس الحکومة الإسلامیة أو رفض الاستسلام لابن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کیف یعلل مؤلف کتاب الشهید الخالد إرسال أبناء أهل البیت الصّغار إلی میدان الجهاد وأخذهم الإذن فی الجهاد وما لحقهم بعده من القتل؟</w:t>
      </w:r>
    </w:p>
    <w:p>
      <w:pPr>
        <w:pStyle w:val="BookText"/>
        <w:rPr/>
      </w:pPr>
      <w:r>
        <w:rPr>
          <w:rFonts w:ascii="IRNazanin" w:hAnsi="IRNazanin" w:eastAsia="IRNazanin"/>
          <w:color w:val="111111"/>
          <w:sz w:val="28"/>
          <w:sz w:val="28"/>
          <w:szCs w:val="28"/>
          <w:rtl w:val="true"/>
          <w:lang w:bidi="fa-IR"/>
        </w:rPr>
        <w:t>لماذا لم یمنع الإمام من کان معه من الإقدام علی القتل بشکل صریح وملزم، ودفع تلک القوة إلی الهلاک والإتلاف؟ ولم یکن ـ بحسب قولکم ـ لیترتب علی قتل کل واحد منهم ذوداً عن حیاة الإمام سوی بضع دقائق أیّ أثر یذکر، بل ولم یترتب علی قتلهم أیّ أثر یرجع لحفظ الدین ونجاة الإسلام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 أنّ جمیع هذه التعلیلات العلیلة لا تتوافق مع مجریات واقعة کربلاء، وإنّکم لن تصلوا إلی المبتغی من خلال هذا الطریق الذی سلکته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الأعرابی، أخاف أن لا تصل إلی الکعبة، إنّ الطریق الذی سلکته یوصلک إلی ترکستان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لتجهد نفسک بلا فائدة ومن دون مبرر، وتفسد سمعتک وتزید من عبء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ریب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شهداء طریق الحق له الریادة ومقام السیادة، فیصدق علیه بحق لقب سیّد الشهداء، وأبو الشهداء، ومولی المجاهدین، وأبو الأحرار، وسیّد أهل الإباء، وقائد الشهداء، وزعیم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تضحیات أصحابه وأنصاره وقیمة شهادتهم لا تقل أهمیة عن قیمة شهداء بدر، فمثل العباس له یوم القیامة درجة فی الجنّة یغبطه علیها جمیع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شک أنّ الإمام وأصحابه قد نالوا تلک الدرجة بتفانیهم وتضحیتهم، وحازوا کل هذا القرب والمنزلة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حاولنا توجیه وتفسیر عمل وإنجازات هؤلاء الرجال وقائدهم الفذ بما لا یتناسب مع درجاتهم ومقامهم، أو أطلقنا هذه العناوین علیهم مجاملة ومبالغة نکون قد ارتکبنا خطأً فادحاً وأجحفنا فی حق هؤلاء الشهداء فی سبیل الله، بل نسبنا الخطأ ضمناً وبشکل غیر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الدرجات الواردة فی الأخبار والأحادیث التی اختُصّ بها الإمام وأصحابه وأنصاره وشیعته ومعزّوه وزوّار قبره تتناسب مع المفاهیم المتعالیة المدرکة فی تلک الواقعة الألیمة واعتبارنا أنّ الهدف من قیام النهضة قد کان أمراً جلیلاً وصحیحاً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إذا أخذنا برأی مؤلف کتاب الشهید الخالد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قد قام من أجل تأسیس الحکومة، إلّا أنّه وبعد تغیّر الأوضاع وتبدد إمکانیة تأسیس الحکومة انتقل إلی مقام طلب الصلح، ولمّا لم یقبل منه اقتراح الصلح خیّر بین القتل أو التسلیم لابن زیاد دون قید أو شرط، فأبی الإمام التسلیم لابن زیاد واختار خیار المقاومة والثبات حتّی قتل برفقة أنصاره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طبقاً لهذا الفرض فإنّ شهادة الإمام لم تکن فی سبیل تأسیس الحکومة الإسلامیة وإجراء الأحکام الإلهیة؛ لأنّ أرضیة ذلک قد انتفت، وبذلک یکون الإمام قد آثر التضحیة علی الاستسلام دون قید أو شرط والثبات حتّی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هذا المعنی الراقی حاکی عن إباء الإمام العالی الذی یحظی بقیمة وأهمیة کبری، وهذه الشهادة</w:t>
      </w:r>
    </w:p>
    <w:p>
      <w:pPr>
        <w:pStyle w:val="BookText"/>
        <w:rPr/>
      </w:pPr>
      <w:r>
        <w:rPr>
          <w:rFonts w:ascii="Amiri" w:hAnsi="Amiri" w:eastAsia="Amiri" w:cs="Amiri"/>
          <w:color w:val="111111"/>
          <w:sz w:val="28"/>
          <w:sz w:val="28"/>
          <w:szCs w:val="28"/>
          <w:rtl w:val="true"/>
          <w:lang w:bidi="ar-SA"/>
        </w:rPr>
        <w:t>تستحق التبجیل والاحترام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المفهوم العالی والواسع المتبادر إلی الذهن من الجهاد فی سبیل الله الذی یدل علیه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کَلِمَةَ الَّذِینَ کَفَرُوا السُّفْلَی وَکَلِمَةُ اللَّهِ هِیَ الْعُلْیَا </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 مجاهدو بدر وأحد لأجله، لا یمکن درکه من حرب کهذه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من المسلّم أنّ ما فرضته جهاد وذلک جهاد أیضاً، إلّا أنّه لیس الجهاد فی سبیل الله الذی حثّ علیه القرآن الکریم وحظی بکل ذلک الأجر والثواب، فمن قتل دفاعاً عن شرفه وحفظاً لماله وعیاله فهو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مالِهِ وَعِیالِه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لیس دفاعاً عن حرمة الدین وترسیخاً لأهداف الدین الإسلامی الرفیعة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الجهاد ـ بحسب قولکم ـ دفاع عن الشرف الشخصی وإباء عن التسلیم والتذلّل لابن زیاد، ولیس جهاداً لإحیاء الدین والأحکام ومصالح الناس؛ لذا لا یستوی من شارک فی هذا الجهاد مع مجاهدی غزوة بدر وأحد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فلیقُل مؤلف کتاب 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یجدر بنا بعد ألف وثلاث مئة سنة أن نسلب عن الإمام المظلوم جمیع تلک الأوصاف والعناوین التی وسم بها نتیجة تضحیته فی سبیل إحیاء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علیک إذا ضیّقت أفق تضحیات الإمام إلی هذا الحد بحیث لم یقصد من ورائها أیّ فائدة للدین ولم تفترض فیها ذلک فکیف تقایسها مع تضحیات ومجاهدات شهداء بدر وأحد، وتسمی الإمام بسیّد الشهداء، اللّهم إلّا أن </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لست فی معرض المقایسة ولا أعتقد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سیّد للشهداء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ذلک ـ الذی من المؤکّد إن شاء الله أنّک لا ترید قوله ـ فماذا تفعل بکل تلک الأخبار والروایات المتواترة التی وصلتنا عن فضیلة ما قام به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ماذا تفعل بتلک المفاهیم القیمة التی انقدحت فی أذهان الشیعة وغیر الشیعة عن شهادة الإمام، وظلّت ثابتة منذ زمان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عصرنا الحاضر، والتی تجسدت فی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من خلالها مفخر شجرة الرسالة وسیّد الشهداء بحق؟</w:t>
      </w:r>
    </w:p>
    <w:p>
      <w:pPr>
        <w:pStyle w:val="BookText"/>
        <w:rPr/>
      </w:pPr>
      <w:r>
        <w:rPr>
          <w:rFonts w:ascii="IRNazanin" w:hAnsi="IRNazanin" w:eastAsia="IRNazanin"/>
          <w:color w:val="111111"/>
          <w:sz w:val="28"/>
          <w:sz w:val="28"/>
          <w:szCs w:val="28"/>
          <w:rtl w:val="true"/>
          <w:lang w:bidi="fa-IR"/>
        </w:rPr>
        <w:t>اُنظر أنت بنفسک وتأمّل ثمّ أخبرنا بمن یلیق هذا اللقب؟ أیلیق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عرّفته لنا علی أنّه استشهد فقط من أجل عدم الاستسلام لابن زیاد أن یستحق هذه العناوین والدرجات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نعتقد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وصاحب المکانة السامیة؛ لأنّه أحیی الدین؛ لأنّه استشهد دفاعاً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ونعتقد أنّه أبو الشهداء؛ کونه قد حفظ جمیع تلک القیم العالیة التی بذل من أجلها الشهداء فی سبیل الحق مهجهم، وحال دون انتهاک حرمة دماء الشهداء فی سبیل الله وما رسّخه الأنبیاء من 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جعل الله الدعاء مستجاباً تحت قبّته، والشفاء مخزون فی تربته، وجعل الإمامة وقائم آل محمّد فی عقبه؛ لأنّه قد افتدی هذا الدین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مُهجَتَهُ فِیه لِیستَنقذَ عِبادَه مِنْ حیرَةِ الظَّلالَة وظُلْمَةِ الجَهالَة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الشهادة کانت شهادة قد خصّه بها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وَأکرَمتَهُ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نصر دین الله یکون قد نصر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وفاطمة الزهراء والحسن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وغایاتهم النبیلة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یلیق بنا أن نحجّم المفاهیم ونحقّرها من خلال السفسطة والمغالطة</w:t>
      </w:r>
      <w:r>
        <w:rPr>
          <w:rFonts w:eastAsia="IRNazanin" w:cs="IRNazanin"/>
          <w:color w:val="111111"/>
          <w:sz w:val="28"/>
          <w:szCs w:val="28"/>
          <w:rtl w:val="true"/>
          <w:lang w:bidi="fa-IR"/>
        </w:rPr>
        <w:t xml:space="preserve">. </w:t>
      </w:r>
      <w:bookmarkStart w:id="103" w:name="pg5127_37444"/>
    </w:p>
    <w:p>
      <w:pPr>
        <w:pStyle w:val="Heading3"/>
        <w:numPr>
          <w:ilvl w:val="2"/>
          <w:numId w:val="1"/>
        </w:numPr>
        <w:rPr/>
      </w:pPr>
      <w:bookmarkStart w:id="104" w:name="__RefHeading___Toc1624837_774463916"/>
      <w:bookmarkStart w:id="105" w:name="_Toc38"/>
      <w:bookmarkEnd w:id="103"/>
      <w:bookmarkEnd w:id="104"/>
      <w:r>
        <w:rPr/>
        <w:t>8</w:t>
      </w:r>
      <w:r>
        <w:rPr>
          <w:rtl w:val="true"/>
        </w:rPr>
        <w:t xml:space="preserve"> </w:t>
      </w:r>
      <w:r>
        <w:rPr>
          <w:rtl w:val="true"/>
        </w:rPr>
        <w:t>ـ کتاب الشهید الخالد ونهضة العلماء</w:t>
      </w:r>
      <w:bookmarkEnd w:id="105"/>
    </w:p>
    <w:p>
      <w:pPr>
        <w:pStyle w:val="BookText"/>
        <w:rPr/>
      </w:pPr>
      <w:r>
        <w:rPr>
          <w:rFonts w:ascii="IRNazanin" w:hAnsi="IRNazanin" w:eastAsia="IRNazanin"/>
          <w:color w:val="111111"/>
          <w:sz w:val="28"/>
          <w:sz w:val="28"/>
          <w:szCs w:val="28"/>
          <w:rtl w:val="true"/>
          <w:lang w:bidi="fa-IR"/>
        </w:rPr>
        <w:t>إنّ الموضوع الآخر الملفت للانتباه والحساس هو أنّ هذا الکتاب عن قصد أو بدون قصد یساهم فی الاستغلال والسیاسات الاستعماریة ضدّ الإسلام، ویلوح ضمنیاّ فی القسم الثانی من الکتاب بعدم عقلانیة النهضات العلمائیة التی تمّت بلا دعم عسکری ومادی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أنّنا سنجیب فی ما سیأتی علی مباحث هذا القسم، إلّا أنّنا نودّ التذکیر هنا بأنّه علی الأقل خلفیة سیاق القسم الثانی ومباحثه یمکنها أن توقع أفراداً فی أخطاء تتعلق بالنهضات المستلهمة من تعالیم الإسلام والأئمة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بنظرنا أحد النواقص الموجودة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ومباحث هذا القسم لا یترتب علیها أیّ ثمرة إلّا ترویج الرکون والسکوت والانطواء واختیار الانزواء وعدم الشعور بالمسؤولیة المضر جدّاً للمجتمع الإسلامی فی عصرنا؛ إذ من الممکن أن یستغل الأعداء هذا الکتاب کمسکّن ومخدّر للحماسة والعواطف الإنسانیة الجیّاشة ومشاعر الحریة فی المجتمعات الإسلامیة، والتی تعلّمت من مدرسة الحسین الثوریة دروس الفداء والشجاعة، وعلو الهمم ومقارعة الباطل وحمایة الحق، والمقاومة والصمود ضدّ الاضطهاد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الکتاب ینذر بالخطر علی جمیع الشخصیات الوطنیة فی العالم والجهات المقاومة المعترضة علی الحکومات الظالمة، ویقاضی الجمیع بجرم الإخلال بالقانون وإثارة الشغب والانتفاضة علی الظلم وهیمنة السلطة الظالمة علی الأوضاع الطارئة، ویعرّف مقاومة الحکومات المستبدة کما کان یفتی به قضاة عصر بنی أمیة وبنی العباس خروجاً علی الأمن والمصلحة العامّة والإخلال بنظم الأمة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حرکات المقاومة الباسلة الیوم فی الدول المستعمرة تعدّ حرکات غیر شرعیة </w:t>
      </w:r>
    </w:p>
    <w:p>
      <w:pPr>
        <w:pStyle w:val="BookText"/>
        <w:rPr/>
      </w:pPr>
      <w:r>
        <w:rPr>
          <w:rFonts w:ascii="IRNazanin" w:hAnsi="IRNazanin" w:eastAsia="IRNazanin"/>
          <w:color w:val="111111"/>
          <w:sz w:val="28"/>
          <w:sz w:val="28"/>
          <w:szCs w:val="28"/>
          <w:rtl w:val="true"/>
          <w:lang w:bidi="fa-IR"/>
        </w:rPr>
        <w:t>وغیر عقلائیة مع أنّها تکافح من أجل إزالة نیر الاستعمار عن رقاب شعوبها مقدّمة آلاف الضحایا فی سبیل حریتها، من قبیل نهضة رجل الدین المسلم فی أفریقیا ضدّ سیاسة التمییز العنصری والظلم والاستعمار التی انتهت بشهادته، وسطوع الأصول والمبانی الإسلامیة العالیة المتعلقة بحمایة حقوق الناس، وتوجیه ضربة محکمة فی وجه</w:t>
      </w:r>
    </w:p>
    <w:p>
      <w:pPr>
        <w:pStyle w:val="BookText"/>
        <w:rPr/>
      </w:pPr>
      <w:r>
        <w:rPr>
          <w:rFonts w:ascii="IRNazanin" w:hAnsi="IRNazanin" w:eastAsia="IRNazanin"/>
          <w:color w:val="111111"/>
          <w:sz w:val="28"/>
          <w:sz w:val="28"/>
          <w:szCs w:val="28"/>
          <w:rtl w:val="true"/>
          <w:lang w:bidi="fa-IR"/>
        </w:rPr>
        <w:t>الدعایات الکاذبة والاستعمار الماسونی المسیحی، والقائمین علی التبشیر الزائف، وإبراز حقیقة الدعوة الإسلامیة بین المواطنین السود الأفارقة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وکأنّکم تریدون مما طرحتموه فی هذا الکتاب وللأبد محو فکر المقاومة والوقوف فی وجه الظالم من مخیلة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صُوّر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مظهر الحریة والشجاعة والمتصدّی للظلمة وحمایة حقوق الضعفاء والمستضعفین والطبقات المحرومة،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ظهر بها مستعداً للذهاب إلی الشام والتفاوض مع فرد مجرم وخائن مثل یزید، والإقرار له بلقب أمیر المؤمنین وصاحب الجلالة حتّی یسمح له بالعودة إلی المدینة ویدعو إلی 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أجهدت نفسک کثیراً، کن مطمئناً أنّ من ترمو الإجابة عن أخطائهم من المستشرقین الذین حملوا علی عاتقهم مهمة تألیف ما یضعف السنن الإسلامیة ویخدم استعمار حکوماتهم للشرق، سیرحبون أیما ترحیب بطرحک الفکری وکتابک هذا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قبلوا یداً تعجزون عن 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المدرسة التی کان العالم الإسلامی تقریباً یتوجّه إلیها فی عصر معاویة ویزید،  وعلی هذا صارت أساساً لفتوی أهل السنّة القاضیة بإطاعة خلفاء الجور وحرمة الخروج عنهم، هذه هی المدرسة التی وقف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وجهها وبارزها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تحییها من خلال هذا الطرح وهذا الکتاب، وتخمد روح النهضة والثورة والعزم فی نفوس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إنّک تقضی بهذا الفکر والمنطق السقیم علی صوت الشیعة الذی ارتفع بنهضة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عالیاً، حتّی صکت شعارات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لیزید وأمثاله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لأنصارهم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للأنظمة المحاربة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اختلافاً وتفاوتاً بین الثورات بلحاظ أهدافها وما یترتب عنها من نتائج وثمرات، کما أنّ شروطها وظروفها هی الأخری لیست علی وتیرة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النهضة التی تکون ناظرة إلی تسلّط شخص معیّن أو من أجل تأسیس حکومة غالباً ما تحتاج إلی قدرة نظامیة، وإن أمکنها الوصول إلی أهدافها بدونها أیضاً إذا ما اتّکأت علی الآراء والأحاسیس الوطنیة والنضج الفکری للمجتمع، خصوصاً فی العالم المعاصر الذی یسوده الأفکار والعقل الجمعی والنضال السلبی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الغایة من النهضة هو الإرشاد الفکری وإبطال الباطل أو تعبئة المشاعر أو إحیاء المیل الدینی وعزّة السیادة الوطنیة أو القیام بالمقاومات المنهکة أو مقاضاة تیار من التیارات الاجتماعیة والسیاسیة أو الحیلولة دون انتشار الانحلال الأخلاقی فی المجتمع وفتور الأبعاد المعنویة والإیمانیة والفضائل الأخلاقیة لأفراده أو کما شبهتموها فی الأخیر بنهضة الأنبیاء والأولیاء، فإنّ جنی ثمارها لا یتوقف دوماً علی القدرة المادیة، إنّما الشرط الأساس لنجاحها هو القدرة المعنویة، والاستقامة والشجاعة، والتضحیة وجلب الأنظار، والنفوذ إلی القلوب؛ إذ لا یشترط أن یتوقف النصر فی أیّ نهضة علی امتلاک البنادق والمدافع والرشاشات والقذائف والحرب والقتال حتّی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لم تکن هذه الإمکانیات تحت تصرف قائد نهضة، فإنّ نهضته تکون غیر عقلائیة وغیر منطقیة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للمرحوم آیة 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أسلحة وذخیرة تحت یدیه حتّی یقوم بنهضة </w:t>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والوقوف فی وجه التدخل الأجنبی فی دولة الإسلام، إلّا أنّه بالاعتماد علی نفوذ رجال الدین ومشاعر الناس وفکرهم الجمعی أقام  تلک النهضة العظیمة، فأصدر حکم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هذه الحرکة منع الأیادی الأجنبیة أن تمتد إلی سیادة الشعب الإیرانی واستطاع الحیلولة دون توسّع نفوذهم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النهضة لم تکن بحاجة إلی قدرة 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یتعهد قائد الإسلام بحفظ شرف الدین وکرامته والحفاظ علی المجتمع الإسلامی، ویشخّص بأنّ الدین وأحکامه قد صار فی معرض هجوم المعاندین أو أنّ خطراً حتمیاً یحدق بشعائر الإسلام حیث یتمّ الترویج لما کان سائداً فی عصر الجاهلیة من عادات ورسوم للکفّار، فإنّ سکوته أو سکوت أیّ مسلم ووقوفهم متفرجین علی هذا المشهد دون أن یحرکوا ساکناً سیجعل العدو الذی یرید الوصول إلی مبتغاه أکثر جرأة وعزماً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 حرمة الإسلام ورعایة الأمانة الملقاة علی عاتقنا لا یتسنی لنا إلّا بالنهوض للدفاع عن الدین وإبلاغ المجتمع بوظیفته الشرعیة بشکل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سبیل الفرض لم ینتصر المیرزا علی الاستعمار فی انتفاضة تحریم التنباک، فإنّ إعطاء الامتیازات للأجانب وعملائهم یعدّ أمراً مشیناً وبغیضاً فضلا ًعن أنّه یعتبر غدراً وخیانة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ذلک هو أنّه لا یمکن دائماً الرکون إلی الصمت بحجة عدم توفر القدرة والقوّة المادیة، واتخاذ ذلک عذراً فی ترک الدفاع عن الإسلام ضدّ الحملات التی یواجهها، واتّباع مثل هذا المنهج الذی یأباه العقل والشرع والتقیّة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یفتح المجال علی مصراعیه أمام الأعداء لیفعلوا ما یحلو لهم بنوامیس الدین الإسلامی وشعائره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تکمن الخطورة الشدیدة لهذا الطرح الفکری، وتتجلی أیضاً الأهمیة الکبیرة لنهضة الإمام فی مواجهتها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رأی الإمام أنّ شخصاً قد اشتهر بالفساد والفسق، والرذیلة والدنائة، والسکر وملاعبة الکلاب، جامع للقبائح والشنائع سیتقلّد کرسی خلافة الرسول وقیادة المسلمین، وسیکون الإمام وولی الأمر الذی تجب طاعته، بل سیعدّ الخروج علیه خروجاً عن الدین، وسیقال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بِطاعَةِ اللهِ وطاعَةِ أئِمَتِکم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نالت حکومته المشروعیة دون اعتراض أو احتجاج، وعدّ إماماً واجب الطاعة، وجعلت طاعته فی طول طاعة الله وصار مصداقاً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 الرَّسُولِ وَإِلَی أُولِی الْأَمْرِ مِنْهُمْ</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فلن یبقی أیّ أثر للإسلام؛ لأنّه لا یعقل مع وجود شخصیة فریدة مثل الإمام قد کانت نور المهتدین ورجاء المؤمنین، أن تکون زمام أمور المسلمین وأمر دینهم ودنیاهم  بید یزید من دون أن یستنکر أحد ذلک، حتّی تلحق إهانة بالإسلام لا یمکن رفعها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دعا الإمام إلی عقد العزم علی رفض بیعة یزید والنهضة علیه حتّی لو واجهه وحیداً فریداً، ویدفع هذه الضربة بشهادته التی لها تلک الانعکاسات فی أرجاء العالم الإسلامی وفی قلوب المسلمین، ومقاضاة هذا الفکر الذی یعدّ الخروج علی حکومات الجبابرة خروجاً عن الدین وانتفاضة علی الأمن العام، کما أعلن علی الملأ عدم شرعیة ما یقومون به، وهذا فعلاً ما أنجزه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هذه النهضة المثیرة، وبواسطة شهادة الإمام وأسر أهل بیته وعدم الاستسلام لیزید دفع الإهانة الموجّهة للعالم الإسلامی ونظام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أضفیت المشروعیة علی حکومة یزید ولم تلق استنکاراً شدیداً من الإمام من خلال حادثة کربلاء الدمویة وواقعة الحرّة التی کانت واحدة من الجرائم الشنیعة لردة فعل بنی أمیة؛ للحق الخزی بالمجتمع الإسلامی ولأصاب المسلمون الصغار والذلة بین الملل </w:t>
      </w:r>
    </w:p>
    <w:p>
      <w:pPr>
        <w:pStyle w:val="BookText"/>
        <w:rPr/>
      </w:pPr>
      <w:r>
        <w:rPr>
          <w:rFonts w:ascii="IRNazanin" w:hAnsi="IRNazanin" w:eastAsia="IRNazanin"/>
          <w:color w:val="111111"/>
          <w:sz w:val="28"/>
          <w:sz w:val="28"/>
          <w:szCs w:val="28"/>
          <w:rtl w:val="true"/>
          <w:lang w:bidi="fa-IR"/>
        </w:rPr>
        <w:t xml:space="preserve">الأخری، ولفسّر ذلک بعجز التعالیم الإسلامیة عن تربیة أفراد مضحّین وغیورین، عبّاداً للحقّ وطلّاباً للفضیلة، وأنّ مدرسة النهضة والانتفاضة الإسلامیة قد استبدلت بمدرسة الصمت والرکون للاستغلالیین والتصالح معهم عملاً بأصل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قبلوا یداً تعجزون عن 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وسیکون مفاد هذا الشعر منطبقاً علی إیمان الناس ودینهم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تأتُوا بِرَمَلة أو بِهِنْد</w:t>
      </w:r>
    </w:p>
    <w:p>
      <w:pPr>
        <w:pStyle w:val="BookText"/>
        <w:rPr/>
      </w:pPr>
      <w:r>
        <w:rPr>
          <w:rFonts w:ascii="Amiri" w:hAnsi="Amiri" w:eastAsia="Amiri" w:cs="Amiri"/>
          <w:color w:val="111111"/>
          <w:sz w:val="28"/>
          <w:sz w:val="28"/>
          <w:szCs w:val="28"/>
          <w:rtl w:val="true"/>
          <w:lang w:bidi="ar-SA"/>
        </w:rPr>
        <w:t>نُبایعُها أمِیرَة مُؤمِنینا</w:t>
      </w:r>
    </w:p>
    <w:p>
      <w:pPr>
        <w:pStyle w:val="BookText"/>
        <w:rPr/>
      </w:pPr>
      <w:r>
        <w:rPr>
          <w:rFonts w:ascii="IRNazanin" w:hAnsi="IRNazanin" w:eastAsia="IRNazanin"/>
          <w:color w:val="111111"/>
          <w:sz w:val="28"/>
          <w:sz w:val="28"/>
          <w:szCs w:val="28"/>
          <w:rtl w:val="true"/>
          <w:lang w:bidi="fa-IR"/>
        </w:rPr>
        <w:t>لقد نهض الإمام لیغسل هذا الخزی والعار، ولیعرّف العالم الإسلامی والدنیا بأجمعها بأنّ أولئک الأشخاص لم یتربوا فی مدرسة هذا الدین، وأنّهم لیسوا بحکّام للمسلمین ولا منفّذین لأحکام القرآن، ولا یمتّون لهذه الأمور بصلة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لموضوع ذو قیمة جلیلة مما قد استدعی أن یتصدّی له الإمام وأصحابه فی میدان الشهادة، ویُعرّض من أجله أهل بیته للأسر حتّی لا یتمکّن من إخماد صوت الاحتجاج والإعلان عن عدم مشروعیة الحکومات الیزیدیة ویبقی صوتاً مدوّیاً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من هذه الحیثیة کانت موفقیته مذهلة وذو قیمة عالیة، أضف إلی ذلک أنّه حفظ الفکر والمذهب الشیعی فضلاً لترکه بصمة مهمّة علی نمط التفکیر لدی 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الخلافة الراشدة تعتبر عند أهل السنّة قد ختمت بالخلافة الظاهریة للإمام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وفصل بین ذلک وبین من یعتبر أنّهم یمثلون المرجعیة الشرعیة فی المجتمع، ووجوب التأسی بأفعالهم وسلوکیاتهم، وأنّ سیاسة دولتهم هی نموذج لسیاسة الحکومة الإسلامیة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صار معلوماً أنّ ما ذکرته من شروط للنهضة الابتدائیة أو الدفاعیة فی القسم الثانی من کتابک غیر صادق علی مثل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النهضات التی قام بها العلماء الأعلام إیماناً منهم بالمسؤولیة الجسیمة التی علی عاتقهم تجاه الإسلام، ولیس </w:t>
      </w:r>
    </w:p>
    <w:p>
      <w:pPr>
        <w:pStyle w:val="BookText"/>
        <w:rPr/>
      </w:pPr>
      <w:r>
        <w:rPr>
          <w:rFonts w:ascii="IRNazanin" w:hAnsi="IRNazanin" w:eastAsia="IRNazanin"/>
          <w:color w:val="111111"/>
          <w:sz w:val="28"/>
          <w:sz w:val="28"/>
          <w:szCs w:val="28"/>
          <w:rtl w:val="true"/>
          <w:lang w:bidi="fa-IR"/>
        </w:rPr>
        <w:t>الأمر کما رأیته من أنّه لو قتلت جماعة من الأفراد فی أیّ نهضة وألقی القبض علی قائدها أو قتل، فإنّ ذلک إذعان بهزیمتها، والمسؤول الأوّل عن تلک الهزیمة من منظور العقل هو القائد؛ لأنّه لم یکن یملک القدرة الکافیة علی سحق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وجهة نظر الأقلام والألسنة المأجورة إنّ کل شخص امتلک قدرة کافیة وکانت له الغلبة یعدّ حافظاً للأمن ومانعاً للإخلال بالنظم، وکل شخص مغلوب فإنّه سیکون</w:t>
      </w:r>
    </w:p>
    <w:p>
      <w:pPr>
        <w:pStyle w:val="BookText"/>
        <w:rPr/>
      </w:pPr>
      <w:r>
        <w:rPr>
          <w:rFonts w:ascii="IRNazanin" w:hAnsi="IRNazanin" w:eastAsia="IRNazanin"/>
          <w:color w:val="111111"/>
          <w:sz w:val="28"/>
          <w:sz w:val="28"/>
          <w:szCs w:val="28"/>
          <w:rtl w:val="true"/>
          <w:lang w:bidi="fa-IR"/>
        </w:rPr>
        <w:t>مخلاً بالنظم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المنطق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شخص لا یود التصویت لحکومة یرأسها مثل یزید ویرفض بیعته فهو مخرب ومثیر للفوضی ومخلّ بالنظم والأمن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أمن؟ وأیّ نظم؟ إنّ النظم والأمن الذی یحرسه ابن زیاد وشمر ومسلم بن عقبة وخولی وأمثال الحجاج هو عین الفوضی وانعدام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الأمن المختلق إذا غیّر بأیّ نحو من الأنحاء إلی فوضی فإنّ ذلک سوف یکون مقدّمة للوصول إلی الأمن الواقعی وحکومة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یعدّ تسلّط بنی أمیة علی الأوضاع بسیوفهم المشهورة التی لم تفارق وجوه الناس لحظة أمناً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الأمن فی شیء أن یجری حکم فرد علی أرواح وأعراض الناس وأموالهم ویکون حکمه نافذاً فیهم، وأن یکون لذلک الحاکم ما یرید حتّی ولو أراد أن یأخذ ابنة أحدهم لنفسه أو یعطیها لغیره فهو الفاعل لما یشاء دون أن یحرّک أحد ساکناً والقوی العسکریة تتحکّم فی الأوضاع وتحافظ علی النظم بحیث لا تدع أیّ شخص ینطق ببنت شفة ویفتح باباً للشکوی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أیّها السیّد المحترم، لیس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یحترم مثل هذا النظام؛ لأنّ بقاء هذا النظام یعنی بقاء الظلم واستعباد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الذی کان یریده الإمام ویستحق من وجهة نظره الاحترام هو ما یکون فیه الفقیر والغنی، ویزید وأیّ أعرابی من البادیة سواسیة</w:t>
      </w:r>
      <w:r>
        <w:rPr>
          <w:rFonts w:eastAsia="IRNazanin" w:cs="IRNazanin"/>
          <w:color w:val="111111"/>
          <w:sz w:val="28"/>
          <w:szCs w:val="28"/>
          <w:rtl w:val="true"/>
          <w:lang w:bidi="fa-IR"/>
        </w:rPr>
        <w:t xml:space="preserve">. </w:t>
      </w:r>
      <w:bookmarkStart w:id="106" w:name="pg5127_37451"/>
    </w:p>
    <w:p>
      <w:pPr>
        <w:pStyle w:val="BookText"/>
        <w:rPr/>
      </w:pPr>
      <w:bookmarkEnd w:id="106"/>
      <w:r>
        <w:rPr>
          <w:rFonts w:ascii="IRNazanin" w:hAnsi="IRNazanin" w:eastAsia="IRNazanin"/>
          <w:color w:val="111111"/>
          <w:sz w:val="28"/>
          <w:sz w:val="28"/>
          <w:szCs w:val="28"/>
          <w:rtl w:val="true"/>
          <w:lang w:bidi="fa-IR"/>
        </w:rPr>
        <w:t>إنّ النظام الإسلامی ونظام التوحید، هو ذلک النظام الذی تعیش تحت ظلّه الطبقة المرفّهة والمحرومة لا أن تکون فیه جماعة حاکمة وجماعة محکومة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النظام یستحق التجلیل والاحترام،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قائد دینی یسعی إلی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 أنّ المعاییر التی وضعها مؤلف کتاب الشهید الخالد لا تنطبق علی النهضات والثورات التی یکون هدفها الرفعة والشرف وإحیاء الفضیلة وتوطید الحق،والحفاظ علی جهود الأولیاء والأنبیاء، حیث لا تعدّ القوّة والقدرة المادیة وتوازن القوی شرطاً فی جواز القیام بتلک النهضات، بل فی بعض الأحیان یجب القیام بالنهضة؛ لأنّ الهدف والغرض متحقق حتّی مع التیقّن بالهزیمة الظاهریة</w:t>
      </w:r>
      <w:r>
        <w:rPr>
          <w:rFonts w:eastAsia="IRNazanin" w:cs="IRNazanin"/>
          <w:color w:val="111111"/>
          <w:sz w:val="28"/>
          <w:szCs w:val="28"/>
          <w:rtl w:val="true"/>
          <w:lang w:bidi="fa-IR"/>
        </w:rPr>
        <w:t>.</w:t>
      </w:r>
    </w:p>
    <w:p>
      <w:pPr>
        <w:pStyle w:val="Heading3"/>
        <w:numPr>
          <w:ilvl w:val="2"/>
          <w:numId w:val="1"/>
        </w:numPr>
        <w:rPr/>
      </w:pPr>
      <w:bookmarkStart w:id="107" w:name="__RefHeading___Toc1624839_774463916"/>
      <w:bookmarkStart w:id="108" w:name="_Toc39"/>
      <w:bookmarkEnd w:id="107"/>
      <w:r>
        <w:rPr/>
        <w:t>9</w:t>
      </w:r>
      <w:r>
        <w:rPr>
          <w:rtl w:val="true"/>
        </w:rPr>
        <w:t xml:space="preserve"> </w:t>
      </w:r>
      <w:r>
        <w:rPr>
          <w:rtl w:val="true"/>
        </w:rPr>
        <w:t>ـ ملاحظة جدیرة بالاهتمام</w:t>
      </w:r>
      <w:bookmarkEnd w:id="108"/>
    </w:p>
    <w:p>
      <w:pPr>
        <w:pStyle w:val="BookText"/>
        <w:rPr/>
      </w:pPr>
      <w:r>
        <w:rPr>
          <w:rFonts w:ascii="IRNazanin" w:hAnsi="IRNazanin" w:eastAsia="IRNazanin"/>
          <w:color w:val="111111"/>
          <w:sz w:val="28"/>
          <w:sz w:val="28"/>
          <w:szCs w:val="28"/>
          <w:rtl w:val="true"/>
          <w:lang w:bidi="fa-IR"/>
        </w:rPr>
        <w:t>لما کان أساس کتاب الشهید الخالد هو إثبات أنّ الهدف الحصری من نهضة الإمام هو تأسیس الحکومة الإسلامیة حیث لم یکن هناک هدف غیره، فإنّه فی حال هدم هذا الأساس سیکون معلوماً أنّ هذه النظریة وفقاً لأصول مذهب التشیّع وطبقاً للتحقیق والتدقیق فی کتب التاریخ المعتبرة الشیعیة والسنیة، وبالالتفات إلی الأوضاع الاجتماعیة ومبادئ علم الاجتماع غیر صحیحة وغیر مقبولة، کما أنّه لا یمکن إقناع أهل السنّة والمستشرقین بها وتفسیر حوادث ومجریات هذه النهضة من بدایتها إلی نهایتها والتدلیل علیها بناء علی هذا الأساس</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الإمام کان له فی هذه النهضة مهمة فریدة من نوعها ومشروعاً یتعیّن علیه إنجازه؛ مما استدعی وقوفه فی وجه حکومة یزید المناهضة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نجد مثیلاً له فی النضال السلبی لبعض قادة حرکات التحرر فی واقعنا المعاصر ضدّ الاستعمار والدیکتاتوریة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طبعاً حینما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کان من باب ضیق الخناق ومن أجل الإشارة إلی عرفیة وعقلانیة هذا النوع من المقاومة والنضال؛ إذ أنّ اعتقاد الآخرین بأنّهم لیسوا رجال هذه الواقعة لا یسد لسان مدحهم وثنائهم، ویرون عملهم عملاً إنسانیاً ومظهراً للفطرة البشریة الطاهرة، کما أنّه لا یوجد قانون حقوقی یدین هذه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یعثر ولن یعثر فی العالم بأسره لحدّ الآن وإلی الأبد علی شبیه ونظیر لتلک التضحیات التاریخیة فی کربلاء، فهی قد کانت مهمة إلهیة للإمام، وکما قلنا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هدفها إطاعة الله وإنقاذ الإسلام وأحکام القرآن، وحفظ الدین من ضربة الحکومة الیزیدیة القاضیة، والحیلولة دون وقوع الانحراف الفکری والضلال والتیه، وفصل یزید عن منصب القیادة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أخذت بعین الاعتبار جمیع هذه المفاهیم والدروس الراقیة التی تمثّل فی نفس الوقت تجلیاً لحقیقة واحدة وتحکی هدفاً واحداً فی نهضة الإمام؛ لذا عرفت نهضته المبارکة بأنّها دعامة الدین وسنده، وعلّة إحیاء الإسلام وشعائر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البدیهی أن لا تعدّ هذه النهضة فاشلة ومهزومة وغیر مثمرة، بل إنّها تتعاضم یوماً بعد یوم، وتکبر فی القلوب الراقیة، وتتوجد لدی جمیع عشاق ومتیمی ومریدی تضحیات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هذا المنطق وهذا التحلیل بات یجد نفوذه یوماً بعد یوم بین أبناء أهل السنّة، فکبار علمائهم وخیرة مؤلفیهم قد وجدوا أنفسهم تحت تأثیر هذه الواقعة الفریدة من نوعها مما دعاهم للنظر إلیها بأهمیة واحترام بالغین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لهذا الرأی الذی طرحه مؤلف الشهید الخالد فی عصرنا الیوم من مؤیّد؛ إذ أنّه لا یتناسب مع أفکار أحرار مسلمی العالم وإخواننا من أهل السنّة، فرأیه یتناسب أکثر مع أحقاب التضییق الفکری لبنی العباس وتلک الفترات المظلمة التی فی الأساس لم </w:t>
      </w:r>
    </w:p>
    <w:p>
      <w:pPr>
        <w:pStyle w:val="BookText"/>
        <w:rPr/>
      </w:pPr>
      <w:r>
        <w:rPr>
          <w:rFonts w:ascii="IRNazanin" w:hAnsi="IRNazanin" w:eastAsia="IRNazanin"/>
          <w:color w:val="111111"/>
          <w:sz w:val="28"/>
          <w:sz w:val="28"/>
          <w:szCs w:val="28"/>
          <w:rtl w:val="true"/>
          <w:lang w:bidi="fa-IR"/>
        </w:rPr>
        <w:t>تعترف بهذه الأفکار التحرریة وکل لفظ یشیر إلی الحریة والنهضة والثورة والدفاع عن الحقوق ومکافحة الاستعباد والدکتاتوریة والاستبداد، بل عدّتها جریمة یقاضی علیها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الزمان وذاک الظرف لم یکن بإمکانهم تحلیل حقیقة الإمام؛ لأنّ الناس کانوا سیتحرّکون ویحرّضون علی مناهظة الخلفاء وظلمهم، وأجهزة السلطة لم تکن راضیة أن یلقی هذا النحو من التحلیل للنهضة قبولاً لدی أذهان عامة الناس ویعتبرونهم منفورین کیزید وابن زیاد، لذا فی بعض الأحیان أنّ علماء الشیعة فی کتاباتهم مع المخالفین یبحثون موضوع النهضة بشکلها الظاهری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أیّها العزیز، فی أیامنا الأمر مختلف، فالعالم الإسلامی متعطش لمعرفة دروس تضحیة الإمام، وجمیع النوابغ وحاملی ألویة المقاومة الإسلامیة الحقیقیة ینهلون من هذه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قدّمت لنا فی هذا العصر ـ وبحسب قولک ـ باکورة سبع سنوات من الجهد المضنی فکراً قدیماً قد أکل علیه الدهر وشرب محاولاً إحیاءه من جدید، لماذا؟ أنت أعرف بالجواب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أحد علماء الأزهر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نافذ البصیرة ذو نظر بعید، یزن کل شیء بمیزان الحق وبدقة، فمع أنّه لا یملک قدرة یزید العسکریة، ویعلم أنّه لا یملک جیشاً ومناصرین بما فیه الکفایة، وأنّ أهل العراق هم أولئک الذین خذلوا والده، أی أنّه کان علی اطّلاع تام بالأوضاع والمجریات السیاسیة والاجتماعیة والعسکریة إلّا أنّه قام ضدّ یزید الذی کان تحت إمرة حکومته نصف العالم، ونصف ملیون من العسکر تحت تصرفه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نهضته من أجل حفظ کرامة الإسلام وشرفه التی هدرتها حکومة یزید وغصبت کرسی خلافة المسلمین بالقوّة والخدعة والرشوة، 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انتفض؛ لأنّه </w:t>
      </w:r>
      <w:bookmarkStart w:id="109" w:name="pg5127_37454"/>
    </w:p>
    <w:p>
      <w:pPr>
        <w:pStyle w:val="BookText"/>
        <w:rPr/>
      </w:pPr>
      <w:bookmarkEnd w:id="109"/>
      <w:r>
        <w:rPr>
          <w:rFonts w:ascii="IRNazanin" w:hAnsi="IRNazanin" w:eastAsia="IRNazanin"/>
          <w:color w:val="111111"/>
          <w:sz w:val="28"/>
          <w:sz w:val="28"/>
          <w:szCs w:val="28"/>
          <w:rtl w:val="true"/>
          <w:lang w:bidi="fa-IR"/>
        </w:rPr>
        <w:t>شهم الإسلام فی ذلک العصر، والمسؤول الأوّل عن حفظ میراث الإسلام وأحکامه بعد والده وأخیه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المستحیل أن یعاین رجل مؤمن ومجاهد، غیور من عترة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تلک الإهانات والانتهاکات لتعالیم الدین الإسلامی ویسکت ویتغاضی عن الأمر؛ لذا قام لیقول للظالم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ظالم وکی ینال فیض الشهادة، قام من أجل تحقیق الانتصار للحق</w:t>
      </w:r>
    </w:p>
    <w:p>
      <w:pPr>
        <w:pStyle w:val="BookText"/>
        <w:rPr/>
      </w:pPr>
      <w:r>
        <w:rPr>
          <w:rFonts w:ascii="IRNazanin" w:hAnsi="IRNazanin" w:eastAsia="IRNazanin"/>
          <w:color w:val="111111"/>
          <w:sz w:val="28"/>
          <w:sz w:val="28"/>
          <w:szCs w:val="28"/>
          <w:rtl w:val="true"/>
          <w:lang w:bidi="fa-IR"/>
        </w:rPr>
        <w:t>وإزهاق الباطل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624841_774463916"/>
      <w:bookmarkStart w:id="111" w:name="_Toc40"/>
      <w:bookmarkEnd w:id="110"/>
      <w:r>
        <w:rPr/>
        <w:t>10</w:t>
      </w:r>
      <w:r>
        <w:rPr>
          <w:rtl w:val="true"/>
        </w:rPr>
        <w:t xml:space="preserve"> </w:t>
      </w:r>
      <w:r>
        <w:rPr>
          <w:rtl w:val="true"/>
        </w:rPr>
        <w:t>ـ تذکیر وتنبیه</w:t>
      </w:r>
      <w:bookmarkEnd w:id="111"/>
    </w:p>
    <w:p>
      <w:pPr>
        <w:pStyle w:val="BookText"/>
        <w:rPr/>
      </w:pPr>
      <w:r>
        <w:rPr>
          <w:rFonts w:ascii="IRNazanin" w:hAnsi="IRNazanin" w:eastAsia="IRNazanin"/>
          <w:color w:val="111111"/>
          <w:sz w:val="28"/>
          <w:sz w:val="28"/>
          <w:szCs w:val="28"/>
          <w:rtl w:val="true"/>
          <w:lang w:bidi="fa-IR"/>
        </w:rPr>
        <w:t>بعد الفراغ من بحوثنا المختصرة حول کتاب الشهید الخالد وصلتنا رسالة إیضاح من الکاتب ‏المحترم، مفادها أنّه یعتقد بمقام علم وعصمة الإمام، وقد اعترف بأنّ النبی والإمام وطبقاً للروایات ‏الکثیرة یعلمان بما کان ویکون،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أهداف هذا الکتاب هو الردّ علی کلام أهل السنّة ‏والمستشرقین ذوی الأفکار المنحرفة؛ لذلک  فإنّ هذه المباحث طرحت بحسب المنحی الطبیعی لها، ومن ‏دون التطرّق إلی علم الغیب لدی الإمام، وبالطبع هذا لا ینافی أنّ الإمام کان یعلم باستشهاده فی ‏سفره هذا، ومع ذلک فهو یسیر بحسب المجری الطبیعی، کما أنّ هذا الکتاب لیس فقط لم یقلل من شأن الإمام، بل إنّه باعتقاد العلماء ‏وأصحاب الفکر قد رفع من مکانته بشکل أرفع مما یتصوّره الناس العوام، وقد جسّد حرکة نضال ‏سیّد المجاهدین بصورة حیة وسلسة وقابلة للاتّباع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هذا إیضاح الکاتب بالنسبة لکتابه</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 بنا أن ننبه إلی أمر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نرجو أن لا نکون ـ إن شاء الله تعالی ـ قد أسأنا </w:t>
      </w:r>
    </w:p>
    <w:p>
      <w:pPr>
        <w:pStyle w:val="BookText"/>
        <w:rPr/>
      </w:pPr>
      <w:r>
        <w:rPr>
          <w:rFonts w:ascii="IRNazanin" w:hAnsi="IRNazanin" w:eastAsia="IRNazanin"/>
          <w:color w:val="111111"/>
          <w:sz w:val="28"/>
          <w:sz w:val="28"/>
          <w:szCs w:val="28"/>
          <w:rtl w:val="true"/>
          <w:lang w:bidi="fa-IR"/>
        </w:rPr>
        <w:t>بکم الظن ‏بخصوص الشک فی عصمة الإمام، فإنّه بالنسبة لعلم النبی والإمام بما کان وما یکون فإنّ ‏کلامکم غیر صریح بأنّ اعتقادکم مطابق لهذه الروایات، ومع ذلک فإنّنا نعتبرکم من ‏أصحاب الرأی السدید، ونشکرکم علی هذا الإیضاح، ولکن ننتظر منکم توضیحاً أکثر من ذلک، ‏وأن تتفضلوا علینا بحل هذه الإشکالیات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ولکی لا یکون إیضاحکم هذا سبباً فی استحسان البعض للمباحث الموجودة فی هذا الکتاب، لابد لکم ‏من تبیین عدّة أمور تتعلق بهذه الرسالة الإیضاحیة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هی الأغراض الأخری التی دفعتکم لإبداء هذا الرأی؟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القصد هو الرد علی أهل السنّة وإقناع المستشرقین، فلِم کل هذا الإصرار فی کتابکم ‏علی ردّ النظریات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المبالغة فی ردّ وتوجیه الأخبار الدالة علی أنّ الإمام کان له هدف آخر ‏وأنّه کان یعلم بشهادته آخر مطاف هذه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بحثت الموضوع من حیث الظاهر ‏والمنحی الطبیعی للأمور، فما الضرورة وراء ردّ الآراء والنظریات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تسعی لإثبات أنّه لم یکن للثورة هدف إلّا تأسیس الحکومة، والتی لا تتناسب مع القول بعلم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البحث فی الثورة بشکل عادی لا دخل له فی تضعیف هذه الروایات وتضعیف هذا الکتاب أو ‏ذاک، وهل هناک منافاة ـ بحسب قولکم فی الرسالة التوضیحیة ـ بین کون هذه المباحث صحیحة وبین ‏تحلیل النهضة بالمستوی العادی؟‏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التحلیل وفق المنحی العادی والطبیعی هو علی فرض عدم قبول أهل السنّة والمستشرقین ‏بوجود هدف آخر للإمام وأنّه قد سار حسب الخطة التی رسمها، فحینئذ نسیر معهم تنزّلاً ونتناول ‏البحث بمستواه العادی والطبیعی، لا أن نأتی بالأدلة لنثبت أنّ هذا الموضوع کان أمراً عادیاً فی ‏الواقع وقد انحصر هدفه فی تأسیس الحکومة، ثمّ ندّعی أنّ الأخبار التی دلّت علی علم الإمام بشهادته ‏فی هذه النهضة هی أخبار ضعیفة لا یعتمد علیها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 الإصرار علی أنّ النهضة لم تثمر ولم تؤثر؟</w:t>
      </w:r>
    </w:p>
    <w:p>
      <w:pPr>
        <w:pStyle w:val="BookText"/>
        <w:rPr/>
      </w:pPr>
      <w:r>
        <w:rPr>
          <w:rFonts w:ascii="IRNazanin" w:hAnsi="IRNazanin" w:eastAsia="IRNazanin"/>
          <w:color w:val="111111"/>
          <w:sz w:val="28"/>
          <w:sz w:val="28"/>
          <w:szCs w:val="28"/>
          <w:rtl w:val="true"/>
          <w:lang w:bidi="fa-IR"/>
        </w:rPr>
        <w:t>فهذا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أهل السنّة فی هذا الموضوع منتهجاً مستوی أدنی فی البحث، ولم یتطرق ‏إلی الأخبار والآراء والتعلیقات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یمکنک أن تسلک طریقته فی طرح هذا الموضوع ‏إن استطعت أن تکمل التحقیق فیه طبقاً لجریان الأمور علی طبیعتها وأنّ الظروف کانت مواتیة ‏للنهضة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أن تثبت الرأی القائل بأنّ الثورة کانت بالمستوی الاعتیادی الطبیعی ولم تقع بمستوی آخر فهذا ‏لا یخصّک ولایعنیک، وما علیک هو الردّ طبقاً لهذه الفرضیة علی أهل السنّة والمستشرقین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ما یقوله الشیعة حول هذا الموضوع هو صحیح ومعتبر من الناحیة العقلیة والقوانین الحقوقیة ‏أیضاً؛ لأنّ عالمنا المعاصر یمتدح هکذا ثورات وتضحیات مناهضة للدکتاتوریة والاستعمار، التی تثمر تدریجیاً مع عدم تعارضها مع القوانین الحقوقیة، والتی قلت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بحثتها وفق منحاها ‏الطبیعی وعلی أساس المنهجیة العقلیة والقوانین الحقوقیة، ما یعنی أنّ الآخرین لم یبحثوها بطرق ‏عقلائیة وترکوها جانباً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کان هدفکم هو الردّ علی أهل السنّة، فلمَ اعتبرت فی الصفحة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النظریة لیست من ‏ابتکارهم وأنّها مجرد فرضیة؟ إذ من الممکن لها أن تؤیّد لاحقاً کفرضیة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‏أنّک قبلت فی رسالتک التوضیحیة أنّ هذا الرأی لا یتنافی مع علم الإمام باستشهاده فی هذه المسیرة، ‏أی أنّه رأی صوری قدّم لإقناع الخصم فحسب لذلک لا ینافی علم الإمام، فما معنی أنّه سیؤیّد فی ‏المستقبل؟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ذکرته حول هذا الکتاب مدّعیاً أنّه لم یقلل من شأن الإمام، بل رفع من مکانته أکثر مما ‏یتصوّره الناس العوام یحتاج إلی توضیح، فإن کان قصدکم من الناس العوام أولئک الذین یظنون أنّ ‏الإمام قد ثار من أجل الرئاسة الدنیویة فقط، إلّا أنّ الظروف لم تساعده، فرأیکم هذا من حیث ‏الأصل صحیح ومقبول وهو أرفع من </w:t>
      </w:r>
    </w:p>
    <w:p>
      <w:pPr>
        <w:pStyle w:val="BookText"/>
        <w:rPr/>
      </w:pPr>
      <w:r>
        <w:rPr>
          <w:rFonts w:ascii="Amiri" w:hAnsi="Amiri" w:eastAsia="Amiri" w:cs="Amiri"/>
          <w:color w:val="111111"/>
          <w:sz w:val="28"/>
          <w:sz w:val="28"/>
          <w:szCs w:val="28"/>
          <w:rtl w:val="true"/>
          <w:lang w:bidi="ar-SA"/>
        </w:rPr>
        <w:t>تصوّرهم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إن کان قصدکم من العوام هو عوام الشیعة الذین بکوا الإمام طوال حیاتهم ولطموا صدورهم، ‏واعتبروه شهیداً فی سبیل الله والدین، ورمزاً للتضحیة والعطاء ورجل الحق، فإنّ کتابکم هذا ‏وللأسف قد قلّل من شأن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لقد أخطأت حین مدحت نفسک فی رسالتک التوضیحیة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الکتاب جسّد منهج ‏الإمام بصورة حیّة وسلسة وقابلة للاتّباع؛ لأنّه لو أتیحت الظروف المساعدة لاستحکام ‏هذا النهج لتحقق أهداف النهضة ومضت قُدماً حیث أراد الإمام العود عنه ‏بناء علی الظروف المستجدة وطلب الصلح، وهذا ما لا یحتاج إلی تعلیم وتأسٍ وإعطاء نموذج؛ لأنّ ‏کل شخص له هدف فإنّه سیقدم علیه إذا تهیّأت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الواثق بأنّ ثورته ستثمر ‏انتصاراً سیاسیاً أو دینیاً أو قومیاً، فإنّه لن ینتظر حتّی یُعطی نموذجاً یحرّک عزائمه ویشحذ هممه وإنّما ‏سیثور حتماً، وإذا کان ولا بد من نموذج فالأفضل إعطاء نموذج الفاتح والمنتصر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النهج الذی صنعته واتهمت به نهج الإمام وحملت علیه، فضلاً عن کونه لا یرفع من ‏همة المقاتل، وإنّما سیورثه الوهن والتخاذل وسوء الظن بالمستقبل، وهذا یمنعه من العمل؛ لأنّ هذا ‏الاحتمال قد یخطر ببالهم أنّ ثورتهم مهزومة وفاشلة کالثورة الفلانیة التی فشلت لعدم التنبؤ ‏بالمعطیات الموجودة ولم یکن هناک طائل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تلک الصورة الحیة الفاعلة والسلسة ‏القابلة للاتّباع التی قمت بتجسیدها؟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نتیجة هذا المنهج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حال لم یکن الفتح والنصر الفوری حلیف جبهة الأحرار والموحدین وطالبی الحق؛ فإنّه لا بد ‏من مجاراة الظالم حتّی ولو کان یزید، ومسایرته وإیجاد العذر المناسب لذلک، ویتعیّن علی کل شخص ‏مصافحة الظالم والمستعمر والدکتاتور بحرارة بحجة انتظار الفرصة المناسبة</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مهما فکرنا وتأملنا فی هذا المنهج الذی تدّعیه لا نجد محرّکاً ولا قابلیة للاتّباع ولا ما یبعث علی ‏الفخر یمکن أن یوصف به عمل ونهج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w:t>
      </w:r>
    </w:p>
    <w:p>
      <w:pPr>
        <w:pStyle w:val="BookText"/>
        <w:rPr/>
      </w:pPr>
      <w:r>
        <w:rPr>
          <w:rFonts w:ascii="IRNazanin" w:hAnsi="IRNazanin" w:eastAsia="IRNazanin"/>
          <w:color w:val="111111"/>
          <w:sz w:val="28"/>
          <w:sz w:val="28"/>
          <w:szCs w:val="28"/>
          <w:rtl w:val="true"/>
          <w:lang w:bidi="fa-IR"/>
        </w:rPr>
        <w:t>والقابل للاتّباع والمحیی للجهاد ‏والصمود الذی أقل ما یوصف به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دین محمّد لم یستقم     إلّا بقتلی یا سیوف خذینی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غرضکم من وراء هذا الکتاب هو دراسة النهضة الحسینیة من حیث المنحی الطبیعی ‏والعادی فی مقابل ما طرحه أهل السنّة، فلماذا تحمّلتم مشقة سبع سنوات دون فائدة ترجی، ولم ‏تؤیّد وتشرح رأی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البدایة؟</w:t>
      </w:r>
    </w:p>
    <w:p>
      <w:pPr>
        <w:pStyle w:val="BookText"/>
        <w:rPr/>
      </w:pPr>
      <w:r>
        <w:rPr>
          <w:rFonts w:ascii="IRNazanin" w:hAnsi="IRNazanin" w:eastAsia="IRNazanin"/>
          <w:color w:val="111111"/>
          <w:sz w:val="28"/>
          <w:sz w:val="28"/>
          <w:szCs w:val="28"/>
          <w:rtl w:val="true"/>
          <w:lang w:bidi="fa-IR"/>
        </w:rPr>
        <w:t>فما الذی حققتموه فی هذه السنوات السبع سوی تضعیف أو توجیه بعض الأخبار؟ وانصبّت أکثر ‏مناقشاتک وتحلیلاتک لإثبات أنّ هدف النهضة کان منحصراً فی تأسیس الحکومة،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یتنافی مع علم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بذلت مجهوداً لمدّة سبع سنوات دون أن تتحدّث عن الرکن الأساس لهذا الجواب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‏کانت الأجواء مهیّأة لتأسیس الحکومة، ولم تقدّم لنا أیّ دلیل مقنع، بل حتّی فی مقام الردّ علی أهل ‏السنّة والمستشرقین قد اکتفیت بالحکم علی تلک الظروف والأجواء من حیث کونها مساعدة أم لا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تتجاوز ما قاله السابقون، فلا حاجة إلی سبع سنوات أو سبعة أشهر ‏أو سبعة أیام أو حتّی سبع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 والإنصاف یقضی بأن نقول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یری هذه الرسالة التوضیحیة ویقارنها مع مواضیع ‏الکتاب یقف أکثر علی خطأک واشتباهک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وإیاکم من الزلل والخطایا والهفوات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تنتهی مقدّمتنا ومناقشاتنا الإجمالیة، وبالتوکل علی الله تعالی سنشرع ببحثنا ومناقشاتنا ‏التفصیلیة لکتاب الشهید الخالد بحسب ترتیب فصوله الخمسة، وسنتطرق إلی مقدّمته ضمن الفصل الأوّل</w:t>
      </w:r>
      <w:r>
        <w:rPr>
          <w:rFonts w:eastAsia="IRNazanin" w:cs="IRNazanin"/>
          <w:color w:val="111111"/>
          <w:sz w:val="28"/>
          <w:szCs w:val="28"/>
          <w:rtl w:val="true"/>
          <w:lang w:bidi="fa-IR"/>
        </w:rPr>
        <w:t xml:space="preserve">. </w:t>
      </w:r>
      <w:bookmarkStart w:id="112" w:name="pg5127_37459"/>
    </w:p>
    <w:p>
      <w:pPr>
        <w:pStyle w:val="Heading2"/>
        <w:numPr>
          <w:ilvl w:val="1"/>
          <w:numId w:val="1"/>
        </w:numPr>
        <w:rPr/>
      </w:pPr>
      <w:bookmarkStart w:id="113" w:name="__RefHeading___Toc1624843_774463916"/>
      <w:bookmarkStart w:id="114" w:name="_Toc41"/>
      <w:bookmarkEnd w:id="112"/>
      <w:bookmarkEnd w:id="113"/>
      <w:r>
        <w:rPr>
          <w:rtl w:val="true"/>
        </w:rPr>
        <w:t>الفصل الأول</w:t>
      </w:r>
      <w:bookmarkEnd w:id="11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1624845_774463916"/>
      <w:bookmarkStart w:id="116" w:name="_Toc42"/>
      <w:bookmarkEnd w:id="115"/>
      <w:r>
        <w:rPr>
          <w:rtl w:val="true"/>
        </w:rPr>
        <w:t>اشارة</w:t>
      </w:r>
      <w:bookmarkEnd w:id="11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5127_37461"/>
      <w:bookmarkStart w:id="118" w:name="pg5127_37461"/>
      <w:bookmarkEnd w:id="118"/>
    </w:p>
    <w:p>
      <w:pPr>
        <w:pStyle w:val="Heading3"/>
        <w:numPr>
          <w:ilvl w:val="2"/>
          <w:numId w:val="1"/>
        </w:numPr>
        <w:rPr/>
      </w:pPr>
      <w:bookmarkStart w:id="119" w:name="pg5127_37461"/>
      <w:bookmarkStart w:id="120" w:name="__RefHeading___Toc1624847_774463916"/>
      <w:bookmarkStart w:id="121" w:name="_Toc43"/>
      <w:bookmarkEnd w:id="119"/>
      <w:bookmarkEnd w:id="120"/>
      <w:r>
        <w:rPr>
          <w:rtl w:val="true"/>
        </w:rPr>
        <w:t>‏</w:t>
      </w:r>
      <w:r>
        <w:rPr/>
        <w:t>1</w:t>
      </w:r>
      <w:r>
        <w:rPr>
          <w:rtl w:val="true"/>
        </w:rPr>
        <w:t>ـ إهداء الکتاب</w:t>
      </w:r>
      <w:bookmarkEnd w:id="121"/>
    </w:p>
    <w:p>
      <w:pPr>
        <w:pStyle w:val="BookText"/>
        <w:rPr/>
      </w:pPr>
      <w:r>
        <w:rPr>
          <w:rFonts w:ascii="IRNazanin" w:hAnsi="IRNazanin" w:eastAsia="IRNazanin"/>
          <w:color w:val="111111"/>
          <w:sz w:val="28"/>
          <w:sz w:val="28"/>
          <w:szCs w:val="28"/>
          <w:rtl w:val="true"/>
          <w:lang w:bidi="fa-IR"/>
        </w:rPr>
        <w:t>وفیه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یقول فی إهداء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أتقدّم بهذا الکتاب إلیک یا ملاک الحریة والعدالة، یا من لم تستسلم أمام اعتداء قوی الشر ‏الشیطانی المسلحة المنتهکة للقانون، ووقعت مضرجاً بدمائک أمام أهل بیتک رافضاً حکومة الطغاة ‏المضادة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یخضب الإمام بدمائه کی لا تُضفی المشروعیة علی حکومة تخالف القرآن؟ أولیس أنّه یری  بأنّ دفع مفسدة شرعنة حکومةٍ مخالفة للقرآن أهم من حفظ حیاته؟‏</w:t>
      </w:r>
    </w:p>
    <w:p>
      <w:pPr>
        <w:pStyle w:val="BookText"/>
        <w:rPr/>
      </w:pPr>
      <w:r>
        <w:rPr>
          <w:rFonts w:ascii="IRNazanin" w:hAnsi="IRNazanin" w:eastAsia="IRNazanin"/>
          <w:color w:val="111111"/>
          <w:sz w:val="28"/>
          <w:sz w:val="28"/>
          <w:szCs w:val="28"/>
          <w:rtl w:val="true"/>
          <w:lang w:bidi="fa-IR"/>
        </w:rPr>
        <w:t>لماذا قرّر الإمام الشهادة؟ ألیس لأنّه کان یعلم أنّه لو بایع واستسلم حتّی لا یقتل سیخسر ما هو ‏أغلی بکثیر مما سیحافظ علیه، بینما لو قتل وتخضب بدمائه فإنّه سینال أموراً أهم بکثیر مما قد یخسره؟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هذه جملة هو أنّ الإمام اختار الشهادة والقتل علی التسلیم والبیعة ولم یستسلم لقوی ‏العدوان الشیطانی المنتهکة للقانون حتّی قتل، والذین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خرج بقصد الشهادة، ‏لم یقولوا أکثر من ذلک، وقد شری بنفسه عدم شرعنة حکومة یزید، وتلقی الشهادة مع أنّه کان یعلم أنّ نتیجة عدم البیعة والتسلیم ستکون الاستشهاد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یکون قد أنقذ الدین الإسلامی وأسس هذه المدرسة مدرسة الحماس والعطاء والفداء علی طریق ‏الدین والعقیدة</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ألیست جملة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جواب أقواله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الکتاب؟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الذی یجب أن یهب دمه المقدّس الملتهب الذی یغلی فی عروقه للمجتمع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‏أراد أن یریق دماءه الطاهرة علی رمال الصحراء؟</w:t>
      </w:r>
    </w:p>
    <w:p>
      <w:pPr>
        <w:pStyle w:val="BookText"/>
        <w:rPr/>
      </w:pPr>
      <w:r>
        <w:rPr>
          <w:rFonts w:ascii="IRNazanin" w:hAnsi="IRNazanin" w:eastAsia="IRNazanin"/>
          <w:color w:val="111111"/>
          <w:sz w:val="28"/>
          <w:sz w:val="28"/>
          <w:szCs w:val="28"/>
          <w:rtl w:val="true"/>
          <w:lang w:bidi="fa-IR"/>
        </w:rPr>
        <w:t>ألیست هذه العبارة جواباً علی الأقوال التی اعتبرت أنّ الإمام رضی بکل هذه المصائب وبإراقة دمائه ‏ودماء أنصاره من أجل عدم شرعنة الحکومة المضادة للقرآن؟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یطابق هذا الرأی الذی أیّدتموه هنا وهو أنّ الإمام اختار إراقة دمه علی الاستسلام والبیعة ‏بملئ إرادته الموازین العقلائیة؟ ‏</w:t>
      </w:r>
    </w:p>
    <w:p>
      <w:pPr>
        <w:pStyle w:val="BookText"/>
        <w:rPr/>
      </w:pPr>
      <w:r>
        <w:rPr>
          <w:rFonts w:ascii="IRNazanin" w:hAnsi="IRNazanin" w:eastAsia="IRNazanin"/>
          <w:color w:val="111111"/>
          <w:sz w:val="28"/>
          <w:sz w:val="28"/>
          <w:szCs w:val="28"/>
          <w:rtl w:val="true"/>
          <w:lang w:bidi="fa-IR"/>
        </w:rPr>
        <w:t>فإذا لم یطابقها، واعتبرتم إضفاء المشروعیة علی حکومة مخالفة للقرآن عقلائیة من طرف شخصیة ‏کالإمام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یحافظ علی جریان الدم فی عروقه وحتّی لا یراق علی رمال الصحراء، فما ‏معنی هذه الجملة إذن؟ ولماذا قبل الإمام فی النهایة ـ طبقاً لقولکم ـ بعدم الاستسلام والرضی بإراقة ‏دمه؟</w:t>
      </w:r>
    </w:p>
    <w:p>
      <w:pPr>
        <w:pStyle w:val="BookText"/>
        <w:rPr/>
      </w:pPr>
      <w:r>
        <w:rPr>
          <w:rFonts w:ascii="IRNazanin" w:hAnsi="IRNazanin" w:eastAsia="IRNazanin"/>
          <w:color w:val="111111"/>
          <w:sz w:val="28"/>
          <w:sz w:val="28"/>
          <w:szCs w:val="28"/>
          <w:rtl w:val="true"/>
          <w:lang w:bidi="fa-IR"/>
        </w:rPr>
        <w:t>وأمّا إذا طابقها، فماذا أنتم قائلون؟ لماذا تکتبون کتاباً تتحملون فیه عبء سبع سنوات بلا فائدة؛ ‏کی تثبتوا أنّ عدم استسلام الإمام وبیعته لم تکن متوقفة علی استشهاده، وقد أراد ـ والعیاذ بالله ـ أن ‏یضع یده فی ید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أراد منذ بدء ثورته تأسیس الحکومة الإسلامیة، ثمّ تبعاً لتغیّر الأوضاع غیّر خطته ‏إلی الثبات علی عدم الاستسلام والبیعة حتّی استشهد، فلماذا یا تری اعترضت بکلّ تلک الإشکالات ‏المخدوشة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خطته منذ البدایة کانت کذلک؟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الفرق بینک وبینهم فی عرض هذه الإشکالات؟ أنتم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خطة عدم الاستسلام وشرعنة ‏الحکومة أمر طاریء،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الأوضاع لا تنبئ عن تأسیس الحکومة الإسلامیة فإنّ خطة الإمام کانت کذلک منذ البدایة، وقد علم الإمام بهذا الأمر من خلال علم الإمامة ومن خلال الأخبار التی ‏وصلته عن جدّه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یرد علی فرضکم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لتلک الضجة التی أثرتها بعد ما ذکرته من مفاوضات الصلح والاقتراحات ‏الثلاثة فی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ونشیر هنا إلی أنّه یتعیّن بک الالتفات إلی أنّ القول الصحیح الذی جئت به ‏هنا، وهی کون الإمام ولأجل أن لا یشرعن حکومة مخالفة للقرآن قد تخضب بدمه، یتنافی تماماً مع ما ‏ذکرتموه فی الفصل الثانی من أنّ الإمام کان مستعداً علی أن یضع یده فی ید یزید إلّا أنّ ابن زیاد لم ‏یقبل، ولمّا طلبوا منه الاستسلام غیر المشروط قاوم حتّی استشهد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فهنا تذکر أنّه قتل لأنّه رفض إعطاء المشروعیة لحکومة مخالفة للقرآن، وهناک تذکر أنّ الإمام مع أنّه ‏اقترح الصلح والذهاب إلی یزید إلّا أنّه لم یقبل منه، وأنّه قد قتل بسبب امتناعه عن الاستسلام لابن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 قلت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یتخذ الإمام ـ الذی یعلم أنّه مقتول ـ قراراً بسحق یزید بقوّته ‏العسکریة؟ نحن أیضاً نقول بأنّ قراره الجدی لا معنی له مع علمه بالهزیمة، وعندها ‏إمّا أن تنکروا علم الإمام بشهادته، وإمّا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یکن یرید قتال یزید بالقوّة العسکریة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یعنی أبداً أنّ دعوته الناس أو طلبه النصرة دلیل علی أنّه کان مریداً وعالماً أو واثقاً من إمکان انتصاره بالقوّة العسکریة، بل غرضه من الدعوة کان الإرشاد والأمر بالمعروف وإبلاغ التکلیف ‏بالقیام ضدّ حکومة یزید وإتمام الحجة، بل کان یعلم أنّ امتناعه عن البیعة سیضرب الفکر ‏والتفکیر الیزیدی، وأنّ الجرائم التی سیرتکبونها بحقه عند امتناعه عن البیعة ستوقظ ضمیر الأمة و‏ستکشف زیف بنی أمیة وأنّ حقیقة خلافتهم بعیدة کل البعد عن الخلافة الشرعیة الإسلامیة</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لقد ذکرت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الکتاب عنواناً وسمته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إبداء الفرضیة فی ‏المسائل الدینیة بما یخالف العقائد المسلّمة یؤدّی إلی الانحراف والضلال والخطأ، فهی لیست مسألة ‏کمسائل الطبیعة مثل الفیزیاء والکیمیاء والتاریخ </w:t>
      </w:r>
      <w:bookmarkStart w:id="122" w:name="pg5127_37464"/>
    </w:p>
    <w:p>
      <w:pPr>
        <w:pStyle w:val="BookText"/>
        <w:rPr/>
      </w:pPr>
      <w:bookmarkEnd w:id="122"/>
      <w:r>
        <w:rPr>
          <w:rFonts w:ascii="IRNazanin" w:hAnsi="IRNazanin" w:eastAsia="IRNazanin"/>
          <w:color w:val="111111"/>
          <w:sz w:val="28"/>
          <w:sz w:val="28"/>
          <w:szCs w:val="28"/>
          <w:rtl w:val="true"/>
          <w:lang w:bidi="fa-IR"/>
        </w:rPr>
        <w:t>والهیئة، وإنّما هی مسألة عقائدیة ومذهبیة؛ ‏وعلیه لا معنی لعنونتها بالفرضیة هنا، حیث کان یجدر بک اعتبارها إمّا مرفوضة أو مقبولة؛ ‏لأنّ المسائل الاعتقادیة لا تقبل الانتظار، ولا یؤثر مرور الزمان فی مثل هکذا 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624849_774463916"/>
      <w:bookmarkStart w:id="124" w:name="_Toc44"/>
      <w:bookmarkEnd w:id="123"/>
      <w:r>
        <w:rPr/>
        <w:t>2</w:t>
      </w:r>
      <w:r>
        <w:rPr>
          <w:rtl w:val="true"/>
        </w:rPr>
        <w:t>ـ فک العقدة ‏</w:t>
      </w:r>
      <w:bookmarkEnd w:id="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 ما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وتیرة الإشکالات التی أوردناها فی النقطة الرابعة من النقاط ‏السالفة، والتی حللنا فیها أسباب النهضة، وقد قضینا فیها بأنّ هذه الإشکالات علی فرض صحتها ‏فإنّها ترد أیضاً علی قصة ذبح إسماعیل ومثیلاتها، لذلک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الإمام أن تراق دماؤه الزاکیة حفظاً للإسلام، وإنقاذ دین التوحید من الجفاف وآفات ‏الحکومة الیزیدیة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أراد أن تسیل دماؤه الطاهرة علی تلک الرمضاء حتّی یخلد أعظم مظهر للتوحید ومفخرة ‏البشریة، والقبلة الحقیقیة للأحرار فی کل العالم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تحمّل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 النساء اللواتی یمثلن أشرف خباء للفضیلة والعفة والطهر، حتّی ‏یعلم کل العالم أنّ کل الاعتبارات والحرمات وکل شیء یرخص لأجل الإسلام ولحفظ الحقوق ‏السامیة للبشریة، ولیعلم الجمیع أنّ بنی أمیة لا یراعون أیّ حرمة للحرمات والمقدّسات والشعائر، ولا ‏یتورّعون عن هتک الأعراف والنوامیس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هذا ضحّی الإمام بدمه وعرّض أهل بیته ‏للسبی، فقد ثار بأمر من الله، وبأمر من الله اتّجه نحو العراق وکل ما قام به کان بأمر من الله</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أنت تغالط وتبالغ فی إظهار التعجب والاستفهام، وتصوّر أنّ الإمام لم یکن له هدف ‏وراء إراقة دمه وسبی نسائه، وأنّ المقصود بالذات فی حرکة الإمام هو القتل والسبی، ثمّ تسأل لماذا تسیل هذه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الدماء الزاکیة؟ ولماذا یجهز علی حیاة هی مصدر الخیر والبرکة؟ ثمّ تقول و‏بکل جرأة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یؤسر أهل البیت ویُجعلون عرضة لمرأی الأوباش </w:t>
      </w:r>
    </w:p>
    <w:p>
      <w:pPr>
        <w:pStyle w:val="BookText"/>
        <w:rPr/>
      </w:pPr>
      <w:r>
        <w:rPr>
          <w:rFonts w:ascii="IRNazanin" w:hAnsi="IRNazanin" w:eastAsia="IRNazanin"/>
          <w:color w:val="111111"/>
          <w:sz w:val="28"/>
          <w:sz w:val="28"/>
          <w:szCs w:val="28"/>
          <w:rtl w:val="true"/>
          <w:lang w:bidi="fa-IR"/>
        </w:rPr>
        <w:t>النهم؟ فهل قال أحد هذا الأمر أم ‏أنّک تغالط؟ ‏</w:t>
      </w:r>
    </w:p>
    <w:p>
      <w:pPr>
        <w:pStyle w:val="BookText"/>
        <w:rPr/>
      </w:pPr>
      <w:r>
        <w:rPr>
          <w:rFonts w:ascii="IRNazanin" w:hAnsi="IRNazanin" w:eastAsia="IRNazanin"/>
          <w:color w:val="111111"/>
          <w:sz w:val="28"/>
          <w:sz w:val="28"/>
          <w:szCs w:val="28"/>
          <w:rtl w:val="true"/>
          <w:lang w:bidi="fa-IR"/>
        </w:rPr>
        <w:t>إنّ الإمام لم یرد لنسائه ربیبات الطهر أن یکنَّ عرضة للناظرین، إلّا أنّه یعلم أنّ سبیهم سیخرج الناس ‏من جهلهم، حینها ستستکمل نتائج نهضته وثمار استشهاده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خطب الإمام السجاد والسیّدة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کشفت الحقائق وأیقظت الناس من غفلتهم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هدف الإمام هو فقط إراقة دمه دون الالتفات إلی الآثار المترتبة علی رفضه البیعة و‏استشهاده وأسر أهل بیته، لکان أولی به البقاء فی مکة لیقتل فیها، أضف إلی ذلک إذا کان مراد الإمام ‏هو القتل فقط فلماذا جلب معه مجموعة من أهل بیته وأنصاره إلی والی المدینة حتّی إن حدث أمر ما ‏وأرادوا قتله تدخلوا للدفاع عنه؟ ‏</w:t>
      </w:r>
    </w:p>
    <w:p>
      <w:pPr>
        <w:pStyle w:val="BookText"/>
        <w:rPr/>
      </w:pPr>
      <w:r>
        <w:rPr>
          <w:rFonts w:ascii="IRNazanin" w:hAnsi="IRNazanin" w:eastAsia="IRNazanin"/>
          <w:color w:val="111111"/>
          <w:sz w:val="28"/>
          <w:sz w:val="28"/>
          <w:szCs w:val="28"/>
          <w:rtl w:val="true"/>
          <w:lang w:bidi="fa-IR"/>
        </w:rPr>
        <w:t>إنّ الإمام لم یتخلف عن البیعة لیقتل، إنّما فعل ذلک لعلمه بأنّ هکذا بیعة هی إثم کبیر ومشارکة فی ‏محو الدین الإسلامی، ومع أنّ الإمام کان یعلم أنّ هذا الامتناع سیؤدّی بحیاته الشریفة إلّا أنّه تخلف ‏عنها وعرّض نفسه للخطر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بنینا علی هذه الإشکالات الواهیة فیمکن توجیه مثلها علی أفعال الله والرسول، وتشکل ‏أیضاً علی الإمام لمَ سمح لشاب رشید کعلی الأکبر الذی کان أشبه الناس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وشجاع مؤمن کأبی ‏الفضل العباس، أو فتی لم یبلغ الحلم کالقاسم وسائر بنی هاشم والأصحاب بالذهاب إلی المیدان، ‏وبدل أن تجری دماؤهم فی عروقهم سالت علی رمضاء کربلاء، والحال أنّه لو بقی کل واحد من ‏هؤلاء حیّاً لکان حصناً للإسلام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علی کل هذه الأسئلة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هذه الدماء الملتهبة لا بد وأن تجری فی العروق أحیاناً ولکن یلزم جریانها عزیزة کریمة متی ما ‏أحدق بهذا الدین الحنیف خطر المحو حفظاً لمصالحه السامیة وأن تراق تلک الدماء علی الرمضاء ‏فی سبیل الله لتصبح شهادة هذا الفارس المضحی والخالد ذخراً للإسلام والقرآن</w:t>
      </w:r>
      <w:r>
        <w:rPr>
          <w:rFonts w:eastAsia="IRNazanin" w:cs="IRNazanin"/>
          <w:color w:val="111111"/>
          <w:sz w:val="28"/>
          <w:szCs w:val="28"/>
          <w:rtl w:val="true"/>
          <w:lang w:bidi="fa-IR"/>
        </w:rPr>
        <w:t xml:space="preserve">.‏ </w:t>
      </w:r>
      <w:bookmarkStart w:id="125" w:name="pg5127_37466"/>
    </w:p>
    <w:p>
      <w:pPr>
        <w:pStyle w:val="BookText"/>
        <w:rPr/>
      </w:pPr>
      <w:bookmarkEnd w:id="1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نهضة الإمام هی مشروع إلهی کانت الحکمة من ورائه فضح بنی أمیة وکشف ‏زیفهم وفصل الحق عن الباطل، وغیرها من النتائج العلیا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624851_774463916"/>
      <w:bookmarkStart w:id="127" w:name="_Toc45"/>
      <w:bookmarkEnd w:id="126"/>
      <w:r>
        <w:rPr/>
        <w:t>3</w:t>
      </w:r>
      <w:r>
        <w:rPr>
          <w:rtl w:val="true"/>
        </w:rPr>
        <w:t>ـ مقدّمة کتاب الشهید الخالد</w:t>
      </w:r>
      <w:bookmarkEnd w:id="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ما ذکر فی المقدّمة من تقسیم المؤلفین إلی مجموعات بحسب آرائهم، فإن الکتاب الحاضر یؤید الرأی الأوّل، مع أنّ ‏مؤلف کتاب الشهید الخالد ـ بحسب الظاهر ـ کان بصدد ردّه، لکن ـ وللأسف ـ نتائج کتابه ‏تؤیّد ذلک الرأی، ولم تعر اهتماماً للتفکیر والقصد الخیّر والثاقب للعظماء، مثل ابن عباس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ذکرنا مراراً وتکراراً فإنّ هذا الکتاب لم یقدّم أیّة أدلة مقنعة تؤسس للرأی الذی تبنّاه ‏ویحتکم إلیها فی المباحث التی طرحها، ما یعنی أنّه لم یورد أدلة مقنعة عمّا إذا کانت الظروف مساعدة ‏لتأسیس الحکومة الإسلامیة، وکان بحثه من هذه الناحیة ناقصاً نقصاً تاماً، بینما تطرّق فی الغالب إلی ‏مباحث هامشیة وردّ آراء الآخرین، مما یؤیّد فی النتیجة الرأی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أصحاب الرأی الثانی فإنّهم لا یعتبرون هذه النهضة عملاً لا فلسفة من ورائه ولا ثمرة مرتجاة ‏منه، ولا هی أمراً تعبدیاً کبقیة الأمور التعبدیة التی نفترض جهلنا بالحکمة والفائدة المرجوة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أنّ الکتب التاریخیة والحدیثیة والدعاء والزیارات والأدب والشعر مملوءة بفوائد وفلسفة هذه ‏النهضة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من الممکن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الجماعة قد حصرت عزم الإمام علی القیام بهذه الثورة فی السبب ‏التعبدی، ما یعنی أنّ الإمام قد ثار امتثالاً وطاعة لله سبحانه وتعالی فحسب، کما أنّ المقصود الأوّل ‏للنبی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حرکته ونهضته ـ ومع کل ما ترتب علی بعثته ورسالته من نتائج  وآثار ـ کان هو امتثال الأوامر ‏الإلهیة وأداء الرسالة</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لا یعنی أنّ ثورة الإمام کانت فوق طور الاستیعاب البشری، أو أنّها </w:t>
      </w:r>
    </w:p>
    <w:p>
      <w:pPr>
        <w:pStyle w:val="BookText"/>
        <w:rPr/>
      </w:pPr>
      <w:r>
        <w:rPr>
          <w:rFonts w:ascii="IRNazanin" w:hAnsi="IRNazanin" w:eastAsia="IRNazanin"/>
          <w:color w:val="111111"/>
          <w:sz w:val="28"/>
          <w:sz w:val="28"/>
          <w:szCs w:val="28"/>
          <w:rtl w:val="true"/>
          <w:lang w:bidi="fa-IR"/>
        </w:rPr>
        <w:t>وبحسب اصطلاح ‏العقول العادیة التی لا تُجَوّز هکذا إجراء وتعتبره انتحاراً بلا فائدة والعیاذ بالله غیر عقلائیة، وحتّی ‏لا تخدش بمقام عصمته فإنّها تقرّ بعلو مقامه بلحاظ عقیدتهم فی العصمة والإمامة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الأمر لیس کذلک، فنهضة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معقول ومفاهیمها وأهدافها فی متناول ‏الفکر البشری، وقد استفاد منها علی الدوام، وأدرک حقائقها السامیة والقیّمة، بل إنّ الفطرة وعقل ‏الإنسان هما مفسرا هذه النهضة؛ لذا لا یُحتاج إلی منطقک السقیم وطرحک الناقص حتّی تجعلها ‏معقولة ومنطقیة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کلام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أشکلت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برأینا أمر ‏تحقیقی للغایة، ولا یتعلق أساساً بعدم إدراک المصلحة فی ثورة الإمام، حیث کان فی مقام إثبات أنّ ‏تقبّل الشهادة أمر شرعی ومطابق للموازین الشرعیة وله نظائر، وقد أقر العقل والشرع بجوازه من أجل ‏تحقق المصالح المهمة، ولا إشکال فی أن یأمر الشارع المقدّس شخصاً ما بنیل کرامة الشهادة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وطبقاً لأصول التحقیق فإنّ المرء حینما یراجع الکتب التاریخیة والآیات والأخبار، یری أنّ نیل الشهادة ‏عن طریق الجهاد فی سبیل الله أمر راجح ومهم، أی أنّ کل شخص یقصد من وراء جهاده الفوز ‏بالشهادة یکون عمله ممدوحاً، حتّی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قد شجّع الناس علی مثل ‏هذا العمل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طلب الشهادة والشوق إلیها یعدّ من الفضائل العظیمة، وکل مسلم هو طالب لها، وإن کان ‏الهدف والفائدة من الترغیب والحثّ علی هذه التضحیة هو تحفیز الآخرین وشحذ هممهم للإقبال ‏علی الجهاد والثبات علی الدین، إلّا أنّ المجاهدین الذین یذهبون للقاء الموت لم یکن نصب أعینهم ‏شیء إلّا رضا الله وامتثال أوامره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لا یحقّ لأمثال مؤلف الشهید الخالد أن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أنتم مشتاقون لنیل </w:t>
      </w:r>
    </w:p>
    <w:p>
      <w:pPr>
        <w:pStyle w:val="BookText"/>
        <w:rPr/>
      </w:pPr>
      <w:r>
        <w:rPr>
          <w:rFonts w:ascii="IRNazanin" w:hAnsi="IRNazanin" w:eastAsia="IRNazanin"/>
          <w:color w:val="111111"/>
          <w:sz w:val="28"/>
          <w:sz w:val="28"/>
          <w:szCs w:val="28"/>
          <w:rtl w:val="true"/>
          <w:lang w:bidi="fa-IR"/>
        </w:rPr>
        <w:t>الشهادة؟ وما هی ‏الفائدة من الشهادة؟ کما أنّ قتلکم لن یترتب علیه غیر الضرر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مقصود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الإمام کان طلباً للشهادة والتلبّس ‏بفضیلتها والوصول إلی السعادة العظمی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لم یستطع البعض أن یهضم فکرة طلب الإمام للشهادة ونظر إلی نهضة الإمام من زاویة ضیّقة ‏فهذا لیس تقصیر السیّد ابن طاووس، فهو یری الإمام إماماً قد تربی فی بیت الوحی وأهل بیت ‏یفتخرون ویأنسون بالشهادة ویرحبون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مانع إذن من خروج الإمام من المدینة إلی مکة قاصداً الشهادة، مثل المجاهد الذی ذهب إلی الجهاد ‏من أجل الشهادة وفی الوقت نفسه یدافع عن نفسه بطریقة ذکیة، وإن کان التعبیر بالدفاع عن النفس ‏هنا غیر صحیح؛ لأنّ من یذهب إلی الشهادة لا یدافع عن نفسه بل یدافع عن الإسلام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لقد تذرّع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فَلْتُصم ولْتُعم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من خلال ‏هذه العبارات النفوذ إلی قلوب بعض الأشخاص ممن تأثروا ببعض الدعایات والهجمات الخسیسة علی ‏الإسلام والعلماء، وقد حمل بهذا المنطق علی الدین ومظاهره لیضرب بعصا الجهل وعدم المعرفة ‏رؤوس المتدینین، ویظهر نفسه علی أنّه ذو الفکر المتحرر، أمّا الآخرون فمتحجرون خشنون ‏متعصبون، والواقع خلو الإسلام من هکذا منطق، وأنّ حریة البحث والتحقیق مکفولة علی الدوام ‏للجمیع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اعتبر المؤلف أنّ هذا العصر عصر العلم والتحقیق وحریة المنطق والبیان، وأنّ العصور التی تسمی إسلامیة هی عصور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فَلْتُصم ولْتُعم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لیعدّ نفسه من أهل الحضارة والتجدید، أمّا ‏الآخرون فرجعیون متخلّفون، ومع کل ما یدّعیه فقد اختار المنطق الباطل والفارغ والکتابات ‏والأقلام المسمومة التی تبلّغ ضدّ الإسلام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8" w:name="pg5127_37469"/>
    </w:p>
    <w:p>
      <w:pPr>
        <w:pStyle w:val="Heading3"/>
        <w:numPr>
          <w:ilvl w:val="2"/>
          <w:numId w:val="1"/>
        </w:numPr>
        <w:rPr/>
      </w:pPr>
      <w:bookmarkStart w:id="129" w:name="__RefHeading___Toc1624853_774463916"/>
      <w:bookmarkStart w:id="130" w:name="_Toc46"/>
      <w:bookmarkEnd w:id="128"/>
      <w:bookmarkEnd w:id="129"/>
      <w:r>
        <w:rPr/>
        <w:t>4</w:t>
      </w:r>
      <w:r>
        <w:rPr>
          <w:rtl w:val="true"/>
        </w:rPr>
        <w:t>ـ الإمام والجو الإسلامی السیاسی</w:t>
      </w:r>
      <w:bookmarkEnd w:id="13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الاستعداد الإسلامی السیاسی، کان علی العکس تماماً، ‏وقد أوضحنا فی مقدّمة هذا الکتاب أنّ الأجواء لم تکن مهیّأة للنهضة وتشکیل الحکومة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والسبب فیما یعتقده البعض من أنّ نهضة الإمام لم تکن فی ظرفها المناسب راجع لافتراضهم أنّ ‏تشکیل الحکومة الإسلامیة هو الهدف من ورائها لذا لم یروا أنّ أسبابها وظروفها متوفرة فی ذلک ‏المجتمع، ولاحظوا موانعها التی یمثل کل منها سدّاً منیعاً یقف بوجه بلوغ هذا الهدف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 وأهم الأدلة علی أنّ الظروف لم تکن مساعدة لبلوغ الهدف، هو عدم تحقیق نهضة الإمام ‏لذلک ولا نهضات الآخرین التی حالفتها الظروف کثورة ابن غسیل الملائکة وابن الزبیر، إذ لم تصل ‏إلی مرامها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624855_774463916"/>
      <w:bookmarkStart w:id="132" w:name="_Toc47"/>
      <w:bookmarkEnd w:id="131"/>
      <w:r>
        <w:rPr/>
        <w:t>5</w:t>
      </w:r>
      <w:r>
        <w:rPr>
          <w:rtl w:val="true"/>
        </w:rPr>
        <w:t>ـ تثبیت الحکومة</w:t>
      </w:r>
      <w:bookmarkEnd w:id="13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بیعة الإمام مع یزید هی بیعة الأکثریة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لأنّه لو ترک ‏الناس أحراراً لما بایعوا غیر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من وجهة نظرنا فإنّه لو کان انتصار الإمام محتملاً بنسبة ‏عشرین بالمئة لدخل فی جمع الإمام کثیر من مصاصی الدماء کعمر بن سعد وشبث بن ربعی، إلّا أنّهم ‏کانوا یعتبرون انتصار الإمام أمراً مستحیلاً؛ وذلک لاطّلاعهم علی الأوضاع الاجتماعیة والأخلاقیة ‏والسیاسیة، وهذا ما جعلهم یترکون الحق حفاظاً علی دنیاهم ومناصبهم، ویهرعون إلی معسکر الکفر ‏والباطل</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الرأی العام کان مع الإمام، وبیعة الإمام لیزید تعنی بیعة الأکثریة، لذلک لم یمکن للإمام أن یقبل بمثل هذه البیعة، لذلک استعد للشهادة منذ البدایة</w:t>
      </w:r>
      <w:r>
        <w:rPr>
          <w:rFonts w:eastAsia="IRNazanin" w:cs="IRNazanin"/>
          <w:color w:val="111111"/>
          <w:sz w:val="28"/>
          <w:szCs w:val="28"/>
          <w:rtl w:val="true"/>
          <w:lang w:bidi="fa-IR"/>
        </w:rPr>
        <w:t xml:space="preserve">. </w:t>
      </w:r>
      <w:bookmarkStart w:id="133" w:name="pg5127_37470"/>
    </w:p>
    <w:p>
      <w:pPr>
        <w:pStyle w:val="Heading3"/>
        <w:numPr>
          <w:ilvl w:val="2"/>
          <w:numId w:val="1"/>
        </w:numPr>
        <w:rPr/>
      </w:pPr>
      <w:bookmarkStart w:id="134" w:name="__RefHeading___Toc1624857_774463916"/>
      <w:bookmarkStart w:id="135" w:name="_Toc48"/>
      <w:bookmarkEnd w:id="133"/>
      <w:bookmarkEnd w:id="134"/>
      <w:r>
        <w:rPr/>
        <w:t>6</w:t>
      </w:r>
      <w:r>
        <w:rPr>
          <w:rtl w:val="true"/>
        </w:rPr>
        <w:t>ـ لماذا لم یبایع الإمام؟</w:t>
      </w:r>
      <w:bookmarkEnd w:id="135"/>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أسباباً لعدم استطاعة الإمام قبول خلافة یزید ومبایعته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أنّ الإمام لم یبایع یزید ولم یؤیّد خلافته وإن کان الثمن بذل مهجته وإراقة دمه، ‏ومنذ البدایة کان مصمماً علی ذلک حتّی الشهادة، هو ما أقمته من الأدلة الستة إضافة إلی تصریحک ‏بعدها بأنّ الإمام لم یکن بوسعه أن یبایع یزید، فکیف تأتی فی الفصل الثانی لتدّعی أنّ الإمام قد ‏اقترح البیعة؟ ‏</w:t>
      </w:r>
    </w:p>
    <w:p>
      <w:pPr>
        <w:pStyle w:val="Heading3"/>
        <w:numPr>
          <w:ilvl w:val="2"/>
          <w:numId w:val="1"/>
        </w:numPr>
        <w:rPr/>
      </w:pPr>
      <w:bookmarkStart w:id="136" w:name="__RefHeading___Toc1624859_774463916"/>
      <w:bookmarkStart w:id="137" w:name="_Toc49"/>
      <w:bookmarkEnd w:id="136"/>
      <w:r>
        <w:rPr/>
        <w:t>7</w:t>
      </w:r>
      <w:r>
        <w:rPr>
          <w:rtl w:val="true"/>
        </w:rPr>
        <w:t>ـ استغاثة الناس</w:t>
      </w:r>
      <w:bookmarkEnd w:id="137"/>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عصر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بعصر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‏قیاس مع الفارق من جوانب عدّة، أضف إلی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یشارک فی الهجوم والثورة علی ‏عثمان، ولم یقبل أن یقود الثائرین، ولم یعنهم علی قتله، کما أنّه لما استعد لتشکیل الحکومة الإسلامیة ‏کان عثمان مقتولاً، ولم تکن هناک حکومة ولا معارض رسمی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الإمام قد قبل الحکومة بعد قیام الناس وقتل یزید، أو علی الأقل بعد السیطرة علی الکوفة وإخراج ‏والی یزید منها ـ کما اقترحه البعض ـ حتّی وإن لم ینل مرامه فی النهایة، لکان هذا قیاساً ‏صحیحاً، ولدفع الإشکال عن رأی هذا الکاتب ونظرته للأمور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وللأسف لم یحصل هذا، فقد ‏اقترح أهل الکوفة أن یأتی الإمام ویخرج عامل یزید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الثائرون علی عثمان ـ وبعد إنجاز ‏مهمتهم التی أسفرت عن إزاحة الخلیفة غیر اللائق ـ طلبوا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یمسک زمام الأمور فی ‏ظروف کانت إلی حدّ ما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العلاقة إذن بین هذین الأمرین؟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 قاله عن أحرار الکوفة کان کلاماً فارغاً، وقد بیّن </w:t>
      </w:r>
      <w:bookmarkStart w:id="138" w:name="pg5127_37471"/>
    </w:p>
    <w:p>
      <w:pPr>
        <w:pStyle w:val="BookText"/>
        <w:rPr/>
      </w:pPr>
      <w:bookmarkEnd w:id="138"/>
      <w:r>
        <w:rPr>
          <w:rFonts w:ascii="IRNazanin" w:hAnsi="IRNazanin" w:eastAsia="IRNazanin"/>
          <w:color w:val="111111"/>
          <w:sz w:val="28"/>
          <w:sz w:val="28"/>
          <w:szCs w:val="28"/>
          <w:rtl w:val="true"/>
          <w:lang w:bidi="fa-IR"/>
        </w:rPr>
        <w:t>المستقبل أنّهم ‏کانوا جمیعاً کاذبین ومخادعین إلّا ثلّة قلیلة لم تتجاوز أصابع الید، والجمیع</w:t>
      </w:r>
    </w:p>
    <w:p>
      <w:pPr>
        <w:pStyle w:val="BookText"/>
        <w:rPr/>
      </w:pPr>
      <w:r>
        <w:rPr>
          <w:rFonts w:ascii="IRNazanin" w:hAnsi="IRNazanin" w:eastAsia="IRNazanin"/>
          <w:color w:val="111111"/>
          <w:sz w:val="28"/>
          <w:sz w:val="28"/>
          <w:szCs w:val="28"/>
          <w:rtl w:val="true"/>
          <w:lang w:bidi="fa-IR"/>
        </w:rPr>
        <w:t>یعرفهم فکیف أنّ الإمام لم ‏یعرفهم واعتمد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علاوة علی ذلک، فالکوفة وإن کانت من المراکز الحساسة فی العالم الإسلامی، إلّا أنّها لو قورنت مع ‏العالم الإسلامی المتمادی الأطراف الذی کان تحت سیطرة یزید المتجبر، وکان جیشه وخراجه تحت ‏تصرفه، فلا تعدّ شیئاً حتّی یمکنها أن تکون مهداً لنهضة کهذه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عن الاختلافات والأوضاع ‏السیاسیة التی کانت سائدة آنذاک، التی کانت تولّد الأفکار المنحرفة والتی تمنع من اتّحاد الناس تحت ‏رایة واحدة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ثبات آلاف من أهل الکوفة فإنّ عاقبتهم ستکون القتل، کما حدث فی واقعة عین ‏الوردة، مع أنّ الأوضاع کانت مساعدة تماماً بعدما استیقظ الناس من غفلتهم إثر شهادة ‏الإمام وسبی أهل بیته، ولکن أضحی جمیع أولئک الشجعان والمضحون تحت شفرات السیوف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624861_774463916"/>
      <w:bookmarkStart w:id="140" w:name="_Toc50"/>
      <w:bookmarkEnd w:id="139"/>
      <w:r>
        <w:rPr/>
        <w:t>8</w:t>
      </w:r>
      <w:r>
        <w:rPr>
          <w:rtl w:val="true"/>
        </w:rPr>
        <w:t>ـ رأی الفرزدق</w:t>
      </w:r>
      <w:bookmarkEnd w:id="14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جئت به من تأویلات لکلام الفرزدق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باطلة ولا أساس لها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یشیر مفاد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سیوفهم مع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غیر أنّ الذین یحبونک فی قلوبهم هم الذین سیسلّون السیوف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مع بنی أمیة، ألم یکن یعنی ما صاغه الفرزدق ‏بشکل مؤدّب للإمام أنّه لا ناصر لک فی الکوفة؟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الآن هکذا، فلا أمل بالنصر بأیّ وجه من الوجوه، والذین تتوقع منهم ‏المساعدة سیوفهم الآن مسلولة فی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المنافق إذاً؟ فهل هؤلاء ـ الذین عبرت عنهم بالقوی القومیة ـ هم الذین بایعوا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41" w:name="pg5127_37472"/>
    </w:p>
    <w:p>
      <w:pPr>
        <w:pStyle w:val="BookText"/>
        <w:rPr/>
      </w:pPr>
      <w:bookmarkEnd w:id="141"/>
      <w:r>
        <w:rPr>
          <w:rFonts w:ascii="IRNazanin" w:hAnsi="IRNazanin" w:eastAsia="IRNazanin"/>
          <w:color w:val="111111"/>
          <w:sz w:val="28"/>
          <w:sz w:val="28"/>
          <w:szCs w:val="28"/>
          <w:rtl w:val="true"/>
          <w:lang w:bidi="fa-IR"/>
        </w:rPr>
        <w:t>سیّدی العزیز التفت أنّ الفرزدق أعلن وبشکل رسمی من خلال کلماته أنّه لا بصیص أمل یلوح فی ‏الأفق، وأنّ النهضة من أجل تشکیل الحکومة بالقطع والیقین لا طائل منها، والمسیر نحو تلک السیوف ‏المسلولة لن ینتج عنه إلّا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تتوقع فی هذه الحالة من الفرزدق أن یصرح بأکثر من هذا، ‏وکیف یشرح الأوضاع؟ أو ماذا نفهم من هذه الکلمة؟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هدف الإمام إن کان هو تشکیل الحکومة فعلیه أن یفکر بشیء ‏آخر، وأن یعید النظر فی قراره ولا یذهب إلی العراق، لا أنّه لا یعبء بقول أمثال الفرزدق ویذهب ‏فی طریقه، فما هو جوابک حینها؟</w:t>
      </w:r>
    </w:p>
    <w:p>
      <w:pPr>
        <w:pStyle w:val="BookText"/>
        <w:rPr/>
      </w:pPr>
      <w:r>
        <w:rPr>
          <w:rFonts w:ascii="IRNazanin" w:hAnsi="IRNazanin" w:eastAsia="IRNazanin"/>
          <w:color w:val="111111"/>
          <w:sz w:val="28"/>
          <w:sz w:val="28"/>
          <w:szCs w:val="28"/>
          <w:rtl w:val="true"/>
          <w:lang w:bidi="fa-IR"/>
        </w:rPr>
        <w:t>أفلا یکون کلامک تأییداً لأولئک الذین اعترضوا بجهلهم علی نهضة الإمام، ‏واعتبروه تصرفاً غیر مدروس؟</w:t>
      </w:r>
    </w:p>
    <w:p>
      <w:pPr>
        <w:pStyle w:val="BookText"/>
        <w:rPr/>
      </w:pPr>
      <w:r>
        <w:rPr>
          <w:rFonts w:ascii="IRNazanin" w:hAnsi="IRNazanin" w:eastAsia="IRNazanin"/>
          <w:color w:val="111111"/>
          <w:sz w:val="28"/>
          <w:sz w:val="28"/>
          <w:szCs w:val="28"/>
          <w:rtl w:val="true"/>
          <w:lang w:bidi="fa-IR"/>
        </w:rPr>
        <w:t>قل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قولهم أکثر مقبولیة فی الأذهان أم قولکم؟ ‏الحُکم لکم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624863_774463916"/>
      <w:bookmarkStart w:id="143" w:name="_Toc51"/>
      <w:bookmarkEnd w:id="142"/>
      <w:r>
        <w:rPr/>
        <w:t>9</w:t>
      </w:r>
      <w:r>
        <w:rPr>
          <w:rtl w:val="true"/>
        </w:rPr>
        <w:t>ـ أسباب الانتصار</w:t>
      </w:r>
      <w:bookmarkEnd w:id="143"/>
    </w:p>
    <w:p>
      <w:pPr>
        <w:pStyle w:val="Heading4"/>
        <w:numPr>
          <w:ilvl w:val="3"/>
          <w:numId w:val="1"/>
        </w:numPr>
        <w:rPr/>
      </w:pPr>
      <w:bookmarkStart w:id="144" w:name="__RefHeading___Toc1624865_774463916"/>
      <w:bookmarkStart w:id="145" w:name="_Toc52"/>
      <w:bookmarkEnd w:id="144"/>
      <w:r>
        <w:rPr>
          <w:rtl w:val="true"/>
        </w:rPr>
        <w:t>اشارة</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بضعف الحکومة مقبول إلی حدّ ما، یعنی أنّ ‏أیّ حکومة تستلم السلطة حدیثاً مع ما لقائدها من سوابق سیئة ستکون حتماً حکومة ضعیفة، إلّا أنّ هذا الضعف لم یصل إلی حدّ أنّ حکومة مترامیة الأطراف فی أنحاء العالم الإسلامی کحکومة بنی ‏أمیة، وعلی رأس کل مدینة ودولة منها والیاً من ولاتها، یمکن إزالتها من خلال انقلاب أو انتفاضة فی ‏الکوفة، فضلاً عن أنّ الناس الرافضین لهذه الحکومة لم یکن لهم استعداد لخوض غمار انتفاضة واقعیة</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الحکومة وإن کانت ضعیفة من حیث إنّ والیها جدید، إلّا أنّها کانت فی أوج ‏قدرتها من حیث نفوذ بنی أمیة الذی ازداد توسعاً، وازداد مؤیدوهم سواء عن طریق الترغیب و‏التهدید، وقد رکّعوا سیاسیین کبار، أو قتلوهم وأبادوهم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برأینا أنّ سلطة معاویة فی بدایة خلافة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حین استشهاده وبدایة خلافة الإمام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أضعف من سلطة یزید بدرجات، والقدرة المادیة والعسکریة لکلا الإمامین کانت أکبر من القدرة المادیة والعسکریة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کلّ تلک الصعاب انتفض الإمام، إلّا أنّ أکثر الناس لم یبلوا بلاء حسناً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یعلم أنّه مع هکذا أناس وفی تلک الظروف لا إمکانیة لتشکیل حکومة ‏إسلامیة وقطع ید بنی أمیة بقوّة السلاح، فکیف یعتبر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الحکومة الإسلامیة ‏اعتماداً علی هؤلاء الناس أمراً عملیاً؟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کتبته بأنّ کثیراً من السیاسیین المتمرسین لم یکونوا واثقین بسیطرة یزید علی ‏الأوضاع، والحق کان معهم؛ لأنّه ومنذ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سیاسی تقصدون؟ إنّ عبدالله بن الزبیر الذی اعتبرته شاهداً مع أنّه أعلن نفسه مرشحاً ‏للخلافة إلّا أنّه لم یکن یجرؤ علی مخالفة یزید واحتمی بالحرم وبقی هناک؛ کی لا یُلقی القبض علیه أو یقتل من قبل رجال ‏یزید، ومع ذلک لم یثر إلی أن استشهد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فتهیّأ الظرف للثورة، ولو أنّ ‏یزیداً لم یمت لأزاحه ولکان مصیر مکة کمصیر المدینة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توسع نفوذ ابن الزبیر بعد موت یزید یعود للثورات المتعددة التی وقعت إثر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عاقبته قتل بتلک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ثورة نجدة بن عامر حدثت بعد شهادة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ووقعها فی قلوب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أنّ هذه الأمور لا تصلح أن تکون شاهداً علی أنّ تأسیس الحکومة الإسلامیة طبقاً للموازین ‏العادیة والعسکریة کان أمراً ممکناً، ولیست ردّاً علی القائل بأنّ تأسیس الحکومة طبقاً للموازین العادیة ‏و العسکریة هو أمر غیر ممکن</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یعدّ الکاتب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أذیة الناس من الحکومة من أسباب الانتصار، </w:t>
      </w:r>
      <w:bookmarkStart w:id="146" w:name="pg5127_37474"/>
    </w:p>
    <w:p>
      <w:pPr>
        <w:pStyle w:val="BookText"/>
        <w:rPr/>
      </w:pPr>
      <w:bookmarkEnd w:id="146"/>
      <w:r>
        <w:rPr>
          <w:rFonts w:ascii="IRNazanin" w:hAnsi="IRNazanin" w:eastAsia="IRNazanin"/>
          <w:color w:val="111111"/>
          <w:sz w:val="28"/>
          <w:sz w:val="28"/>
          <w:szCs w:val="28"/>
          <w:rtl w:val="true"/>
          <w:lang w:bidi="fa-IR"/>
        </w:rPr>
        <w:t>لکن لم تکن ‏لهذه الأذیة قیمة بالقیاس إلی الظروف المهیأة للحکومة المسیطرة علی الأوضاع، حتّی یدفع ‏الأقالیم والبلدان التی تحت حکم بنی أمیة للانتفاضة</w:t>
      </w:r>
      <w:r>
        <w:rPr>
          <w:rFonts w:eastAsia="IRNazanin" w:cs="IRNazanin"/>
          <w:color w:val="111111"/>
          <w:sz w:val="28"/>
          <w:szCs w:val="28"/>
          <w:rtl w:val="true"/>
          <w:lang w:bidi="fa-IR"/>
        </w:rPr>
        <w:t>.‏</w:t>
      </w:r>
    </w:p>
    <w:p>
      <w:pPr>
        <w:pStyle w:val="Heading4"/>
        <w:numPr>
          <w:ilvl w:val="3"/>
          <w:numId w:val="1"/>
        </w:numPr>
        <w:rPr/>
      </w:pPr>
      <w:bookmarkStart w:id="147" w:name="__RefHeading___Toc1624867_774463916"/>
      <w:bookmarkStart w:id="148" w:name="_Toc53"/>
      <w:bookmarkEnd w:id="147"/>
      <w:r>
        <w:rPr>
          <w:rtl w:val="true"/>
        </w:rPr>
        <w:t>الرأی العام</w:t>
      </w:r>
      <w:r>
        <w:rPr>
          <w:rtl w:val="true"/>
        </w:rPr>
        <w:t>! ‏</w:t>
      </w:r>
      <w:bookmarkEnd w:id="14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العام من أسباب انتصار الإمام، ونحن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الرأی العام للمسلمین الذین لهم علاقة بالإسلام کان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‏هذا الرأی لم یکن مؤثراً، وعند الامتحان لم یتمکن من عزل الناس عن مال وجاه وقدرة بنی أمیة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ذاک العصر کانت الأمور المادیة ـ کما فی هذا العصر ـ مغریة إلی أبعد الحدود، ومن أجل المال والجاه یصارع الناس ‏معتقداتهم وإیمانهم، ویقتلوا ضمائرهم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وصل الحال إلی الحد ‏الذی أنّ بعض من تضرر بشدة من حکومة معاویة ومع فتکهم بأبنائهم قد لجأوا إلیهم طمعاً بأموالهم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الرأی العام وأذیة الناس لم تکن لتؤثر فی هکذا ثورة عظیمة، التی لو قدّر لها ‏النصر لکان المتوقع من خسائرها البشریة ما لا یقلّ عن مئة ألف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أبداً لتؤسس ‏لحکومة فی هذا الزمان کحکومة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معاویة، ولو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کان فی هذا ‏العصر لما عدّ تشکیل الحکومة أمراً عملیاً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أمعنا النظر لم نجد دلیلاً تاریخیاً مقنعاً بحیث لو سیطر الإمام علی الکوفة کما ادّعی مؤلف</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کتاب الشهید الخالد، لهبّ العالم الإسلامی بأجمعه لنصرته ما عدا الشام</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الکاتب لأنّه یرید أن یقع رأیه مورد القبول، راح یتکلم ویستنتج کما یحلو له، ولا ‏أعلم کیف قد استثنی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سیتسنی لک وفقاً للعلل التی ذکرتها ضمّ الشام والقول بأنّ یزید وبنی ‏أمیة یخرسون فی بیوتهم</w:t>
      </w:r>
      <w:r>
        <w:rPr>
          <w:rFonts w:eastAsia="IRNazanin" w:cs="IRNazanin"/>
          <w:color w:val="111111"/>
          <w:sz w:val="28"/>
          <w:szCs w:val="28"/>
          <w:rtl w:val="true"/>
          <w:lang w:bidi="fa-IR"/>
        </w:rPr>
        <w:t xml:space="preserve">.‏ </w:t>
      </w:r>
      <w:bookmarkStart w:id="149" w:name="pg5127_37475"/>
    </w:p>
    <w:p>
      <w:pPr>
        <w:pStyle w:val="Heading4"/>
        <w:numPr>
          <w:ilvl w:val="3"/>
          <w:numId w:val="1"/>
        </w:numPr>
        <w:rPr/>
      </w:pPr>
      <w:bookmarkStart w:id="150" w:name="__RefHeading___Toc1624869_774463916"/>
      <w:bookmarkStart w:id="151" w:name="_Toc54"/>
      <w:bookmarkEnd w:id="149"/>
      <w:bookmarkEnd w:id="150"/>
      <w:r>
        <w:rPr>
          <w:rtl w:val="true"/>
        </w:rPr>
        <w:t>دلیل واضح</w:t>
      </w:r>
      <w:r>
        <w:rPr>
          <w:rtl w:val="true"/>
        </w:rPr>
        <w:t>!‏</w:t>
      </w:r>
      <w:bookmarkEnd w:id="15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أمّا الاستشهاد</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شریک بن الأعور،</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فبرأینا أنّ توقعه غیر صحیح،</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فحتّی مع قتل ابن زیاد لن تتم السیطرة أیضاً علی الکوفة، وأتباع بنی أمیة ومرتزقتهم لم یکفّوا عن ‏إثارة الفتنة وتهدید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لو تمت السیطرة علی الکوفة، فإنّ استعادتها سیکون بالأمر ‏السهل مع وجود تلک النفوس المریضة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شریک ابن الأعور وإن کان ینبئ عن صفاء روحه و‏خلوص نیته إلّا أنّه أکثر شبهاً بإثلاج قلب مسلم بن عقیل وتقویته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أیّ حال، یتعیّن علی المؤلف إجابتنا عن السبب الذی جعل نائب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یغتنم هکذا ‏فرصة من شأنها أن تجعل العالم الإسلامی بأجمعه ما عدا الشام تحت تصرف الإمام، ولم یستمع ‏إلی قول هانی أو النساء ویتخلص من ابن زیاد بهذه السهولة؟ ‏</w:t>
      </w:r>
    </w:p>
    <w:p>
      <w:pPr>
        <w:pStyle w:val="BookText"/>
        <w:rPr/>
      </w:pPr>
      <w:r>
        <w:rPr>
          <w:rFonts w:ascii="IRNazanin" w:hAnsi="IRNazanin" w:eastAsia="IRNazanin"/>
          <w:color w:val="111111"/>
          <w:sz w:val="28"/>
          <w:sz w:val="28"/>
          <w:szCs w:val="28"/>
          <w:rtl w:val="true"/>
          <w:lang w:bidi="fa-IR"/>
        </w:rPr>
        <w:t>بحسب رأینا کان مسلم متنبه، وکانت الرؤیة واضحة عنده، ویعلم أنّ بینه وبین النصر مسافات ‏بعیدة، ولم یتوقع من شریک بن الأعور أو غیره القیام بعمل مهم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اغتیال ابن زیاد هو فعل مخالف للمروءة، ویخدش فی کرامة وشجاعة وصراحة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 ‏الأمر لن یتحقق دفعة، ولم یقع العالم الإسلامی تحت السیطرة بمجرد هذا العمل؛ لذلک امتنع وتمسّک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‏قید الفتک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اشتراط تغییر أوضاع الکوفة والبصرة فی کلام شریک بن الأعور علی اغتیال ابن ‏زیاد وانتهاز فرصة قتله أمور لم تکن بالحسبان حسب قولک، حتّی ینهض الإمام لتشکیل الحکومة ‏بملاحظتها</w:t>
      </w:r>
      <w:r>
        <w:rPr>
          <w:rFonts w:eastAsia="IRNazanin" w:cs="IRNazanin"/>
          <w:color w:val="111111"/>
          <w:sz w:val="28"/>
          <w:szCs w:val="28"/>
          <w:rtl w:val="true"/>
          <w:lang w:bidi="fa-IR"/>
        </w:rPr>
        <w:t>.‏</w:t>
      </w:r>
    </w:p>
    <w:p>
      <w:pPr>
        <w:pStyle w:val="Heading4"/>
        <w:numPr>
          <w:ilvl w:val="3"/>
          <w:numId w:val="1"/>
        </w:numPr>
        <w:rPr/>
      </w:pPr>
      <w:bookmarkStart w:id="152" w:name="__RefHeading___Toc1624871_774463916"/>
      <w:bookmarkStart w:id="153" w:name="_Toc55"/>
      <w:bookmarkEnd w:id="152"/>
      <w:r>
        <w:rPr>
          <w:rtl w:val="true"/>
        </w:rPr>
        <w:t>الجیش المتطوع</w:t>
      </w:r>
      <w:r>
        <w:rPr>
          <w:rtl w:val="true"/>
        </w:rPr>
        <w:t>! ‏</w:t>
      </w:r>
      <w:bookmarkEnd w:id="15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أسباب انتصار الإمام هو الجیش المتطوع</w:t>
      </w:r>
      <w:r>
        <w:rPr>
          <w:rFonts w:eastAsia="IRNazanin" w:cs="IRNazanin"/>
          <w:color w:val="111111"/>
          <w:sz w:val="28"/>
          <w:szCs w:val="28"/>
          <w:rtl w:val="true"/>
          <w:lang w:bidi="fa-IR"/>
        </w:rPr>
        <w:t xml:space="preserve">. </w:t>
      </w:r>
      <w:bookmarkStart w:id="154" w:name="pg5127_37476"/>
    </w:p>
    <w:p>
      <w:pPr>
        <w:pStyle w:val="BookText"/>
        <w:rPr/>
      </w:pPr>
      <w:bookmarkEnd w:id="154"/>
      <w:r>
        <w:rPr>
          <w:rFonts w:ascii="IRNazanin" w:hAnsi="IRNazanin" w:eastAsia="IRNazanin"/>
          <w:color w:val="111111"/>
          <w:sz w:val="28"/>
          <w:sz w:val="28"/>
          <w:szCs w:val="28"/>
          <w:rtl w:val="true"/>
          <w:lang w:bidi="fa-IR"/>
        </w:rPr>
        <w:t>فی الواقع إنّنا ‏لنتعجب من طریقة تحلیل مؤلف 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جیش متطوع یتحدث؟ وعن أیّ قوّة ‏عسکریة؟ لماذا تغالطون إلی هذا الحد؟ ‏</w:t>
      </w:r>
    </w:p>
    <w:p>
      <w:pPr>
        <w:pStyle w:val="BookText"/>
        <w:rPr/>
      </w:pPr>
      <w:r>
        <w:rPr>
          <w:rFonts w:ascii="IRNazanin" w:hAnsi="IRNazanin" w:eastAsia="IRNazanin"/>
          <w:color w:val="111111"/>
          <w:sz w:val="28"/>
          <w:sz w:val="28"/>
          <w:szCs w:val="28"/>
          <w:rtl w:val="true"/>
          <w:lang w:bidi="fa-IR"/>
        </w:rPr>
        <w:t>أین کان هذا الجیش المتطوع الذی بحسب قولکم جیش المواقف الصعبة وأنّه یفرق کثیراً عن الجیش ‏المسخّر؟ حتّی أنّه لم یسمع فی الکوفة أنّ رجلاً واحداً منهم بقی مع مسلم حین خروجه حتّی یُقتل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کثیرون هم من ادّعوا وقالوا وبایعوا باللسان کأولئک الذین بایعوا الإمام أمیر المؤمنین 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أنّهم فی مقام العمل ظهروا بنحو آخر وترکوا مسلماً وحیداً، بحیث لم یبق ‏معه شخص واحد من هذا الجیش المتطوع یستضیفه فی البیت فی آخر لیلة من عمره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الظاهر أنّ المؤلف یولی أهمیّة کبیرة للجیش والقدرة العسکریة ووعود أهل الکوفة، فی حال أنّ ‏السّاسة کمحمد بن الحنفیة وابن عباس لم یحسبوا لهم أیّ حساب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مثل هذه القدرة العسکریة والجیش المکوّن من مئة ألف أو حتّی ملیون ینسحب ‏فی اللحظات الأولی من القتال، وإن کان مئة ألف بنظرنا فیه نوع من المبالغة؛ إذ لم یکن یخرج من ‏الکوفة آنذاک مئة ألف مقاتل، وجیش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الکوفة فقط بل انضم إلیه مقاتلون من مناطق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إنّ هذا ما کانت علیه أوضاع وأحوال وتصرفات الناس فی الکوفة، بحیث لو حضر ‏الإمام بنفسه إلی الکوفة لواجه نفس مصیر مسلم بن عقیل أو أشدّ منه، ولرماه هذا الجیش المتطوع ‏بالحجارة من فوق السطوح</w:t>
      </w:r>
      <w:r>
        <w:rPr>
          <w:rFonts w:eastAsia="IRNazanin" w:cs="IRNazanin"/>
          <w:color w:val="111111"/>
          <w:sz w:val="28"/>
          <w:szCs w:val="28"/>
          <w:rtl w:val="true"/>
          <w:lang w:bidi="fa-IR"/>
        </w:rPr>
        <w:t>. ‏</w:t>
      </w:r>
    </w:p>
    <w:p>
      <w:pPr>
        <w:pStyle w:val="Heading4"/>
        <w:numPr>
          <w:ilvl w:val="3"/>
          <w:numId w:val="1"/>
        </w:numPr>
        <w:rPr/>
      </w:pPr>
      <w:bookmarkStart w:id="155" w:name="__RefHeading___Toc1624873_774463916"/>
      <w:bookmarkStart w:id="156" w:name="_Toc56"/>
      <w:bookmarkEnd w:id="155"/>
      <w:r>
        <w:rPr>
          <w:rtl w:val="true"/>
        </w:rPr>
        <w:t>دلیل حی</w:t>
      </w:r>
      <w:r>
        <w:rPr>
          <w:rtl w:val="true"/>
        </w:rPr>
        <w:t>!‏</w:t>
      </w:r>
      <w:bookmarkEnd w:id="15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تحدث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إمکان تحقیق انتصار عسکری، واستشهد برسالة شبث بن ‏ربعی وعمرو بن الحجاج وفی آخر الأمر بخبر مسلم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إنّ استشهاد المؤلف برسالة أمثال عمرو بن الحجاج وشبث بن ربعی لأمر عجیب؛ کونهم معروفین بالنفاق ‏والوضاعة، وقد کتبوا کذباً أنّ الجیش جند مجندة لک فأقبل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أن یسیطر جیش قادته أمثال عمرو بن الحجاج وشبث بن ربعی مع ما لهم من سوابق مخزیة کالأذان لسجاح؟ ‏کیف صاروا أهلاً لمعاضدة ابن النبی وقائد الأحرار؟</w:t>
      </w:r>
    </w:p>
    <w:p>
      <w:pPr>
        <w:pStyle w:val="BookText"/>
        <w:rPr/>
      </w:pPr>
      <w:r>
        <w:rPr>
          <w:rFonts w:ascii="IRNazanin" w:hAnsi="IRNazanin" w:eastAsia="IRNazanin"/>
          <w:color w:val="111111"/>
          <w:sz w:val="28"/>
          <w:sz w:val="28"/>
          <w:szCs w:val="28"/>
          <w:rtl w:val="true"/>
          <w:lang w:bidi="fa-IR"/>
        </w:rPr>
        <w:t>ومسلم بن عقیل أیضاً برأینا قد تنبّه إلی عقائد وآراء وضعف نفوس وخبث هؤلاء الأشخاص، فمنذ ‏دخوله إلی الکوفة التقی بعابس الرجل المخلص والمطّلع وخلال بیان استعداده للتضحیة أطلع مسلم تلویحاً ‏بأحوال أهل الکوفة السیئة وخذلانهم، وحذره من أن یکون متفائلاً بالمستقبل ‏و هؤلاء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بعد فإنّی لا أخبرک عن الناس ولا أعلم ما فی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قرأنا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الإفعال، یصبح المعنی لن أعلن عما فی ضمائرهم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أغرک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أحدثک عما أنا ‏موطن نفسی علیه، والله لأجیبنکم إذا دعوتم، ولأقاتلن معکم عدوکم، ولأضربن بسیفی دونکم حتّی ‏ألقی الله، لا أرید بذلک إلّا ما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التدقیق فی هذا الکلام یوضح مقدار الأذی والاشمئزاز الذی کانت تنطوی علیه نفس عابس ‏من ثرثرة الناس وتفاخرهم الکاذب، وأنّه لا یری بصیص نور یلوح فی المستقبل، ومن الواضح أنّ ‏الوضع لم یکن یسمح له أن یتکلم بما هو أکثر صراحة من هذا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إنّ ما یمکن قوله بالحدس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وصل إلی مسامع مسلم ما هو أکثر من هذه التحذیرات والتنبیهات الموضوعیة، کما أنّ ‏مسلم  فی رسالته إلی </w:t>
      </w:r>
      <w:bookmarkStart w:id="157" w:name="pg5127_37478"/>
    </w:p>
    <w:p>
      <w:pPr>
        <w:pStyle w:val="BookText"/>
        <w:rPr/>
      </w:pPr>
      <w:bookmarkEnd w:id="157"/>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استفاد من ظاهر تلک الأخبار التی وصلته وإبراز الأحاسیس والأخبار عن البیعة الکذائیة، ومن البدیهی ‏لم یتمکّن مسلم من الإخبار بأنّ الناس لم یبایعوا، أو کانوا یکذبون، أو أنّه لا یعلم ‏إلی أی حدّ سیوفون بوعودهم؛ لأنّه لا داعی للتذکیر باحتمال غدر أهل الکوفة، وهذا ما ذکره کبار الأصحاب للإمام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ما یمکن قوله عن وضع أهل الکوفة هو أنّه لا یمکن الوثوق بقولهم ولا بعهودهم بأیّ 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حسابات مؤلف کتاب الشهید الخالد لا أساس لها، والرسالة الأخیرة لمسلم هی التی حملت فقط شکواه من نفاق وکذب أهل الکوفة</w:t>
      </w:r>
      <w:r>
        <w:rPr>
          <w:rFonts w:eastAsia="IRNazanin" w:cs="IRNazanin"/>
          <w:color w:val="111111"/>
          <w:sz w:val="28"/>
          <w:szCs w:val="28"/>
          <w:rtl w:val="true"/>
          <w:lang w:bidi="fa-IR"/>
        </w:rPr>
        <w:t>.</w:t>
      </w:r>
    </w:p>
    <w:p>
      <w:pPr>
        <w:pStyle w:val="Heading4"/>
        <w:numPr>
          <w:ilvl w:val="3"/>
          <w:numId w:val="1"/>
        </w:numPr>
        <w:rPr/>
      </w:pPr>
      <w:bookmarkStart w:id="158" w:name="__RefHeading___Toc1624875_774463916"/>
      <w:bookmarkStart w:id="159" w:name="_Toc57"/>
      <w:bookmarkEnd w:id="158"/>
      <w:r>
        <w:rPr>
          <w:rtl w:val="true"/>
        </w:rPr>
        <w:t>القدرة العسکریة للإمام أکثر من یزید</w:t>
      </w:r>
      <w:r>
        <w:rPr>
          <w:rtl w:val="true"/>
        </w:rPr>
        <w:t>!</w:t>
      </w:r>
      <w:bookmarkEnd w:id="15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المقارنة بین القدرة العسکریة لیزید التی کان أفرادها جمیعهم من مرتزقة وعملاء الحکومة الظالمة وممن باعوا أنفسهم للدنیا، وبین قدرة من کان مع الإمام، الذین لم  یتجاوز کلامهم غیر ألسنتهم، وأکثرهم ممن بُیّنت أوصافهم علی لسان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لم یعلم من تلک الجماعة الکبیرة التی بایعت مسلم واحد قد استشهد معه هی مقارنة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یزیداً کان یملک قوّة عسکریة منظمة ومجهزة بحیث کانت بلاد المسلمین بما فیها البصرة والکوفة تحت قبضته وتصرفه، وأمّا قوّة الإمام فلم تکن سوی وعود من أهل الکوفة، تلک الوعود التی کانت أکثرها کاذبة ومزیفة کما أخبر عنها مسلم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بشکل عام إنّ کل الحسابات التی أجراها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قدرة الإمام وموازنة قوی کلا الطرفین لا أساس لها؛ کونها مبنیة علی احتمالات ضعیفة وحدسیات واهیة واستنتاجات غیر مقبولة، ولا یمکن لهذه الحدسیات والحسابات المفترضة بعد ثلاثة عشر قرناً أن تعتبر دلیلاً ووثیقة لمثل هذه النهضة العظیمة التی لا نظیر لها</w:t>
      </w:r>
      <w:r>
        <w:rPr>
          <w:rFonts w:eastAsia="IRNazanin" w:cs="IRNazanin"/>
          <w:color w:val="111111"/>
          <w:sz w:val="28"/>
          <w:szCs w:val="28"/>
          <w:rtl w:val="true"/>
          <w:lang w:bidi="fa-IR"/>
        </w:rPr>
        <w:t xml:space="preserve">. </w:t>
      </w:r>
      <w:bookmarkStart w:id="160" w:name="pg5127_37479"/>
    </w:p>
    <w:p>
      <w:pPr>
        <w:pStyle w:val="Heading3"/>
        <w:numPr>
          <w:ilvl w:val="2"/>
          <w:numId w:val="1"/>
        </w:numPr>
        <w:rPr/>
      </w:pPr>
      <w:bookmarkStart w:id="161" w:name="__RefHeading___Toc1624877_774463916"/>
      <w:bookmarkStart w:id="162" w:name="_Toc58"/>
      <w:bookmarkEnd w:id="160"/>
      <w:bookmarkEnd w:id="161"/>
      <w:r>
        <w:rPr/>
        <w:t>10</w:t>
      </w:r>
      <w:r>
        <w:rPr>
          <w:rtl w:val="true"/>
        </w:rPr>
        <w:t xml:space="preserve"> </w:t>
      </w:r>
      <w:r>
        <w:rPr>
          <w:rtl w:val="true"/>
        </w:rPr>
        <w:t>ـ الإحساس بالمسؤولیة</w:t>
      </w:r>
      <w:bookmarkEnd w:id="16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 ما کرر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هذا العنوان وعنوان التاریخ هو عبارة عن خطابة، ولعب  بالألفاظ والعبارات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الإمام أن یستجیب لأصوات المستغیثین، وقد استجاب لهم، وکان علیه أن یأمر الناس بالمعروف ویدعوهم للثورة علی حکومة یزید المعاندة للإسلام، کما توجب علیه أن یوقظ المسلمین ویوعیهم وأن یعلن استعداده للدفاع عن الإسلام بمساعدة المسلمین، إلّا أنّ إمکان وواقعیة تشکیل الحکومة الإسلامیة شیء وهدایة الناس ودعوتهم وإتمام الحجة علیهم وأداء التکلیف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لمثل هذا الإجراء والاستجابة وإتمام الحجة سوابق عدیدة فی تاریخ الأنبیاء والأولیاء، وقد ذکرنا مراراً أنّ قیاس وضعیة الإمام مع وضعیة أبیه هو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فی کل هذا قیاسه ثورة الإمام وقوّته مع قوّة جدّه فی فتح مکة، والحکم بأنّ جیش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أکثر من عشرة آلاف وجیش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أکثر من مئة ألف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قوّة جیش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فتح مکة کانت من الخارج، لکن قوّة الإمام العظیمة کانت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یتحیّر الإنسان فی إطلاق تسمیة علی مثل هذا الطرح الفکری، وهذا النحو فی تناول المباحث التاریخیة، کما أنّه یتساءل عن الباعث والسبب الذی یجعل شخصاً یفکر بهذه الطریقة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عزیزی، هل من الضروری أن تقول شعراً تعجز عن نظم قافیته؟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جیش وأیّ قوّة کانت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تقاس إلی القوّة العسکریة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خبیر فی التقنیات الحربیة والعسکریة یقیس ذلک الجیش الفاتح والمطیع لأوامر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فتح بقیادته کل الحصون وطوی معه حروباً کبیرة، إلی القوّة </w:t>
      </w:r>
    </w:p>
    <w:p>
      <w:pPr>
        <w:pStyle w:val="BookText"/>
        <w:rPr/>
      </w:pPr>
      <w:r>
        <w:rPr>
          <w:rFonts w:ascii="IRNazanin" w:hAnsi="IRNazanin" w:eastAsia="IRNazanin"/>
          <w:color w:val="111111"/>
          <w:sz w:val="28"/>
          <w:sz w:val="28"/>
          <w:szCs w:val="28"/>
          <w:rtl w:val="true"/>
          <w:lang w:bidi="fa-IR"/>
        </w:rPr>
        <w:t>العسکریة وعدّة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مئة ألف رجل کانوا مع الإمام فی الکوفة؟</w:t>
      </w:r>
    </w:p>
    <w:p>
      <w:pPr>
        <w:pStyle w:val="BookText"/>
        <w:rPr/>
      </w:pPr>
      <w:r>
        <w:rPr>
          <w:rFonts w:ascii="IRNazanin" w:hAnsi="IRNazanin" w:eastAsia="IRNazanin"/>
          <w:color w:val="111111"/>
          <w:sz w:val="28"/>
          <w:sz w:val="28"/>
          <w:szCs w:val="28"/>
          <w:rtl w:val="true"/>
          <w:lang w:bidi="fa-IR"/>
        </w:rPr>
        <w:t>فلماذا إذن لم یثوروا ویسیطروا علی المدینة؟ إنّ أیّ مدینة یوجد فیها مئة ألف جندی تکون بید الجیش ولا تحتاج إلی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لمن المخجل حقاً إبداء مثل هذا المنطق 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جاء لفتح مکة کانت قریش والقوی المضادة للإسلام ـ رغم کل جهودها وقواها ـ مهزومة، ولم یروا فی أنفسهم  قوّة المقاومة، فقط بقیت مدینة مکة ولکن استسلمت فی الأخیر بسهولة، ولکن الکوفة بالنسبة للإمام کانت هی المدینة الأولی التی یتعیّن علیه فتحها، ومنها ینطلق بإجراءاته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یکن له جیش وقوّة من الخارج مثل جدّه حتّی یذهب به لفتح الکوفة، وفی الداخل لم یکن غیر الوعود الزائفة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مقارنة فتح مکة بفتح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العزیز، إنّ مئة ألف جندی کان بإمکانهم القضاء علی ابن زیاد بأیّ شکل من الأشکال، وإدخال الإمام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تختلق قوّة للإمام بسلسلة من الافتراضات؛ لو صار کذا لحصل کذا، فلو سیطر علی الکوفة لفتحت البصرة، ولو سقطت البصرة لاستسلمت الحجاز والیمن، ولو استسلمت تلک الدیار لسیطروا علی آذربیجان ومصر وبقاع أخری؛ وعلیه لماذا تتحدث عن مئة ألف قل مئة ملیون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أیّ شخص له مئة ملیون من الجند یلزم علیه محاربة یزید، ویدفع شر هذا الخبیث عن الناس، إذن یحسن بک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ینهی الاضطرابات والحراک العام بقوّة المئة ملیون، ویمسک بزمام الأمور رسمیاً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یثبت إمکان تشکیل حکومة إسلامیة بهذه الألفاظ والحسابات، واالعقلاء والمفکرون وأهل العلم والتتبع لا یعتبرون رأیکم هذا منطقیاً ومعقولاً</w:t>
      </w:r>
      <w:r>
        <w:rPr>
          <w:rFonts w:eastAsia="IRNazanin" w:cs="IRNazanin"/>
          <w:color w:val="111111"/>
          <w:sz w:val="28"/>
          <w:szCs w:val="28"/>
          <w:rtl w:val="true"/>
          <w:lang w:bidi="fa-IR"/>
        </w:rPr>
        <w:t xml:space="preserve">. </w:t>
      </w:r>
      <w:bookmarkStart w:id="163" w:name="pg5127_37481"/>
    </w:p>
    <w:p>
      <w:pPr>
        <w:pStyle w:val="Heading3"/>
        <w:numPr>
          <w:ilvl w:val="2"/>
          <w:numId w:val="1"/>
        </w:numPr>
        <w:rPr/>
      </w:pPr>
      <w:bookmarkStart w:id="164" w:name="__RefHeading___Toc1624879_774463916"/>
      <w:bookmarkStart w:id="165" w:name="_Toc59"/>
      <w:bookmarkEnd w:id="163"/>
      <w:bookmarkEnd w:id="164"/>
      <w:r>
        <w:rPr/>
        <w:t>11</w:t>
      </w:r>
      <w:r>
        <w:rPr>
          <w:rtl w:val="true"/>
        </w:rPr>
        <w:t xml:space="preserve"> </w:t>
      </w:r>
      <w:r>
        <w:rPr>
          <w:rtl w:val="true"/>
        </w:rPr>
        <w:t>ـ إمکانیة الانتصار</w:t>
      </w:r>
      <w:bookmarkEnd w:id="165"/>
    </w:p>
    <w:p>
      <w:pPr>
        <w:pStyle w:val="Heading4"/>
        <w:numPr>
          <w:ilvl w:val="3"/>
          <w:numId w:val="1"/>
        </w:numPr>
        <w:rPr/>
      </w:pPr>
      <w:bookmarkStart w:id="166" w:name="__RefHeading___Toc1624881_774463916"/>
      <w:bookmarkStart w:id="167" w:name="_Toc60"/>
      <w:bookmarkEnd w:id="166"/>
      <w:r>
        <w:rPr>
          <w:rtl w:val="true"/>
        </w:rPr>
        <w:t>اشارة</w:t>
      </w:r>
      <w:bookmarkEnd w:id="167"/>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نسب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علماء الشیعة العظام أنّ الإمام کان لدیه أمل کبیر بالنصر إلی أن قابل الحر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لا نعرف أحداً من علماء الشیعة أیّد هذا الرأی بشکل قاطع، وقال شیئاً خالف فیه مسلمات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بعض العلماء الذین یأتون أحیاناً بدلیل إقناعی لردّ إشکالات أهل السنّة، ویجیبوا علی اعتراضاتهم بحسب المبانی المقبولة عندهم، قالوا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ومؤلف کتاب الشهید الخالد وإن کان قد نقل ذلک فی کتابه بعنوان الرأی الأساس عن السیّد والشیخ رحمة الله علیهما، ویسعی أن یذکر أدلة تاریخیة تؤیّد آراءهما، لکنه قد تقبّل فی الرسالة التوضیحیة التی نشرت مؤخراً، أنّ هؤلاء العظماء أجابوا بهذه الطریقة فی معرض مناقشاتهم مع أهل السنّة؛ وعلیه فإنّ الأدلة التی أقامها ساقطة تلقائیاً باعترافه، وعلی فرض أنّ هناک حدیثاً أو نقلاً یدل علی هذا الأمر، فلا بد من توجیهه وحمله علی الإرشاد والأمر بالمعروف والدعوة إلی الإصلاح والتعاون لخلع یزید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ما قاله السیّد یکفی فی مقام الردّ علی أهل السنّة</w:t>
      </w:r>
      <w:r>
        <w:rPr>
          <w:rStyle w:val="FootnoteAnchor"/>
          <w:rtl w:val="true"/>
        </w:rPr>
        <w:footnoteReference w:id="95"/>
      </w:r>
      <w:r>
        <w:rPr>
          <w:rFonts w:ascii="IRNazanin" w:hAnsi="IRNazanin" w:eastAsia="IRNazanin"/>
          <w:color w:val="111111"/>
          <w:sz w:val="28"/>
          <w:sz w:val="28"/>
          <w:szCs w:val="28"/>
          <w:rtl w:val="true"/>
          <w:lang w:bidi="fa-IR"/>
        </w:rPr>
        <w:t xml:space="preserve">والمستشرقین، وهذا </w:t>
      </w:r>
    </w:p>
    <w:p>
      <w:pPr>
        <w:pStyle w:val="BookText"/>
        <w:rPr/>
      </w:pPr>
      <w:r>
        <w:rPr>
          <w:rFonts w:ascii="IRNazanin" w:hAnsi="IRNazanin" w:eastAsia="IRNazanin"/>
          <w:color w:val="111111"/>
          <w:sz w:val="28"/>
          <w:sz w:val="28"/>
          <w:szCs w:val="28"/>
          <w:rtl w:val="true"/>
          <w:lang w:bidi="fa-IR"/>
        </w:rPr>
        <w:t>ما یظهر من کلمات أهل السنّة أیضاً، وبهذا القدر من الاحتمال من أنّ الإمام ثار علی أساس حصول الظن الشخصی بالانتصار أو استناداً علی التحقیق ودراسة الواقع یسد باب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المجال الذی یقول فیه أحد أنّ ثورة الإمام کانت لتأسیس الحکومة، فلا یمکن أن یکون غیر هذا شرعاً وعقلاً، فإمّا أن یکون الظن الشخصی بالنصر حاصلاً للإمام أو بالاعتماد علی التحلیل وواقع الأمور وحصول الاطمئنان رأی شرعاً وجوب الثورة علی نفسه وعمل بوظیفته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لا ضرورة لبسط الکلام وجمع الأدلة وحتّی ردّ الآراء الأخری فی قبال من یرتضی هذا الفرض کأهل السنّة؛ لأنّه لإیجاد العذر للإمام یمکننا الاکتفاء بما جاء فی بیان السیّد، فقط فی حال افتراض ما لو کانت الأجواء مساعدة فإنّ احتمال الخطأ فی الثورة سیرتفع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یطرأ إشکال عدم الاطّلاع علی الحوادث غیر المتوقعة، بحیث لو اعتمدها الکاتب کرأی أساسی فلا بد أن یلتزم بها، وأن ینکر الأخبار المتواترة التی تدل علی أنّ الإمام کان عالماً بشهادته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غرضنا من إطالة الکلام هنا هو توضیح هذه الحقیقة، وهی أنّه لا أثر لمثل هذا الطرح أو الفرض ولا فائدة له إلّا أن یکون حیال أهل السنّة لأجل إقناعهم، وإضافة إلی إمکانیة إقناعهم أو بالأحری إلزامهم بالطرق الأکثر منطقیة فهذا الطرح لا ینطبق علی الواقع وما حدث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أنّنا لا نقبل هذا الکلام من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الإمام لما سمع بخبر مقتل مسلم ـ کما هو ظاهر التاریخ ـ استسلم لقول بنی عقیل، ورضخ هو وعیاله ونساؤه وأطفاله لهذا الخطر العظیم الذی لا ینسی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هذا العذر مقبول؟ علینا أن نوجّه السؤال لأولئک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حتّی ذلک الوقت لم یکن متوقعاً لما ستؤول إلیه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حینما اتضحت </w:t>
      </w:r>
    </w:p>
    <w:p>
      <w:pPr>
        <w:pStyle w:val="BookText"/>
        <w:rPr/>
      </w:pPr>
      <w:r>
        <w:rPr>
          <w:rFonts w:ascii="IRNazanin" w:hAnsi="IRNazanin" w:eastAsia="IRNazanin"/>
          <w:color w:val="111111"/>
          <w:sz w:val="28"/>
          <w:sz w:val="28"/>
          <w:szCs w:val="28"/>
          <w:rtl w:val="true"/>
          <w:lang w:bidi="fa-IR"/>
        </w:rPr>
        <w:t>الأموروبانت أیضاً تابع الإمام مسیره؟</w:t>
      </w:r>
    </w:p>
    <w:p>
      <w:pPr>
        <w:pStyle w:val="BookText"/>
        <w:rPr/>
      </w:pPr>
      <w:r>
        <w:rPr>
          <w:rFonts w:ascii="IRNazanin" w:hAnsi="IRNazanin" w:eastAsia="IRNazanin"/>
          <w:color w:val="111111"/>
          <w:sz w:val="28"/>
          <w:sz w:val="28"/>
          <w:szCs w:val="28"/>
          <w:rtl w:val="true"/>
          <w:lang w:bidi="fa-IR"/>
        </w:rPr>
        <w:t>ونحن فی المحضر المبارک للسّد، لا یسعنا إلّا أن نعرب عن کامل احترامنا،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المستبعد أن یعطی مثلکم هذا الرأی جواباً لسؤال أیّ شخص؛ کونه جواباً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یلتمس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 من القوم ویطلب الإجازة فی ملاقاة یزید ویضع یده فی یده، وهو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أجد لی من الأرض ملجأً فی کل العالم فلن أبایع یزیداً؟ هذا أمر غیر مقبول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کلام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تمسک بسلسلة من الأعذار تجاه العامّة لإثبات معذوریة الإمام وفقاً لمبانیهم، واحتمال هذه الأعذار کافٍ لإثبات المعذوریة وعدم ورود الاعتراض علی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أدلته وکذلک توضیحات مؤلف الشهید الخالد لا تثبت هذه المسألة، وهی أنّه فی هذه الحال کان تشخیص الإمام أکثر واقعیة وتسدیداً من تشخیص الآخرین، ومنتهی الأمر هو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معلوماً أیّ الرأیین کان مطابقاً للواقع وظروف ذلک العصر، کما أنّه لا یلزم إثبات هذا المعنی عند الردّ علی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کتاب الشهید الخالد بأکمله یدور مدار کلام السیّد المرتضی فی تنزیه الأنبیاء، غایة الأمر لأنّه قال ذلک فی قبال العامة وأهل السنّة، وهذا ما یقرّه مؤلف الشهید الخالد نفسه، یتعیّن علیه قبول الإشکالات الواردة علی ذلک بحسب الأسس الشیعیة وکتب التاریخ المعتبرة؛ کون السیّد لن یردّ الأخبار القطعیة التی رواها مشایخ الشیعة والدالة علی علم الإمام بمآل النهضة واستشهاده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مؤلف الشهید الخالد فإنّه یهدف من خلال طرحه هذا الرأی ـ بحسب زعمه ـ </w:t>
      </w:r>
    </w:p>
    <w:p>
      <w:pPr>
        <w:pStyle w:val="BookText"/>
        <w:rPr/>
      </w:pPr>
      <w:r>
        <w:rPr>
          <w:rFonts w:ascii="IRNazanin" w:hAnsi="IRNazanin" w:eastAsia="IRNazanin"/>
          <w:color w:val="111111"/>
          <w:sz w:val="28"/>
          <w:sz w:val="28"/>
          <w:szCs w:val="28"/>
          <w:rtl w:val="true"/>
          <w:lang w:bidi="fa-IR"/>
        </w:rPr>
        <w:t>إلی أمور، مریداً بذلک تثبیته، معتبراً إیاه رأیاً صحیحاً وفریداً من نوعه، وهذا ما یجعل کل أنواع الإشکالات ترد علیه، ومن أهمّها أنّه بناءً علی هذا الطرح سوف تسقط شهادة الإمام عن قیمتها واعتبارها ودرجتها، تلک الشهادة التی ترتبت علیها بحسب الأخبار المعتبرة کل هذه الآثار الدنیویة وبالخصوص الأخرویة منها التی لم تترتب علی شهادة أیّ واحد من الشهداء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إنّ کل من یطالع المقاتل المعتبرة وکتب الحدیث سیتیقن من أنّ الإمام کان عالماً بخاتمة هذه النهضة، وأنّ کل ما أقدم علیه من إرسال الرسائل والرسل ودعوة الناس واقتراح العودة إلی الحجاز کان لأجل إتمام الحجّة، وهو أمر له سابقة فی سیرة الأنبیاء والأولیاء بل هو من السنن الإلهیة، وأصدق بیان لهذه الحقیقة هو کلام الإمام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خادعنا فی الله انخدعنا له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الشیخ الجلیل جعفر بن قولویه القمی أستاذ أستاذ السیّد المرتضی والشیخ الطوسی فی کتاب کامل الزیارات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لما خرج من مکة 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قد حضر الحج وتدعه وتأتی العراق؟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الزبیر لأن أدفن بجانب الفرات أحب إلیّ من أن أدفن بفناء الکعبة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مسألة اقتراح قتل ابن الزیاد لمسلم الواردة فی کلام السیّد، فهی برأینا دالة علی أنّ الأجواء لم تکن مواتیة، والناس لم یکن لدیهم من الشجاعة واللیاقة ما یسمح بالاعتماد علیهم فی تأسیس حکومة أو فی اتخاذ موقف من ابن زیاد أو قتل عامل یزید، وکانوا متخوفین من عواقبها؛ لذا اقترحوا هذا الاقتراح علی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ذلک لا یناسب مقام مسلم کنائب للإمام وقائد للقوات أن یصبح فجأة قاتلاً أو غداراً، وکان </w:t>
      </w:r>
    </w:p>
    <w:p>
      <w:pPr>
        <w:pStyle w:val="BookText"/>
        <w:rPr/>
      </w:pPr>
      <w:r>
        <w:rPr>
          <w:rFonts w:ascii="IRNazanin" w:hAnsi="IRNazanin" w:eastAsia="IRNazanin"/>
          <w:color w:val="111111"/>
          <w:sz w:val="28"/>
          <w:sz w:val="28"/>
          <w:szCs w:val="28"/>
          <w:rtl w:val="true"/>
          <w:lang w:bidi="fa-IR"/>
        </w:rPr>
        <w:t>من اللازم أن یکلّف بهذه المهمة شخص من جیش المئة ألف الذی قال عنه کاتب الشهید الخالد بأنّه کان أقوی من قوات یزید المسلحة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هناک أحد یتصدّی لهذه المهمة؟ ألم یکن من الممکن وجود شخص مؤتمن علی السرّ وشجاع من بین هؤلاء المئة ألف لیأخذ هذا الأمر علی عاتقه؟ إذ کان من الممکن أن یقوم به مولی هانی أو شخص آخر،  ولکن الحق هو أنّ الوضع کان ینبئ بأنّه لا یمکن الاعتماد علی شخص لیقدموا له مثل هذا الاقتراح، فلا ثقاة ولا أکثریة لتلک القوّة النظامیة ـ حسب قول المؤلف ـ کانوا سیقومون بمهمة کهذه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المعنویات ضعیفة، وکان الجمیع مرعوبین من قوی الحکومة الأمویة وجیش یزید، إلّا القلة القلیلة الذین لم یعرف أیضاً لماذا لم یتمکنوا ولم یقدموا علی التضحیة والذّب دون مسلم فی هذا الظرف الحساس حینما بقی وحیداً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یدلّ هذا علی أنّ أهل الکوفة لم یکونوا أهلاً للتضحیة من أجل الإمام وشحذ هممهم وقدرتهم لجعل أمر تأسیس الحکومة الغسلامیة أمراً ممکناً؟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الأدلة التی أقامها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لتأیید جواب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ردّه علی أهل السنّة تثبت بقدر کاف علم الإمام بشهادته، بغض النظر عن مقام الإمامة وعقائد الشیعة وحدیث الثقلین والسفینة وغیرها من الدلائل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الأدلة لیست کافیة لإثبات أنّ هدف الإمام من هذه النهضة کان تأسیس الحکومة، وأنّه لم یکن علی علم بشهادته فی نهایتها؛ کون جمیع أفعال الإمام وأقواله وکتبه التی کتبها کانت کلها من باب إتمام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الالتفات إلی الشواهد والقضایا والأخبار التی لدینا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والمطالب السابقة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مقدّمة هذا الکتاب، یتبیّن لنا أنّه لا یمکن جعل هذه الأمور دلیلاً علی أقوال السیّد، وکل تلک الأدلة التی أوردناها فی هذا الکتاب قرینة علی أنّه لو فرض أنّ ظاهر خبر ما یکون </w:t>
      </w:r>
      <w:bookmarkStart w:id="168" w:name="pg5127_37486"/>
    </w:p>
    <w:p>
      <w:pPr>
        <w:pStyle w:val="BookText"/>
        <w:rPr/>
      </w:pPr>
      <w:bookmarkEnd w:id="168"/>
      <w:r>
        <w:rPr>
          <w:rFonts w:ascii="IRNazanin" w:hAnsi="IRNazanin" w:eastAsia="IRNazanin"/>
          <w:color w:val="111111"/>
          <w:sz w:val="28"/>
          <w:sz w:val="28"/>
          <w:szCs w:val="28"/>
          <w:rtl w:val="true"/>
          <w:lang w:bidi="fa-IR"/>
        </w:rPr>
        <w:t>مؤیّداً لادّعاء مؤلف الشهید الخالد، فإنّ ذلک الظاهر لیس هو المراد والمقصود، ویجب أن یوجّه طبقاً لهذه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 هذه الأخبار علی إتمام الحجة ونحوها بشکل کامل، أمّا الأخبار التی تدل أنّ الإمام مع علمه باستشهاده قد ذهب إلی العراق فإنّها لا تقبل التوجیه أو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تفرون من أن یکون هدف الإمام هو إتمام الحجة، رغم أنّ القرآن المجید وأفعال وأسالیب الأنبیاء تؤیّد ذلک؟</w:t>
      </w:r>
    </w:p>
    <w:p>
      <w:pPr>
        <w:pStyle w:val="Heading4"/>
        <w:numPr>
          <w:ilvl w:val="3"/>
          <w:numId w:val="1"/>
        </w:numPr>
        <w:rPr/>
      </w:pPr>
      <w:bookmarkStart w:id="169" w:name="__RefHeading___Toc1624883_774463916"/>
      <w:bookmarkStart w:id="170" w:name="_Toc61"/>
      <w:bookmarkEnd w:id="169"/>
      <w:r>
        <w:rPr>
          <w:rtl w:val="true"/>
        </w:rPr>
        <w:t>مقارنة</w:t>
      </w:r>
      <w:r>
        <w:rPr>
          <w:rtl w:val="true"/>
        </w:rPr>
        <w:t>!</w:t>
      </w:r>
      <w:bookmarkEnd w:id="170"/>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مقارنة بین أخبار ابن عباس وتحقیقات مسلم غیر صحیح، فضلاً عن عدم وجود منافاة بینهما؛ لأنّه وإن کان ابن عباس بعیداً عن الکوفة إلّا أنّ أوضاع تلک المنطقة لم تکن لتخفی علیه، إذ کان محنّکاً خبیراً بصیراً وعالماً بالأوضاع السیاسیة والاجتماعیة بشکل کامل، فإذا کان مسلماً قد اطلع علی أوضاع الکوفة عن قرب، فإنّ ابن عباس کان مطلعاً وعالماً بجمیع البلاد ومنطقة نفوذ الحکومة، فلا یمکن عدّه شخصاً غیر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مطلعاً علی تمام الفرق والأحزاب السیاسیة المهمة فی الکوفة والعراق والشام، فکیف لا یمکنه الوقوف علی التحولات الفکریة فی العراق، وبحسب قولکم لم یکن له اطلاع علی الجیل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قد حکم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عارفاً بقبائلها ورؤسائها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الجیل الجدید إن لم یکن أتعس من القدیم إلّا أنّه لیس بأفضل منه، فعلی امتداد عشرین سنة وإن کان قد تفطن بعض منهم، إلّا أنّ تعداد أنصار السیاسة الأمویة قد تضاعف وزاد نفوذهم فی المجتمع بشکل کامل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أعلم أیّ منطق هذا الذی انتهجه المؤلف، والذی أراد من خلاله تحریف الحقائق بناء علی حفنة من الألفاظ الفارغة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ونعجب لاستماتته فی الدفاع عن مسلم </w:t>
      </w:r>
    </w:p>
    <w:p>
      <w:pPr>
        <w:pStyle w:val="BookText"/>
        <w:rPr/>
      </w:pPr>
      <w:r>
        <w:rPr>
          <w:rFonts w:ascii="IRNazanin" w:hAnsi="IRNazanin" w:eastAsia="IRNazanin"/>
          <w:color w:val="111111"/>
          <w:sz w:val="28"/>
          <w:sz w:val="28"/>
          <w:szCs w:val="28"/>
          <w:rtl w:val="true"/>
          <w:lang w:bidi="fa-IR"/>
        </w:rPr>
        <w:t>بهذا النحو واعتبار استطلاعاته صحیحة، وتعتبر بیعة أهل الکوفة واستقبالهم له أمراً واقعیاً ومنشأ للأثر مع أنّ حقیقتهم واضحة وضوح الشمس وهی ما صرّح به مسلم نفسه فی رسالته الأخیرة، وأیّد رأی ابن عباس، ومع ذلک تکتبون کتاباً تصوّرون فیه الإمام علی أنّه کان معذوراً، معطین بذلک ذریعة بید الأعداء لیحملوا حملة جبانة علی شعائر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لفعل الإمام من جهاته العادیة أسرار وتفاصیل لم یطلع علیها أحد، وابن عباس لا یعلمها، ما هذا الکلام؟ وما هذه الکلمات التی لا معنی لها؟ إنّ الجمیع کان یعلم ویتنبأ مسبقاً بأنّ أهل الکوفة لن یسکتوا، وأنّهم سیدعون الإمام وأکثرهم یتظاهر بالوفاء والتضحیة کذباً، ثمّ یتفرقوا عنه بعد ذلک، فهذه لم تکن مسائل سریة بحیث لا یعلمها ابن عباس یعلمها الإمام فقط، أضف إلی ذلک أنّه ما المانع من بوح الإمام بهذه الأسرار أمامهم ما دام متیقناً أنّهم لیسوا جواسیس لیزید حتّی یشارکوه فی أفکاره، بل یعینوه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عن أنّ ما تقدّم به ابن عباس بین یدی الإمام لا یرد الأخبار والاستطلاعات التی توصل إلیها مسلم؛ إذ لم یقل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الکوفة لم یبایعوا مسلماً، أو لم یتعاطفوا معه، بل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یتعیّن الاعتماد علی تلک الانفعالات وتلک البیعة فی مسألة تأسیس الحکومة وإسقاط یزید، وهذا ما رآه مسلم فی نهایة المطاف رأی العین وأخبر به، وابن عمر أیضاً کان یقول بهذا، والآخرون أیضاً کذلک، إنّهم کانوا علی یقین من مقتل الإمام، وأنّ هذا الأمر سینتهی بشهادته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فالنبی قد أخبر بهذا، وهؤلاء الأشخاص کانوا من المطّلعین علی تلک الأخبار، والأوضاع کانت تشهد بذلک أیضاً؛ لذلک عندما ودّعه عبد الله بن عمر قال له بصراحة وقطع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الله من قتیل، والإمام لم یعترض علی هذا القول، ولم یقل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الکلام الذی تقوله؟ أو أنّ هذا الأمر لن یحصل فی هذا السفر، أو أنّه من المحتمل أن لا أقتل فی هذا السفر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بالفعل خیال باطل؛وذلک لأنّ مقارنة معرکة أحد ومعرکة صفین مع نهضة الإمام مقارنة غیر صحیحة، ففی کلتا المعرکتین کان لکل واحد من الطرفین جیش تحت إمرته، واحتمال انتصار واحد منهم علی الآخر أمر عقلائی وعرفی، ولا علاقة بین توقعات واستطلاع الأوضاع العسکریة فی هذه المعارک وبین الحوادث المفاجئة والمحجوبة، کما أنّه لا یمکن اعتبار عدم توقع هکذا حوادث دلیلاً علی ضعف توقعات القائد وجهله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قد یتهیأ القائد لجمیع الاحتمالات والتوقعات الضروریة، إلّا أنّه قد یفاجأ بدخول جیش جدید إلی ساحة المیدان لمساعدة الطرف المقابل، ومن هنا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توقع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معرکة أحد کان صحیحاً، وتوقع عبد الله بن أبی المنافق کان خاطئاً، بل لعله لم یتنبأ أصلاً، وکان هدفه تثبیط عزائم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لیس من الصعب التکهّن بوضع بنی أمیة من حیث قدرتهم العسکریة ونفوذهم وسلطتهم، وتوقع فشل الثورة ضدّهم استناداً إلی وعود زائفة وفارغة لأناس شیمتهم نکث العهود والغدر، وعلی فرض صعوبته فهو لم یکن خافٍ علی رجال السیاسة وخبرائها، ومع کل هذه التوقعات وکل هذه الأخبار الواردة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العراق وکربلاء، فإنّه لا یمکن أن تعطی شخصیتان خبیرتان بالأوضاع والأحوال مثل الإمام وابن عباس مثلاً رأیین مختلفین؛ لأنّ المقدمات کانت واحدة والأوضاع أیضاً تُنظر بنظرة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کلیهما قد توقع نفس الأمر إلّا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مکلّفاً بعدم البیعة والاستسلام، وأن یستمر ویثبت علی ذلک حتّی الشهادة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صحیحاً أن یقال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جاهلاً بوضع المعرکة فی أحد، ولم یکن مطّلعاً علی مجریات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مطلعاً إلّا أنّه کان مأموراً </w:t>
      </w:r>
    </w:p>
    <w:p>
      <w:pPr>
        <w:pStyle w:val="BookText"/>
        <w:rPr/>
      </w:pPr>
      <w:r>
        <w:rPr>
          <w:rFonts w:ascii="Amiri" w:hAnsi="Amiri" w:eastAsia="Amiri" w:cs="Amiri"/>
          <w:color w:val="111111"/>
          <w:sz w:val="28"/>
          <w:sz w:val="28"/>
          <w:szCs w:val="28"/>
          <w:rtl w:val="true"/>
          <w:lang w:bidi="ar-SA"/>
        </w:rPr>
        <w:t>بالتصرف فی مثل هذه الأمور بما یقتضیه العرف والعادة والظاهر، ولا یعمل علمه الغیبی وإلّا لزم نقض الغرض، ولم یحصل مصداق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لِیَمِیزَ اللَّهُ الْخَبِیثَ مِنَ الطَّیِّبِ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الناحیة کعلم الله، فکما أنّکم اعترفتم بأنّ الله لا یلزمه إطلاع الأصحاب علی أوضاع الحرب، فلا ضرورة کذلک أن یطلعهم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النتائج، ویعتمد فی إدارة الحرب علی الوحی وعلم الغیب، فیحارب متی رأی النصر ویجتنب الحرب متی علم الهزیمة، ویرسل إلیه کل من لا یقتل، ویجنبها من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المنهج ینافی مصلحة بعثة الرسل وتربیة المجتمع، وکل جواب تقوله فی مسألة علم الله بهذه الأمور، فإنّا نقوله فی مسألة علم النبی والأئمة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فی أن یعلم النبی بمصیر معرکة أحد، لکنه فی مقام الإقدام والعمل لا یتصرف إلّا کقائد عادی مطّلع وخبیر بالفنون العسکریة؛ لذا لم یخبر بنحو القطع عن النصر ـ کما أخبر عنه فی مواضع أخری ـ </w:t>
      </w:r>
      <w:r>
        <w:rPr>
          <w:rStyle w:val="FootnoteAnchor"/>
          <w:rtl w:val="true"/>
        </w:rPr>
        <w:footnoteReference w:id="100"/>
      </w:r>
      <w:r>
        <w:rPr>
          <w:rFonts w:ascii="IRNazanin" w:hAnsi="IRNazanin" w:eastAsia="IRNazanin"/>
          <w:color w:val="111111"/>
          <w:sz w:val="28"/>
          <w:sz w:val="28"/>
          <w:szCs w:val="28"/>
          <w:rtl w:val="true"/>
          <w:lang w:bidi="fa-IR"/>
        </w:rPr>
        <w:t>،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النصر 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طبقاً للأخبار المتعددة فی تفسیر الطبری کان متوقعاً للهزیمة ولشهادة عمّه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الإمام أیضاً قد توقع ما تؤول إلیه الأوضاع فی ثورته المقدّسة، وکان عالماً بأنّ النصر العسکری لن یکون حلیفه، لا أنّ الإمام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تلک الحوادث المحجوبة عن توقعات الناس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الهزیمة العسکریة للإمام متعلقة بتلک الحوادث المحجوبة ولا أنّ الإمام کان عاجزاً عن التنبؤ بها</w:t>
      </w:r>
      <w:r>
        <w:rPr>
          <w:rFonts w:eastAsia="IRNazanin" w:cs="IRNazanin"/>
          <w:color w:val="111111"/>
          <w:sz w:val="28"/>
          <w:szCs w:val="28"/>
          <w:rtl w:val="true"/>
          <w:lang w:bidi="fa-IR"/>
        </w:rPr>
        <w:t xml:space="preserve">. </w:t>
      </w:r>
      <w:bookmarkStart w:id="171" w:name="pg5127_37490"/>
    </w:p>
    <w:p>
      <w:pPr>
        <w:pStyle w:val="Heading4"/>
        <w:numPr>
          <w:ilvl w:val="3"/>
          <w:numId w:val="1"/>
        </w:numPr>
        <w:rPr/>
      </w:pPr>
      <w:bookmarkStart w:id="172" w:name="__RefHeading___Toc1624885_774463916"/>
      <w:bookmarkStart w:id="173" w:name="_Toc62"/>
      <w:bookmarkEnd w:id="171"/>
      <w:bookmarkEnd w:id="172"/>
      <w:r>
        <w:rPr>
          <w:rtl w:val="true"/>
        </w:rPr>
        <w:t>ماذا حصل للجیش المتطوع</w:t>
      </w:r>
      <w:r>
        <w:rPr>
          <w:rtl w:val="true"/>
        </w:rPr>
        <w:t>!</w:t>
      </w:r>
      <w:bookmarkEnd w:id="17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جیش الإمام المتطوع لم یکن إلّا قیاساً مع الفارق بالنسبة لجیش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عزیزی، إنّک تزعم أنّ جیش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وقوّته العسکریة کانت مئة ألف شخص،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التسلّح فی ذاک العصر لم یکن ممنوعاً، وأنّ کل هذه المئة ألف قد کانت مسلحة بسلاح ذاک العصر،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لو جهز کل جنوده لما تمکن من إرسال أکثر من هذا لمحاربة الإمام،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النفاق والاختلاف هو الذی قطع علاقة الجیش بالإمام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 صفین، وکأنّک ترید القول بأنّه لم یکن فی الکوفة وبین هؤلاء المئة ألف شخص ـ وکأنّما تسلّمت إحصائیاتهم وبطاقاتهم الشخصیة ـ أیّ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فتفضل وأعلمنا إذاً کیف أنّ جنود ابن زیاد والذین لم یأتوا من الشام، ولا بد أن یکون هناک غیر المئة ألف أناساً مخلصین وأوفیاء مئة بالمئة فکیف استطاعوا السیطرة علی مئة ألف مسلح دون أن یسمع لهم حسیساً؟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إذا کانت القوّة المسلحة للإمام تبلغ مئة ألف شخص، فکم جندیاً من غیر هؤلاء کان یستطیع ابن زیاد أن یهیئ؟ عشرة آلاف، أو عشرون ألفاً، أو ثلاثون ألفاً، لا یستطیع إرسال أکثر من ذلک وقد أرسلهم إلی کربلاء، فأین هذه المئة ألف من المبارزین؟ أکانوا موتی؟ لماذا لم یثوروا ویقضوا علی ابن زیاد الذی کان یمکن القضاء علیه فی ذلک الوقت بعشرة آلاف، حیث إنّ أکثر جنوده کانوا فی کربلاء؟</w:t>
      </w:r>
    </w:p>
    <w:p>
      <w:pPr>
        <w:pStyle w:val="BookText"/>
        <w:rPr/>
      </w:pPr>
      <w:r>
        <w:rPr>
          <w:rFonts w:ascii="IRNazanin" w:hAnsi="IRNazanin" w:eastAsia="IRNazanin"/>
          <w:color w:val="111111"/>
          <w:sz w:val="28"/>
          <w:sz w:val="28"/>
          <w:szCs w:val="28"/>
          <w:rtl w:val="true"/>
          <w:lang w:bidi="fa-IR"/>
        </w:rPr>
        <w:t>لو لم یکن هؤلاء منافقین ولم یقطع النفاق علاقتهم بالإمام، فعلی من احتج الإمام إذن بتلک الاحتجاجات یوم عاشوراء؟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یا سیّدی، لقد کانوا منافقین وکاذبین، إلّا الثلة المعدودة الذین حضروا کربلاء </w:t>
      </w:r>
      <w:bookmarkStart w:id="174" w:name="pg5127_37491"/>
    </w:p>
    <w:p>
      <w:pPr>
        <w:pStyle w:val="BookText"/>
        <w:rPr/>
      </w:pPr>
      <w:bookmarkEnd w:id="174"/>
      <w:r>
        <w:rPr>
          <w:rFonts w:ascii="IRNazanin" w:hAnsi="IRNazanin" w:eastAsia="IRNazanin"/>
          <w:color w:val="111111"/>
          <w:sz w:val="28"/>
          <w:sz w:val="28"/>
          <w:szCs w:val="28"/>
          <w:rtl w:val="true"/>
          <w:lang w:bidi="fa-IR"/>
        </w:rPr>
        <w:t>أو عدّة من الذین یفترض عجزهم عن الحضور، لقد کانوا جمیعاً ممثلین، ولم یؤازروا الإمام فی المیدان، وذلک الجیش الذی واجه الإمام فی کربلاء کان متشکلاً منهم، غایة الأمر أنّکم تقولون بأنّه قد قطعت علاقة جیش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النفاق والاختلاف مع</w:t>
      </w:r>
    </w:p>
    <w:p>
      <w:pPr>
        <w:pStyle w:val="BookText"/>
        <w:rPr/>
      </w:pPr>
      <w:r>
        <w:rPr>
          <w:rFonts w:ascii="IRNazanin" w:hAnsi="IRNazanin" w:eastAsia="IRNazanin"/>
          <w:color w:val="111111"/>
          <w:sz w:val="28"/>
          <w:sz w:val="28"/>
          <w:szCs w:val="28"/>
          <w:rtl w:val="true"/>
          <w:lang w:bidi="fa-IR"/>
        </w:rPr>
        <w:t>قائدهم، وهنا کان لأجل تغیّر الأوضاع، والتغییر فی الأوضاع هو نکث البیعة والخیانة وسل السیوف علی الإمام لقتله، وهذا عین ما أخبر به مسلم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أتظن أنّ أولئک الناس کافة کانوا مسلم بن عوسجة وحبیب بن مظاهر؟ کلا فأولئک منذ أن ترکوا مسلماً وحیداً وأظهروا خیانتهم، قد عادوا إلی أعمالهم، ثمّ التحقوا أیضاً بکربلاء ومنعوا الماء عن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نزلوا ضیوفاً علیهم، ولم یرحموا الصغار والرضع، ودفعوا بإمام زمانهم إلی الشهادة</w:t>
      </w:r>
      <w:r>
        <w:rPr>
          <w:rFonts w:eastAsia="IRNazanin" w:cs="IRNazanin"/>
          <w:color w:val="111111"/>
          <w:sz w:val="28"/>
          <w:szCs w:val="28"/>
          <w:rtl w:val="true"/>
          <w:lang w:bidi="fa-IR"/>
        </w:rPr>
        <w:t>.</w:t>
      </w:r>
    </w:p>
    <w:p>
      <w:pPr>
        <w:pStyle w:val="Heading4"/>
        <w:numPr>
          <w:ilvl w:val="3"/>
          <w:numId w:val="1"/>
        </w:numPr>
        <w:rPr/>
      </w:pPr>
      <w:bookmarkStart w:id="175" w:name="__RefHeading___Toc1624887_774463916"/>
      <w:bookmarkStart w:id="176" w:name="_Toc63"/>
      <w:bookmarkEnd w:id="175"/>
      <w:r>
        <w:rPr>
          <w:rtl w:val="true"/>
        </w:rPr>
        <w:t>هل کان مسلم مسؤولاً؟</w:t>
      </w:r>
      <w:r>
        <w:rPr>
          <w:rtl w:val="true"/>
        </w:rPr>
        <w:t>!</w:t>
      </w:r>
      <w:bookmarkEnd w:id="176"/>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صحیح من جهة کونه قائداً مقتدراً، جدیراً وخبیراً، إلّا أنّ جیشه الذی اعتبرتموه قوّته العسکریة لم یکن قابلاً للاعتماد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أسلوب الاعتماد علیهم فی الظاهر الذی سلکه الإمام معهم کان من باب إتمام الحجة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القوّة العسکریة لمسلم کانت مکوّنة من أکثریة فاسدة ومرتزقة وطمّاعة وجبانة، وبمحض بدء حملات ابن زیاد الإعلامیة وتطمیعاته وتهدیداته، خسروا أنفسهم وباعوها وهرعوا إلیه، حیث لم یکن هذا الأمر خفیاً، بل کان متوقعاً؛ لأنّه قد شوهد مکرراً من قبل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یحتاج قلب الورق إلی جهد کبیر، فالتهدید والترغیب أدّی إلی تغییر الوضع، وأصبح من المعلوم أنّ القوّة التی ـ علی حدّ زعمکم ـ قد بلغت مئة ألف شخص کانت أضعف مما توقعه السیاسیون، وإلّا لما أدّی اعتقال شخصین أو رفع رایة الأمان، أن یتصف مئة ألف مسلح بنکث البیعة وبیع الشرف، بهذه السرعة</w:t>
      </w:r>
      <w:r>
        <w:rPr>
          <w:rFonts w:eastAsia="IRNazanin" w:cs="IRNazanin"/>
          <w:color w:val="111111"/>
          <w:sz w:val="28"/>
          <w:szCs w:val="28"/>
          <w:rtl w:val="true"/>
          <w:lang w:bidi="fa-IR"/>
        </w:rPr>
        <w:t xml:space="preserve">. </w:t>
      </w:r>
      <w:bookmarkStart w:id="177" w:name="pg5127_37492"/>
    </w:p>
    <w:p>
      <w:pPr>
        <w:pStyle w:val="BookText"/>
        <w:rPr/>
      </w:pPr>
      <w:bookmarkEnd w:id="177"/>
      <w:r>
        <w:rPr>
          <w:rFonts w:ascii="IRNazanin" w:hAnsi="IRNazanin" w:eastAsia="IRNazanin"/>
          <w:color w:val="111111"/>
          <w:sz w:val="28"/>
          <w:sz w:val="28"/>
          <w:szCs w:val="28"/>
          <w:rtl w:val="true"/>
          <w:lang w:bidi="fa-IR"/>
        </w:rPr>
        <w:t>وهذا ما کان قد توقعه ابن عباس وما لا یمکن أن ینفیه خبر مسلم، کما أنّه لم یکن خفیاً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أردت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یکن یتوقعه فإنّک تکون قد وقعت فی زلل کبیر، لیس فقط من حیث کونک قد أنکرت علم الإمام، بل من جهة أنّک اعتبرت رؤیة الإمام للأوضاع وبصیرته أقل شأناً من رؤیة ابن عباس لها</w:t>
      </w:r>
      <w:r>
        <w:rPr>
          <w:rFonts w:eastAsia="IRNazanin" w:cs="IRNazanin"/>
          <w:color w:val="111111"/>
          <w:sz w:val="28"/>
          <w:szCs w:val="28"/>
          <w:rtl w:val="true"/>
          <w:lang w:bidi="fa-IR"/>
        </w:rPr>
        <w:t>.</w:t>
      </w:r>
    </w:p>
    <w:p>
      <w:pPr>
        <w:pStyle w:val="Heading4"/>
        <w:numPr>
          <w:ilvl w:val="3"/>
          <w:numId w:val="1"/>
        </w:numPr>
        <w:rPr/>
      </w:pPr>
      <w:bookmarkStart w:id="178" w:name="__RefHeading___Toc1624889_774463916"/>
      <w:bookmarkStart w:id="179" w:name="_Toc64"/>
      <w:bookmarkEnd w:id="178"/>
      <w:r>
        <w:rPr>
          <w:rtl w:val="true"/>
        </w:rPr>
        <w:t>مشکلتان</w:t>
      </w:r>
      <w:r>
        <w:rPr>
          <w:rtl w:val="true"/>
        </w:rPr>
        <w:t>!</w:t>
      </w:r>
      <w:bookmarkEnd w:id="179"/>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أتبعت کلامک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بمشکلتین، مع أنّهما یرتفعان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جهة علاقة القصر مع الخارج قد تمظهرت فی کون تلک القوّة التی کانت تحاصره غیر منظمة مثلها مثل تلک التمردات العامة المفاجئة، التی تبدأ إثر غلیان مؤقت فی المشاعر، ثمّ ترعد وتبرق حتّی تنطفئ شیئاً فشیئاً، وهکذا کان شأن هذا التمرّد، کما أنّ مسلماً لم یستطع تعبئتهم والتحکم فیهم أکثر من ذلک ویحدّ من علاقة القصر بخارجه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عمل مسلم بکل ما أوتی من قوّة وأظهر شجاعته ورشادته حتّی أجبر الناس علی الثورة والتمرد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الانتفاضة لم تکن تمرّد جنود نظامیین، ولا یعلم کم جندیاً مسلحاً من تلک المئة ألف قد شارک فی هذه الانتفاضة، إذ یمکن أن یکون أکثرهم غیر مسلحین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هذه الثورات لا یمکنها الصمود أو إنجاز شیء، وستهدأ وتخمد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هؤلاء الثوّار ربّما لم یتعرّضوا لدخول وخروج رؤساء القبائل للقصر، وهذا إن دل علی شیء فإنّما یدل علی أنّ الناس لم یتخذوا قراراً بخلع وقمع عبیدالله بن زیاد، وأرادوا بعض الحریات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المشکلة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تحل من هنا أیضاً، وهو أنّ مسلماً لم یکن یملک قوات معینة، وأمّا قوات النظام الحاکم فهی وإن کانت قد تراجعت إثر الاضطرابات التی </w:t>
      </w:r>
    </w:p>
    <w:p>
      <w:pPr>
        <w:pStyle w:val="BookText"/>
        <w:rPr/>
      </w:pPr>
      <w:r>
        <w:rPr>
          <w:rFonts w:ascii="IRNazanin" w:hAnsi="IRNazanin" w:eastAsia="IRNazanin"/>
          <w:color w:val="111111"/>
          <w:sz w:val="28"/>
          <w:sz w:val="28"/>
          <w:szCs w:val="28"/>
          <w:rtl w:val="true"/>
          <w:lang w:bidi="fa-IR"/>
        </w:rPr>
        <w:t>وقعت فی المدنیة، إلّا أنّها کانت تُحکم السیطرة علی الأوضاع، ولها نحو ارتباط مع أشراف المدینة وأعیانها، کما باستطاعتها عبر بسط سلطتها ونشر عمّالها وأدواتها التی انتشرت فی کل مکان، أن ترضی الجمیع وتسکتهم فی لیلة واحدة من خلال التهدید والتطمیع، وما عدا قلّة قلیلة ممن لم یعلم فی ذلک الوقت سبب ترکهم لمسلم وحیداً، فإنّ البقیة قد اختاروا نکث العهود والغدر، ولم یکن هناک من یُتوقّع منه الثبات والاستقامة، حیث انفصلوا عن مسلم ومولاه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لقد کان قدر مسلم أن یبقی وحیداً، کما لا یعلم هل قتل شخص فی سبیل إعانة مسلم وهانی ممن له نفوذ واحترام فی أهل الکوفة أم لم یقتل؟</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إنّ هذه الأحداث تشیر أیضاً إلی أنّه لیس بإمکان أهل الکوفة أن یثوروا علی بنی أمیة، وأنّ الکوفة تحت تصرف عمّال ومسؤولی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استشهاد مسلم وما جری علی بدنه الشریف من إهانة من قبل هؤلاء الناس الذین ـ بحسب زعمکم ـ کانوا من المناصرین والمضحین، لم تسجل أیّ حرکة وأیّ ردة فعل، وعلی فرض إمکانیة لقاء مسلم بأشخاص مثل مسلم بن عوسجة وحبیب ابن مظاهر، فإنّ ذلک لم یکن لیحدث أمراً جدیداً، ولا یشکّل جبهة جدیدة، خلافاً لما تصوره هذا الکاتب، ولم یکن من الممکن أن یخلصوا مسلماً لیلاً من تلک المحنة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السیّد العزیز، لقد کانت المدینة وأکثر الشخصیات النافذة فیها مع الحکومة، سواء کان ذلک من خلال الترغیب أم الترهیب فهذا أمر لا یهمنا، ولا یوجد فارس مؤمن وناصر مضحی وجندی بطل لیساعد مسلماً علی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بلغ الانحطاط </w:t>
      </w:r>
      <w:bookmarkStart w:id="180" w:name="pg5127_37494"/>
    </w:p>
    <w:p>
      <w:pPr>
        <w:pStyle w:val="BookText"/>
        <w:rPr/>
      </w:pPr>
      <w:bookmarkEnd w:id="180"/>
      <w:r>
        <w:rPr>
          <w:rFonts w:ascii="IRNazanin" w:hAnsi="IRNazanin" w:eastAsia="IRNazanin"/>
          <w:color w:val="111111"/>
          <w:sz w:val="28"/>
          <w:sz w:val="28"/>
          <w:szCs w:val="28"/>
          <w:rtl w:val="true"/>
          <w:lang w:bidi="fa-IR"/>
        </w:rPr>
        <w:t xml:space="preserve">الأخلاقی فی المجتمع والتعلق بالمادیات لدی الناس إلی درجة المذلّة والمهانة، بحیث لم یکونوا علی استعداد لتقدیم أدنی تضحیة، وعلی الأقل أن  یضحی عدّة أشخاص من هؤلاء المئة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زعمکم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ویصمدوا کما صمد مسلم، لکنهم تنحوا جانباً،ووضعوا بیوتهم ومنازلهم تحت تصرف عمال الحکومة، وشارکوهم فی مساعیهم، ورموا ذلک الرجل الربّانی والضیف العزیز بالحجارة من فوق سطوح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ـ الکوفی لا یوفی ـ لا أساس لها، إنصافاً کم کان وفاؤهم مذهلاً</w:t>
      </w:r>
      <w:r>
        <w:rPr>
          <w:rFonts w:eastAsia="IRNazanin" w:cs="IRNazanin"/>
          <w:color w:val="111111"/>
          <w:sz w:val="28"/>
          <w:szCs w:val="28"/>
          <w:rtl w:val="true"/>
          <w:lang w:bidi="fa-IR"/>
        </w:rPr>
        <w:t>!</w:t>
      </w:r>
    </w:p>
    <w:p>
      <w:pPr>
        <w:pStyle w:val="Heading4"/>
        <w:numPr>
          <w:ilvl w:val="3"/>
          <w:numId w:val="1"/>
        </w:numPr>
        <w:rPr/>
      </w:pPr>
      <w:bookmarkStart w:id="181" w:name="__RefHeading___Toc1624891_774463916"/>
      <w:bookmarkStart w:id="182" w:name="_Toc65"/>
      <w:bookmarkEnd w:id="181"/>
      <w:r>
        <w:rPr>
          <w:rtl w:val="true"/>
        </w:rPr>
        <w:t>معرفة الناس</w:t>
      </w:r>
      <w:r>
        <w:rPr>
          <w:rtl w:val="true"/>
        </w:rPr>
        <w:t>!</w:t>
      </w:r>
      <w:bookmarkEnd w:id="182"/>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بمعرفة الناس وروحیة المجتمعات بهدف الدفاع عن أهل الکوفة غیر صحیح؛ لأنّ التاریخ یشهد بأنّ الأوضاع الاجتماعیة والأخلاقیة لأهل الکوفة قد کانت أکثر انحطاطاً من المدن الأخری، وحینما نقیس انتفاضتها مع انتفاضات المدن الأخری کالمدینة مثلاً فإنّنا سنجد أهل الکوفة أناساً مذبذبین وناکثین للعهود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أولئک الذین قاتلوا فی رکب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کلهم من أهل الکوفة، إذ قد کانت تلک القبائل والعشائر الشجاعة والمضحیة والمریدة لمولی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القبائل المشهورة کقبیلة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التی نقلتها عن مولی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الحقیقة کانت خطاباً للمجاهدین والجند الحقیقیین فی الحرب الذین کانوا من الکوفة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لماذا نسیت خطب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الملیئة بالشکوی والتذمر من هؤلاء الناس لدرجة أنّه کان یتمنّی أن یبادلهم مع معاویة فیعطی بدل کل واحد من الشامیین عشرة من الکوفیین؟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معرفتک بالمجتمع أفضل من معرفة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ففضلاً عن مقام إمامته کان </w:t>
      </w:r>
      <w:bookmarkStart w:id="183" w:name="pg5127_37495"/>
    </w:p>
    <w:p>
      <w:pPr>
        <w:pStyle w:val="BookText"/>
        <w:rPr/>
      </w:pPr>
      <w:bookmarkEnd w:id="183"/>
      <w:r>
        <w:rPr>
          <w:rFonts w:ascii="IRNazanin" w:hAnsi="IRNazanin" w:eastAsia="IRNazanin"/>
          <w:color w:val="111111"/>
          <w:sz w:val="28"/>
          <w:sz w:val="28"/>
          <w:szCs w:val="28"/>
          <w:rtl w:val="true"/>
          <w:lang w:bidi="fa-IR"/>
        </w:rPr>
        <w:t>یری الوضع المتزلزل والمتلوّن لأهل الکوفة ونفاقهم،  وبعد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ساء الوضع أکثر مما کان علیه، فمعاویة استمال قلوب الکثیر حتّی من مریدی الإمام، أو أسکتهم، بالمال والترغیب والرشوة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کان یقول علماء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الهدف هو تأسیس الحکومة الإسلامیة فهذا الأمر لن یستتب ولن یستقیم بأهل الکوفة، ولا ینبغی الوثوق بهم، ولو کان ما ادّعاه مؤلف الشهید الخالد صحیحاً؛ من أنّهم کانوا أشجع من جنود بنی أمیة لسیطروا علی المدینة ولخلعوا عامل یزید ومن ثمّ دعوا الإمام</w:t>
      </w:r>
      <w:r>
        <w:rPr>
          <w:rFonts w:eastAsia="IRNazanin" w:cs="IRNazanin"/>
          <w:color w:val="111111"/>
          <w:sz w:val="28"/>
          <w:szCs w:val="28"/>
          <w:rtl w:val="true"/>
          <w:lang w:bidi="fa-IR"/>
        </w:rPr>
        <w:t>.</w:t>
      </w:r>
    </w:p>
    <w:p>
      <w:pPr>
        <w:pStyle w:val="Heading4"/>
        <w:numPr>
          <w:ilvl w:val="3"/>
          <w:numId w:val="1"/>
        </w:numPr>
        <w:rPr/>
      </w:pPr>
      <w:bookmarkStart w:id="184" w:name="__RefHeading___Toc1624893_774463916"/>
      <w:bookmarkStart w:id="185" w:name="_Toc66"/>
      <w:bookmarkEnd w:id="184"/>
      <w:r>
        <w:rPr>
          <w:rtl w:val="true"/>
        </w:rPr>
        <w:t>شاهدان تاریخیان</w:t>
      </w:r>
      <w:r>
        <w:rPr>
          <w:rtl w:val="true"/>
        </w:rPr>
        <w:t>!</w:t>
      </w:r>
      <w:bookmarkEnd w:id="18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أمّا ما أورده من الشاهدین التاریخیین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لا یدلان أبداً علی صدق مدّعاه؛ وذلک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ازدیاد هذه الثورات، بل سبب ظهورها هو نفس شهادة الإمام والأثر المترتب علی مظلومیته وسبی نسائه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الثورات الأخری مثل ثورة المدینة وثورة ابن الزبیر کانت مشجعة لأهل الکوفة ومانعة من السیطرة علی الأوضاع فیها؛ لهذا استقام المختار فترة من الزمن، لکنه فی الأخیر تجرع أیضاً من کأس غدر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وکیفما کان وعلی رغم أنّ الأوضاع قد کانت مساعدة تماماً لهذه الثورات من الناحیة الفکریة والاجتماعیة وحتّی السیاسیة، إلّا أنّها فی النهایة انهزمت وصارت فی طی النسیان</w:t>
      </w:r>
      <w:r>
        <w:rPr>
          <w:rFonts w:eastAsia="IRNazanin" w:cs="IRNazanin"/>
          <w:color w:val="111111"/>
          <w:sz w:val="28"/>
          <w:szCs w:val="28"/>
          <w:rtl w:val="true"/>
          <w:lang w:bidi="fa-IR"/>
        </w:rPr>
        <w:t>.</w:t>
      </w:r>
    </w:p>
    <w:p>
      <w:pPr>
        <w:pStyle w:val="Heading4"/>
        <w:numPr>
          <w:ilvl w:val="3"/>
          <w:numId w:val="1"/>
        </w:numPr>
        <w:rPr/>
      </w:pPr>
      <w:bookmarkStart w:id="186" w:name="__RefHeading___Toc1624895_774463916"/>
      <w:bookmarkStart w:id="187" w:name="_Toc67"/>
      <w:bookmarkEnd w:id="186"/>
      <w:r>
        <w:rPr>
          <w:rtl w:val="true"/>
        </w:rPr>
        <w:t>التصور الصائب</w:t>
      </w:r>
      <w:r>
        <w:rPr>
          <w:rtl w:val="true"/>
        </w:rPr>
        <w:t>!</w:t>
      </w:r>
      <w:bookmarkEnd w:id="18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التصور الصحیح الذی ذکرته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کلّ البعد عن الصحة والتحقیق؛ کون أکثر الذین بایعوا کانوا منافقین ما عدا الثلة الذین ثبتوا فی کربلاء والعدّة ممن لم یستطع اللحاق بهم، أمّا البقیة فلم یکونوا رجالاً أوفیاء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ودلیله أنّه لو أراد </w:t>
      </w:r>
      <w:bookmarkStart w:id="188" w:name="pg5127_37496"/>
    </w:p>
    <w:p>
      <w:pPr>
        <w:pStyle w:val="BookText"/>
        <w:rPr/>
      </w:pPr>
      <w:bookmarkEnd w:id="188"/>
      <w:r>
        <w:rPr>
          <w:rFonts w:ascii="IRNazanin" w:hAnsi="IRNazanin" w:eastAsia="IRNazanin"/>
          <w:color w:val="111111"/>
          <w:sz w:val="28"/>
          <w:sz w:val="28"/>
          <w:szCs w:val="28"/>
          <w:rtl w:val="true"/>
          <w:lang w:bidi="fa-IR"/>
        </w:rPr>
        <w:t>عشرون ألفاً من المئة ألف اللحاق بالإمام، لأوصل علی الأقل عدّة آلاف أنفسهم للإمام فی أیّ مقطع کان، إلّا أنّ الجمیع قد آثر علی الظاهر الابتعاد والمکوث فی البیوت حتّی یصلهم خبر شهادة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حتّی بعد ما جاؤوا برأس الإمام مع</w:t>
      </w:r>
    </w:p>
    <w:p>
      <w:pPr>
        <w:pStyle w:val="BookText"/>
        <w:rPr/>
      </w:pPr>
      <w:r>
        <w:rPr>
          <w:rFonts w:ascii="IRNazanin" w:hAnsi="IRNazanin" w:eastAsia="IRNazanin"/>
          <w:color w:val="111111"/>
          <w:sz w:val="28"/>
          <w:sz w:val="28"/>
          <w:szCs w:val="28"/>
          <w:rtl w:val="true"/>
          <w:lang w:bidi="fa-IR"/>
        </w:rPr>
        <w:t>أهل بیته إلی الکوفة کان بإمکانهم أن یثوروا دفعة واحدة ویظهروا ردة فعل، لکنهم لم یفعلوا</w:t>
      </w:r>
      <w:r>
        <w:rPr>
          <w:rFonts w:eastAsia="IRNazanin" w:cs="IRNazanin"/>
          <w:color w:val="111111"/>
          <w:sz w:val="28"/>
          <w:szCs w:val="28"/>
          <w:rtl w:val="true"/>
          <w:lang w:bidi="fa-IR"/>
        </w:rPr>
        <w:t>.</w:t>
      </w:r>
    </w:p>
    <w:p>
      <w:pPr>
        <w:pStyle w:val="Heading4"/>
        <w:numPr>
          <w:ilvl w:val="3"/>
          <w:numId w:val="1"/>
        </w:numPr>
        <w:rPr/>
      </w:pPr>
      <w:bookmarkStart w:id="189" w:name="__RefHeading___Toc1624897_774463916"/>
      <w:bookmarkStart w:id="190" w:name="_Toc68"/>
      <w:bookmarkEnd w:id="189"/>
      <w:r>
        <w:rPr>
          <w:rtl w:val="true"/>
        </w:rPr>
        <w:t>هل سینتصر فی النهایة؟</w:t>
      </w:r>
      <w:bookmarkEnd w:id="190"/>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تحدثت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النصر العسکری للإمام وأنّه لو سقطت الکوفة لانتصر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الإمام سیطر علی الکوفة، فلیس من المعلوم أیضاً أنّه سینتصر، بل ما هو معلوم هو الهزیمة؛ وذلک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مدینة الکوفة لوحدها لم تکن لدیها القدرة علی مواجهة القدرة العسکریة للحکومة الأمویة، وعلی فرض مساندتها من قبل البصرة فإنّ ذلک لم یکن کاف أیضاً للمقاومة، بل حتّی لو ثبتوا عدّة أیام فإنّ مصیرهم سیؤول إلی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أنّنا لو فرضنا أنّ الإمام وصل إلی الکوفة قبل ابن زیاد، وأنّ الناس الذین بایعوا مسلماً بایعوا الإمام أیضاً؛ فإنّ ذلک لم یکن یکفی لمقاومة القوّة العسکریة للحکومة، وحتّی لو بالغنا کثیراً لأنّ شأن الإمام غیر شأن مسلم، فإنّ المدینة قد تقاوم لعدّة أیام، ویثبت عدّة منهم حتّی الشهادة، لکنهم سیهزمون فی النهایة، ولن یفی أحد بوعده غیر تلک العدّة القلیلة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تشیر إلیه الحوادث اللاحقة التی أظهرت أنّه لا یمکن للکوفة وحدها أو بانضمام البصرة إلیها أن توصل الثورة إلی 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الزبیر الذی وقف ضدّ الحکومة،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جعل محل إقامته فی مکان آمن،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استفادته إعلامیاً </w:t>
      </w:r>
      <w:bookmarkStart w:id="191" w:name="pg5127_37497"/>
    </w:p>
    <w:p>
      <w:pPr>
        <w:pStyle w:val="BookText"/>
        <w:rPr/>
      </w:pPr>
      <w:bookmarkEnd w:id="191"/>
      <w:r>
        <w:rPr>
          <w:rFonts w:ascii="IRNazanin" w:hAnsi="IRNazanin" w:eastAsia="IRNazanin"/>
          <w:color w:val="111111"/>
          <w:sz w:val="28"/>
          <w:sz w:val="28"/>
          <w:szCs w:val="28"/>
          <w:rtl w:val="true"/>
          <w:lang w:bidi="fa-IR"/>
        </w:rPr>
        <w:t>وبشکل کبیر من شهادة الإمام، فمع أنّه قد استفاد إلی حدّ ما من ذاک المکان المقدّس فی صموده ومقاومته، إلّا أنّه لو لم یمت یزیداً لکان مصیر مکة کمصیر المدینة، ومع کل ذلک کانت عاقبته أیضاً القتل علی ید الحجّاج</w:t>
      </w:r>
      <w:r>
        <w:rPr>
          <w:rFonts w:eastAsia="IRNazanin" w:cs="IRNazanin"/>
          <w:color w:val="111111"/>
          <w:sz w:val="28"/>
          <w:szCs w:val="28"/>
          <w:rtl w:val="true"/>
          <w:lang w:bidi="fa-IR"/>
        </w:rPr>
        <w:t>.</w:t>
      </w:r>
    </w:p>
    <w:p>
      <w:pPr>
        <w:pStyle w:val="Heading4"/>
        <w:numPr>
          <w:ilvl w:val="3"/>
          <w:numId w:val="1"/>
        </w:numPr>
        <w:rPr/>
      </w:pPr>
      <w:bookmarkStart w:id="192" w:name="__RefHeading___Toc1624899_774463916"/>
      <w:bookmarkStart w:id="193" w:name="_Toc69"/>
      <w:bookmarkEnd w:id="192"/>
      <w:r>
        <w:rPr>
          <w:rtl w:val="true"/>
        </w:rPr>
        <w:t>بعد یزید</w:t>
      </w:r>
      <w:r>
        <w:rPr>
          <w:rtl w:val="true"/>
        </w:rPr>
        <w:t>!</w:t>
      </w:r>
      <w:bookmarkEnd w:id="193"/>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أنّ موت یزید لم یکن متوقعاً، إلّا أنّ مقاومة الحکومة الحسینیة کان لها هذه النتیجة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ثلاث سنوات وهلاک یزید سیکون العالم الإسلامی تحت تصرف الإمام ویکون الخلیفة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نقبل أنّ الإمام لم یکن متوقعاً لموت یزید، أو أنّه کان غافلاً عن مثل هذه الأمور التی ستقع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یخبر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بقاء معاویة حیاً إلی ما بعد استشهاده وأنّه سیتسلّط علی الحکم؟ أولم یخبر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خلافة السفاح والمنصور، والإمام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موت هارون ومکان دفن نفسه وأنّه سیرحل عن هذه الدنیا قبل المأمون؟</w:t>
      </w:r>
    </w:p>
    <w:p>
      <w:pPr>
        <w:pStyle w:val="BookText"/>
        <w:rPr/>
      </w:pPr>
      <w:r>
        <w:rPr>
          <w:rFonts w:ascii="IRNazanin" w:hAnsi="IRNazanin" w:eastAsia="IRNazanin"/>
          <w:color w:val="111111"/>
          <w:sz w:val="28"/>
          <w:sz w:val="28"/>
          <w:szCs w:val="28"/>
          <w:rtl w:val="true"/>
          <w:lang w:bidi="fa-IR"/>
        </w:rPr>
        <w:t>فکیف تنکر هذه الأمور المسلّمة تلویحاً أو تصریحاً؟ وکیف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موت یزید لم یکن متوقعاً، یعنی أنّ الإمام لم یتوقعه؟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موت یزید غیر متوقع، فإنّ الإمام لم یکن بإمکانه أیضاً أن یأخذ ذلک بالحسبان فی نهضته من أجل تأسیس الحکومة وأن یأمل انتصاره علیه؟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الحکومة التی تتشکل من قوّة ضعیفة ومتهربة من أهل الکوفة لیس بإمکانها مقاومة دولة وحکومة یزید العسکریة لمدّة ثلاث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وکیفما کان فإنّ قدرة السیف والجیش الذین سیدعون من جمیع الولایات ستقمع الثورة والنهضة بسرعة</w:t>
      </w:r>
      <w:r>
        <w:rPr>
          <w:rFonts w:eastAsia="IRNazanin" w:cs="IRNazanin"/>
          <w:color w:val="111111"/>
          <w:sz w:val="28"/>
          <w:szCs w:val="28"/>
          <w:rtl w:val="true"/>
          <w:lang w:bidi="fa-IR"/>
        </w:rPr>
        <w:t xml:space="preserve">. </w:t>
      </w:r>
      <w:bookmarkStart w:id="194" w:name="pg5127_37498"/>
    </w:p>
    <w:p>
      <w:pPr>
        <w:pStyle w:val="BookText"/>
        <w:rPr/>
      </w:pPr>
      <w:bookmarkEnd w:id="194"/>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أوردته من أنّ عبد الله بن الزبیر کان سیستسلم أمام قوّة الإمام العظیمة غیر صحیح؛ لأنّ عبدالله بن الزبیر کان من المحرّضین الأساسیین لمعرکة الجمل والتمرّد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ومنذ عصر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 نفسه أهلاً للخلافة، فهو لم یکن بالشخص الذی یستسلم للإمام بسهولة، بل من المتیقن أنّه بناء علی ما عرف عنه من مکر وخدیعة، فإنّه کان سیقف ضدّ الإمام إذا ما رآه مشرفاً علی النصر، وسیعمل علی ذلک من خلال صلح مؤقت مع یزید، کما أنّه ما کان لیسکت بعد موت یزید، وکان سیقع صدام وقتال بینه وبین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أمور یدرک تفاصیلها وتحلیلاتها بشکل کامل من کان خبیراً بالتاریخ</w:t>
      </w:r>
      <w:r>
        <w:rPr>
          <w:rFonts w:eastAsia="IRNazanin" w:cs="IRNazanin"/>
          <w:color w:val="111111"/>
          <w:sz w:val="28"/>
          <w:szCs w:val="28"/>
          <w:rtl w:val="true"/>
          <w:lang w:bidi="fa-IR"/>
        </w:rPr>
        <w:t>.</w:t>
      </w:r>
    </w:p>
    <w:p>
      <w:pPr>
        <w:pStyle w:val="Heading4"/>
        <w:numPr>
          <w:ilvl w:val="3"/>
          <w:numId w:val="1"/>
        </w:numPr>
        <w:rPr/>
      </w:pPr>
      <w:bookmarkStart w:id="195" w:name="__RefHeading___Toc1624901_774463916"/>
      <w:bookmarkStart w:id="196" w:name="_Toc70"/>
      <w:bookmarkEnd w:id="195"/>
      <w:r>
        <w:rPr>
          <w:rtl w:val="true"/>
        </w:rPr>
        <w:t>الوحدة السیاسیة</w:t>
      </w:r>
      <w:r>
        <w:rPr>
          <w:rtl w:val="true"/>
        </w:rPr>
        <w:t>!</w:t>
      </w:r>
      <w:bookmarkEnd w:id="196"/>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لکنه مجرد افتراض ومن باب القضیة الشرطیة، لو شکّلت الحکومة الحسینیة لحدث کذا وکذا، ولو شکّلت أیضاً حکومة ابنه زین العابدین والحکومة الباقریة والحکومة الجعفریة والموسویة والرضویة، لتحققت کل هذه البرکات والفوائد؛ إذ لا یشک أحد فی ترتب هذه الآثار علی حکوماتهم</w:t>
      </w:r>
      <w:r>
        <w:rPr>
          <w:rFonts w:eastAsia="IRNazanin" w:cs="IRNazanin"/>
          <w:color w:val="111111"/>
          <w:sz w:val="28"/>
          <w:szCs w:val="28"/>
          <w:rtl w:val="true"/>
          <w:lang w:bidi="fa-IR"/>
        </w:rPr>
        <w:t>.</w:t>
      </w:r>
    </w:p>
    <w:p>
      <w:pPr>
        <w:pStyle w:val="Heading4"/>
        <w:numPr>
          <w:ilvl w:val="3"/>
          <w:numId w:val="1"/>
        </w:numPr>
        <w:rPr/>
      </w:pPr>
      <w:bookmarkStart w:id="197" w:name="__RefHeading___Toc1624903_774463916"/>
      <w:bookmarkStart w:id="198" w:name="_Toc71"/>
      <w:bookmarkEnd w:id="197"/>
      <w:r>
        <w:rPr>
          <w:rtl w:val="true"/>
        </w:rPr>
        <w:t>ما کان لیذهب إلی الکوفة</w:t>
      </w:r>
      <w:r>
        <w:rPr>
          <w:rtl w:val="true"/>
        </w:rPr>
        <w:t>!</w:t>
      </w:r>
      <w:bookmarkEnd w:id="198"/>
    </w:p>
    <w:p>
      <w:pPr>
        <w:pStyle w:val="Heading5"/>
        <w:numPr>
          <w:ilvl w:val="4"/>
          <w:numId w:val="1"/>
        </w:numPr>
        <w:rPr/>
      </w:pPr>
      <w:bookmarkStart w:id="199" w:name="__RefHeading___Toc1624905_774463916"/>
      <w:bookmarkStart w:id="200" w:name="_Toc72"/>
      <w:bookmarkEnd w:id="199"/>
      <w:r>
        <w:rPr>
          <w:rtl w:val="true"/>
        </w:rPr>
        <w:t>اشارة</w:t>
      </w:r>
      <w:bookmarkEnd w:id="200"/>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 کان بصدد إثبات أنّه لو لم یکن النصر بحسب المسار الطبیعی للأمور أمراً مسلماً لما ذهب الإمام إلی الکوفة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کان معلوماً بأنّ الإمام لن ینتصر بحسب المسار الطبیعی للأمور، والإمام نفسه کان عالماً بذلک أیضاً ـ وقد أوضحنا هذین الأمرین بشکل کامل ـ إلّا أنّه توجّه إلی الکوفة، وطبقاً لتلک الأوضاع التی حصلت، والکتب التی </w:t>
      </w:r>
      <w:bookmarkStart w:id="201" w:name="pg5127_37499"/>
    </w:p>
    <w:p>
      <w:pPr>
        <w:pStyle w:val="BookText"/>
        <w:rPr/>
      </w:pPr>
      <w:bookmarkEnd w:id="201"/>
      <w:r>
        <w:rPr>
          <w:rFonts w:ascii="IRNazanin" w:hAnsi="IRNazanin" w:eastAsia="IRNazanin"/>
          <w:color w:val="111111"/>
          <w:sz w:val="28"/>
          <w:sz w:val="28"/>
          <w:szCs w:val="28"/>
          <w:rtl w:val="true"/>
          <w:lang w:bidi="fa-IR"/>
        </w:rPr>
        <w:t>وصلت، والبیعة التی کانوا قد عقدوها مع مسلم، کان علی الإمام أن یتم الحجة علیهم ویقبل دعوتهم، وکل ما کتبه وقام به کان من باب إتمام هذه الحجة، وهدایة الناس إلی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والأدلة التی أقیمت لا دلالة لها علی المدّعی</w:t>
      </w:r>
      <w:r>
        <w:rPr>
          <w:rFonts w:eastAsia="IRNazanin" w:cs="IRNazanin"/>
          <w:color w:val="111111"/>
          <w:sz w:val="28"/>
          <w:szCs w:val="28"/>
          <w:rtl w:val="true"/>
          <w:lang w:bidi="fa-IR"/>
        </w:rPr>
        <w:t>.</w:t>
      </w:r>
    </w:p>
    <w:p>
      <w:pPr>
        <w:pStyle w:val="Heading5"/>
        <w:numPr>
          <w:ilvl w:val="4"/>
          <w:numId w:val="1"/>
        </w:numPr>
        <w:rPr/>
      </w:pPr>
      <w:bookmarkStart w:id="202" w:name="__RefHeading___Toc1624907_774463916"/>
      <w:bookmarkStart w:id="203" w:name="_Toc73"/>
      <w:bookmarkEnd w:id="202"/>
      <w:r>
        <w:rPr>
          <w:rtl w:val="true"/>
        </w:rPr>
        <w:t>جواب الدلیل الأول</w:t>
      </w:r>
      <w:bookmarkEnd w:id="203"/>
    </w:p>
    <w:p>
      <w:pPr>
        <w:pStyle w:val="BookText"/>
        <w:rPr/>
      </w:pPr>
      <w:r>
        <w:rPr>
          <w:rFonts w:ascii="IRNazanin" w:hAnsi="IRNazanin" w:eastAsia="IRNazanin"/>
          <w:color w:val="111111"/>
          <w:sz w:val="28"/>
          <w:sz w:val="28"/>
          <w:szCs w:val="28"/>
          <w:rtl w:val="true"/>
          <w:lang w:bidi="fa-IR"/>
        </w:rPr>
        <w:t>کان لا بد علی الإمام أن یأمر مسلماً بالتراجع فی حال أنّ أهل الکوفة لم یکونوا علی استعداد للمؤازرة، وبهذه الصورة یکون قد أتمّ الحجة علیهم؛ کونه قد أرسل إلیهم نائبه الخاص فلم یستجیبوا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تراجع 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الکوفة قد نکثوا وعودهم، لما تحرک الإمام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لا یعنی أنّ الإمام لم یکن مطّلعاً علی أحوال الکوفة، ولا یصح من مثله أن یقول لهم بأنّکم قوم تکذبون، کما لا یصح لمثله السرعة والتعجیل فی الذهاب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الأنبیاء والأوصیاء فی مثل هذه الأمور العادیة باعتبارهم عمّال الله فی أرضه، فإنّهم مأمورون بالعمل وفق الظاهر وطبق مجریات الأمور، فمثلاً مع علم الله سبحانه بأنّ المسلمین سوف یهزمون فی معرکة أحد، إلّا أنّه لم یطلعهم علی ذلک من خلال الوحی، حتّی یعتبروا بتلک الهزیمة ویستدرکوا النصر، والحال نفسه بالنسبة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لم یکن مأموراً أیضاً بإخبار أیّاً کان عن تلک العلوم المتعلقة بالقضاء والقدر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الإمام له نفس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عن أنّ مثل هذه الأوامر المشروطة لا تدل علی تحقق أو عدم تحقق الشرط؛ إذ قد یعلم الآمرأحیاناً بتحقق الشرط وأحیاناً أخری بعدم تحققه، ونظیر هذه الأوامر کثیرة فی الأوامر الإلهیة والقرآن المجید</w:t>
      </w:r>
      <w:r>
        <w:rPr>
          <w:rFonts w:eastAsia="IRNazanin" w:cs="IRNazanin"/>
          <w:color w:val="111111"/>
          <w:sz w:val="28"/>
          <w:szCs w:val="28"/>
          <w:rtl w:val="true"/>
          <w:lang w:bidi="fa-IR"/>
        </w:rPr>
        <w:t xml:space="preserve">. </w:t>
      </w:r>
      <w:bookmarkStart w:id="204" w:name="pg5127_37500"/>
    </w:p>
    <w:p>
      <w:pPr>
        <w:pStyle w:val="Heading5"/>
        <w:numPr>
          <w:ilvl w:val="4"/>
          <w:numId w:val="1"/>
        </w:numPr>
        <w:rPr/>
      </w:pPr>
      <w:bookmarkStart w:id="205" w:name="__RefHeading___Toc1624909_774463916"/>
      <w:bookmarkStart w:id="206" w:name="_Toc74"/>
      <w:bookmarkEnd w:id="204"/>
      <w:bookmarkEnd w:id="205"/>
      <w:r>
        <w:rPr>
          <w:rtl w:val="true"/>
        </w:rPr>
        <w:t>جواب الدلیل الثانی</w:t>
      </w:r>
      <w:bookmarkEnd w:id="206"/>
    </w:p>
    <w:p>
      <w:pPr>
        <w:pStyle w:val="BookText"/>
        <w:rPr/>
      </w:pPr>
      <w:r>
        <w:rPr>
          <w:rFonts w:ascii="Amiri" w:hAnsi="Amiri" w:eastAsia="Amiri" w:cs="Amiri"/>
          <w:color w:val="111111"/>
          <w:sz w:val="28"/>
          <w:sz w:val="28"/>
          <w:szCs w:val="28"/>
          <w:rtl w:val="true"/>
          <w:lang w:bidi="ar-SA"/>
        </w:rPr>
        <w:t>إنّ جواب هذا الدلیل معلوم من الجواب الأوّل، فهنا علی أساس العلم بتحقق الشرط یقول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کتب مسلم لأتیت، من 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جَادَلُوکَ فَقُلِ اللَّهُ أَعْلَمُ بِمَا تَعْمَلُونَ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إذ القضیة الشرطیة فی هذا المورد لا مفهوم لها حتّی تتمسک بمفهومها، وعلی فرض أن یکون لها مفهوم فإنّ صدق القضیة الشرطیة لیس مستلزماً لصدق الطرفین، بمعنی أنّه لو لم یکتب مسلم لما ذهب الإمام إلی العراق، إلّا أنّ ذلک لا یعنی أنّ مسلماً لم یکتب، وأنّ الإمام لم یذهب إلی العراق، فهذه القضیة الشرطیة لا تتنافی مع العلم بکتابة مسلم والذهاب إلی العراق</w:t>
      </w:r>
      <w:r>
        <w:rPr>
          <w:rFonts w:eastAsia="IRNazanin" w:cs="IRNazanin"/>
          <w:color w:val="111111"/>
          <w:sz w:val="28"/>
          <w:szCs w:val="28"/>
          <w:rtl w:val="true"/>
          <w:lang w:bidi="fa-IR"/>
        </w:rPr>
        <w:t>.</w:t>
      </w:r>
    </w:p>
    <w:p>
      <w:pPr>
        <w:pStyle w:val="Heading5"/>
        <w:numPr>
          <w:ilvl w:val="4"/>
          <w:numId w:val="1"/>
        </w:numPr>
        <w:rPr/>
      </w:pPr>
      <w:bookmarkStart w:id="207" w:name="__RefHeading___Toc1624911_774463916"/>
      <w:bookmarkStart w:id="208" w:name="_Toc75"/>
      <w:bookmarkEnd w:id="207"/>
      <w:r>
        <w:rPr>
          <w:rtl w:val="true"/>
        </w:rPr>
        <w:t>جواب الدلیل الثالث</w:t>
      </w:r>
      <w:bookmarkEnd w:id="20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نقلته من خطبة الإمام لم تکن ظاهرة فی المقصود، بل ظاهرة فی أنّ الإمام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تخلیتم عنّا حینما کان الأمر هکذا؟ ولیس لماذا لم تتخلوا عنّا عندما کان الأمر هکذا؟ وعلی فرض أنّها ظاهرة فی المعنی الثانی، فهی لا تدل علی أکثر من أنّه إذا لم تأتونا  فخلّوا سبیلنا؛ إذ لو لم تدعوننا لما جئناکم؛ لأنّه لم یکن لکم علینا من حجة، فإنّه لیس من الضروری أن یتوقف إتمامنا للحجة علیکم من خلال قبول دعوتکم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الجملة لیس لها أیّ دلالة علی أنّ الأوضاع کانت مساعدة لتشکیل الحکومة، وأنّ الإمام لم یکن یتنبأ بأنّهم سینکثون العهود ویغدرون</w:t>
      </w:r>
      <w:r>
        <w:rPr>
          <w:rFonts w:eastAsia="IRNazanin" w:cs="IRNazanin"/>
          <w:color w:val="111111"/>
          <w:sz w:val="28"/>
          <w:szCs w:val="28"/>
          <w:rtl w:val="true"/>
          <w:lang w:bidi="fa-IR"/>
        </w:rPr>
        <w:t xml:space="preserve">. </w:t>
      </w:r>
      <w:bookmarkStart w:id="209" w:name="pg5127_37501"/>
    </w:p>
    <w:p>
      <w:pPr>
        <w:pStyle w:val="Heading4"/>
        <w:numPr>
          <w:ilvl w:val="3"/>
          <w:numId w:val="1"/>
        </w:numPr>
        <w:rPr/>
      </w:pPr>
      <w:bookmarkStart w:id="210" w:name="__RefHeading___Toc1624913_774463916"/>
      <w:bookmarkStart w:id="211" w:name="_Toc76"/>
      <w:bookmarkEnd w:id="209"/>
      <w:bookmarkEnd w:id="210"/>
      <w:r>
        <w:rPr>
          <w:rtl w:val="true"/>
        </w:rPr>
        <w:t>سؤال</w:t>
      </w:r>
      <w:bookmarkEnd w:id="21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بالنسبة للسؤال الذی طرحته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واقع الحال، فإنّ ما کان یرجوه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معرکة أحد، وما کان یأمله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معرکة صفین، لم یکن مرجواً للإمام؛ لأنّ النصر فی معرکة أحد وصفین کان مظنون التحقق بحسب الأوضاع القائمة آنذاک، بل نسبته المحتملة تصل إلی تسعین بالمئة، أمّا احتماله فی نهضة الإمام فلم تتجاوز الخمسة بالمئة، بل مئة بالمئة لم یکن هناک احتمال للنصر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احتمل هذا النصر بنحو طبیعی لما اعتزل أشخاص مثل عبید الله بن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أولئک العظماء کانوا مأمورین بالعمل وفق المسار الطبیعی للأمور، والحکم نفسه یسری علی ما أبرزوه من آمال بحسب تلک المسارات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فأنتم قد نقلتم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النصر ما صبرتم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فیه إشعار بالهزیمة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ناهیک عن أنّه یمکنکم مراجعة 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تقفوا علی توقع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لشهادة حمزة ومجموعة من المسلمین فی تلک الغزوة، وأخبر عن ذلک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فی تفسیر الطبری روایات متفرقة تدلّ جمیعها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مطلعاً علی ما ستؤول إلیه الأمور فی غزوة أحد، ومع هذا کیف کان یأمل الفتح فی هذه الغزوة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یتعلق بکلام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احتلال مصر، فهو بیان لمقتضی الوضع العادی، وتوبیخ للناس علی تقصیرهم وتهاونهم فی إطاعة الإمام، أی أنّ وضعنا کان بنحو لو لم تقصروا وتتهاونوا وتهنوا لکان النصر حلیفکم، لکن أصبحنا وقد ضیعنا هذه الفرصة المؤاتیة من أیدینا</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مثل هذه العبارات ونظائرها نراها حتّی فی کلام الوحی الإلهی، من 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فهذه العبارة لا تتنافی مع العلم والاطلاع علی واقع الأمر، کما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حربه ضدّ الناکثین والمارقین والقاسطین، وکل شخص یطالع مجریات خلافة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الظاهریة یدرک إلی حدّ ما ـ ولو بحسب العرف والعادة وظاهر مجریات معارکه ـ أنّ الإمام کان یأمل النصر والفتح، إلّا أنّه کان یعلم بعاقبة هذه المعارک، بل حتّی کان عارفاً بمن یقتل فیها، حیث کان یعلم مثلاً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یقتل فی معرکة النهروان، وأنّ معاویة سیستولی علی الحکم، وأنّ ما فعله کان بناء علی التکلیف والمسؤولیة التی قد ألقیت علی عاتقه، والمهمة التی یتعیّن علیه إتمامها؛ لأنّه بحسب الظاهر قد أتمّوا الحجّة علی الإمام، فلو أنّه لم یقبل المسؤولیة لترتب علی ذلک مفاسد کثیرة، ولوقع من القتلی أکثر مما وقع فی تلک الحروب، بل لربما کانت ستقع مجازر جماعیة فی المدینة بحیث یصبح الإسلام فی خطر، ویخلو الأمر لمعاویة فیجری خططه وهو مرتاح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أنّه لم تقع الامتحانات التی کان ینبغی أن تمر بها الأمة، وهذا ما قاله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الخطبة 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والذی فلق الحبّة وبرأ النسمة لولا حضور الحاضر، وقیام الحجة بوجود الناصر، وما أخذ الله علی العلماء أن لا یقارّوا علی کظّة ظالم، ولا سغب مظلوم لألقیت حبلها علی غاربها</w:t>
      </w:r>
      <w:r>
        <w:rPr>
          <w:rFonts w:eastAsia="IRNazanin" w:cs="IRNazanin"/>
          <w:color w:val="111111"/>
          <w:sz w:val="28"/>
          <w:szCs w:val="28"/>
          <w:rtl w:val="true"/>
          <w:lang w:bidi="fa-IR"/>
        </w:rPr>
        <w:t xml:space="preserve">». </w:t>
      </w:r>
      <w:bookmarkStart w:id="212" w:name="pg5127_37503"/>
    </w:p>
    <w:p>
      <w:pPr>
        <w:pStyle w:val="Heading3"/>
        <w:numPr>
          <w:ilvl w:val="2"/>
          <w:numId w:val="1"/>
        </w:numPr>
        <w:rPr/>
      </w:pPr>
      <w:bookmarkStart w:id="213" w:name="__RefHeading___Toc1624915_774463916"/>
      <w:bookmarkStart w:id="214" w:name="_Toc77"/>
      <w:bookmarkEnd w:id="212"/>
      <w:bookmarkEnd w:id="213"/>
      <w:r>
        <w:rPr/>
        <w:t>12</w:t>
      </w:r>
      <w:r>
        <w:rPr>
          <w:rtl w:val="true"/>
        </w:rPr>
        <w:t xml:space="preserve"> </w:t>
      </w:r>
      <w:r>
        <w:rPr>
          <w:rtl w:val="true"/>
        </w:rPr>
        <w:t>ـ أسف شدید</w:t>
      </w:r>
      <w:bookmarkEnd w:id="214"/>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إنّنا لا نستطیع بل لا نرید أن نبحث بعض االمسائل بشکل واضح، ولا نظهر هنا أسفنا الشدید وقلقنا لطریقة تفکیر وتعامل مؤلف الشهید الخالد مع الحقائق، وکلّما أمعنّا النظر لا نجد سبباً لمغالطاته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یرید أن یوقع الناس فی الخطأ والشبهة؟ ولماذا یرید إدخال رأیه المرفوض إلی أذهان الناس من خلال قلب الحقائق؟</w:t>
      </w:r>
    </w:p>
    <w:p>
      <w:pPr>
        <w:pStyle w:val="BookText"/>
        <w:rPr/>
      </w:pPr>
      <w:r>
        <w:rPr>
          <w:rFonts w:ascii="IRNazanin" w:hAnsi="IRNazanin" w:eastAsia="IRNazanin"/>
          <w:color w:val="111111"/>
          <w:sz w:val="28"/>
          <w:sz w:val="28"/>
          <w:szCs w:val="28"/>
          <w:rtl w:val="true"/>
          <w:lang w:bidi="fa-IR"/>
        </w:rPr>
        <w:t>لاحظوا أنّه فی نفس هذا البحث ولأجل إثبات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متأملاً بالنصر علی العدو فی غزوة أحد، قد غض الطرف عن کل تلک الأخبار المرویة فی تفسیر الطبری والتی تدل علی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مطّلعاً علی ما ستؤول إلیه أمور تلک الغزوة، متمسکاً فقط بخبر واحد فی صدره دلالة علی رأیه أمّا ذیله فیدلّ علی عکسه، فاکتفی بذکر صدر الخبر وحذف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نقول؟ هل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حینما کان یطالع کانت عیناه تبصر إلی هذا الحد إلّا أنّهما توقفتا بعده؟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یلتفت إلی معنی ذیل تلک الروایة؟ الحکم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وإلیکم نص الحدیث أضعه بین أیدیکم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ستظهرون فلا تأخذوا ما أصبتم من غنائمهم شیئاً حتّی تفرغوا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أنّکم ستغلِبُون، ولکن لا تأخذوا من غنائمهم شیئاً، أی لا تنشغلوا بأخذ الغنائم حتّی تفرغوا وتنتهی المعرکة بالفتح</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العزیز، إنّ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یکن تمنیاً، بل کان خبراً قطعیاً عن النصر والفتح الذی کان من نصیب المسلمین بدایة الأمر، ولأنّه کان یعلم أنّ الطّمع بالغنائم سیکون سبباً فی ترک أصحاب عبید الله بن جبیر کمینهم؛ لذلک نهاهم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مخبرة عن فتح ابتدائی متیقن للمسلمین، إلّا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أتبعها بجملة أخری فیها إشعار لأصحابه بأنّ الطمع فی الغنائم هو سبب لافتتانکم وامتحانکم، فما ربطه بهذا البحث؟ لکن مؤلف الشهید الخالد قد ترک ذیل الخبر وأورد بدایته حتّی یوقع القارئ فی الخطأ</w:t>
      </w:r>
      <w:r>
        <w:rPr>
          <w:rFonts w:eastAsia="IRNazanin" w:cs="IRNazanin"/>
          <w:color w:val="111111"/>
          <w:sz w:val="28"/>
          <w:szCs w:val="28"/>
          <w:rtl w:val="true"/>
          <w:lang w:bidi="fa-IR"/>
        </w:rPr>
        <w:t xml:space="preserve">! </w:t>
      </w:r>
      <w:bookmarkStart w:id="215" w:name="pg5127_37504"/>
    </w:p>
    <w:p>
      <w:pPr>
        <w:pStyle w:val="Heading3"/>
        <w:numPr>
          <w:ilvl w:val="2"/>
          <w:numId w:val="1"/>
        </w:numPr>
        <w:rPr/>
      </w:pPr>
      <w:bookmarkStart w:id="216" w:name="__RefHeading___Toc1624917_774463916"/>
      <w:bookmarkStart w:id="217" w:name="_Toc78"/>
      <w:bookmarkEnd w:id="215"/>
      <w:bookmarkEnd w:id="216"/>
      <w:r>
        <w:rPr/>
        <w:t>13</w:t>
      </w:r>
      <w:r>
        <w:rPr>
          <w:rtl w:val="true"/>
        </w:rPr>
        <w:t xml:space="preserve"> </w:t>
      </w:r>
      <w:r>
        <w:rPr>
          <w:rtl w:val="true"/>
        </w:rPr>
        <w:t>ـ ما هو منشأ هذا التصور؟</w:t>
      </w:r>
      <w:bookmarkEnd w:id="217"/>
    </w:p>
    <w:p>
      <w:pPr>
        <w:pStyle w:val="Heading4"/>
        <w:numPr>
          <w:ilvl w:val="3"/>
          <w:numId w:val="1"/>
        </w:numPr>
        <w:rPr/>
      </w:pPr>
      <w:bookmarkStart w:id="218" w:name="__RefHeading___Toc1624919_774463916"/>
      <w:bookmarkStart w:id="219" w:name="_Toc79"/>
      <w:bookmarkEnd w:id="218"/>
      <w:r>
        <w:rPr>
          <w:rtl w:val="true"/>
        </w:rPr>
        <w:t>اشارة</w:t>
      </w:r>
      <w:bookmarkEnd w:id="219"/>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یلج هذا الموضوع وهو بما أنّه کان رائجاً بین الناس أنّ الإمام قد خرج من المدینة بهدف القتل، وظل یسعی وراء هذا الهدف إلی آخر المطاف، فإنّه یتعیّن علینا معرفة سبب هذا التصور وما هو منشأه؟</w:t>
      </w:r>
    </w:p>
    <w:p>
      <w:pPr>
        <w:pStyle w:val="BookText"/>
        <w:rPr/>
      </w:pPr>
      <w:r>
        <w:rPr>
          <w:rFonts w:ascii="IRNazanin" w:hAnsi="IRNazanin" w:eastAsia="IRNazanin"/>
          <w:color w:val="111111"/>
          <w:sz w:val="28"/>
          <w:sz w:val="28"/>
          <w:szCs w:val="28"/>
          <w:rtl w:val="true"/>
          <w:lang w:bidi="fa-IR"/>
        </w:rPr>
        <w:t>وعلیه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هذا التصور هو ظواهر النقل التی لا بد من دراستها وتحلیلها، وثمّ یشرح تلک النقول التی ـ بحسب قوله ـ کان لها دور أساسی فی انتزاع هذا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تغالط إلی هذا الحد؟ ولماذا کل هذا التعتیم علی الحقائق الواضحة؟ وتضلیل أصحاب الأفکار البسیطة؟ فالناس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قد ذهب قاصداً القتل 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قد خرج لیلقی بنفسه إلی الموت ویضع کفه علی کفه الأخری حتّی یأتون لقتله، وقد کان جلّ همه أن یجد ضالته، أی الموت عند شمرٍ أو سنان أو خولی؛ کی یحققوا له هدفه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تُظهر الوجه المشرق للشهادة فی سبیل الله بهذا الشکل؟ إنّ قصد الشهادة والقتل هو أمل یجب أن یتمنّاه الجمیع، وأن یجری علی الألسنة فی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وقتلاً 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ورمی النفس فی التهلکة المذموم عقلاً وشرعاً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تسعی جاهداً فی هذا الکتاب لدفع الناس للخطأ من خلال الخلط بین هذین الأمرین فی أذهانهم، وتجسّد الهدف المقدّس للإمام بهذه الطریقة؟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ذهب الإمام لأجل الشهادة، وهو عالم بأنّه فی نهایة هذه الثورة والنهضة وإعلان مناهضته لیزید، سوف یکلّل طریقه بالشهادة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کسب فیض الشهادة یکون من أعظم المثوبات وأفضل القربات لله تعالی، فهو قتل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حثّ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الجهاد حتّی یقتلوا، ومن کان القتل فی سبیل الله من نصیبه نال السعادة والغنم</w:t>
      </w:r>
      <w:r>
        <w:rPr>
          <w:rFonts w:eastAsia="IRNazanin" w:cs="IRNazanin"/>
          <w:color w:val="111111"/>
          <w:sz w:val="28"/>
          <w:szCs w:val="28"/>
          <w:rtl w:val="true"/>
          <w:lang w:bidi="fa-IR"/>
        </w:rPr>
        <w:t xml:space="preserve">. </w:t>
      </w:r>
      <w:bookmarkStart w:id="220" w:name="pg5127_37505"/>
    </w:p>
    <w:p>
      <w:pPr>
        <w:pStyle w:val="BookText"/>
        <w:rPr/>
      </w:pPr>
      <w:bookmarkEnd w:id="220"/>
      <w:r>
        <w:rPr>
          <w:rFonts w:ascii="IRNazanin" w:hAnsi="IRNazanin" w:eastAsia="IRNazanin"/>
          <w:color w:val="111111"/>
          <w:sz w:val="28"/>
          <w:sz w:val="28"/>
          <w:szCs w:val="28"/>
          <w:rtl w:val="true"/>
          <w:lang w:bidi="fa-IR"/>
        </w:rPr>
        <w:t>حینما تکون تضحیة شخص سبباً لبقاء الدین، أو باعثة علی تقویة قلوب المجاهدین وثباتهم، أو إیجاداً للرعب فی قلوب المعاندین، فإنّ تلک التضحیة وذلک القتل یکون محبوباً ومرغوباً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تاریخ غزوات ومعارک صدر الإسلام حتّی تدرک کیف کانوا یتمنّون الشهادة، ویذهبون إلی الجهاد طمعاً فی نیل هذا الفیض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ذهب شخص من المدینة إلی کربلاء، أو ذهب إلی البحر أو إلی السماء أو إلی أیّ مکان لأجل نیل مثل هذا الفوز لما کان ذهابه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الشهادة فی سبیل الله فضلاً عن کونها مطلوبة بهذا العنوان، فهی کذلک سببٌ لتحقق غایات الإسلام ونجاة الدین، ولا فرق بین أن یکون الأثر المترتب علی تلک الشهادة فوریاً أو فی المستقبل، وسواء کان ذلک الأثر متمثلاً فی انکسار جیش العدو، أو دحض فکره وعقیدته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وکیفما کان فکل ما یقع تحت عنوان الشهادة والجهاد فی سبیل الله فهو من أعظم القربات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توجّه إلی کربلاء للجهاد فی سبیل الله، فأین الخطأ فی هذا الکلام وفی هذه العقیدة؟ وأیّ عقیدة أفضل تلیق بکرامة مقام الإمام وهمته العالیة؟ إنّ هذا هو دیدن المجاهدین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ما الإشکال فیما إذا کان خروج الإمام بهدف الشهادة والجهاد فی سبیل الله؟ فإذا لم یضح الإمام ولم یبذل مهجته فی سبیل الله فماذا سیتوقع من الآخرین؟ نحن لا نری أیّ إشکال فی هذا الإقدام، بل إنّنا نراه دلیلاً علی إیمان الإمام المحکم والتام الذی یجسد الإیمان والنیة الخالصة والدعوة إلی الإسلام</w:t>
      </w:r>
      <w:r>
        <w:rPr>
          <w:rFonts w:eastAsia="IRNazanin" w:cs="IRNazanin"/>
          <w:color w:val="111111"/>
          <w:sz w:val="28"/>
          <w:szCs w:val="28"/>
          <w:rtl w:val="true"/>
          <w:lang w:bidi="fa-IR"/>
        </w:rPr>
        <w:t>.</w:t>
      </w:r>
    </w:p>
    <w:p>
      <w:pPr>
        <w:pStyle w:val="Heading4"/>
        <w:numPr>
          <w:ilvl w:val="3"/>
          <w:numId w:val="1"/>
        </w:numPr>
        <w:rPr/>
      </w:pPr>
      <w:bookmarkStart w:id="221" w:name="__RefHeading___Toc1624921_774463916"/>
      <w:bookmarkStart w:id="222" w:name="_Toc80"/>
      <w:bookmarkEnd w:id="221"/>
      <w:r>
        <w:rPr>
          <w:rtl w:val="true"/>
        </w:rPr>
        <w:t>تنویه</w:t>
      </w:r>
      <w:bookmarkEnd w:id="22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ذکرناه فی مقدّمة هذا الکتاب مکرراً، وأوردناه ضمن ردودنا علی مباحث کتاب الشهید الخالد إلی حدّ الآن فیما یتعلق بمسألة عدم تهیؤ الأسباب والظروف للثورة، وعلم الإمام بالهزیمة العسکریة وباستشهاده، أمر واضح وجلی، والأدلة </w:t>
      </w:r>
    </w:p>
    <w:p>
      <w:pPr>
        <w:pStyle w:val="BookText"/>
        <w:rPr/>
      </w:pPr>
      <w:r>
        <w:rPr>
          <w:rFonts w:ascii="IRNazanin" w:hAnsi="IRNazanin" w:eastAsia="IRNazanin"/>
          <w:color w:val="111111"/>
          <w:sz w:val="28"/>
          <w:sz w:val="28"/>
          <w:szCs w:val="28"/>
          <w:rtl w:val="true"/>
          <w:lang w:bidi="fa-IR"/>
        </w:rPr>
        <w:t>والشواهد المنطقیة والتاریخیة علی ذلک کثیرة، ولا نحتاج إلی الاستشهاد بخبر رؤیا الإمام أو الملائکة وأمثالها التی ذکرها کتاب الشهید الخالد، مع أنّ کتاب الشهید الخالد باطل من الأساس، فلا فرق سواء کانت الروایات التی جاء بیها فی مقام الرد، معتبرة أو غیر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بأنّ المؤلف لو أراد بیان رأی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وتقویته فی قبال رأی أهل السنّة، لما کانت هناک حاجة إلی تضعیف تلک النقول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للأسف الشدید إنّ المؤلف لما کان یروم تغییر الصورة المشرقة التی تحتلها نهضة الإمام فی وعی الأمة الشیعیة بصورة أخری وبحسب قوله مقبولة عند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یقبلوا 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بجرح هذا القسم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یفترق به المؤلف عن السیّد المرتضی هو أنّ السیّد یقنع أهل السنّة بمنطق فی غایة الأدب، أمّا المؤلف فإنّه هب لمهاجمة الفکر الشیعی الخالص والمجتمع الشیعی بکلام غیر منطقی لا طائل منه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ولأنه یصرّ علی التصرّف فی الأذهان، وإخراج هذه المفاهیم العظیمة ـ التی یولیها  العالَم المعاصر أهمیة کبیرة ـ عن دائرة أهداف نهضة الإمام، واعتبارها ثورة مهزومة لم تصل إلی نتائجها المرجوة، فإنّه ارتأی الإتیان بتلک الأخبار هنا وطرحها؛ کی یظهر أنّ منشأ قبول الرأی الذی اتفق علیه جمهور الشیعة هو هذه الأخبار القلیلة، مما دعاه إلی تضعیفها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مع أنّنا نعرب عن أنّ هذه النقول لیس لها دور أساسی فی تجسید الصورة المضیئة لشهادة الإمام فی أذهان الشیعة، وأنّ الفکر الشیعی وعقیدته یستندان إلی غیرها من الأخبار المعتبرة وتواریخ أهل السنّة والشیعة، وعبارات الأدعیة والزیارات، والمنطق الصحیح العقلانی، إلّا أنّنا سنتناول هذه النقول بالدراسة والبحث من أجل تنویر ذهن القرّاء وتوضیح المغالطات الواردة فی هذا الفصل</w:t>
      </w:r>
      <w:r>
        <w:rPr>
          <w:rFonts w:eastAsia="IRNazanin" w:cs="IRNazanin"/>
          <w:color w:val="111111"/>
          <w:sz w:val="28"/>
          <w:szCs w:val="28"/>
          <w:rtl w:val="true"/>
          <w:lang w:bidi="fa-IR"/>
        </w:rPr>
        <w:t xml:space="preserve">. </w:t>
      </w:r>
      <w:bookmarkStart w:id="223" w:name="pg5127_37507"/>
    </w:p>
    <w:p>
      <w:pPr>
        <w:pStyle w:val="Heading3"/>
        <w:numPr>
          <w:ilvl w:val="2"/>
          <w:numId w:val="1"/>
        </w:numPr>
        <w:rPr/>
      </w:pPr>
      <w:bookmarkStart w:id="224" w:name="__RefHeading___Toc1624923_774463916"/>
      <w:bookmarkStart w:id="225" w:name="_Toc81"/>
      <w:bookmarkEnd w:id="223"/>
      <w:bookmarkEnd w:id="224"/>
      <w:r>
        <w:rPr/>
        <w:t>14</w:t>
      </w:r>
      <w:r>
        <w:rPr>
          <w:rtl w:val="true"/>
        </w:rPr>
        <w:t xml:space="preserve"> </w:t>
      </w:r>
      <w:r>
        <w:rPr>
          <w:rtl w:val="true"/>
        </w:rPr>
        <w:t>ـ رؤیا الإمام</w:t>
      </w:r>
      <w:bookmarkEnd w:id="225"/>
    </w:p>
    <w:p>
      <w:pPr>
        <w:pStyle w:val="Heading4"/>
        <w:numPr>
          <w:ilvl w:val="3"/>
          <w:numId w:val="1"/>
        </w:numPr>
        <w:rPr/>
      </w:pPr>
      <w:bookmarkStart w:id="226" w:name="__RefHeading___Toc1624925_774463916"/>
      <w:bookmarkStart w:id="227" w:name="_Toc82"/>
      <w:bookmarkEnd w:id="226"/>
      <w:r>
        <w:rPr>
          <w:rtl w:val="true"/>
        </w:rPr>
        <w:t>اشارة</w:t>
      </w:r>
      <w:bookmarkEnd w:id="227"/>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لقد شرع المؤلف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بتضعیف خبر رؤیا الإمام عند المرقد الطاهر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وکأنّ کل نقل تضمّن رؤیا یراه ضعیفاً، وکأنّه فی عزلة عن الرؤیا، بل لو لم یورد فی الهامش توضیحاً مختصراً لظُن أنّه یعدّ رؤیا الأولیاء والأنبیاء غیر معتبرة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والمضحک فی الأمر أنّه تفضّل علینا ولم یتدخل فی تعیین تکلیف الإمام، وإلّا اجتهد وأصرّ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یتعیّن علی الإمام اتّباع اجتهادی، وأن لا یرتّب الأثر علی رؤیاه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ینقل هذه الرؤیا التی نبحثها یری أنّ الإمام قد اعتبرها حجة وفهم منها لزوم أداء التکلیف الشرعی، وأنّ رؤیا الأنبیاء والأوصیاء لا مانع من أن تتضمن أمراً، وهم یعلمون تأویلها أفضل من غیرهم، کما ورد فی رؤیا إبراهیم حیث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أَرَی فِی الْمَنَامِ أَنِّی أَذْبَحُکَ فَانْظُرْ مَاذَا تَرَی قَالَ یَا أَبَتِ افْعَلْ مَا تُؤْمَرُ </w:t>
      </w:r>
      <w:r>
        <w:rPr>
          <w:rFonts w:eastAsia="Amiri" w:cs="Amiri" w:ascii="Amiri" w:hAnsi="Amiri"/>
          <w:color w:val="111111"/>
          <w:sz w:val="28"/>
          <w:szCs w:val="28"/>
          <w:rtl w:val="true"/>
          <w:lang w:bidi="ar-SA"/>
        </w:rPr>
        <w:t>» .</w:t>
      </w:r>
    </w:p>
    <w:p>
      <w:pPr>
        <w:pStyle w:val="Heading4"/>
        <w:numPr>
          <w:ilvl w:val="3"/>
          <w:numId w:val="1"/>
        </w:numPr>
        <w:rPr/>
      </w:pPr>
      <w:bookmarkStart w:id="228" w:name="__RefHeading___Toc1624927_774463916"/>
      <w:bookmarkStart w:id="229" w:name="_Toc83"/>
      <w:bookmarkEnd w:id="228"/>
      <w:r>
        <w:rPr>
          <w:rtl w:val="true"/>
        </w:rPr>
        <w:t>کلام ابن أعثم</w:t>
      </w:r>
      <w:bookmarkEnd w:id="229"/>
    </w:p>
    <w:p>
      <w:pPr>
        <w:pStyle w:val="BookText"/>
        <w:rPr/>
      </w:pPr>
      <w:r>
        <w:rPr>
          <w:rFonts w:ascii="IRNazanin" w:hAnsi="IRNazanin" w:eastAsia="IRNazanin"/>
          <w:color w:val="111111"/>
          <w:sz w:val="28"/>
          <w:sz w:val="28"/>
          <w:szCs w:val="28"/>
          <w:rtl w:val="true"/>
          <w:lang w:bidi="fa-IR"/>
        </w:rPr>
        <w:t>إنّ الأدلة التی أقامها علی ردّ الرؤیا محل البحث نجیب علیها فی الشرح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المؤرخین الذین هم من نفس طبقة ابن أعثم أو قبله لم یذکروا هذه المطالب، ولأن ابن أعثم رجل من أهل السنّة ولم یکن موثقاً عند علمائهم؛ لذا لا یمکن الاعتماد علی نقله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تفرّد شخص فی نقل خبر ما لا یوجب سقوطه عن الاعتبار، وعدم ذکر بعض المؤرخین خاصّة أهل السنّة لا یعد دلیلاً علی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أعثم وإن کان بحسب الظاهر من أهل السنّة إلّا أنّهم یضعفونه بجرم التشیع ونقله لروایات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الحکم بضعفه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بعداوته للشیعة، أمّا العبارة التی نقلت عن معجم الأدباء فإنّها إن </w:t>
      </w:r>
    </w:p>
    <w:p>
      <w:pPr>
        <w:pStyle w:val="BookText"/>
        <w:rPr/>
      </w:pPr>
      <w:r>
        <w:rPr>
          <w:rFonts w:ascii="IRNazanin" w:hAnsi="IRNazanin" w:eastAsia="IRNazanin"/>
          <w:color w:val="111111"/>
          <w:sz w:val="28"/>
          <w:sz w:val="28"/>
          <w:szCs w:val="28"/>
          <w:rtl w:val="true"/>
          <w:lang w:bidi="fa-IR"/>
        </w:rPr>
        <w:t>لم یکن فیها إشعار بمدحه فإنّها لا تدل علی ضعفه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محدثی العامة المتعصبین ضعفوا کل من کان شیعیاً أو نقل أخبار الفضائل، علماً أنّه لا یوجد سبب آخر لتضعیف ابن أعثم غیر کونه شیعیاً أو نقل روایات وأحادیث الفضائل، ومع ذلک یمکن أن نستشف من عبارة الیاقوت اعتبار کتب ابن أعثم تلویحاً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وأیّاً کان ابن أعثم حتّی لو کان ضعیفاً ومغرضاً إلّا أنّ اعتباره یفوق ابن کثیر صاحب التاریخ وابن خلدون بمراتب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یقول مؤلف 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أعثم قد خلط بین المباحث الخیالیة والمباحث التاریخیة، إلّا أنّ المؤلف لم یبد هنا أکثر من فهم شخصی، ولم یشر إلی موارد أخری غیر هذا المورد ورؤیتین أخریین، لکی یتسنی لنا أیضاً إبداء رأینا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أنّنا کلما أمعنا النظر فی عبارات مقتل الخوارزمی لم نخرج بحصیلة فیما یتعلق باختراع هذه القصة، وأنّ هؤلاء العلماء والأدباء الذین قرأوا هذه القصة إلی الآن مع ما یمتلکونه من خبرة فی معرفة الکلام لم یفهموا فهماً 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ذکره المؤلف فی الدلیل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مرفوض أیضاً؛ لأنّه طبقاً لکلام المؤلف نفسه أنّ هناک تسع صفحات من مقتل الخوارزمی احتوت علی مباحث وأخبار عدیدة، ومن المتیقن أنّها نقلت عن مصادر مختلف، قد اعتبرها خبراً واحداً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ردّه لهذا القسم، أی موضوع رؤیا الإمام، جعل التعارض الموجود بین الأخبار ـ مع أنّها لا تتعارض مع موضوع الرؤیا ـ وذلک لأنّه فرضها بمثابة الخبر الواحد دلیلاً علی ردّه لها؛ کونه قد رأی أنّ خبر مجریات الشام ووصول الجواب وتوقف الإمام فی تلک الفترة بالمدینة مخالفاً للروایات الأخری، حیث افترضها جزءاً من خبر الرؤیا، </w:t>
      </w:r>
    </w:p>
    <w:p>
      <w:pPr>
        <w:pStyle w:val="BookText"/>
        <w:rPr/>
      </w:pPr>
      <w:r>
        <w:rPr>
          <w:rFonts w:ascii="IRNazanin" w:hAnsi="IRNazanin" w:eastAsia="IRNazanin"/>
          <w:color w:val="111111"/>
          <w:sz w:val="28"/>
          <w:sz w:val="28"/>
          <w:szCs w:val="28"/>
          <w:rtl w:val="true"/>
          <w:lang w:bidi="fa-IR"/>
        </w:rPr>
        <w:t>وکان قد ردّ خبر الرؤیا أیضاً، والحال أنّه کان یتعیّن علیه فقط ردّ نفس ذلک الخبر إذا لم یکن قابلاً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وعمدة الدلیل الذی أقامه علی ردّ خبر الرؤیا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بعد قضیة الإحضار لم یبق فی المدینة إلّا قلیلاً، ما بین لیلة أو لیلتین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طبقاً لما ضمّه إلی خبر الرؤیا کان لا بد علیه أن یتوقف ما یقارب خمسة عشر یوماً أو أکثر فی المدینة بعد قضیة الاحضار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أنّک أخطأت؛ لأنّ هذا الخبر وخبر الرؤیا خبران لا یوجد بینهما ارتباط، وأنت فرضتهما خبراً واحداً، وعلی أساس ذلک التصور الباطل اصطنعت دلیلک علی ردّ خبر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دققنا فی مراجعتنا لکتاب ابن أعثم المترجم إلی الفارسیة ـ لعدم توفر النسخة العربیة لدینا ـ فوجدنا أنّه قد قام بالربط والتلفیق بین المباحث کما هو دیدن الکثیر من المؤرخین، فنقل خبر الرؤیا فی مصاف مباحث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المتیقن أنّ هذا الخبر غیر متعلق بقصة الرسالة إلی الشام، ولا یستفاد منه تاریخ الرؤیا الذی بعد تلک الرسالة أو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صحة خبر الرؤیا لا علاقة له بصحة قصة الرسالة إلی الشام؛ لأنّ روایتها منفصلة عنه، والباعث علی تصورهما خبراً واحداً انه نقله بعده مباشرة ـ عن سهو أو عمد ـ بل نقل عدّة صفحات بشکل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لأتعجب لماذا یغالط المؤلف بهذا الشکل، مع أنّه من الواضح جدّاً عدم وجود علاقة بین روایة الرؤیا والمباحث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الواضح علی أنّ خبر الرؤیا غیر متعلق بخبر إرسال الرسالة إلی الشام، وکونه لا یعدّ بالمجموع خبراً واحداً هو أنّ ابن أعثم أیضاً قد ذکرها بصورة مستقلة، وتحت عنوان مستقل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تاریخ ابن أعثم السطر الأخیر حیث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w:t>
      </w:r>
      <w:bookmarkStart w:id="230" w:name="pg5127_37510"/>
    </w:p>
    <w:p>
      <w:pPr>
        <w:pStyle w:val="BookText"/>
        <w:rPr/>
      </w:pPr>
      <w:bookmarkEnd w:id="230"/>
      <w:r>
        <w:rPr>
          <w:rFonts w:ascii="IRNazanin" w:hAnsi="IRNazanin" w:eastAsia="IRNazanin"/>
          <w:color w:val="111111"/>
          <w:sz w:val="28"/>
          <w:sz w:val="28"/>
          <w:szCs w:val="28"/>
          <w:rtl w:val="true"/>
          <w:lang w:bidi="fa-IR"/>
        </w:rPr>
        <w:t>شکوی أمیر المؤمنین الحسین عند تربة سیّد العالمین محمّد المصطفی علیه التحیة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بعد ذلک خبر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 أیّها العزیز، کیف تجعل هذا الخبر مع الأخبار السابقة خبراً واحداً؟ وکیف رددت هذا الخبر بردّک لتلک الأخبار؟ هذا هو التحلیل والتحقیق العلمی والتاریخی؟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الخبر لا یعارض الأخبار الأخری بتاتاً، اللّهم إلّا إذا اعتبر أنّ توقف الإمام قد دام ثلاث لیال، وهذا اختلاف جزئی لا یؤدی إلی ضعف أصل الخبر، وعلی الخصوص أنّ هناک تعارضاً طفیفاً أیضاً بین الروایات الأخری؛ لأنّ خروج الإمام من المدینة کان فی تلک اللیلة بحسب بعض الأخبار، وفی غیرها بعدها بلیلتین، وذکر فی بعضها أنّه کان مع ابن الزبیر فی المسجد، بینما لم یأت ذکر للمسجد فی أخبار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مثل هذه الاختلافات کثیر فی النقول التاریخیة والتی یمکن أن یکون منشؤها اجتهاد المؤرخ أو بسبب عدم الاهتمام بالحفظ الدقیق لجزئیات الوقائع أو خطأ بعض الرواة، إلّا أنّ هذا لا یسقط اعتبار نقل نصوص تلک 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وکیفما کان فإنّ هذا النقل لا یقل اعتباراً عن تلک النقول الکثیرة التی استند علیها الکاتب فی مباحث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الآخر علی اعتبار خبر رؤیا الإمام، وکونه مغایراً لخبر إرسال الرسالة إلی الشام هو روایة الآخرین أیضاً لهذه الرؤیا بشکل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فإنّه یحصل الاطمئنان مما ذکر بأنّ نسبة جعل هذا الخبر إلی ابن أعثم وإلی تخیلاته کلام واه وغیر منطقی، ولا داعی علی قیام شخص کابن أعثم بجعل الرؤیا وتدوینها فی کتابه</w:t>
      </w:r>
      <w:r>
        <w:rPr>
          <w:rFonts w:eastAsia="IRNazanin" w:cs="IRNazanin"/>
          <w:color w:val="111111"/>
          <w:sz w:val="28"/>
          <w:szCs w:val="28"/>
          <w:rtl w:val="true"/>
          <w:lang w:bidi="fa-IR"/>
        </w:rPr>
        <w:t>.</w:t>
      </w:r>
    </w:p>
    <w:p>
      <w:pPr>
        <w:pStyle w:val="Heading4"/>
        <w:numPr>
          <w:ilvl w:val="3"/>
          <w:numId w:val="1"/>
        </w:numPr>
        <w:rPr/>
      </w:pPr>
      <w:bookmarkStart w:id="231" w:name="__RefHeading___Toc1624929_774463916"/>
      <w:bookmarkStart w:id="232" w:name="_Toc84"/>
      <w:bookmarkEnd w:id="231"/>
      <w:r>
        <w:rPr>
          <w:rtl w:val="true"/>
        </w:rPr>
        <w:t>تاریخ ابن أعثم والکتب الأخری</w:t>
      </w:r>
      <w:bookmarkEnd w:id="23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لقد تحدّث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الکتب الأخری التی نقلت رؤیا الإمام، ثمّ </w:t>
      </w:r>
      <w:bookmarkStart w:id="233" w:name="pg5127_37511"/>
    </w:p>
    <w:p>
      <w:pPr>
        <w:pStyle w:val="BookText"/>
        <w:rPr/>
      </w:pPr>
      <w:bookmarkEnd w:id="233"/>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جملتها ما کتبه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أمالیه من أنّه روی عن محمّد بن عمر البغدادی الحافظ المعروف عن الحسن بن عثمان التستری،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عثمان هذا کذّاب بحسب نقل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کنّا نری أخطاء فی هذا النقل إلّا أنّ وقوع مثل تلک الأخطاء خصوصاً فیما یتعلق بالأعلام والتواریخ کثیر، ولا یخدش فی نفس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للحسن بن عثمان الذی اعتبر کذاباً بحسب نقل کتاب الغدیر، فإنّه لا یخفی أنّ مستند الغدیر هو کتب العامّة، ولیس بعیداً أن یکون الطعن فی هذا الرجل راجع إلی روایته أخبار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کونه ضعیفاً أو مجهولاً سیکون نقل مثل الصدوق بواسطة محمّد بن عمر البغدادی الحافظ، واعتماد الصدوق علیه سبباً فی جبر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هذا النقل مع أنّه مضطرب إلّا أنّ خبر رؤیا الإمام الذی رواه ابن أعثم والذی لا علاقة له بخبر إخبار الولید لیزید ووصول الرسالة یؤیّد إلی حدّ ما ما نقله، کما أنّ نقل روضة الصفا، والکاشفی، ومحمّد ابن أبی طالب الحسینی، ومعادن الحکمة، والقمقام وغیرهم دلیل استنادهم علی خبر الرؤیا</w:t>
      </w:r>
      <w:r>
        <w:rPr>
          <w:rFonts w:eastAsia="IRNazanin" w:cs="IRNazanin"/>
          <w:color w:val="111111"/>
          <w:sz w:val="28"/>
          <w:szCs w:val="28"/>
          <w:rtl w:val="true"/>
          <w:lang w:bidi="fa-IR"/>
        </w:rPr>
        <w:t>.</w:t>
      </w:r>
    </w:p>
    <w:p>
      <w:pPr>
        <w:pStyle w:val="Heading4"/>
        <w:numPr>
          <w:ilvl w:val="3"/>
          <w:numId w:val="1"/>
        </w:numPr>
        <w:rPr/>
      </w:pPr>
      <w:bookmarkStart w:id="234" w:name="__RefHeading___Toc1624931_774463916"/>
      <w:bookmarkStart w:id="235" w:name="_Toc85"/>
      <w:bookmarkEnd w:id="234"/>
      <w:r>
        <w:rPr>
          <w:rtl w:val="true"/>
        </w:rPr>
        <w:t>من هو ابن أعثم؟</w:t>
      </w:r>
      <w:bookmarkEnd w:id="235"/>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نتساءل عمّا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أعثم الذی کان من أهل السنّة، فهل کان أکثر تعصباً وفی کتابه أکثر أکاذیباً وافتراءات من ابن کثیر صاحب البدایة والنهایة؟ أو من ابن خلدون؟ هل هو روّج أکثر لمذهب أهل السنّة أو ابن الأثیر صاحب الکامل، والطبری صاحب التاریخ والتفسیر، والدنیوری، وابن قتیبة، والیاقوت الحموی، والذهبی، ورشید رضا الذین جعلت کتبهم مرجعاً یعتمد علیه مع أنّهم من أهل السنّة؟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فالذین حملوا علی الشیعة مباشرة، وأنکروا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أنّهم قد </w:t>
      </w:r>
    </w:p>
    <w:p>
      <w:pPr>
        <w:pStyle w:val="BookText"/>
        <w:rPr/>
      </w:pPr>
      <w:r>
        <w:rPr>
          <w:rFonts w:ascii="IRNazanin" w:hAnsi="IRNazanin" w:eastAsia="IRNazanin"/>
          <w:color w:val="111111"/>
          <w:sz w:val="28"/>
          <w:sz w:val="28"/>
          <w:szCs w:val="28"/>
          <w:rtl w:val="true"/>
          <w:lang w:bidi="fa-IR"/>
        </w:rPr>
        <w:t>تفانوا فی الدفاع عن یزید بکل وقاحة جعلت کتبهم وروایاتهم مدرکاً معتبراً، أمّا المؤرخون المنصفون من أهل السنّة والمحبّین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کصاحب روضة الصفا وابن أعثم، وکل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قد ثار للجهاد فی سبیل الله ونیل فضیلة الشهادة، فلا اعتبار لقولهم ونقلهم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والخلفاء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اتخذت من نقلها من قبل شخص من السنّة دلیلاً علی عدم اعتبار کتابه، وأمارة علی أنّه لم یتورع عن الکذب والتهمة لترویج أفکار أهل السنّة، وکأنّه لم تر فی مصادر کتابک هذه المیول من قبل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ابن أعثم المترجم لم تترجم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والخلفاء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مفاوضات محمّد بن الحنفیة مع الإمام، فکیف أضیفت إلی مقتل الخوارزمی؟ الله العالم، نحن لا نستطیع أن ننسب إضافتها مثلک للخوارزمی دون تریث، مع أنّ هذه الجملة قد وردت فی ترجمة ابن أعثم حینما نقلها ضمن کلام الإمام وفی مقام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هذه الجملة من کلام الإمام، فما المانع أن یکون المراد من الخلفاء الراشدین فی مثل هذه العبارة التی ذکر فیها اسم علی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أسیر بسیرة جدّی محمّد وأبی علی بن أبی طالب وسیرة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الاثنا عشر الخلفاء الراشدون المهدیون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أنّ کل شخص یعلم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الکلمة التی امتنع أباه عن قولها فی قضیة الشوری وتعیین الخلیفة بعد مقتل عمر، مع أنّه یعلم أنّها ستکون ذریعة لغصب الخلافة والعهد بها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حجیة الخلفاء الثلاثة کان المقدار المسلم من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الزمان، ناهیک عن أنّ الجمع بین اتّباع سیرة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 سیرتهم أمر محال، وعلی فرض صدور هذا الکلام فإنّه ظاهر فی المعنی الذی ذکرناه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حال فإنّ هذا الکلام سواء کان موضوعاً أو مجعولاً أو لم یکن کذلک، </w:t>
      </w:r>
    </w:p>
    <w:p>
      <w:pPr>
        <w:pStyle w:val="BookText"/>
        <w:rPr/>
      </w:pPr>
      <w:r>
        <w:rPr>
          <w:rFonts w:ascii="IRNazanin" w:hAnsi="IRNazanin" w:eastAsia="IRNazanin"/>
          <w:color w:val="111111"/>
          <w:sz w:val="28"/>
          <w:sz w:val="28"/>
          <w:szCs w:val="28"/>
          <w:rtl w:val="true"/>
          <w:lang w:bidi="fa-IR"/>
        </w:rPr>
        <w:t>فبهذا القدر لیس مهماً، ولا یسوغ إسقاط کتاب ابن أعثم الذی لم یختص بنقل مواضیع لا تروّج لفکر أهل السنّة، وتعتبر أدلة علی فضل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ما نقل من کلام للإمام مخاطباً به ابن عمر، فلیس من المعلوم أنّه هو الذی وضعه، فلیراجع کتاب سیر أعلام النبلاء للذهبی الذی اعتبره المؤلف مرجعاً یوثق به، لتروا ماذا فعلوا وإلی أیّ حدّ وصلت فضائحهم فی الدفاع عن المجرمین وأعداء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راجعوا ترجمة عبدالله بن عمر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وانظروا کیف مدح وأثنی کذباً علی هذا الشخص الدنیء والعدو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واسماً إیاه بالإمام والقدوة وشیخ الإسلام، فکیف یکون سیر أعلام النبلاء مرجعاً وابن أعثم لیس بمرجع؟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جملة الأعلام والعظماء الذین رووا رؤیا الإمام هو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وطبقاً لروایته فإنّ الإمام رأی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الصلاة، وقد أخبره بما سیجری علیه،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بالرجوع إلی الدنیا، فخذنی إلیک یا جدّاه،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الرجوع حتّی تذوق الشهادة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مصادر کتاب مناقب ابن شهر آشوب وکما هو معلوم مما ذکر فی بدایة کتابه، هی مئات من کتب التاریخ، والحدیث، والتفسیر، وفضائل الشیعة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إحدی الطرق التی استند إلیها تنتهی إلی ابن أعثم فإنّ مؤلف الشهید الخالد قال بشکل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شهر آشوب نقل رؤیا ابن أعثم بشکل مقتضب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ابن شهر آشوب أخذ الرؤیا عن کتاب ابن أعثم، فلماذا اختصرها ولخّصها بهذا الشکل، مع أنّ مباحثها تدلّ علی فضیلة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رواه ابن </w:t>
      </w:r>
      <w:bookmarkStart w:id="236" w:name="pg5127_37514"/>
    </w:p>
    <w:p>
      <w:pPr>
        <w:pStyle w:val="BookText"/>
        <w:rPr/>
      </w:pPr>
      <w:bookmarkEnd w:id="236"/>
      <w:r>
        <w:rPr>
          <w:rFonts w:ascii="IRNazanin" w:hAnsi="IRNazanin" w:eastAsia="IRNazanin"/>
          <w:color w:val="111111"/>
          <w:sz w:val="28"/>
          <w:sz w:val="28"/>
          <w:szCs w:val="28"/>
          <w:rtl w:val="true"/>
          <w:lang w:bidi="fa-IR"/>
        </w:rPr>
        <w:t>أعثم هو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لیلة من اللیالی من محلّ إقامته متوجهاً إلی الروضة المطهّرة للنبی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بینما ما رواه ابن شهر آشوب هو أنّه قد کان یوماً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ابن شهر آشوب قد أخذ روایة المنام عن ابن أعثم، ومن ثمّ تصرّف فیها بلا 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هاتان العبارتان قابلتین للجمع، إلّا أنّه لا یجوز التصرّف والتغییر عند النقل عن کتاب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فمن المتیقن أنّ ابن شهر آشوب قد نقل هذه الروایة من مصدر معتبر آخر، وعلی فرض أنّ مصدره ومصدر ابن أعثم واحد، فإنّ ذلک یدلّ علی أنّ روایة رؤیا الإمام هی خبر منفصل ومستقل علی خلاف ما تصوره المؤلف، کما أنّ ترجمة تاریخ ابن أعثم تنادی بصوت عالٍ بأنّه لا علاقة لها بخبر إخبار یزید ووصول الرسالة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النقطة الأساسیة التی أخطأ فیها المؤلف، حیث لم یراجع ترجمة ابن أعثم، ولم یدقق النظر جیداً فی نقل الخوارزمی، لذا عدّ تلک المباحث والنقول المتعددة نقلاً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محال أنّ رؤیا الإمام عند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نقلها ابن أعثم صحیحة ولکن لا یستفاد منها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یستفاد منها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أن تقرأ روایة الرؤیا المذکورة فی ترجمة ابن أعثم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أخری بقلیل من الدقة ثمّ أقضی هل یستفاد منها الأمر أم لا</w:t>
      </w:r>
      <w:r>
        <w:rPr>
          <w:rFonts w:eastAsia="IRNazanin" w:cs="IRNazanin"/>
          <w:color w:val="111111"/>
          <w:sz w:val="28"/>
          <w:szCs w:val="28"/>
          <w:rtl w:val="true"/>
          <w:lang w:bidi="fa-IR"/>
        </w:rPr>
        <w:t>.</w:t>
      </w:r>
    </w:p>
    <w:p>
      <w:pPr>
        <w:pStyle w:val="Heading4"/>
        <w:numPr>
          <w:ilvl w:val="3"/>
          <w:numId w:val="1"/>
        </w:numPr>
        <w:rPr/>
      </w:pPr>
      <w:bookmarkStart w:id="237" w:name="__RefHeading___Toc1624933_774463916"/>
      <w:bookmarkStart w:id="238" w:name="_Toc86"/>
      <w:bookmarkEnd w:id="237"/>
      <w:r>
        <w:rPr>
          <w:rtl w:val="true"/>
        </w:rPr>
        <w:t>إلفات نظر</w:t>
      </w:r>
      <w:bookmarkEnd w:id="23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یجدر بنا أبداً أن نأخذ الرؤیا التی رواها ابن أعثم وغیره علی أنّها حجر أساس فکری؛ لأنّ المفاهیم القیمة التی استنتجت من شهادة الإمام، والأهداف المأخوذة بعین الاعتبار فی هذه النهضة المقدّسة تتکئ علی أسس عقائدیة وفهم صحیح مستند ومستدل للشیعة قد أخذت عن الروایات الکثیرة الصحیحة والشواهد التاریخیة </w:t>
      </w:r>
      <w:bookmarkStart w:id="239" w:name="pg5127_37515"/>
    </w:p>
    <w:p>
      <w:pPr>
        <w:pStyle w:val="BookText"/>
        <w:rPr/>
      </w:pPr>
      <w:bookmarkEnd w:id="239"/>
      <w:r>
        <w:rPr>
          <w:rFonts w:ascii="IRNazanin" w:hAnsi="IRNazanin" w:eastAsia="IRNazanin"/>
          <w:color w:val="111111"/>
          <w:sz w:val="28"/>
          <w:sz w:val="28"/>
          <w:szCs w:val="28"/>
          <w:rtl w:val="true"/>
          <w:lang w:bidi="fa-IR"/>
        </w:rPr>
        <w:t>المحکمة؛ وعلیه سواء کانت هذه الرؤیا صحیحة أم لا فإنّها لا تؤثر فی الرأی العام المحکم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اکتفیا بهذا القدر من بحثنا للروایة فقط من منظور علمی وفنی، کونه لا حاجة لنا لبحث هذه الأخبار ما دمنا قد أبطلنا طرح مؤلف الشهید الخالد بما ذکرناه من إثبات لأصول المباحث فی المقدّمة</w:t>
      </w:r>
      <w:r>
        <w:rPr>
          <w:rFonts w:eastAsia="IRNazanin" w:cs="IRNazanin"/>
          <w:color w:val="111111"/>
          <w:sz w:val="28"/>
          <w:szCs w:val="28"/>
          <w:rtl w:val="true"/>
          <w:lang w:bidi="fa-IR"/>
        </w:rPr>
        <w:t>.</w:t>
      </w:r>
    </w:p>
    <w:p>
      <w:pPr>
        <w:pStyle w:val="Heading4"/>
        <w:numPr>
          <w:ilvl w:val="3"/>
          <w:numId w:val="1"/>
        </w:numPr>
        <w:rPr/>
      </w:pPr>
      <w:bookmarkStart w:id="240" w:name="__RefHeading___Toc1624935_774463916"/>
      <w:bookmarkStart w:id="241" w:name="_Toc87"/>
      <w:bookmarkEnd w:id="240"/>
      <w:r>
        <w:rPr>
          <w:rtl w:val="true"/>
        </w:rPr>
        <w:t>إلفات النظر أکثر</w:t>
      </w:r>
      <w:bookmarkEnd w:id="241"/>
    </w:p>
    <w:p>
      <w:pPr>
        <w:pStyle w:val="BookText"/>
        <w:rPr/>
      </w:pPr>
      <w:r>
        <w:rPr>
          <w:rFonts w:ascii="IRNazanin" w:hAnsi="IRNazanin" w:eastAsia="IRNazanin"/>
          <w:color w:val="111111"/>
          <w:sz w:val="28"/>
          <w:sz w:val="28"/>
          <w:szCs w:val="28"/>
          <w:rtl w:val="true"/>
          <w:lang w:bidi="fa-IR"/>
        </w:rPr>
        <w:t xml:space="preserve">تأکیدنا یشیر إلی أنّ المؤلف مع کل هذا الإصرار فی هذا الفصل علی عدم اعتبار تاریخ ابن أعثم، إلّا أنّه استند إلیه فی مواضع عدیدة من خلال مقتل الخوارزمی، حتّی أنّه قد اعتمد علیه فی الفصل التاسع الذی تضمن نقل رؤیا الإمام، بل قد استشهد واستدل بهذا القسم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قد ردّه هنا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242" w:name="__RefHeading___Toc1624937_774463916"/>
      <w:bookmarkStart w:id="243" w:name="_Toc88"/>
      <w:bookmarkEnd w:id="242"/>
      <w:r>
        <w:rPr/>
        <w:t>15</w:t>
      </w:r>
      <w:r>
        <w:rPr>
          <w:rtl w:val="true"/>
        </w:rPr>
        <w:t xml:space="preserve"> </w:t>
      </w:r>
      <w:r>
        <w:rPr>
          <w:rtl w:val="true"/>
        </w:rPr>
        <w:t>ـ رؤیا أخری</w:t>
      </w:r>
      <w:bookmarkEnd w:id="243"/>
    </w:p>
    <w:p>
      <w:pPr>
        <w:pStyle w:val="Heading4"/>
        <w:numPr>
          <w:ilvl w:val="3"/>
          <w:numId w:val="1"/>
        </w:numPr>
        <w:rPr/>
      </w:pPr>
      <w:bookmarkStart w:id="244" w:name="__RefHeading___Toc1624939_774463916"/>
      <w:bookmarkStart w:id="245" w:name="_Toc89"/>
      <w:bookmarkEnd w:id="244"/>
      <w:r>
        <w:rPr>
          <w:rtl w:val="true"/>
        </w:rPr>
        <w:t>تنبیه</w:t>
      </w:r>
      <w:bookmarkEnd w:id="24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ذکرنا فی المقدّمة من أنّ الشیخ المفید والجزری والطبری قد رووا أنّه عندما طلب عبدالله بن جعفر ویحیی بن سعید أخو عامل مکة بإصرار من الإمام أنّ یصرف النظر عن الذهاب إلی العراق؛ إذ کانوا متخوّفین من أخطار هذا السفر علی الإمام، أجابهم الإمام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رسول الله یأمرنی بأمر وأنا ماض له سواء کان لی أو علیّ،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هذه الرؤیا؟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أبح بذلک لأحد ولن أبوح بها لأحد حتّی ألقی ربی</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نقل مؤلف الشهید الخالد هذه الرؤیا عن الطبری باختصار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الرؤیا غیر تلک الرؤیا التی رواها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یقدّم أیّ توضیح عن هذه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أنّ هذه الرؤیا غیر تلک الرؤیا، ولکن کن منصفاً ألا یستفاد من هذه الرؤیا أنّ الإمام کان لدیه مهمة ومشروع سری؟</w:t>
      </w:r>
    </w:p>
    <w:p>
      <w:pPr>
        <w:pStyle w:val="BookText"/>
        <w:rPr/>
      </w:pPr>
      <w:r>
        <w:rPr>
          <w:rFonts w:ascii="IRNazanin" w:hAnsi="IRNazanin" w:eastAsia="IRNazanin"/>
          <w:color w:val="111111"/>
          <w:sz w:val="28"/>
          <w:sz w:val="28"/>
          <w:szCs w:val="28"/>
          <w:rtl w:val="true"/>
          <w:lang w:bidi="fa-IR"/>
        </w:rPr>
        <w:t>ألا یُفهم بعد وقوع تلک الحوادث واستشهاد الإمام وسبی أهل البیت أنّ هذه المهمة السریة لها علاقة بتلک الحوادث؟</w:t>
      </w:r>
    </w:p>
    <w:p>
      <w:pPr>
        <w:pStyle w:val="BookText"/>
        <w:rPr/>
      </w:pPr>
      <w:r>
        <w:rPr>
          <w:rFonts w:ascii="IRNazanin" w:hAnsi="IRNazanin" w:eastAsia="IRNazanin"/>
          <w:color w:val="111111"/>
          <w:sz w:val="28"/>
          <w:sz w:val="28"/>
          <w:szCs w:val="28"/>
          <w:rtl w:val="true"/>
          <w:lang w:bidi="fa-IR"/>
        </w:rPr>
        <w:t>هل بإمکانک احتمال أن تکون هذه الرؤیا قد تعلقت بوجوب النهضة من أجل تأسیس الحکومة الإسلامیة، وتعبئة القدرة العسکریة للکوفة لسحق یزید، وتجریده وابن زیاد من قوتهم العسکریة؟ إذا کان الأمر کذلک فلم لم یقم به الإمام؟</w:t>
      </w:r>
    </w:p>
    <w:p>
      <w:pPr>
        <w:pStyle w:val="BookText"/>
        <w:rPr/>
      </w:pPr>
      <w:r>
        <w:rPr>
          <w:rFonts w:ascii="IRNazanin" w:hAnsi="IRNazanin" w:eastAsia="IRNazanin"/>
          <w:color w:val="111111"/>
          <w:sz w:val="28"/>
          <w:sz w:val="28"/>
          <w:szCs w:val="28"/>
          <w:rtl w:val="true"/>
          <w:lang w:bidi="fa-IR"/>
        </w:rPr>
        <w:t>إذا کان ما رآه الإمام من سنخ المطالب التی ذکرنا فهل البوح بها لعبد الله بن جعفر فیه إشکال؟ مع أنّه یظهر من قولکم أنّ الإمام کان متوجهاً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نفهم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أراد الردّ علی أولئک الذین کانوا یرون أنّ حیاة الإمام فی خطر وکانوا یتوقعون استشهاده، بأنّ هذه المهمة لا بد أن تنجز؟</w:t>
      </w:r>
    </w:p>
    <w:p>
      <w:pPr>
        <w:pStyle w:val="BookText"/>
        <w:rPr/>
      </w:pPr>
      <w:r>
        <w:rPr>
          <w:rFonts w:ascii="IRNazanin" w:hAnsi="IRNazanin" w:eastAsia="IRNazanin"/>
          <w:color w:val="111111"/>
          <w:sz w:val="28"/>
          <w:sz w:val="28"/>
          <w:szCs w:val="28"/>
          <w:rtl w:val="true"/>
          <w:lang w:bidi="fa-IR"/>
        </w:rPr>
        <w:t xml:space="preserve">ألا تفهمون من هذه الجملة أنّ مشروع تأسیس الحکومة الإسلامیة لم یکن مطروحاً؟ أو لا یفهم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ألقی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عاقبة هذا المشروع هی لقاء الله؟</w:t>
      </w:r>
    </w:p>
    <w:p>
      <w:pPr>
        <w:pStyle w:val="BookText"/>
        <w:rPr/>
      </w:pPr>
      <w:r>
        <w:rPr>
          <w:rFonts w:ascii="IRNazanin" w:hAnsi="IRNazanin" w:eastAsia="IRNazanin"/>
          <w:color w:val="111111"/>
          <w:sz w:val="28"/>
          <w:sz w:val="28"/>
          <w:szCs w:val="28"/>
          <w:rtl w:val="true"/>
          <w:lang w:bidi="fa-IR"/>
        </w:rPr>
        <w:t>هل هو غیر أنّ بیان تفاصیل رؤیا الإمام والمشروع الذی کان له لیس فیه مصلحة؛ لأنّه محفوف بالمصائب، والهم والغم، والأحزان، وفراق الأحبة والشباب، وسبی الأهل والعیال، والعطش وغیرها من المصائب؟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ولکی لا یحزن ویروّع أهل بیته الأعزاء والنساء المخدّرات والأطفال الصغار قبل الأوان؟ </w:t>
      </w:r>
      <w:bookmarkStart w:id="246" w:name="pg5127_37517"/>
    </w:p>
    <w:p>
      <w:pPr>
        <w:pStyle w:val="BookText"/>
        <w:rPr/>
      </w:pPr>
      <w:bookmarkEnd w:id="246"/>
      <w:r>
        <w:rPr>
          <w:rFonts w:ascii="IRNazanin" w:hAnsi="IRNazanin" w:eastAsia="IRNazanin"/>
          <w:color w:val="111111"/>
          <w:sz w:val="28"/>
          <w:sz w:val="28"/>
          <w:szCs w:val="28"/>
          <w:rtl w:val="true"/>
          <w:lang w:bidi="fa-IR"/>
        </w:rPr>
        <w:t>یمکننا الحدس بقوّة والقول بکل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الذی أمر به الإمام هو نفس المشروع الذی أنجزه، وهو الأمر بالشهادة وبالأسر وبکل تلک المصائب، ومن المتیقن أنّ أیّ شیء کان فإنّه طبقاً لهذه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الأدلة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عالماً بعاقبة هذا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الشیء الذی لم یکن هدفاً للإمام فهو تأسیس حکومة إسلامیة، وإلّا لماذا کان الإمام فی أثناء الطریق یکثر من ذکر یحیی بن زکریا؟ ولماذا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لیس بخفیّ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47" w:name="__RefHeading___Toc1624941_774463916"/>
      <w:bookmarkStart w:id="248" w:name="_Toc90"/>
      <w:bookmarkEnd w:id="247"/>
      <w:r>
        <w:rPr>
          <w:rtl w:val="true"/>
        </w:rPr>
        <w:t>إلفات نظر مؤلف الشهید الخالد</w:t>
      </w:r>
      <w:bookmarkEnd w:id="248"/>
    </w:p>
    <w:p>
      <w:pPr>
        <w:pStyle w:val="BookText"/>
        <w:rPr/>
      </w:pPr>
      <w:r>
        <w:rPr>
          <w:rFonts w:ascii="IRNazanin" w:hAnsi="IRNazanin" w:eastAsia="IRNazanin"/>
          <w:color w:val="111111"/>
          <w:sz w:val="28"/>
          <w:sz w:val="28"/>
          <w:szCs w:val="28"/>
          <w:rtl w:val="true"/>
          <w:lang w:bidi="fa-IR"/>
        </w:rPr>
        <w:t xml:space="preserve">لقد تجرأت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العلماء الورعین المتقین الذین رووا رؤیا الإمام، وتجاوزت الحد فی ذلک، الأحسن بک قراءة هذین السطرین بدقة، وعلیک الانتباه إلی رعایة حرمة القلم مع هؤلاء العظماء أمثال السیّد ابن طاووس، وابن شهر آشوب، والمحدث القمی، ومحمّد ابن أبی طالب الحسینی، ومؤلف معادن الحکمة</w:t>
      </w:r>
      <w:r>
        <w:rPr>
          <w:rFonts w:eastAsia="IRNazanin" w:cs="IRNazanin"/>
          <w:color w:val="111111"/>
          <w:sz w:val="28"/>
          <w:szCs w:val="28"/>
          <w:rtl w:val="true"/>
          <w:lang w:bidi="fa-IR"/>
        </w:rPr>
        <w:t>.</w:t>
      </w:r>
    </w:p>
    <w:p>
      <w:pPr>
        <w:pStyle w:val="Heading3"/>
        <w:numPr>
          <w:ilvl w:val="2"/>
          <w:numId w:val="1"/>
        </w:numPr>
        <w:rPr/>
      </w:pPr>
      <w:bookmarkStart w:id="249" w:name="__RefHeading___Toc1624943_774463916"/>
      <w:bookmarkStart w:id="250" w:name="_Toc91"/>
      <w:bookmarkEnd w:id="249"/>
      <w:r>
        <w:rPr/>
        <w:t>16</w:t>
      </w:r>
      <w:r>
        <w:rPr>
          <w:rtl w:val="true"/>
        </w:rPr>
        <w:t xml:space="preserve"> </w:t>
      </w:r>
      <w:r>
        <w:rPr>
          <w:rtl w:val="true"/>
        </w:rPr>
        <w:t>ـ قصة الملائکة</w:t>
      </w:r>
      <w:bookmarkEnd w:id="250"/>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تقول عند نقلک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لقصة الملائکة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الممکن إذا رأی شخص هذه الروایة أن یظن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مکة وکان هدفه القتل، وثمّ تضعفه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مؤلف الشهید الخالد هو مثل أولئک الذین یتتبعون الشواذ، ونقاط الضعف، بحثاً عن روایة یمکن الطعن فی مضمونها، وعبر ردّها یغالطون فی أنّه لا یوجد دلیل آخر علی علم الإمام باستشهاده فی هذه النهضة، فیتراءی حینها أنّ الإمام قد کان ـ والعیاذ بالله ـ عاجزاً وجاهلاً بالأحداث التی سوف تقع وما ستؤول إلیه الأوضاع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یلتفت إلی أنّ مغالطته قد تنطلی علی بعض الأشخاص الجاهلین </w:t>
      </w:r>
      <w:bookmarkStart w:id="251" w:name="pg5127_37518"/>
    </w:p>
    <w:p>
      <w:pPr>
        <w:pStyle w:val="BookText"/>
        <w:rPr/>
      </w:pPr>
      <w:bookmarkEnd w:id="251"/>
      <w:r>
        <w:rPr>
          <w:rFonts w:ascii="IRNazanin" w:hAnsi="IRNazanin" w:eastAsia="IRNazanin"/>
          <w:color w:val="111111"/>
          <w:sz w:val="28"/>
          <w:sz w:val="28"/>
          <w:szCs w:val="28"/>
          <w:rtl w:val="true"/>
          <w:lang w:bidi="fa-IR"/>
        </w:rPr>
        <w:t>بالتاریخ، أمّا من کان لدیهم أدنی اطّلاع علی التاریخ والحدیث فإنّهم یعلمون أنّ هناک روایات کثیرة فی کتب الشیعة والسنة تثبت ذلک، والإمام شخصیاً قد سمع مراراً وتکراراً من جدّه ومن أبیه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سیقتل، وسوف یستشهد فی کربلاء، وسیظلم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یعلم أنّه لو کان أمر تأسیس الحکومة الإسلامیة ممکناً لأخبر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تضعیف خبر دلائل الإمامة أو أخبار أخری لا یضر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یخصّ موضوع قصة الملائکة هذه، لو فرض أنّ الحدیث قد ضعّف من خلال ذیله، فما جوابکم علی روایة أخری؟ والتی قد رواها الشیخ المفید بسنده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 لمّا خرج الإمام من مدینة طیبة، سلّمت علیه أفواج کثیرة من الملائکة،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أعان بنا جدّک فی مواطن عدیدة، والآن قد أرسلنا حتّی نساعدک،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المیعاد هو محل دفنی ومحل شهادتی وهی کربلاء، حینما أرد علیها تعالوا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624945_774463916"/>
      <w:bookmarkStart w:id="253" w:name="_Toc92"/>
      <w:bookmarkEnd w:id="252"/>
      <w:r>
        <w:rPr/>
        <w:t>17</w:t>
      </w:r>
      <w:r>
        <w:rPr>
          <w:rtl w:val="true"/>
        </w:rPr>
        <w:t xml:space="preserve"> </w:t>
      </w:r>
      <w:r>
        <w:rPr>
          <w:rtl w:val="true"/>
        </w:rPr>
        <w:t>ـ حدیث أم سلمة</w:t>
      </w:r>
      <w:bookmarkEnd w:id="253"/>
    </w:p>
    <w:p>
      <w:pPr>
        <w:pStyle w:val="Heading4"/>
        <w:numPr>
          <w:ilvl w:val="3"/>
          <w:numId w:val="1"/>
        </w:numPr>
        <w:rPr/>
      </w:pPr>
      <w:bookmarkStart w:id="254" w:name="__RefHeading___Toc1624947_774463916"/>
      <w:bookmarkStart w:id="255" w:name="_Toc93"/>
      <w:bookmarkEnd w:id="254"/>
      <w:r>
        <w:rPr>
          <w:rtl w:val="true"/>
        </w:rPr>
        <w:t>اشارة</w:t>
      </w:r>
      <w:bookmarkEnd w:id="25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بد أن یُعلم أنّ هناک أخباراً کثیرة فیما یتعلق بشهادة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 استشهاده قد روتها أم سلمة عن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قد أخرجها بالاتفاق محدثو ومؤرخو أهل السنّة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نبحث فی کتب التاریخ والحدیث لا نجد من یشکک فی صحة هذه الروایات، وأنّ حیاة أم سلمة قد استمرت إلی ما بعد استشهاد الإمام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أخرج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هذه الروایات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تتوفر المکتبة المتواضعة للعبد الحقیر حالیاً علی کتب کثیرة عن أهل السنّة قد روت جمیع هذه الأحادیث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أم سلمة کانت تعلم أنّ الإمام سوف یستشهد فی العراق، ولا یعقل أنّ الإمام فضلاً عن مقتضی علم إمامته لم یکن مطّلعاً علی کل تلک الروایات التی رواها الرجال والنساء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سمعها هو أیضاً بنفسه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والأوضاع والأحوال کانت تنذر أیضاً بحلول خطر علی حیاة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طبیعة هذه الظروف تقتضی أن تبعث أم سلمة ـ وبما تکنّه للإمام من محبة واحترام کأنّه أعزّ من ولدها ـ برسالة إلی الإمام حین عقد العزم علی السیر إلی العراق، تطلب فیها منه أن یعید النظر فی سفره إلی العراق بناء علی ما سمعته من أحادیث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النقل أیضاً، الذی یستفاد منه أنّ الإمام کجدّه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کان عالماً بشهادته ومکانها وإلی أین هو 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 هذه الروایات قد صارت موضع إشکال لدیک؛ لأنّها قد اشتملت علی علم الإمام بشهادته وخاتمة هذا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تدل علی أنّ الإمام لم یکن متوقعاً لما ستؤول إلیه الأمور وأنّ أم سلمة لم تکن أیضاً علی علم بذلک، وأنّها قد أوصت الإمام بالذهاب إلی العراق من أجل تأسیس الحکومة، لما کان هناک إشکال طبقاً لرأیکم ولکان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لدیکم، ولم یکن عدم وجود السند دلیلاً علی الضعف، بل لکانت آراء القائلین بأنّ تاریخ وفاة أم سلمة کان قبل استشهاد الإمام مردودة کلها؛ لأنّ ما یفهم من کلامک أنّ ملاک صحة وسقم الأحادیث والتواریخ فی هذه الموارد هو مخالفتها لطرحک العلیل هذا أو موافقتها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أیّها السیّد العزیز إنّ هذه الطریقة فی التحقیق والبحث لیست صحیحة، فلا تُسیء إلی سمعة التحقیق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عن صحة هذا الحدیث وبشکل مختصر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ذکرنا مراراً وتکراراً بأنّ إحدی طرق الوثوق بالحدیث هو وجود شبیه ونظیر له فی الروایات الصحیحة، وتعاضد سنده ونصّه بأسانید ونصوص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 هذا الحدیث وإن کان قد روی بدون سند إلّا أنّه بالالتفات إلی الروایات المنقولة عن أم سلمة والدالة علی حیاتها بعد استشهاد الإمام فإنّه یکون مورد 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أنّ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للمسعودی فلیکن لأیّ شخص ما دام من المعلوم أنّ مؤلفه کان من أهل التتبع والدرایة، وله إحاطة بالأخبار والأحادیث</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مجرد العثور علی أخبار فی هذا الکتاب لا توافق أخباراً أخری، أو أنّه یعلم عدم صحتها، لیس دلیلاً علی عدم الوثوق بکل ما جاء فی الکتاب، إذ قد ذکرنا سابقاً بأنّه قلّما یوجد کتاب خال من هذا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 عدم ذکر السند فی المسائل التاریخیة لا یضر بوثاقة واعتبار ذلک النقل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علاوة علی عدم انحصار نقل هذا الخبر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قد رواه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والقطب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یتبیّن من النصّ المنقول عن هذین العلمین أنّهما لم یأخذاه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یکون ردّ هذه الأحادیث مع تعاضدها بالشواهد والقرائن الأخری أمر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المؤلف لم یستطع قول شیء بالنسبة لهذین الکتابین، ویشکک مثلاً فی انتسابهما إلی العلّامة المجلسی والقطب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یشیر إلیها إجمالاً وبنحو یوقع القاریء فی الخطأ</w:t>
      </w:r>
      <w:r>
        <w:rPr>
          <w:rFonts w:eastAsia="IRNazanin" w:cs="IRNazanin"/>
          <w:color w:val="111111"/>
          <w:sz w:val="28"/>
          <w:szCs w:val="28"/>
          <w:rtl w:val="true"/>
          <w:lang w:bidi="fa-IR"/>
        </w:rPr>
        <w:t xml:space="preserve">. </w:t>
      </w:r>
      <w:bookmarkStart w:id="256" w:name="pg5127_37521"/>
    </w:p>
    <w:p>
      <w:pPr>
        <w:pStyle w:val="BookText"/>
        <w:rPr/>
      </w:pPr>
      <w:bookmarkEnd w:id="256"/>
      <w:r>
        <w:rPr>
          <w:rFonts w:ascii="IRNazanin" w:hAnsi="IRNazanin" w:eastAsia="IRNazanin"/>
          <w:color w:val="111111"/>
          <w:sz w:val="28"/>
          <w:sz w:val="28"/>
          <w:szCs w:val="28"/>
          <w:rtl w:val="true"/>
          <w:lang w:bidi="fa-IR"/>
        </w:rPr>
        <w:t>حقاً إنّ هذا المنهج فی التحقیق العمیق عجیب لم یسبق له 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تخلّیت عن روایة البحار والخرائج، وعرضت روایة إثبات الوصیة؟</w:t>
      </w:r>
      <w:r>
        <w:rPr>
          <w:rFonts w:eastAsia="IRNazanin" w:cs="IRNazanin"/>
          <w:color w:val="111111"/>
          <w:sz w:val="28"/>
          <w:szCs w:val="28"/>
          <w:rtl w:val="true"/>
          <w:lang w:bidi="fa-IR"/>
        </w:rPr>
        <w:t>!</w:t>
      </w:r>
    </w:p>
    <w:p>
      <w:pPr>
        <w:pStyle w:val="Heading4"/>
        <w:numPr>
          <w:ilvl w:val="3"/>
          <w:numId w:val="1"/>
        </w:numPr>
        <w:rPr/>
      </w:pPr>
      <w:bookmarkStart w:id="257" w:name="__RefHeading___Toc1624949_774463916"/>
      <w:bookmarkStart w:id="258" w:name="_Toc94"/>
      <w:bookmarkEnd w:id="257"/>
      <w:r>
        <w:rPr>
          <w:rtl w:val="true"/>
        </w:rPr>
        <w:t>معنی الحدیث</w:t>
      </w:r>
      <w:bookmarkEnd w:id="258"/>
    </w:p>
    <w:p>
      <w:pPr>
        <w:pStyle w:val="BookText"/>
        <w:rPr/>
      </w:pPr>
      <w:r>
        <w:rPr>
          <w:rFonts w:ascii="IRNazanin" w:hAnsi="IRNazanin" w:eastAsia="IRNazanin"/>
          <w:color w:val="111111"/>
          <w:sz w:val="28"/>
          <w:sz w:val="28"/>
          <w:szCs w:val="28"/>
          <w:rtl w:val="true"/>
          <w:lang w:bidi="fa-IR"/>
        </w:rPr>
        <w:t xml:space="preserve">یقول المؤلف فیما یتعلق بمعنی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مضمون الحدیث هو أنّ الإمام تحرک قاصداً محل مقتله فی کربلاء منذ خروجه من مکة لکان ذلک مخالفاً لقول وفعل الإمام؛ لأنّه من المسلّم أنّ الإمام خرج من مکة قاصداً الکوفة ولیس کربلاء</w:t>
      </w:r>
      <w:r>
        <w:rPr>
          <w:rFonts w:eastAsia="IRNazanin" w:cs="IRNazanin"/>
          <w:color w:val="111111"/>
          <w:sz w:val="28"/>
          <w:szCs w:val="28"/>
          <w:rtl w:val="true"/>
          <w:lang w:bidi="fa-IR"/>
        </w:rPr>
        <w:t>.</w:t>
      </w:r>
    </w:p>
    <w:p>
      <w:pPr>
        <w:pStyle w:val="Heading4"/>
        <w:numPr>
          <w:ilvl w:val="3"/>
          <w:numId w:val="1"/>
        </w:numPr>
        <w:rPr/>
      </w:pPr>
      <w:bookmarkStart w:id="259" w:name="__RefHeading___Toc1624951_774463916"/>
      <w:bookmarkStart w:id="260" w:name="_Toc95"/>
      <w:bookmarkEnd w:id="259"/>
      <w:r>
        <w:rPr>
          <w:rtl w:val="true"/>
        </w:rPr>
        <w:t>نجیب</w:t>
      </w:r>
      <w:bookmarkEnd w:id="260"/>
    </w:p>
    <w:p>
      <w:pPr>
        <w:pStyle w:val="BookText"/>
        <w:rPr/>
      </w:pPr>
      <w:r>
        <w:rPr>
          <w:rFonts w:ascii="IRNazanin" w:hAnsi="IRNazanin" w:eastAsia="IRNazanin"/>
          <w:color w:val="111111"/>
          <w:sz w:val="28"/>
          <w:sz w:val="28"/>
          <w:szCs w:val="28"/>
          <w:rtl w:val="true"/>
          <w:lang w:bidi="fa-IR"/>
        </w:rPr>
        <w:t>إذا قال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خرج قاصداً الکوفة من أجل تأسیس الحکومة؛ فإنّ هذا مخالف لقول وفعل الإمام، وأخبار استشهاده فی کربلاء الواردة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والأوضاع والأجواء السیاسیة والاجتماعیة لذلک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قبلت رؤیا الإمام بناء علی نقل الطبری وآخرین،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أمرنی بأمور، سوف أقوم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أخبر بها أحداً ولن أخبر، مع أنّ المهمة التی قام بها الإمام کانت بمثابة عملیة إزالة الستار عن تلک الرؤیا، ومن الواضح أنّها کانت مهمة استثنائیة من نوعها، ومع 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 أنّ الإمام خرج من مکة قاصداً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مهمة الإمام الذهاب إلی الکوفة، مع أنّه أیضاً ـ بحسب زعمکم ـ کان علی الظاهر یذهب إلی الکوفة، فلماذا لم یقل لعبد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مأمور بالذهاب إلی الکوفة، إذ لیس فی هذا الأمر ما یستحق السریّة؟</w:t>
      </w:r>
    </w:p>
    <w:p>
      <w:pPr>
        <w:pStyle w:val="Heading4"/>
        <w:numPr>
          <w:ilvl w:val="3"/>
          <w:numId w:val="1"/>
        </w:numPr>
        <w:rPr/>
      </w:pPr>
      <w:bookmarkStart w:id="261" w:name="__RefHeading___Toc1624953_774463916"/>
      <w:bookmarkStart w:id="262" w:name="_Toc96"/>
      <w:bookmarkEnd w:id="261"/>
      <w:r>
        <w:rPr>
          <w:rtl w:val="true"/>
        </w:rPr>
        <w:t>الإجابة عن الأسئلة</w:t>
      </w:r>
      <w:bookmarkEnd w:id="262"/>
    </w:p>
    <w:p>
      <w:pPr>
        <w:pStyle w:val="Heading5"/>
        <w:numPr>
          <w:ilvl w:val="4"/>
          <w:numId w:val="1"/>
        </w:numPr>
        <w:rPr/>
      </w:pPr>
      <w:bookmarkStart w:id="263" w:name="__RefHeading___Toc1624955_774463916"/>
      <w:bookmarkStart w:id="264" w:name="_Toc97"/>
      <w:bookmarkEnd w:id="263"/>
      <w:r>
        <w:rPr>
          <w:rtl w:val="true"/>
        </w:rPr>
        <w:t>اشارة</w:t>
      </w:r>
      <w:bookmarkEnd w:id="2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إثبات أنّ الإمام قد خرج قاصداً الکوفة ولیس کربلاء، </w:t>
      </w:r>
      <w:bookmarkStart w:id="265" w:name="pg5127_37522"/>
    </w:p>
    <w:p>
      <w:pPr>
        <w:pStyle w:val="BookText"/>
        <w:rPr/>
      </w:pPr>
      <w:bookmarkEnd w:id="265"/>
      <w:r>
        <w:rPr>
          <w:rFonts w:ascii="IRNazanin" w:hAnsi="IRNazanin" w:eastAsia="IRNazanin"/>
          <w:color w:val="111111"/>
          <w:sz w:val="28"/>
          <w:sz w:val="28"/>
          <w:szCs w:val="28"/>
          <w:rtl w:val="true"/>
          <w:lang w:bidi="fa-IR"/>
        </w:rPr>
        <w:t xml:space="preserve">وضمنیاً تهیئة الأذهان لتقبل فکرة جهل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بمجریات وعواقب الأمور، قام بطرح تسعة أسئلة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الإمام قد خرج من مکة قاصداً کربلاء، فلماذا أرسل مسلم بن عقیل إلی الکوفة؟</w:t>
      </w:r>
    </w:p>
    <w:p>
      <w:pPr>
        <w:pStyle w:val="Heading5"/>
        <w:numPr>
          <w:ilvl w:val="4"/>
          <w:numId w:val="1"/>
        </w:numPr>
        <w:rPr/>
      </w:pPr>
      <w:bookmarkStart w:id="266" w:name="__RefHeading___Toc1624957_774463916"/>
      <w:bookmarkStart w:id="267" w:name="_Toc98"/>
      <w:bookmarkEnd w:id="266"/>
      <w:r>
        <w:rPr>
          <w:rtl w:val="true"/>
        </w:rPr>
        <w:t>الجواب</w:t>
      </w:r>
      <w:bookmarkEnd w:id="267"/>
    </w:p>
    <w:p>
      <w:pPr>
        <w:pStyle w:val="BookText"/>
        <w:rPr/>
      </w:pPr>
      <w:r>
        <w:rPr>
          <w:rFonts w:ascii="IRNazanin" w:hAnsi="IRNazanin" w:eastAsia="IRNazanin"/>
          <w:color w:val="111111"/>
          <w:sz w:val="28"/>
          <w:sz w:val="28"/>
          <w:szCs w:val="28"/>
          <w:rtl w:val="true"/>
          <w:lang w:bidi="fa-IR"/>
        </w:rPr>
        <w:t xml:space="preserve">أفلا یستقیم أن یکون قصد الإمام کربلاء، ویرسل مسلماً إلی الکوفة؟ إنّ إرسال مسلم إلی الکوفة کان متضمناً لمصالح مهمة وبالنظر لذلک صار لازماً، فلتراجع ما عنونته فی بدایة الفصل الثالث من هذا الکتاب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إرسال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تحرک اعتماداً علی رسالة مسلم؟ لأنّ مسلم عرض فیها استعداد الکوفة لا کربلاء</w:t>
      </w:r>
      <w:r>
        <w:rPr>
          <w:rFonts w:eastAsia="IRNazanin" w:cs="IRNazanin"/>
          <w:color w:val="111111"/>
          <w:sz w:val="28"/>
          <w:szCs w:val="28"/>
          <w:rtl w:val="true"/>
          <w:lang w:bidi="fa-IR"/>
        </w:rPr>
        <w:t>.</w:t>
      </w:r>
    </w:p>
    <w:p>
      <w:pPr>
        <w:pStyle w:val="Heading5"/>
        <w:numPr>
          <w:ilvl w:val="4"/>
          <w:numId w:val="1"/>
        </w:numPr>
        <w:rPr/>
      </w:pPr>
      <w:bookmarkStart w:id="268" w:name="__RefHeading___Toc1624959_774463916"/>
      <w:bookmarkStart w:id="269" w:name="_Toc99"/>
      <w:bookmarkEnd w:id="268"/>
      <w:r>
        <w:rPr>
          <w:rtl w:val="true"/>
        </w:rPr>
        <w:t>الجواب</w:t>
      </w:r>
      <w:bookmarkEnd w:id="269"/>
    </w:p>
    <w:p>
      <w:pPr>
        <w:pStyle w:val="BookText"/>
        <w:rPr/>
      </w:pPr>
      <w:r>
        <w:rPr>
          <w:rFonts w:ascii="IRNazanin" w:hAnsi="IRNazanin" w:eastAsia="IRNazanin"/>
          <w:color w:val="111111"/>
          <w:sz w:val="28"/>
          <w:sz w:val="28"/>
          <w:szCs w:val="28"/>
          <w:rtl w:val="true"/>
          <w:lang w:bidi="fa-IR"/>
        </w:rPr>
        <w:t xml:space="preserve">طبقاً لاعترافک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الذی جعل الإمام یخرج من مکة هو أن لا یقع  فی محاصرة عمّال یزید، أمّا بحسب الروایات فإنّه قد خرج کی لا یراق دمه فی مکة، ولا تهتک بذلک حرمة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قد خرج معتمداً علی رسالة مسلم، فلماذا مکث الإمام أربعة عشر یوماً فی مکة بعد وصول رسالة مسلم ـ بحسب ما أقررتم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الرغم من أنّه قد طلب من الإمام التعجیل فی مسیره؟ ولماذا لم یتراجع بعد وصول رسالة مسلم الأخیرة والمتضمنة لخبر نقض أهل الکوفة عهودهم، حیث طلب منه العودة إلی مکة؟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قال لعبد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أروم الذهاب إلی الکوفة؟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قال ابن عباس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إلی الکوفة؟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ولماذا قال عبد الله بن مطیع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إلی الکوفة؟ </w:t>
      </w:r>
      <w:bookmarkStart w:id="270" w:name="pg5127_37523"/>
    </w:p>
    <w:p>
      <w:pPr>
        <w:pStyle w:val="Heading5"/>
        <w:numPr>
          <w:ilvl w:val="4"/>
          <w:numId w:val="1"/>
        </w:numPr>
        <w:rPr/>
      </w:pPr>
      <w:bookmarkStart w:id="271" w:name="__RefHeading___Toc1624961_774463916"/>
      <w:bookmarkStart w:id="272" w:name="_Toc100"/>
      <w:bookmarkEnd w:id="270"/>
      <w:bookmarkEnd w:id="271"/>
      <w:r>
        <w:rPr>
          <w:rtl w:val="true"/>
        </w:rPr>
        <w:t>الجواب</w:t>
      </w:r>
      <w:bookmarkEnd w:id="272"/>
    </w:p>
    <w:p>
      <w:pPr>
        <w:pStyle w:val="BookText"/>
        <w:rPr/>
      </w:pPr>
      <w:r>
        <w:rPr>
          <w:rFonts w:ascii="IRNazanin" w:hAnsi="IRNazanin" w:eastAsia="IRNazanin"/>
          <w:color w:val="111111"/>
          <w:sz w:val="28"/>
          <w:sz w:val="28"/>
          <w:szCs w:val="28"/>
          <w:rtl w:val="true"/>
          <w:lang w:bidi="fa-IR"/>
        </w:rPr>
        <w:t>إنّ ما تضمنته ألفاظ مثل ابن عباس وابن مطیع بالمنع من الذهاب إلی الکوفة، یعود إلی علمهم بأنّ ذهاب الإمام إلی الکوفة والعراق محفوف بالمخاطر، ورؤیتهم من جهة أخری أنّ الإمام متوجّه إلی مدینة الکوفة، ولم یکن هدفهم منع الإمام من الذهاب إلی الکوفة، بل محاولة ثنی الإمام عن مسیره نحو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عبد الله بن مطیع حینما أراد الإمام الخروج من المدینة قاصداً مکة ـ وبحسب قولک لم یکن عازماً علی الذهاب إلی العراق ـ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فإیاک أن تقرب الکوفة</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السبب الذی دعا عدّة من الذین حاولوا منع الإمام من الذهاب إلی الکوفة هو تلک الأخبار التی سمعوها عن شهادته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فإنّ الهدف من محاولة منع هؤلاء الأشخاص الإمام من الذهاب إلی الکوفة لم یکن مدینة الکوفة، بل کان منعه من الذهاب إلی ولایة العراق؛ لذا استخدموهما کلفظین مترادفین فتارة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وتارة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لابن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حسین یخرج إلی العراق</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73" w:name="pg5127_37524"/>
    </w:p>
    <w:p>
      <w:pPr>
        <w:pStyle w:val="BookText"/>
        <w:rPr/>
      </w:pPr>
      <w:bookmarkEnd w:id="273"/>
      <w:r>
        <w:rPr>
          <w:rFonts w:ascii="IRNazanin" w:hAnsi="IRNazanin" w:eastAsia="IRNazanin"/>
          <w:color w:val="111111"/>
          <w:sz w:val="28"/>
          <w:sz w:val="28"/>
          <w:szCs w:val="28"/>
          <w:rtl w:val="true"/>
          <w:lang w:bidi="fa-IR"/>
        </w:rPr>
        <w:t>وقال للإمام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أرجف الناس أنّک سائر إلی العراق</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العراق قوم غدر</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عبد الرحمن المخزومی للإمام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ترید المسیر إلی العراق</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یمضی معنا إلی العراق</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الإمام لابن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حدثت نفسی بإتیان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موحیاً بهذا المعنی أیضاً؛ لأنّه قال فی ذیل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لیس شیئ یؤتاه من الدنیا أحب إلیه من أن أخرج من الحجاز إلی العراق</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إنّ دعوة أهل الکوفة یعنی سادات العراق للإمام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إلی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الکوفة کانت تعتبر مرکز العراق لذا أشیر إلیها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الذهاب إلی مکان ما والإتیان منه لا یستلزم الدخول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دعا شخص آخر، وکان المدعو یعلم بأنّ من دعاه لیس أهلاً للضیافة، وسیغلق بابه ویهین ضیوفه، ومع ذلک یقبل دعوته لإصراره من باب إتمام الحجّة علیه، ولیُعلم أنّه کاذب بإبرازه العلاقة والدعوة، حیث لا منافاة من أن یقول المدعو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سأحضر إلی مدینتکم أو محلتکم فی الیوم الفلانی، مع علمه بأنّه لن یسمح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بذلک وسیسد الباب فی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لماذا کتب أثناء سیره لأهل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قادم إلیکم فی أیامی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74" w:name="__RefHeading___Toc1624963_774463916"/>
      <w:bookmarkStart w:id="275" w:name="_Toc101"/>
      <w:bookmarkEnd w:id="274"/>
      <w:r>
        <w:rPr>
          <w:rtl w:val="true"/>
        </w:rPr>
        <w:t>الجواب</w:t>
      </w:r>
      <w:bookmarkEnd w:id="275"/>
    </w:p>
    <w:p>
      <w:pPr>
        <w:pStyle w:val="BookText"/>
        <w:rPr/>
      </w:pPr>
      <w:r>
        <w:rPr>
          <w:rFonts w:ascii="IRNazanin" w:hAnsi="IRNazanin" w:eastAsia="IRNazanin"/>
          <w:color w:val="111111"/>
          <w:sz w:val="28"/>
          <w:sz w:val="28"/>
          <w:szCs w:val="28"/>
          <w:rtl w:val="true"/>
          <w:lang w:bidi="fa-IR"/>
        </w:rPr>
        <w:t>لم یقل فی الرسالة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قادم فی هذه الأیام إلی الکوفة،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قادم علیکم فی أیامی هذه</w:t>
      </w:r>
      <w:r>
        <w:rPr>
          <w:rStyle w:val="FootnoteAnchor"/>
          <w:rtl w:val="true"/>
        </w:rPr>
        <w:footnoteReference w:id="116"/>
      </w:r>
      <w:r>
        <w:rPr>
          <w:rFonts w:ascii="IRNazanin" w:hAnsi="IRNazanin" w:eastAsia="IRNazanin"/>
          <w:color w:val="111111"/>
          <w:sz w:val="28"/>
          <w:sz w:val="28"/>
          <w:szCs w:val="28"/>
          <w:rtl w:val="true"/>
          <w:lang w:bidi="fa-IR"/>
        </w:rPr>
        <w:t>، ما یعنی أنّنی سأقبل علیکم فی هذه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 الإمام بما وعد، ودخل علیهم إلّا أنّهم قد تعاملوا مع هذا الضیف العزیز بخلاف العهود التی قطعوها علی أنفسهم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بعد وصول خبر مقتل مسلم، وطبقاً لما روی فی کتاب الإرشاد، قال الإمام لأصحابه مشاوراً إیاهم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أءذهب إلی الکوفة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76" w:name="pg5127_37525"/>
    </w:p>
    <w:p>
      <w:pPr>
        <w:pStyle w:val="Heading5"/>
        <w:numPr>
          <w:ilvl w:val="4"/>
          <w:numId w:val="1"/>
        </w:numPr>
        <w:rPr/>
      </w:pPr>
      <w:bookmarkStart w:id="277" w:name="__RefHeading___Toc1624965_774463916"/>
      <w:bookmarkStart w:id="278" w:name="_Toc102"/>
      <w:bookmarkEnd w:id="276"/>
      <w:bookmarkEnd w:id="277"/>
      <w:r>
        <w:rPr>
          <w:rtl w:val="true"/>
        </w:rPr>
        <w:t>الجواب</w:t>
      </w:r>
      <w:bookmarkEnd w:id="27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نقل الدینوری، أنّه لما طُلب حینها من الإمام أن یتراجع؛ لأنّه لا ناصر ولا شیعة له فی الکوفة، قال أولاد عقیل للإمام من دون أن یطلب منهم إبداء رأیهم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فی العیش بعد أخینا مسلم حاجة ولسنا براجعین حتّی نموت</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وبحسب نقل الطبری، حینما أوصل الرجلان الأسدیان خبر مقتل مسلم وهانی، فإنّ أبناء عقیل ـ وأیضاً من دون أن یطرح الإمام الموضوع للمشورة ـ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نبرح حتّی ندرک ثارنا أو نذوق کما ذاق أخونا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الحیاة بعد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البعض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لست کمسلم فلو ذهبت إلی الکوفة لهرع الناس إلیک</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ابن کثیر ما یقرب من هذا المضمون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لکنک رأیت أنّک إذا أردت نقل هذه الأخبار، فإنّها ستبدو معارضة لنقل الإرشاد، وبالتالی ستنتفی أرضیة ذلک المشهد الذی هیأته للمغالطة التی قمت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شوری الصحراء، وستعجز حینها عن إیجاد جواب لهذا الإشکال،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یتراجع الإمام حین أصبح معلوماً أنّه لا یمکن تأسیس الحکومة؟ لذا صرفت النظر هنا وهناک عن التعرّض لهذه النقول، وأکملت تحقیقک العمیق کما یحلو لک، مضافاً إلی أنّک تشکل أیضاً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نقل الإرشاد فإنّ الإمام لم یشاور أحداً فی أمر ذهابه إلی الکوفة أو عدم ذهابه، بل التفت فقط إلی أبناء عقیل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وهم أیضاً أجابوا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w:t>
      </w:r>
    </w:p>
    <w:p>
      <w:pPr>
        <w:pStyle w:val="BookText"/>
        <w:rPr/>
      </w:pPr>
      <w:r>
        <w:rPr>
          <w:rFonts w:ascii="IRNazanin" w:hAnsi="IRNazanin" w:eastAsia="IRNazanin"/>
          <w:color w:val="111111"/>
          <w:sz w:val="28"/>
          <w:sz w:val="28"/>
          <w:szCs w:val="28"/>
          <w:rtl w:val="true"/>
          <w:lang w:bidi="fa-IR"/>
        </w:rPr>
        <w:t>نبرح حتّی ندرک ثارنا أو نذوق ما ذاق</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یتبیّن أنّه لا أمر الذهاب إلی الکوفة قد کان مطروحاً، ولا المقام کان یقتضی طرحه من طرف الإمام؛ لأنّ مدینة الکوفة کانت تحت حکومة ابن زیاد بشکل مطلق، وکل سبل الدخول والخروج تحت سیطرته؛ لذا حینما قالوا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کمسلم، ولو ذهبت إلی الکوفة لهرع الناس إلیک، 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یعلم أنّ دخول الکوفة أمر غیر ممکن، ناهیک عن الکیفیة التی سیتصرف بها الناس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بحسب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مراد الإمام من طلبه إبداء الرأی الموجّه لبنی عقیل، هو ملاطفتهم، وإتمام الحجة حتّی یتجهّز من معه للسیر قدماً باتجاه المقصد، وعلی فرض أنّ بنی عقیل قد أبدوا رأیهم بالعودة، لکان من الممکن أنّ الإمام یجعلهم فی حلّ من بیعته ویجیز لهم الرجوع، ثمّ یواصل السیر نحو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لأنّنا قد ذکرنا مراراً أنّه کان للإمام مهمة علیه إنجازها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رؤیا، ورأیت رسول الله أمرنی بأمر وأنا ماض له، ولست بمخبر بها أحداً حتّی ألاقی عملی</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وإلّا لو کان هدف تأسیس الحکومة الإسلامیة متوقفاً علی هذا الکلام من بنی عقیل، لما کان من المعقول أن یقدم الإمام فی تلک الأوضاع الطارئة علی تحمل عاقبة هذا السفر، وتعریض حیاته وحیاة أعزائه للخطر مع علمه واطمئنانه بعدم حصول ذلک الهدف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الحکومة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تکون إجراءات الإمام هذه من باب إتمام الحجة والامتحان، وتهیئة الأصحاب أکثر للتفانی والتضحیة، حتّی یُخلص أصحابه ومرافقیه من ضعفاء الإیمان المتزلزلین وعبّاد الدنیا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وبحسب نقل الذهبی هنا ـ وبحسب زعمکم أنّه قام باستشارتهم ـ قال </w:t>
      </w:r>
      <w:bookmarkStart w:id="279" w:name="pg5127_37527"/>
    </w:p>
    <w:p>
      <w:pPr>
        <w:pStyle w:val="BookText"/>
        <w:rPr/>
      </w:pPr>
      <w:bookmarkEnd w:id="279"/>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ماذا حلّ بنا، إنّی لا أری غیر أنّ هؤلاء القوم یترکوننا، فمن أراد منکم الرجوع فلیرجع</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قال الإمام بعد تدهور أوضاع الکوفة وفی حضور الحر بن یزید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سأعود؟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وجّه الإمام قافلته للعودة إلی الحجاز، بعد یأسه من الحصول علی موافقة الحر؟</w:t>
      </w:r>
    </w:p>
    <w:p>
      <w:pPr>
        <w:pStyle w:val="Heading5"/>
        <w:numPr>
          <w:ilvl w:val="4"/>
          <w:numId w:val="1"/>
        </w:numPr>
        <w:rPr/>
      </w:pPr>
      <w:bookmarkStart w:id="280" w:name="__RefHeading___Toc1624967_774463916"/>
      <w:bookmarkStart w:id="281" w:name="_Toc103"/>
      <w:bookmarkEnd w:id="280"/>
      <w:r>
        <w:rPr>
          <w:rtl w:val="true"/>
        </w:rPr>
        <w:t>الجواب</w:t>
      </w:r>
      <w:bookmarkEnd w:id="281"/>
    </w:p>
    <w:p>
      <w:pPr>
        <w:pStyle w:val="BookText"/>
        <w:rPr/>
      </w:pPr>
      <w:r>
        <w:rPr>
          <w:rFonts w:ascii="Amiri" w:hAnsi="Amiri" w:eastAsia="Amiri" w:cs="Amiri"/>
          <w:color w:val="111111"/>
          <w:sz w:val="28"/>
          <w:sz w:val="28"/>
          <w:szCs w:val="28"/>
          <w:rtl w:val="true"/>
          <w:lang w:bidi="ar-SA"/>
        </w:rPr>
        <w:t>إنّ اقتراح العودة، وتسییر القافلة نحو الحجاز ـ وکما أجبنا عن ذلک مراراً فی هذا الکتاب ـ قد کان من باب إتمام الحجة، وإلّا فالإمام کان یعلم أنّهم لن یَدَعوه حتّی یُستشهد، وأنّه لو أراد العودة لعاد قبل مجیء الحر حیث لم یکن مانعاً من عودته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قلنا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سیرة الأنبیاء والأولیاء، بل سنة الله مبنیة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لذا قال فی جوابه لعمر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خادعنا فی الله انخدعنا له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1624969_774463916"/>
      <w:bookmarkStart w:id="283" w:name="_Toc104"/>
      <w:bookmarkEnd w:id="282"/>
      <w:r>
        <w:rPr>
          <w:rtl w:val="true"/>
        </w:rPr>
        <w:t>أسئلة أخری</w:t>
      </w:r>
      <w:bookmarkEnd w:id="28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انتهت أسئلة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والأجوبة علیها، أمّا الآن فنحن أیضاً نرغب فی طرح جملة من الأسئلة تتعلق بهذا الأمر لتوضیح موضوع البحث، ولیُعلم أنّ الإمام خرج قاصداً کربلاء، ولم یکن قاصداً تأسیس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مؤلف الشهید الخالد قد کرر المباحث لهذا تکرر الإتیان بهکذا أسئلة فی هذا الکتاب؛ لذا </w:t>
      </w:r>
    </w:p>
    <w:p>
      <w:pPr>
        <w:pStyle w:val="BookText"/>
        <w:rPr/>
      </w:pPr>
      <w:r>
        <w:rPr>
          <w:rFonts w:ascii="IRNazanin" w:hAnsi="IRNazanin" w:eastAsia="IRNazanin"/>
          <w:color w:val="111111"/>
          <w:sz w:val="28"/>
          <w:sz w:val="28"/>
          <w:szCs w:val="28"/>
          <w:rtl w:val="true"/>
          <w:lang w:bidi="fa-IR"/>
        </w:rPr>
        <w:t>نلتمس العذر من القراء المحترمین فی أن نطرح علیه بعض الأسئلة من بعض صفحات کتاب الأخبار الطوال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أراد الإمام التوجّه إلی الکوفة، فلماذا لم یرجع إلی الحجاز بعد سماعه خبر استشهاد مسلم وهانی، وصار معلوماً أن لا ناصر له فی الکوفة؟ فلو لم یذهب إلی کربلاء فإلی أین یذهب إذن؟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لماذا لم یتراجع الإمام بعد أن أتاه رسول ابن الأشعث وابن سعد بخبر شهادة مسلم وهانی وقیس بن مسهر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وأوصلوا إلیه آخر رسالة بعث بها مسلم والتی تضمنت خیانة الناس ونکثهم للعهد، وطلبه من الإمام العودة إلی حرم الله مکة؟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لماذا لم یتراجع حینما أخبره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زیاد قد وضع فیما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عمّالاً له وجنوداً؛ کی یعتقلونه فور وصوله،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فدیتک نفسی، والله إنّک لست مقبلاً إلّا علی السیوف والرماح، فلا تثق بأولئک الذین کتبوا إلیک برسائلهم؛ لأنّ أولئک هم أحرص علی قتالک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أنّ الإمام قد صدّقه من خلال جوابه بجملة 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ناصحت وبالغت فجزیت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لم یعتن بنصیحته؟ هل کان مع ذلک سیذهب إلی الکوفة؟ أو أنّه یذهب إلی کربلاء؟ وهل کان عازماً علی إنجاز المشروع الموکل إلیه؟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الإمام قد توجّه إلی الکوفة من أجل تأسیس الحکومة، فلماذا کان زهیر الذی کان کارهاً منذ البدایة لملاقاة الإمام تشرّف بلقیاه، وعاد مسرعاً إلی من معه مستبشر الوجه، ثمّ طلّق زوجته،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وطّنت نفسی علی الموت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منکم الشهادة فلیقم، ومن کرهها فلیتقدم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یقم منهم </w:t>
      </w:r>
    </w:p>
    <w:p>
      <w:pPr>
        <w:pStyle w:val="BookText"/>
        <w:rPr/>
      </w:pPr>
      <w:r>
        <w:rPr>
          <w:rFonts w:ascii="IRNazanin" w:hAnsi="IRNazanin" w:eastAsia="IRNazanin"/>
          <w:color w:val="111111"/>
          <w:sz w:val="28"/>
          <w:sz w:val="28"/>
          <w:szCs w:val="28"/>
          <w:rtl w:val="true"/>
          <w:lang w:bidi="fa-IR"/>
        </w:rPr>
        <w:t>أحد وخرجوا مع المرأة وأخیها حتّی لحقوا بالکوفة؟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کان الإمام متوجهاً إلی الکوفة، لما کان هناک داع فی أن یرسل زهیر زوجته مع أخیها إلی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الهدف هو تأسیس الحکومة الإسلامیة، فلماذا قال زهیر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منکم الشهادة فلیقم؟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أین لزهیر أن یکون متیقناً من أمر شهادته إذا لم یکن الإمام متوجهاً إلی محل مقتله؟ لم یکن هناک أیّ سبب آخر لتغییر قناعة زهیر إلّا أن یکون الإمام قد وضعه فی أجواء المهمة الموکلة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بحث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بعض نسخ البحار ثبت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عزم علی الخروج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أنّه خطأ؛ لأنّ الإمام لما کان فی المدینة لم یعقد العزم علی السفر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کنّا لا نری أهمیة فی کون هذه النسخة أو غیرها صحیحة، إلّا أنّنا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کُشفت لک نوایا الإمام؟ ففی موضع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عازماً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المسلّم أنّ الإمام قد خرج من مکة قاصداً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 فی موضع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عقد العزم فی کربلاء علی المقاومة حتّی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تخبر أنت ومن تثق به عما عقد علیه الإمام عزمه من عندک، ولا تحتمل أنّ جمیع الإجراءات التی أنجزت من قبل الإمام قد تمّ تعیینها مسبقاً؟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الإمام کانت له مهمة سریة طبقاً لروایة المفید والطبری وابن الأثیر والذهبی وابن کثیر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المانع فی أن یکون الإمام مطّلعاً علی هذه الوقائع ولو عن طریق روایات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کانت من خلال رؤیاه؟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تصرّ فی هذا الکتاب ـ مع وجود کل هذه الأدلة ـ علی أنّ الإمام کان جاهلاً بتلک الأحداث الطارئة وبلا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ستجیب الله ورسوله وفاطمة الزهراء والإمام علی کل هذه الادعاءات؟</w:t>
      </w:r>
      <w:r>
        <w:rPr>
          <w:rFonts w:eastAsia="IRNazanin" w:cs="IRNazanin"/>
          <w:color w:val="111111"/>
          <w:sz w:val="28"/>
          <w:szCs w:val="28"/>
          <w:rtl w:val="true"/>
          <w:lang w:bidi="fa-IR"/>
        </w:rPr>
        <w:t xml:space="preserve">! </w:t>
      </w:r>
      <w:bookmarkStart w:id="284" w:name="pg5127_37530"/>
    </w:p>
    <w:p>
      <w:pPr>
        <w:pStyle w:val="BookText"/>
        <w:rPr/>
      </w:pPr>
      <w:bookmarkEnd w:id="284"/>
      <w:r>
        <w:rPr>
          <w:rFonts w:ascii="IRNazanin" w:hAnsi="IRNazanin" w:eastAsia="IRNazanin"/>
          <w:color w:val="111111"/>
          <w:sz w:val="28"/>
          <w:sz w:val="28"/>
          <w:szCs w:val="28"/>
          <w:rtl w:val="true"/>
          <w:lang w:bidi="fa-IR"/>
        </w:rPr>
        <w:t>أیّها السیّد العزیز، ألم تقرأ فی المصادر التاریخیة التی اعتمدتها، أنّ أهل العراق قد کانوا یرجعون إلی الإمام منذ زمن معاویة، ولم تکن هذه المرّة الأولی التی یرجعون فیها إلی الإمام، ولم تبدأ بعد موت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خروج الإمام  من المدینة هو إعلان عن توجهه إلی العراق تلقائیاً، لذا طبقاً لما تقدّم حاول ابن مطیع ثنی الإمام عن الذهاب إلی الکوفة عندما توجّه إلی مکّة؛ حیث من الواضح أنّ الإمام  عندما یقدم إلی مکة فإنّ أهل الکوفة یدعونه، وقد ذهب الإمام إلی مکة، لیذهب من هناک إلی العراق، وینجز ما أوکل إلیه من 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الکوفة ولمدة عشرین عاماً کانوا یدعون ویحتجون ویقترحون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علی بنی أمیة، فها قد حان الوقت لدخول میدان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ذهب الإمام من المدینة إلی مکّة حتّی یتوجّه منها إلی العراق، وأم سلمة أیضاً کانت فی المدینة، وعلیه لا معنی لکل هذا الإصرار علی أنّ لفظ المدینة قد أضیف فی هذه الروایة إلّا إثبات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یتنبأ بما کان واضحاً عند أم سلمة وآخرین حدوثه ویعلمونه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ولأنّک رأیت أنّه لیس بإمکانک ردّ خبر البحار، وعلیک القبول بأنّ الإمام قد خرج من المدینة قاصداً العراق، والحال أنّک تدعی أنّ الإمام قد ذهب إلی مکة لتقصی الأوضاع؛ لذا لم تجد مفراً من التشبث بهذه الأمور</w:t>
      </w:r>
      <w:r>
        <w:rPr>
          <w:rFonts w:eastAsia="IRNazanin" w:cs="IRNazanin"/>
          <w:color w:val="111111"/>
          <w:sz w:val="28"/>
          <w:szCs w:val="28"/>
          <w:rtl w:val="true"/>
          <w:lang w:bidi="fa-IR"/>
        </w:rPr>
        <w:t>.</w:t>
      </w:r>
    </w:p>
    <w:p>
      <w:pPr>
        <w:pStyle w:val="Heading3"/>
        <w:numPr>
          <w:ilvl w:val="2"/>
          <w:numId w:val="1"/>
        </w:numPr>
        <w:rPr/>
      </w:pPr>
      <w:bookmarkStart w:id="285" w:name="__RefHeading___Toc1624971_774463916"/>
      <w:bookmarkStart w:id="286" w:name="_Toc105"/>
      <w:bookmarkEnd w:id="285"/>
      <w:r>
        <w:rPr/>
        <w:t>18</w:t>
      </w:r>
      <w:r>
        <w:rPr>
          <w:rtl w:val="true"/>
        </w:rPr>
        <w:t xml:space="preserve"> </w:t>
      </w:r>
      <w:r>
        <w:rPr>
          <w:rtl w:val="true"/>
        </w:rPr>
        <w:t xml:space="preserve">ـ حدیث </w:t>
      </w:r>
      <w:r>
        <w:rPr>
          <w:rtl w:val="true"/>
        </w:rPr>
        <w:t>«</w:t>
      </w:r>
      <w:r>
        <w:rPr>
          <w:rtl w:val="true"/>
        </w:rPr>
        <w:t>إنّ الله قد شاء أن یراک قتیلاً</w:t>
      </w:r>
      <w:r>
        <w:rPr>
          <w:rtl w:val="true"/>
        </w:rPr>
        <w:t>...»</w:t>
      </w:r>
      <w:bookmarkEnd w:id="286"/>
    </w:p>
    <w:p>
      <w:pPr>
        <w:pStyle w:val="Heading4"/>
        <w:numPr>
          <w:ilvl w:val="3"/>
          <w:numId w:val="1"/>
        </w:numPr>
        <w:rPr/>
      </w:pPr>
      <w:bookmarkStart w:id="287" w:name="__RefHeading___Toc1624973_774463916"/>
      <w:bookmarkStart w:id="288" w:name="_Toc106"/>
      <w:bookmarkEnd w:id="287"/>
      <w:r>
        <w:rPr>
          <w:rtl w:val="true"/>
        </w:rPr>
        <w:t>اشارة</w:t>
      </w:r>
      <w:bookmarkEnd w:id="28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لقد تناول المؤلف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ردّه بناء علی أنّه لم یرو إلّا فی کتاب اللهوف، ولم یذکر فی خمسة عشر کتاباً من المصادر التاریخیة، کما أنّه یعارض ما نقله الطبری، وروایة کامل الزیارات، ودلائل الإمامة، فضلاً عن ضعف مضمونه</w:t>
      </w:r>
      <w:r>
        <w:rPr>
          <w:rFonts w:eastAsia="IRNazanin" w:cs="IRNazanin"/>
          <w:color w:val="111111"/>
          <w:sz w:val="28"/>
          <w:szCs w:val="28"/>
          <w:rtl w:val="true"/>
          <w:lang w:bidi="fa-IR"/>
        </w:rPr>
        <w:t xml:space="preserve">. </w:t>
      </w:r>
      <w:bookmarkStart w:id="289" w:name="pg5127_37531"/>
    </w:p>
    <w:p>
      <w:pPr>
        <w:pStyle w:val="Heading4"/>
        <w:numPr>
          <w:ilvl w:val="3"/>
          <w:numId w:val="1"/>
        </w:numPr>
        <w:rPr/>
      </w:pPr>
      <w:bookmarkStart w:id="290" w:name="__RefHeading___Toc1624975_774463916"/>
      <w:bookmarkStart w:id="291" w:name="_Toc107"/>
      <w:bookmarkEnd w:id="289"/>
      <w:bookmarkEnd w:id="290"/>
      <w:r>
        <w:rPr>
          <w:rtl w:val="true"/>
        </w:rPr>
        <w:t>الجواب</w:t>
      </w:r>
      <w:bookmarkEnd w:id="291"/>
    </w:p>
    <w:p>
      <w:pPr>
        <w:pStyle w:val="BookText"/>
        <w:rPr/>
      </w:pPr>
      <w:r>
        <w:rPr>
          <w:rFonts w:ascii="IRNazanin" w:hAnsi="IRNazanin" w:eastAsia="IRNazanin"/>
          <w:color w:val="111111"/>
          <w:sz w:val="28"/>
          <w:sz w:val="28"/>
          <w:szCs w:val="28"/>
          <w:rtl w:val="true"/>
          <w:lang w:bidi="fa-IR"/>
        </w:rPr>
        <w:t>عدم التّطرق لهذا الحدیث فی الکتب المذکورة والتی أغلبها من کتب أهل السنّة لیس دلیلاً علی عدم ثبوته، کما أنّ الکتب التی لم تنقله أکثر منها ولکنّ ذلک لا یصلح دلیلاً علی ردّ هذا الحدیث؛ لأنّ تلک الکتب لم تکن فی مقام استقصاء کل المباحث، کما أنّ المبانی الشیعیة لم تکن فی متناول أکثر هؤلاء المؤلفین، وعلی فرض أنّها کانت فی متناولهم، فإنّهم لم ینقلوها لأسباب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البدیهی أنّه لا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الوضع لمثل السیّد مع جلالة قدره وعلو شأنه، وزهده وتقواه، وصفاء روحه، فالسیّد حتّی وإن لم یذکر الأصل الذی أخذ منه هذا الحدیث، 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قطعاً قد أخذه من مصدر وکتاب موثوق ومعتبر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کتبه مؤلف 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ذکره فی هذه الکتب الخمسة عشرة نراه فی کتاب اللهوف، ما هو إلّا قلّة أدب وجرأة علی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ومؤلف الکتاب أیضاً نقلا هذا الحدیث عن أصل أحمد بن حسین بن عمر بن یزید الثقة، الذی قد أخذه عن أصحاب الإمام الصادق والکاظم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الکتاب الذی نقل منه السیّد هذه الروایة هو أقدم وأسبق وأکثر اعتباراً من الخمسة عشرة کتاباً التی ذکرها المؤلف، ویعلم من هنا شدّة احتیاط السیّد الذی اشتهر به، کما یُعلم ذلک من کونه مع علمه أنّ ذلک الکتاب هو أصل أحمد بن الحسین إلّا أنّه نبّه إلی ما قد کتب علیه من أخطاء أیضاً؛ وعلیه فإنّه لا یبقی شک فی أنّ المصدر الأصلی لهذا الخبر لیس کتاب اللهوف، وإنّما هو أصل أحمد بن الحسین الذی یعدّ من الأصول المعتبرة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الخبر وإن کان فی الاصطلاح مرسل؛ لأنّ السیّد لم یذکر مشایخه إلی أحمد بن الحسین، إلّا أنّه فی اصطلاح آخر أنّ نحو من أنحاء تحمل الحدیث هو الوجادة وعلیه </w:t>
      </w:r>
    </w:p>
    <w:p>
      <w:pPr>
        <w:pStyle w:val="BookText"/>
        <w:rPr/>
      </w:pPr>
      <w:r>
        <w:rPr>
          <w:rFonts w:ascii="IRNazanin" w:hAnsi="IRNazanin" w:eastAsia="IRNazanin"/>
          <w:color w:val="111111"/>
          <w:sz w:val="28"/>
          <w:sz w:val="28"/>
          <w:szCs w:val="28"/>
          <w:rtl w:val="true"/>
          <w:lang w:bidi="fa-IR"/>
        </w:rPr>
        <w:t>فلیس هذا الحدیث مرسل، کما لو أنّنا نقلنا حدیثاً عن الکافی والتهذیب، بل علی مستوی أعلی من ذلک وأمتن؛ وعلیه خلافاً لما ادّعاه المؤلف فإنّ الکتاب معتبر، والحدیث معتمد وموثق، کما أنّ راویه لیس مجهولاً، وردّه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ظنّ مؤلف الشهید الخالد أنّنا تعهدنا بردّ کل ما رواه السیّد، وإن کان ذلک یؤدّی إلی تکذیب هذا العالم الجلیل ونسبة الجعل والوضع له، حاشا وکلا لا یمکننا أن ننسب التّهم هذه لعظماء من قبیل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یتعلق بمعارضة روایة السیّد عن أصل أحمد بن الحسین الثقة مع روایة الطبری، 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تحقق التعارض فحتماً سیقدّم نقل السیّد؛ لأنّ المصدر الذی نقل عنه یعتبر من أصول الشیعة ویقدم علی نقل الطبری الذی لا یُعلم من هو ناقله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کتبته من أنّ نقل أبی مخنف مرسل أیضاً کنقل اللهوف، فهو لیس بصحیح؛ لأنّه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یلحظ فی مقام المقایسة کتاب اللهوف مع تاریخ الطبری؛ کون اللهوف قد روی عن أصل أحمد بن الحسین الثقة، والطبری عن مقتل أبی مخنف، ومنه تکون روایة السیّد فی مقام الترجیح معتبرة طبقاً لأصول الشیعة، ثمّ یُلحظ مقتل أبی مخنف مع أصل أحمد بن الحسین الثقة، فیکون حینها الترجیح للأصل، وقد نقل خبر أبی مخنف عن شخص مجهول الهویة ومجهول الاسم، وأنّ أحمد بن الحسین  الثقة صاحب الأصل قد نقل مباشرةً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یتعیّن علینا طرح نقل الطبری واعتبار المدرک هو نقل اللهوف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أنّه یستفاد من نقل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الحنفیة قد جاء إلی مکّة بعد خروج الإمام من المدینة، وفی روایة أخری لم یذکر أمر عودته بعد خروج الإمام من مکّة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احتمال آخر أیضاً فی نقل الطبری، وهو أنّ العبارة قد نقلت بالمعنی، وأنّ </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الحنفیة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أضافها بعض الرواة توضیحاً واجتهاداً منهم،وهذا الاحتمال غیر بعید؛ إذ قد شوهد أمثال ذلک کثیراً فی کتب التاریخ والأخبار، وهذا لیس بخاف علی أهل الخبرة، وأمّا المؤیّد لهذا الاحتمال فهو أنّه قد نقل فی کتب أخری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مسیره أخاه محمّد بن الحنفیة کان بین یدیه طشت یتوضأ فبکی حتّی ملأه من دموعه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عبارة تذکرة الخواص ظاهرة أیضاً فی أنّ محمّد بن الحنفیة قد کان فی مکّة حینما قصد الإمام الخروج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معارضة روایة اللهوف مع روایة ابن قولویه، فجوابها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ابن قولویه لا تدلّ علی أکثر من أنّ الإمام قد کتب من مکة مثل هذه الرسالة إلی أخیه، ولم یأت فیها علی ذکر موعد خروجه، ومن الممکن بل المظنون أنّ الإمام قد کتب هذه الرسالة بعد دخوله مکّة، وأنّ محمّد بن الحنفیة کما یستفاد من کلام الذهبی کان قد حضر مکّة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دلائل الإمامة بحسب الظن القوی غیر روایة ابن قولویه، وفی تلک الرسالة التی وردت لم یذکر اسم محمّد بن الحنفیة، ومن جملة الشواهد علی تعدد هذه الروایة وتعدد مضمونها أنّ لفظ روایة الدلائل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فصل متوجهاً إلی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ولفظ روایة کتاب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الحسین بن علی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ویستفاد من هاتین الجملتین أنّ الرسالتین قد صدرتا عن الإمام، وهذا الاحتمال قریب جدّاً، خصوصاً أنّ مکتوب الإمام هذا قد نقل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 نقل عن الکلینی أیضاً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وکلاهما قد روی عن حمزة بن حمران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روایتهما کدلائل الإمامة لم یذکر محمّد بن الحنفیة، تبقی فقط روایة ابن قولویه التی تنتهی إلی زرارة قد ذکر فیها </w:t>
      </w:r>
      <w:bookmarkStart w:id="292" w:name="pg5127_37534"/>
    </w:p>
    <w:p>
      <w:pPr>
        <w:pStyle w:val="BookText"/>
        <w:rPr/>
      </w:pPr>
      <w:bookmarkEnd w:id="292"/>
      <w:r>
        <w:rPr>
          <w:rFonts w:ascii="IRNazanin" w:hAnsi="IRNazanin" w:eastAsia="IRNazanin"/>
          <w:color w:val="111111"/>
          <w:sz w:val="28"/>
          <w:sz w:val="28"/>
          <w:szCs w:val="28"/>
          <w:rtl w:val="true"/>
          <w:lang w:bidi="fa-IR"/>
        </w:rPr>
        <w:t>اسم محمّد والتی یحتمل أنّها غیر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منافاة بینها وبین روایة اللهوف،ولا یمکننا أن ندمج مضمون هاتین الروایتین ونعتبرهما معارضتین لروایة اللهوف، کما أنّه لیس من البعید أن تکون قد صدرت رسالتان عن الإمام إحداهما فی مکّة والأخری حین خروجه أو بعد خروجه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نشیر إلی نقطة مهمة،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مؤلف الشهید الخالد ولأجل ردّ روایة اللهوف قد استشهد بکتاب الکامل ودلائل الإمامة، إلّا أنّه نسی الروایات الکثیرة فی هذین الکتابین والدّالة کلها علی أنّ الإمام کان عالماً بمحل قتله وشهادته فی هذا السفر، وأنّه لم یکن آملاً فی تأسیس حکومة إسلامیة، ولم یأت علی ذکرها أصلاً</w:t>
      </w:r>
      <w:r>
        <w:rPr>
          <w:rFonts w:eastAsia="IRNazanin" w:cs="IRNazanin"/>
          <w:color w:val="111111"/>
          <w:sz w:val="28"/>
          <w:szCs w:val="28"/>
          <w:rtl w:val="true"/>
          <w:lang w:bidi="fa-IR"/>
        </w:rPr>
        <w:t>.</w:t>
      </w:r>
    </w:p>
    <w:p>
      <w:pPr>
        <w:pStyle w:val="Heading3"/>
        <w:numPr>
          <w:ilvl w:val="2"/>
          <w:numId w:val="1"/>
        </w:numPr>
        <w:rPr/>
      </w:pPr>
      <w:bookmarkStart w:id="293" w:name="__RefHeading___Toc1624977_774463916"/>
      <w:bookmarkStart w:id="294" w:name="_Toc108"/>
      <w:bookmarkEnd w:id="293"/>
      <w:r>
        <w:rPr/>
        <w:t>19</w:t>
      </w:r>
      <w:r>
        <w:rPr>
          <w:rtl w:val="true"/>
        </w:rPr>
        <w:t>ـ جملة معترضة وورطة مؤلف کتاب الشهید الخالد</w:t>
      </w:r>
      <w:bookmarkEnd w:id="294"/>
    </w:p>
    <w:p>
      <w:pPr>
        <w:pStyle w:val="Heading4"/>
        <w:numPr>
          <w:ilvl w:val="3"/>
          <w:numId w:val="1"/>
        </w:numPr>
        <w:rPr/>
      </w:pPr>
      <w:bookmarkStart w:id="295" w:name="__RefHeading___Toc1624979_774463916"/>
      <w:bookmarkStart w:id="296" w:name="_Toc109"/>
      <w:bookmarkEnd w:id="295"/>
      <w:r>
        <w:rPr>
          <w:rtl w:val="true"/>
        </w:rPr>
        <w:t>اشارة</w:t>
      </w:r>
      <w:bookmarkEnd w:id="296"/>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أن ردّ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 أن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بالتمسک بروایتی کامل الزیارات ودلائل الإمامة، أدرک المصنّف أنّه قد وقع فی إشکال أصعب ألا وهو أنّ الروایتین تدلان أیضاً مثل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 أن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الإمام لم یخرج قاصداً إقامة الحکومة الإسلامیة، وقد تنبّأ یقیناً أمر شهادته وشهادة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ولأجل أنّ صاحب الکتاب لم یشأ لجهود سبع سنوات من التحقیق أن تذهب هدراً ارتأی التصرف بما یحلو له فی معانی ألفاظ الحدیث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معترضة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بطریقة لا یقبلها عقل ولا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کتبه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لحق بی استشهد ومن لم یلحق لم یدرک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أخبر بشهادة من معه فی قافلته ومن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یلحق بی فإنّه یکون فی معرض الشهادة، أی بنحو الاحتمال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ردّ الاحتمال الأوّل وقبل بالاحتمال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مضمون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لحق بی استشهد ومن لم یلحق لم یدرک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عن الروایة التی نقلها الکاتب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وأشکل علیها هناک، فلا یصح تکرار تلک الاشکالات علی هذه الرسالة هنا، بل المخاطب بهذه الرسالة هو من لم ینضم إلی الإمام، فإن لحق قُتل؛ لأنّ هذا السفر سفر الشهادة، فإن لم یلحقوا لم یبلغوا الفتح، وعلی فرض قبولنا للاحتمال الثانی الذی أیّده المؤلف تکون الروایة أیضاً صریحة فی أنّ الإمام کان ذاهباً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المناسبة وبأی ملاک فسرت تعریض النفس للشهادة باحتمال القتل؟ ألم یعلم أحد هذا أو کان علی یقین أنّ من یلحق بالإمام لا یقتل حتّی یحتاج إلی قول الإمام باحتمال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بنو هاشم قد تنبؤوا بشهادة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یمکننا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الذی استندت علیه فی بحثک وهذه الرسالة من الإمام یدلان ـ علی أقل تقدیر ـ أنّ الشهادة والموت کانت متوقعة لدی کل من رافق الإمام؛ لأنّه استخدم فی قوله لفظ العموم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بی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التعرّض للشهادة یدل کحدّ أقل علی احتمال الشهادة، ولو کان الغرض هو الإخبار عن الاحتمال العادی لما اقتضت الحاجة إلی البیان، والشخص الذی لا یتوقع قتله وقتل أصحابه، ویأمل فی تأسیس الحکومة لا یخاطب أهله وأصحابه بهذه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لحق بی استشهد ومن لم یلحق لم یدرک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هناک بیان أبلغ للإخبار عن مصیر هذه النهضة من هذا البیان، قبلت ذلک أم لم تقبل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علی هذا المطلب ـ وإن لم یحتج إلی شاهد ـ عبارة صاحب کتاب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أقدم من ابن قولویه والکلینی، حیث کانت وفاته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وعبارته التی هی فی غایة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بی منکم استشهد معی</w:t>
      </w:r>
      <w:r>
        <w:rPr>
          <w:rFonts w:eastAsia="IRNazanin" w:cs="IRNazanin"/>
          <w:color w:val="111111"/>
          <w:sz w:val="28"/>
          <w:szCs w:val="28"/>
          <w:rtl w:val="true"/>
          <w:lang w:bidi="fa-IR"/>
        </w:rPr>
        <w:t xml:space="preserve">». </w:t>
      </w:r>
      <w:bookmarkStart w:id="297" w:name="pg5127_37536"/>
    </w:p>
    <w:p>
      <w:pPr>
        <w:pStyle w:val="Heading4"/>
        <w:numPr>
          <w:ilvl w:val="3"/>
          <w:numId w:val="1"/>
        </w:numPr>
        <w:rPr/>
      </w:pPr>
      <w:bookmarkStart w:id="298" w:name="__RefHeading___Toc1624981_774463916"/>
      <w:bookmarkStart w:id="299" w:name="_Toc110"/>
      <w:bookmarkEnd w:id="297"/>
      <w:bookmarkEnd w:id="298"/>
      <w:r>
        <w:rPr>
          <w:rtl w:val="true"/>
        </w:rPr>
        <w:t>کلام فی معنی الحدیث</w:t>
      </w:r>
      <w:r>
        <w:rPr>
          <w:rtl w:val="true"/>
        </w:rPr>
        <w:t>!</w:t>
      </w:r>
      <w:bookmarkEnd w:id="299"/>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فیما یتعلق بمعنی الحدیث الشریف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المؤلف استخدام طریقة الحشو فی الکلام وإعادة تکرار المغالطات؛ فأخرج منطوق الحدیث عن سیاقه وعدّه غیر قابل للفهم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ظن أنّ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 أن یرانی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قتل الإمام وسبی عیاله ونسائه مطلوب بالذات لله تعالی، فقتله لیس ذنباً؛ وعلیه یکون ما فعله شمر وبقیة قتلة الإمام هو إجراء لحکم الله وطاعة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تهانینا علی هذا الفهم والإدراک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تهانینا علی هذا الذوق والفهم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لا یمکننی التصدیق بأنّ هناک شخصاً عاقلاً یعمل فکره بهذه الطریقة الفوضویة والغریبة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 لماذا ابتعدت کل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وفسرت هذا الکلام الصریح تفسیراً خاطئاً، الذی لو عرضته علی أیّ شخص لوعی معناه الصحیح والمنطقی والمعقول دون الحاجة لإعمال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استظهار أیّ کلام أو محاولة فهمه إضافة إلی الألفاظ ینبغی الأخذ بعین الاعتبار القرائن الحالیة والمقالیة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المعلوم أنّه لم یسبقک أحد إلی طرح مثل هذا الاحتمال الذی تعتبر فیه کلام الإمام ینبئ عن أمر تشریعی بقتله وسبی عیاله وأهله، وأنّ الله قد أمر بقتل الإمام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أحد أنّ معنی الحدیث هو أنّ وجود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من انتشار الإسلام وازدهاره، وبحکم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یرفع هذا المانع</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مفاد الحدیث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علیک الدفاع عن الدین وحمایته حتّی الشهادة وإلی أن تقتل فی هذا الطریق، یجب أن لا تبایع یزید، وأن تقاوم وإن کان فی ذلک إزهاق لروحک الطاهرة، إذ لا ینبغی لک التسلیم لیزید وعار البیعة له، وما دمت لن تبایع یزید فإنّهم سوف یقررون قتلک؛ لذا علیک تحمل هذا القتل ورفض البیعة</w:t>
      </w:r>
      <w:r>
        <w:rPr>
          <w:rFonts w:eastAsia="IRNazanin" w:cs="IRNazanin"/>
          <w:color w:val="111111"/>
          <w:sz w:val="28"/>
          <w:szCs w:val="28"/>
          <w:rtl w:val="true"/>
          <w:lang w:bidi="fa-IR"/>
        </w:rPr>
        <w:t xml:space="preserve">. </w:t>
      </w:r>
      <w:bookmarkStart w:id="300" w:name="pg5127_37537"/>
    </w:p>
    <w:p>
      <w:pPr>
        <w:pStyle w:val="BookText"/>
        <w:rPr/>
      </w:pPr>
      <w:bookmarkEnd w:id="300"/>
      <w:r>
        <w:rPr>
          <w:rFonts w:ascii="IRNazanin" w:hAnsi="IRNazanin" w:eastAsia="IRNazanin"/>
          <w:color w:val="111111"/>
          <w:sz w:val="28"/>
          <w:sz w:val="28"/>
          <w:szCs w:val="28"/>
          <w:rtl w:val="true"/>
          <w:lang w:bidi="fa-IR"/>
        </w:rPr>
        <w:t>إنّ هذا القتل مطلوب، أی بذل النفس وتحمل کل البلاء والمصائب، ورفض التعامل مع یزید أمر محبوب ومطلوب، والجهاد نصرة لدین الله وإطاعة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عین 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أمر یجب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لحمایة الإسلام؛ لأنّ الله شاء أن یراک حامیاً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ما تفیده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ببیان أوفی وآکد، ویفهم أیّ شخص منها أنّه اذهب فالله شاء أن یراک شهیداً فی طریق حفظ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کتبه من أنّ هذا لا یحتاج إلی أمر جدید، 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فی صدور أمر جدید راجع إلی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وأعزاءه کانوا یواجهون خطراً قطعیاً لا یمکن دفعه إلّا بالرضوخ إلی حکومة یزید ومبایعته وإمضاء کل تلک الانحرافات والمفاسد الکبری، فکان مضطراً إمّا أن یمضی فی الطریق الذی ینتهی إلی الشهادة،  وإمّا البیعة لیزید وعدم مقارعة تلک المظالم والضربة التی وجهتها الحکومة المشرکة القذرة والکافرة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أصبح الإمام فی أخطر وضع؛ لذا أکّد منهجه الذی یتبناه بجملة بلیغة، والتی تضمّنت أرفع قاعدة للتضحیة فی سبیل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 أن یراک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الجملة الذهبیة والنورانیة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 أن یراهنّ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محلها، وقد أوضحت حقیقة وروح المشروع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الواقعة التی حصلت، وما رآه الناس من مظاهر مظلومیة الإمام وأسر أهل بیته، وردّة الفعل الشدیدة فی نفوس عامة الناس، والخطب والتصریحات البلیغة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والحکم المتعالیة والمنقطعة النظیر کلها أظهرت هذه المشیئة الإلهیة</w:t>
      </w:r>
      <w:r>
        <w:rPr>
          <w:rFonts w:eastAsia="IRNazanin" w:cs="IRNazanin"/>
          <w:color w:val="111111"/>
          <w:sz w:val="28"/>
          <w:szCs w:val="28"/>
          <w:rtl w:val="true"/>
          <w:lang w:bidi="fa-IR"/>
        </w:rPr>
        <w:t>.</w:t>
      </w:r>
    </w:p>
    <w:p>
      <w:pPr>
        <w:pStyle w:val="Heading4"/>
        <w:numPr>
          <w:ilvl w:val="3"/>
          <w:numId w:val="1"/>
        </w:numPr>
        <w:rPr/>
      </w:pPr>
      <w:bookmarkStart w:id="301" w:name="__RefHeading___Toc1624983_774463916"/>
      <w:bookmarkStart w:id="302" w:name="_Toc111"/>
      <w:bookmarkEnd w:id="301"/>
      <w:r>
        <w:rPr>
          <w:rtl w:val="true"/>
        </w:rPr>
        <w:t>إشکال آخر</w:t>
      </w:r>
      <w:bookmarkEnd w:id="30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أشکل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فی السحر ارتحل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الإمام طبقاً لروایة الإرشاد والطبری قد أتی بالعمرة یوم الترویة، </w:t>
      </w:r>
      <w:bookmarkStart w:id="303" w:name="pg5127_37538"/>
    </w:p>
    <w:p>
      <w:pPr>
        <w:pStyle w:val="BookText"/>
        <w:rPr/>
      </w:pPr>
      <w:bookmarkEnd w:id="303"/>
      <w:r>
        <w:rPr>
          <w:rFonts w:ascii="IRNazanin" w:hAnsi="IRNazanin" w:eastAsia="IRNazanin"/>
          <w:color w:val="111111"/>
          <w:sz w:val="28"/>
          <w:sz w:val="28"/>
          <w:szCs w:val="28"/>
          <w:rtl w:val="true"/>
          <w:lang w:bidi="fa-IR"/>
        </w:rPr>
        <w:t>وعند الظهر خرج من مکة بحسب نقل الطبری؛ إذن هذا النقل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تحرّک من مکة فی السحر لا یتطابق مع عمل الإمام</w:t>
      </w:r>
      <w:r>
        <w:rPr>
          <w:rFonts w:eastAsia="IRNazanin" w:cs="IRNazanin"/>
          <w:color w:val="111111"/>
          <w:sz w:val="28"/>
          <w:szCs w:val="28"/>
          <w:rtl w:val="true"/>
          <w:lang w:bidi="fa-IR"/>
        </w:rPr>
        <w:t>.</w:t>
      </w:r>
    </w:p>
    <w:p>
      <w:pPr>
        <w:pStyle w:val="Heading4"/>
        <w:numPr>
          <w:ilvl w:val="3"/>
          <w:numId w:val="1"/>
        </w:numPr>
        <w:rPr/>
      </w:pPr>
      <w:bookmarkStart w:id="304" w:name="__RefHeading___Toc1624985_774463916"/>
      <w:bookmarkStart w:id="305" w:name="_Toc112"/>
      <w:bookmarkEnd w:id="304"/>
      <w:r>
        <w:rPr>
          <w:rtl w:val="true"/>
        </w:rPr>
        <w:t>الجواب</w:t>
      </w:r>
      <w:bookmarkEnd w:id="30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السحر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الإرشاد والطبری جمیعها حاکیة عن عمل الإمام، إلّا أنّک تنتقی منها ما یحلو لک ثمّ تصف النص الآخر بعدم المطابقة مع عمل الإمام، فلو أنّک أخذت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الإرشاد والطبری لا تطابق فعل الإمام، ولا تتفق أیضاً مع کلام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 عنه هذا الحدیث، ولیس هکذا استدلال إلّا مجرد تکرار للدعوة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طبقاً لروایة الطبری عن أبی مخنف عن أبی جناب عن عدی بن حرملة عن عبد الله بن سلیم ومذری بن مشمعل الذین رووا أنّ حرکة الإمام من مکّة کانت فی ظهر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أوّل محل التقی فیه عبد الله بن سلیم والمذری الإمام هو ما بین الحجر والباب</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للطبری عن أبی مخنف بنفس السند أنّ أوّل محل لملاقاتهما قد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الصفاح</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فإنّه من المؤکّد أنّ إحدی هاتین الروایتین مخالفة للواقع، فیسقطان عن الاعتبار بسبب تعارضهما، ویصبح الکلام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حرکة الإمام کانت عند الظهر لا اعتبار له من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احتمال أن تکون ملاقاة عبد الله بن سلیم والمذری مع الإمام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رجوعهما من الحج أو انصرافهما منه والتحاقهما برکب </w:t>
      </w:r>
    </w:p>
    <w:p>
      <w:pPr>
        <w:pStyle w:val="BookText"/>
        <w:rPr/>
      </w:pPr>
      <w:r>
        <w:rPr>
          <w:rFonts w:ascii="IRNazanin" w:hAnsi="IRNazanin" w:eastAsia="IRNazanin"/>
          <w:color w:val="111111"/>
          <w:sz w:val="28"/>
          <w:sz w:val="28"/>
          <w:szCs w:val="28"/>
          <w:rtl w:val="true"/>
          <w:lang w:bidi="fa-IR"/>
        </w:rPr>
        <w:t>الإمام لا یتوافق مع روایة الطبری الأخری التی رویت بهذا السند عن المذری وعبد الله ابن سلیم</w:t>
      </w:r>
      <w:r>
        <w:rPr>
          <w:rStyle w:val="FootnoteAnchor"/>
          <w:rtl w:val="true"/>
        </w:rPr>
        <w:footnoteReference w:id="128"/>
      </w:r>
      <w:r>
        <w:rPr>
          <w:rFonts w:ascii="IRNazanin" w:hAnsi="IRNazanin" w:eastAsia="IRNazanin"/>
          <w:color w:val="111111"/>
          <w:sz w:val="28"/>
          <w:sz w:val="28"/>
          <w:szCs w:val="28"/>
          <w:rtl w:val="true"/>
          <w:lang w:bidi="fa-IR"/>
        </w:rPr>
        <w:t>لأنّ کلا الشخصین بحسب هذه روایة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أداء الحج لحقنا سریعاً بالإمام عند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بناء علی هذه الروایة، لا یصح رفع تعارض روایتی الطبری بواسطة الاحتمال المذکور، وتصیر روایة خروج الإمام عند الظهر ساقطة عن الاعتبار وغیر قابلة للاعتماد، ویجب الاعتماد حینئذ علی روایة أصل أحمد بن الحسین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لیس من المعلوم أنّ الإمام قد جاء بعمرة فی یوم الترویة؛ لأنّ روایة معاویة بن عمار</w:t>
      </w:r>
      <w:r>
        <w:rPr>
          <w:rStyle w:val="FootnoteAnchor"/>
          <w:rtl w:val="true"/>
        </w:rPr>
        <w:footnoteReference w:id="129"/>
      </w:r>
      <w:r>
        <w:rPr>
          <w:rFonts w:ascii="IRNazanin" w:hAnsi="IRNazanin" w:eastAsia="IRNazanin"/>
          <w:color w:val="111111"/>
          <w:sz w:val="28"/>
          <w:sz w:val="28"/>
          <w:szCs w:val="28"/>
          <w:rtl w:val="true"/>
          <w:lang w:bidi="fa-IR"/>
        </w:rPr>
        <w:t>لا تدل علی أکثر من أنّ الإمام قد أتی بعمرة فی ذی الحجة، بل إنّها ظاهرة فی أنّه قد أتی بالعمرة قبل یوم الترویة، وتدل علی أنّ الإمام لم یکن مریداً لأداء الحج، لا أنّه قد استبدل الحج بعمرة مفردة کما هو ظاهر عبارة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أنّ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وروایة إبراهیم بن عمر الیمانی</w:t>
      </w:r>
      <w:r>
        <w:rPr>
          <w:rStyle w:val="FootnoteAnchor"/>
          <w:rtl w:val="true"/>
        </w:rPr>
        <w:footnoteReference w:id="131"/>
      </w:r>
      <w:r>
        <w:rPr>
          <w:rFonts w:ascii="IRNazanin" w:hAnsi="IRNazanin" w:eastAsia="IRNazanin"/>
          <w:color w:val="111111"/>
          <w:sz w:val="28"/>
          <w:sz w:val="28"/>
          <w:szCs w:val="28"/>
          <w:rtl w:val="true"/>
          <w:lang w:bidi="fa-IR"/>
        </w:rPr>
        <w:t>تدلان علی أنّ الإمام قد توجّه إلی العراق قبل یوم واحد من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السحر ارتحل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للانطباق علی أیّ واحدة من هذه الروایات المعتبرة، ولا یرد علیها أیّ إشکال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ولو فرضنا أنّنا أخذنا بنقل الطبری فلا منافاة فی أن یکون الإمام قد تحرک من بیته نحو العراق وقت السحر، وثمّ کان خروجه من مکّة ظهراً للطواف والوداع مع </w:t>
      </w:r>
      <w:bookmarkStart w:id="306" w:name="pg5127_37540"/>
    </w:p>
    <w:p>
      <w:pPr>
        <w:pStyle w:val="BookText"/>
        <w:rPr/>
      </w:pPr>
      <w:bookmarkEnd w:id="306"/>
      <w:r>
        <w:rPr>
          <w:rFonts w:ascii="IRNazanin" w:hAnsi="IRNazanin" w:eastAsia="IRNazanin"/>
          <w:color w:val="111111"/>
          <w:sz w:val="28"/>
          <w:sz w:val="28"/>
          <w:szCs w:val="28"/>
          <w:rtl w:val="true"/>
          <w:lang w:bidi="fa-IR"/>
        </w:rPr>
        <w:t>الکعبة المعظمة ولقاءات الأشخاص معه، ولأنّه قد تلبّس بالارتحال وقت السحر حقیقة أو مجازاً بقرینة المشارفة قال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ارتحل</w:t>
      </w:r>
      <w:r>
        <w:rPr>
          <w:rFonts w:eastAsia="IRNazanin" w:cs="IRNazanin"/>
          <w:color w:val="111111"/>
          <w:sz w:val="28"/>
          <w:szCs w:val="28"/>
          <w:rtl w:val="true"/>
          <w:lang w:bidi="fa-IR"/>
        </w:rPr>
        <w:t>».</w:t>
      </w:r>
    </w:p>
    <w:p>
      <w:pPr>
        <w:pStyle w:val="Heading4"/>
        <w:numPr>
          <w:ilvl w:val="3"/>
          <w:numId w:val="1"/>
        </w:numPr>
        <w:rPr/>
      </w:pPr>
      <w:bookmarkStart w:id="307" w:name="__RefHeading___Toc1624987_774463916"/>
      <w:bookmarkStart w:id="308" w:name="_Toc113"/>
      <w:bookmarkEnd w:id="307"/>
      <w:r>
        <w:rPr>
          <w:rtl w:val="true"/>
        </w:rPr>
        <w:t>إشکال آخر</w:t>
      </w:r>
      <w:bookmarkEnd w:id="308"/>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أشکل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بإشکال آخر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جاء فی روایة اللهوف من أنّ محمّد بن الحنفیة قد تشرّف بخدمة الإمام فی اللیلة التی قصد فیها الإمام الخروج من مکّة وقت الصبح، لا ینسجم مع ما ذکره المؤرخون من أنّ الإمام قد أحرم للحج یوم الترویة حتّی یقف بعرفات کباقی الحجاج، ولأنّه أحسّ فجأة بالخطر قطع حجّه مستبدلاً إیاه بعمرة مفردة، ومن ثمّ تحرّک</w:t>
      </w:r>
      <w:r>
        <w:rPr>
          <w:rFonts w:eastAsia="IRNazanin" w:cs="IRNazanin"/>
          <w:color w:val="111111"/>
          <w:sz w:val="28"/>
          <w:szCs w:val="28"/>
          <w:rtl w:val="true"/>
          <w:lang w:bidi="fa-IR"/>
        </w:rPr>
        <w:t>.</w:t>
      </w:r>
    </w:p>
    <w:p>
      <w:pPr>
        <w:pStyle w:val="Heading4"/>
        <w:numPr>
          <w:ilvl w:val="3"/>
          <w:numId w:val="1"/>
        </w:numPr>
        <w:rPr/>
      </w:pPr>
      <w:bookmarkStart w:id="309" w:name="__RefHeading___Toc1624989_774463916"/>
      <w:bookmarkStart w:id="310" w:name="_Toc114"/>
      <w:bookmarkEnd w:id="309"/>
      <w:r>
        <w:rPr>
          <w:rtl w:val="true"/>
        </w:rPr>
        <w:t>الجواب</w:t>
      </w:r>
      <w:bookmarkEnd w:id="31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وإن کان بالتأمل فی جواب الإشکال السابق یتضح الجواب علی هذا الإشکال، إلّا أنّنا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لک، کیف تردّ روایة السیّد المنقولة عن أصل أحمد بن حسین الثقة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 علی کلام المؤرخین، وتترک أصول الشیعة  فی اعتبار الأخبار جانباً؟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یکون هؤلاء المؤرخون الذین أقوالهم ـ بحسب رأیک ـ مرجّحة علی حدیث معتبر قد نقل عن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تقصد أبا مخنف اعتماداً علی الطبری، فعلی الرغم من أنّنا أثبتنا عدم اعتبار روایته فی هذا الموضوع فی جوابنا علی الإشکال السابق، فإنّ کلامه لا یدلّ علی أنّ الإمام قد أحرم للحج، ثمّ عدل عنه إلی عمرة مفردة، بل 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 من شعره وحلّ من عمرته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کون الإمام قد قصد العمرة منذ البدایة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قصدک من المؤرخین شیخ الشیعة وفخر الفرقة المحقّة الشیخ المفید </w:t>
      </w:r>
    </w:p>
    <w:p>
      <w:pPr>
        <w:pStyle w:val="BookText"/>
        <w:rPr/>
      </w:pPr>
      <w:r>
        <w:rPr>
          <w:rFonts w:ascii="IRNazanin" w:hAnsi="IRNazanin" w:eastAsia="IRNazanin"/>
          <w:color w:val="111111"/>
          <w:sz w:val="28"/>
          <w:sz w:val="28"/>
          <w:szCs w:val="28"/>
          <w:rtl w:val="true"/>
          <w:lang w:bidi="fa-IR"/>
        </w:rPr>
        <w:t>رضوان الله تعالی علیه</w:t>
      </w:r>
      <w:r>
        <w:rPr>
          <w:rStyle w:val="FootnoteAnchor"/>
          <w:rtl w:val="true"/>
        </w:rPr>
        <w:footnoteReference w:id="132"/>
      </w:r>
      <w:r>
        <w:rPr>
          <w:rFonts w:ascii="IRNazanin" w:hAnsi="IRNazanin" w:eastAsia="IRNazanin"/>
          <w:color w:val="111111"/>
          <w:sz w:val="28"/>
          <w:sz w:val="28"/>
          <w:szCs w:val="28"/>
          <w:rtl w:val="true"/>
          <w:lang w:bidi="fa-IR"/>
        </w:rPr>
        <w:t>، فإنّه من البدیهی أن نعتذر عن قبول وجهة نظره مع کامل احترامنا لآرائه؛ کونها لا تطابق الروایات المعتبرة، فضلاً عن أنّنا لا نعدّ أیّ کلام ـ فی حدّ نفسه ـ حجّة غیر کلام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سواء قبلنا روایة اللهوف أم لم نقبلها، فإنّ الإمام طبقاً لروایة الکافی والاستبصار وکامل الزیارات، لم یکن قاصداً للحج ولهذا جاء بعمرة؛ لأنّه لم یکن مریداً للحج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روی من کون الإمام قد عزم علی السفر یوم الترویة فجأة مخالف 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وبعدما أخبره الإمام بعزمه علی التوجه للعراق حضر مرّة أخری عند الإمام فی 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 أیضاً لجواب الإمام لابن عباس حسب نقل الطبری</w:t>
      </w:r>
      <w:r>
        <w:rPr>
          <w:rStyle w:val="FootnoteAnchor"/>
          <w:rtl w:val="true"/>
        </w:rPr>
        <w:footnoteReference w:id="133"/>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أجمعت المسیر فی أحد یومیّ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أنّنی عقدت العزم علی السفر إمّا الیوم أو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یُعلم من لقاء آخر لابن عباس بالإمام طبقاً لروایة الطبری هو أنّ کلام الإمام هذا قد کان قبل توجهه إلی العراق بیوم واحد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یتبیّن أنّ العزم علی الحرکة لم یکن یوم الترویة ولم یکن الدافع هو الإحساس بالخطر یومها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نقول بالنسبة إلی اعتماده علی نقل اللهوف وحجة السعادة </w:t>
      </w:r>
      <w:r>
        <w:rPr>
          <w:rStyle w:val="FootnoteAnchor"/>
          <w:rtl w:val="true"/>
        </w:rPr>
        <w:footnoteReference w:id="135"/>
      </w:r>
      <w:r>
        <w:rPr>
          <w:rFonts w:ascii="IRNazanin" w:hAnsi="IRNazanin" w:eastAsia="IRNazanin"/>
          <w:color w:val="111111"/>
          <w:sz w:val="28"/>
          <w:sz w:val="28"/>
          <w:szCs w:val="28"/>
          <w:rtl w:val="true"/>
          <w:lang w:bidi="fa-IR"/>
        </w:rPr>
        <w:t xml:space="preserve">عن مقتل أبی عبیدة </w:t>
      </w:r>
      <w:bookmarkStart w:id="311" w:name="pg5127_37542"/>
    </w:p>
    <w:p>
      <w:pPr>
        <w:pStyle w:val="BookText"/>
        <w:rPr/>
      </w:pPr>
      <w:bookmarkEnd w:id="311"/>
      <w:r>
        <w:rPr>
          <w:rFonts w:ascii="IRNazanin" w:hAnsi="IRNazanin" w:eastAsia="IRNazanin"/>
          <w:color w:val="111111"/>
          <w:sz w:val="28"/>
          <w:sz w:val="28"/>
          <w:szCs w:val="28"/>
          <w:rtl w:val="true"/>
          <w:lang w:bidi="fa-IR"/>
        </w:rPr>
        <w:t>النحوی معمر بن المثنی  ولعله باعتبار أنّ اللهوف ذکره بالاسم وحجة السعادة بالکنیة فقد ظنه شخصین، هنا مؤلف الشهید الخالد لم یورد أیّ إشکال، ولم یذکر أنّ هناک تواریخ أخری لم تذکر هذا الموضوع المهم، أی مجیء عمرو بن سعید بجیشه الجرار یوم الترویة، وصاحب اللّهوف متفرد بهذه الروایة، ومأخذ حجة السعادة علی الظاهر هو کتاب اللهوف؛ لذا لا یمکن الاستناد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فالمؤلف هنا سار علی غیر عادته مع ابن أعثم وتاریخه فنجده لم یتطرق هنا بشیء، ولا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عبیدة النحوی کان من الخوارج من فرقة الإباضیة، وحین موته لم یحضر أحد فی تشییع جنازته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المورد عدّ مؤلف الشهید الخالد روایة السیّد عن معمر بن المثنی الخارجی معتبرة، أمّا ما نقله السیّد عن أصول الشیعة المعتبرة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هذه الروایة قد أشارت إلی علم الإمام بشهادته لکان مؤلف الشهید الخالد قد أطبق السماء علی الأرض، وجمع الإشکالات من هذا الکتاب وذاک الکتاب لیغدقها علینا، ولن ینزع یده عن أبی عبیدة ولن یقبلها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لما ظنّ أنّ روایة أبی عبیدة تؤیّد إشکاله علی الحدیث المروی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استند إلیه متغاضیاً عن التحقیق العمیق فی هذا الموضع</w:t>
      </w:r>
      <w:r>
        <w:rPr>
          <w:rFonts w:eastAsia="IRNazanin" w:cs="IRNazanin"/>
          <w:color w:val="111111"/>
          <w:sz w:val="28"/>
          <w:szCs w:val="28"/>
          <w:rtl w:val="true"/>
          <w:lang w:bidi="fa-IR"/>
        </w:rPr>
        <w:t>.</w:t>
      </w:r>
    </w:p>
    <w:p>
      <w:pPr>
        <w:pStyle w:val="Heading4"/>
        <w:numPr>
          <w:ilvl w:val="3"/>
          <w:numId w:val="1"/>
        </w:numPr>
        <w:rPr/>
      </w:pPr>
      <w:bookmarkStart w:id="312" w:name="__RefHeading___Toc1624991_774463916"/>
      <w:bookmarkStart w:id="313" w:name="_Toc115"/>
      <w:bookmarkEnd w:id="312"/>
      <w:r>
        <w:rPr>
          <w:rtl w:val="true"/>
        </w:rPr>
        <w:t>نتیجة البحث</w:t>
      </w:r>
      <w:bookmarkEnd w:id="31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نستنتج ممّا مر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 أن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موضع وثوق </w:t>
      </w:r>
      <w:bookmarkStart w:id="314" w:name="pg5127_37543"/>
    </w:p>
    <w:p>
      <w:pPr>
        <w:pStyle w:val="BookText"/>
        <w:rPr/>
      </w:pPr>
      <w:bookmarkEnd w:id="314"/>
      <w:r>
        <w:rPr>
          <w:rFonts w:ascii="IRNazanin" w:hAnsi="IRNazanin" w:eastAsia="IRNazanin"/>
          <w:color w:val="111111"/>
          <w:sz w:val="28"/>
          <w:sz w:val="28"/>
          <w:szCs w:val="28"/>
          <w:rtl w:val="true"/>
          <w:lang w:bidi="fa-IR"/>
        </w:rPr>
        <w:t xml:space="preserve">واعتبار، وما طرح علیه من إشکالات فی غیر محلها، وحدیث ابن قولویه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الحسین الصّفار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تَرُدُّ بشکل صریح وقاطع وجهة نظر مؤلف الشهید الخالد القاضیة بأنّ الإمام قد خرج قاصداً تأسیس الحکومة الإسلامیة، وأنّه لم یکن علی علم بأمر شهادته</w:t>
      </w:r>
      <w:r>
        <w:rPr>
          <w:rFonts w:eastAsia="IRNazanin" w:cs="IRNazanin"/>
          <w:color w:val="111111"/>
          <w:sz w:val="28"/>
          <w:szCs w:val="28"/>
          <w:rtl w:val="true"/>
          <w:lang w:bidi="fa-IR"/>
        </w:rPr>
        <w:t>.</w:t>
      </w:r>
    </w:p>
    <w:p>
      <w:pPr>
        <w:pStyle w:val="Heading3"/>
        <w:numPr>
          <w:ilvl w:val="2"/>
          <w:numId w:val="1"/>
        </w:numPr>
        <w:rPr/>
      </w:pPr>
      <w:bookmarkStart w:id="315" w:name="__RefHeading___Toc1624993_774463916"/>
      <w:bookmarkStart w:id="316" w:name="_Toc116"/>
      <w:bookmarkEnd w:id="315"/>
      <w:r>
        <w:rPr/>
        <w:t>20</w:t>
      </w:r>
      <w:r>
        <w:rPr>
          <w:rtl w:val="true"/>
        </w:rPr>
        <w:t xml:space="preserve"> </w:t>
      </w:r>
      <w:r>
        <w:rPr>
          <w:rtl w:val="true"/>
        </w:rPr>
        <w:t>ـ خطبة</w:t>
      </w:r>
      <w:r>
        <w:rPr>
          <w:rtl w:val="true"/>
        </w:rPr>
        <w:t xml:space="preserve">: </w:t>
      </w:r>
      <w:r>
        <w:rPr>
          <w:rtl w:val="true"/>
        </w:rPr>
        <w:t>خطّ الموت ودلالتها الصریحة علی علم الإمام بشهادته</w:t>
      </w:r>
      <w:bookmarkEnd w:id="316"/>
    </w:p>
    <w:p>
      <w:pPr>
        <w:pStyle w:val="Heading4"/>
        <w:numPr>
          <w:ilvl w:val="3"/>
          <w:numId w:val="1"/>
        </w:numPr>
        <w:rPr/>
      </w:pPr>
      <w:bookmarkStart w:id="317" w:name="__RefHeading___Toc1624995_774463916"/>
      <w:bookmarkStart w:id="318" w:name="_Toc117"/>
      <w:bookmarkEnd w:id="317"/>
      <w:r>
        <w:rPr>
          <w:rtl w:val="true"/>
        </w:rPr>
        <w:t>اشارة</w:t>
      </w:r>
      <w:bookmarkEnd w:id="318"/>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عنان قلمه حول الخطبة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فی عناده وخطه للباطل والمغالطات قدر المستطاع وأنکر الحق بشکل سافر وتمسک بسلسلة من الاحتمالات البعیدة وغیر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کون الخطبة تدلّ بصراحة علی أنّ الإمام قد خرج من مکّة وهو عالم بشهادته ولو کان له ذرة من الإنصاف لقال 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خلال ملاحظتنا لهذه الخطبة، من الممکن أن یُتصور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توجّه من مکّة قاصداً محل مقتله فی کربلاء، ولم یکن قصده الکوفة وتشکیل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خلال ملاحظتنا لما ورد فی هذه الخطبة یستحیل أن یحتمل شخص أنّ الإمام لم یکن عالماً بمحل مقتله فی کربلاء أو أنّه کان قاصداً تشکیل الحکومة الإسلامیة، بل یحصل لنا یقین بأنّ الإمام کان عالماً بشهادته فی سفره هذا ونهضته فی کربلاء، ولم یکن هناک ما یبعث علی الأمل فی تأسیس الحکومة والانتصار العسکری علی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فإنّنا سنتعرض لإشکالاته علی هذه الخطبة واحداً تلو الآخر مفنّدین لها حتّی یتبیّن للقرّاء الأعزاء الفکر السقیم لهذا المؤلف</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إشکال طرحه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الخوارزمی قد أورد هذه الخطبة فی مقتله ضمن حوادث یوم عاشوراء، لکنّه لم یورد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باذلاً فینا 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أوردها </w:t>
      </w:r>
      <w:bookmarkStart w:id="319" w:name="pg5127_37544"/>
    </w:p>
    <w:p>
      <w:pPr>
        <w:pStyle w:val="BookText"/>
        <w:rPr/>
      </w:pPr>
      <w:bookmarkEnd w:id="319"/>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بسبب توفر العوامل الطبیعیة للنصر کانت حرکة الإمام بقصد تشکیل الحکومة لا بقصد الشهادة، وطبقاً للقرائن فإنّه فی یوم عاشوراء کان خطر الموت متیقناً لدی الإمام؛ لذا أخبر فی هذه الخطبة عن نبأ شهادته فی یوم عاشوراء لا فی مکة؛ حیث کانت الشهادة حتمیة باعتبار المجریات الطبیعیة للأمور</w:t>
      </w:r>
      <w:r>
        <w:rPr>
          <w:rFonts w:eastAsia="IRNazanin" w:cs="IRNazanin"/>
          <w:color w:val="111111"/>
          <w:sz w:val="28"/>
          <w:szCs w:val="28"/>
          <w:rtl w:val="true"/>
          <w:lang w:bidi="fa-IR"/>
        </w:rPr>
        <w:t>.</w:t>
      </w:r>
    </w:p>
    <w:p>
      <w:pPr>
        <w:pStyle w:val="Heading4"/>
        <w:numPr>
          <w:ilvl w:val="3"/>
          <w:numId w:val="1"/>
        </w:numPr>
        <w:rPr/>
      </w:pPr>
      <w:bookmarkStart w:id="320" w:name="__RefHeading___Toc1624997_774463916"/>
      <w:bookmarkStart w:id="321" w:name="_Toc118"/>
      <w:bookmarkEnd w:id="320"/>
      <w:r>
        <w:rPr>
          <w:rtl w:val="true"/>
        </w:rPr>
        <w:t>الجواب</w:t>
      </w:r>
      <w:bookmarkEnd w:id="32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الجلیل علی بن عیسی الأربلی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الجلیل حسین بن محمّد بن نصر الحلوانی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قطعی أنّ الإمام قد ألقی هذه الخطبة أثناء عزمه علی الخروج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عبارات وألفاظ هذه الخطبة واضحة وضوح الشمس فی رابعة النهار علی أنّها قد أنشئت أثناء خروج الإمام من مکّة، ولیس لها أیّ ارتباط بیوم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 لی مصرع أنا 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تنبئ عن المستقبل والحوادث الخفیّة والمصرع والمکان والزمان الذی یبعد عن مکان وزمان إنشاء الخطبة، لا عن الحوادث التی ستحدث بعد ساعة من الزمن أو ساعتین، ولا عن المصرع والمقتل الحاصل والمشهود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تکن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بِأوصالِی تُقَطّعُها عُسلان الفَلَواتِ بَینَ النَواویس وکربَلاء، فَیملأنّ منّی أکراشاً جوفاً وأجرِبةً سغباً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مجهولاً فی یوم عاشوراء حتّی یخبر به الإمام؛ لأنّه فی ذلک الیوم کان الموضوع معلوماً للجمیع، أضف إلی کون الإمام قد أخبر عنه أیضاً فی لیلة عاشوراء وما سبقها،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النَواویس وکربَلاء، لا محیص عن یوم خطّ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وردت فی روایة کشف الغمّة واللهوف ونزهة الناظر صریحة </w:t>
      </w:r>
    </w:p>
    <w:p>
      <w:pPr>
        <w:pStyle w:val="BookText"/>
        <w:rPr/>
      </w:pPr>
      <w:r>
        <w:rPr>
          <w:rFonts w:ascii="IRNazanin" w:hAnsi="IRNazanin" w:eastAsia="IRNazanin"/>
          <w:color w:val="111111"/>
          <w:sz w:val="28"/>
          <w:sz w:val="28"/>
          <w:szCs w:val="28"/>
          <w:rtl w:val="true"/>
          <w:lang w:bidi="fa-IR"/>
        </w:rPr>
        <w:t>فی التنبؤ والإخبار عن المستقبل؛ إذ لمجرد عدم وجودها فی کتاب الخوارزمی لا یصح  إنکار اعتبارها، وبحسب الموازین العلمیة أیضاً فإنّ أصالة عدم الزیادة مقدّم علی</w:t>
      </w:r>
    </w:p>
    <w:p>
      <w:pPr>
        <w:pStyle w:val="BookText"/>
        <w:rPr/>
      </w:pPr>
      <w:r>
        <w:rPr>
          <w:rFonts w:ascii="IRNazanin" w:hAnsi="IRNazanin" w:eastAsia="IRNazanin"/>
          <w:color w:val="111111"/>
          <w:sz w:val="28"/>
          <w:sz w:val="28"/>
          <w:szCs w:val="28"/>
          <w:rtl w:val="true"/>
          <w:lang w:bidi="fa-IR"/>
        </w:rPr>
        <w:t>أصالة عدم النقصان، فلا یمکننا القول بأنّ هاتین الجملتین من وضع صاحب کشف الغمّة ومؤلف اللهوف ومؤلف نزهة الناظر والذین هم من أعلام القرن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العجیب أن یکون نقل الخوارزمی مؤیّداً بأنّ عوامل الانتصار قد کانت مواتیة فی مکّة، وأنّ الإمام قد خرج قاصداً تشکیل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والأعجب من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خطر الموت فی یوم عاشوراء قد صار قطعیاً للإمام، یعنی أنّ الإمام لم یکن عالماً بشهادته قبل یوم عاشوراء، والحال أنّ واقع الأمر یقضی بکون الإمام کان عالماً بذلک، وأنّ خطر الموت قد کان قطعیاً منذ البدایة وهذه الخطبة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تتمسک فی ردّ هذه الخطبة بأصل مدّعاک، والحال أنّ هذه الخطبة ترد وتبطل مدّعاک من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فینا باذلاً 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فی غایة الوضوح والصراحة بکون حرکة الإمام قد کانت من أجل الشهادة، وقد جعل نقل الخوارزمی دلیلاً علی أنّ هذه الجملة لیست جزءاً من الخطبة، وأنّ الإمام قد قالها فی محل آخر، مثلاً بعد وصول خبر مقتل مسلم وبعدما جمعت خطب الإمام فی العصور التالیة أدرجت تلک الجملة بعد هذه الخطبة وتدریجیاً ضمّت إلی الخطبة وعدّت جزءاً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کتباً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یؤخذ فیها بعین الاعتبار ذکر المحل والتاریخ فی جمع خطب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فجاءت خطبهم متتالیة، ومن ثمّ أشار إلی مثال ذلک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یحدث مثل ذلک فی الجملة ویختلط الأمر علی من لم یکن حاذقاً أو ماهراً فی فن معرفة الخطاب وعلم الحدیث، وأمّا فی  هذین الکتابین  المذکورین لم </w:t>
      </w:r>
      <w:bookmarkStart w:id="322" w:name="pg5127_37546"/>
    </w:p>
    <w:p>
      <w:pPr>
        <w:pStyle w:val="BookText"/>
        <w:rPr/>
      </w:pPr>
      <w:bookmarkEnd w:id="322"/>
      <w:r>
        <w:rPr>
          <w:rFonts w:ascii="IRNazanin" w:hAnsi="IRNazanin" w:eastAsia="IRNazanin"/>
          <w:color w:val="111111"/>
          <w:sz w:val="28"/>
          <w:sz w:val="28"/>
          <w:szCs w:val="28"/>
          <w:rtl w:val="true"/>
          <w:lang w:bidi="fa-IR"/>
        </w:rPr>
        <w:t>یقع  هکذا خطأ من أحد ولم یذکر مورداً لذلک، بل لم یقع الاشتباه حتّی فی المثال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نقل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عبید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لها، وعدّها خطاباً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أمثال مؤلف الشهید الخالد قد یلقی مثل هذه الاحتمالات؛ إمّا لکونه لا یملک معرفة کافیة بالتاریخ والأحادیث، أو لأنّه أراد تحریف الحقائق وإبداء رأیه المبتنی علی سلسلة من الظنون والاجتهادات الواهیة والزائفة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وکیفما کان فإنّ هذه الاحتمالات لیست عقلائیة ومنطقیة مما یقضی وبدون أدنی شک 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جزء من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یتعلق باحتمال کون هذه الجملة قد قیلت فی محل آخر کأن یکون بعد وصول خبر شهادة مسلم،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ینقل فی أیّ کتاب من کتب المقاتل أنّه قد ذکر مثل هذا الخطاب بعد وصول خبر شهادة مسلم، کما أنّه لا وجه لصدور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فَلْیرْحَل مَعَنا فَإنّی راحِلٌ مُصبِحاً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وهو فی حال الرحیل، والسیر والحرکة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تناسب فقط مقام خروجه من مکّة، ولا وجه لإنشاء هذه الخطبة فی أثناء الطریق وحین التوجّه إلی العراق وفی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بما أنّ مؤلف الشهید الخالد قد أغلق عینیه فیقول کل ما یحلو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ویکفینا دلیلاً علی وهن منطقه وتحقیقه هذا القسم من کتابه</w:t>
      </w:r>
      <w:r>
        <w:rPr>
          <w:rFonts w:eastAsia="IRNazanin" w:cs="IRNazanin"/>
          <w:color w:val="111111"/>
          <w:sz w:val="28"/>
          <w:szCs w:val="28"/>
          <w:rtl w:val="true"/>
          <w:lang w:bidi="fa-IR"/>
        </w:rPr>
        <w:t>.</w:t>
      </w:r>
    </w:p>
    <w:p>
      <w:pPr>
        <w:pStyle w:val="Heading4"/>
        <w:numPr>
          <w:ilvl w:val="3"/>
          <w:numId w:val="1"/>
        </w:numPr>
        <w:rPr/>
      </w:pPr>
      <w:bookmarkStart w:id="323" w:name="__RefHeading___Toc1624999_774463916"/>
      <w:bookmarkStart w:id="324" w:name="_Toc119"/>
      <w:bookmarkEnd w:id="323"/>
      <w:r>
        <w:rPr>
          <w:rtl w:val="true"/>
        </w:rPr>
        <w:t>دلیل آخر</w:t>
      </w:r>
      <w:r>
        <w:rPr>
          <w:rtl w:val="true"/>
        </w:rPr>
        <w:t>!</w:t>
      </w:r>
      <w:bookmarkEnd w:id="32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دلیل آخر علی ردّ ذیل هذه الخطبة لم یکن صحیحاً أیضاً؛ لأنّه لم یقل أحد أنّ الإمام قد أنشأ هذه الخطبة یوم خروجه، بل أنشأها قبل خروجه 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قلتموه من أنّ الإمام لم یکن حتّی یوم الترویة ـ أی نفس یوم حرکته ـ عازماً علی الذهاب إلی العراق، وأنّه فی ذلک الیوم أحرم بإحرام الحج ثمّ </w:t>
      </w:r>
    </w:p>
    <w:p>
      <w:pPr>
        <w:pStyle w:val="BookText"/>
        <w:rPr/>
      </w:pPr>
      <w:r>
        <w:rPr>
          <w:rFonts w:ascii="IRNazanin" w:hAnsi="IRNazanin" w:eastAsia="IRNazanin"/>
          <w:color w:val="111111"/>
          <w:sz w:val="28"/>
          <w:sz w:val="28"/>
          <w:szCs w:val="28"/>
          <w:rtl w:val="true"/>
          <w:lang w:bidi="fa-IR"/>
        </w:rPr>
        <w:t>انصرف وأتی بعمرة مفردة، قد أجبنا عنه سابقاً وذکرنا بأنّ الإمام لم یکن محرماً بإحرام الحج فی ذلک الوقت؛ ولأنّه قد کان مستشعراً للخطر لهذا لم یکن له إرادة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w:t>
      </w:r>
    </w:p>
    <w:p>
      <w:pPr>
        <w:pStyle w:val="BookText"/>
        <w:rPr/>
      </w:pPr>
      <w:r>
        <w:rPr>
          <w:rFonts w:ascii="IRNazanin" w:hAnsi="IRNazanin" w:eastAsia="IRNazanin"/>
          <w:color w:val="111111"/>
          <w:sz w:val="28"/>
          <w:sz w:val="28"/>
          <w:szCs w:val="28"/>
          <w:rtl w:val="true"/>
          <w:lang w:bidi="fa-IR"/>
        </w:rPr>
        <w:t xml:space="preserve">الخطبة أیضاً دلیل علی أنّ الإمام کان مستشعراً للخطر قبل یوم خروجه وعازماً، وعلیه لا یمکن أن تکون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علی حدیث معتبر وحجة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وأمّا ما ظنه من أنّ حرکة الإمام بما أنّها وقعت فی حدود الظهر طبقاً لما نقله الطبری، وهذا ینافی ما ذکر فی الخطبة من أنّ ذلک کان أثناء وقت الصبح؛ وعلیه فإنّ هذه الخطبة أو الجزء الأخیر منها علی الأقل لم ینشأ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الرجل، إذن أخبرنا أین أنشئت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مکان غیر مکّة قد أناخ عنده الإمام رحله، عازماً علی الرحیل عنه وقت الصبح؟ فإمّا أن تقبل بکلام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قالوا بأنّ هذه الخطبة من أوّلها إلی آخرها قد أنشئت فی مکّة حینما کان الإمام عازماً علی التوجّه إلی العراق، أو أنّک تکشف لنا بنفسک عن المکان الذی یتناسب مع إنشاء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لیبقی متحیّراً واقعاً فی الطریقة التی ینبغی التعامل بها مع هذا المنطق، مضافاً إلی أنّ هذه الخطبة خطاب الإمام نفسه، فأیّ اعتبار لما یقابله من نقل الطبری وبعدما ذکرناه حوله من توضیح فی الفصل السابق، مضافاً إلی أنّ رحلة الإمام عند الصباح مع کونها نحو الهدف والخروج عن مکة والوداع مع الأشخاص والکعبة المعظمة التی طالت إلی قریب الظهر کما ذکرنا سابقاً لا یتنافی مع العرف؛  إذ من الممکن أن یکون تهیؤه للرحیل عند الصباح إلّا أنّ تشرّف أعیان الناس وعوامهم بلقائه وتودیعه قد حال دون ذلک إلی ما یقارب وقت الظهیرة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مثل هذه المضامین والألفاظ لا یمکن عدّها منافیة لبعضها البعض أو أنّ أحدها دلیل علی ردّ وإبطال الآخر</w:t>
      </w:r>
      <w:r>
        <w:rPr>
          <w:rFonts w:eastAsia="IRNazanin" w:cs="IRNazanin"/>
          <w:color w:val="111111"/>
          <w:sz w:val="28"/>
          <w:szCs w:val="28"/>
          <w:rtl w:val="true"/>
          <w:lang w:bidi="fa-IR"/>
        </w:rPr>
        <w:t xml:space="preserve">. </w:t>
      </w:r>
      <w:bookmarkStart w:id="325" w:name="pg5127_37548"/>
    </w:p>
    <w:p>
      <w:pPr>
        <w:pStyle w:val="Heading4"/>
        <w:numPr>
          <w:ilvl w:val="3"/>
          <w:numId w:val="1"/>
        </w:numPr>
        <w:rPr/>
      </w:pPr>
      <w:bookmarkStart w:id="326" w:name="__RefHeading___Toc1625001_774463916"/>
      <w:bookmarkStart w:id="327" w:name="_Toc120"/>
      <w:bookmarkEnd w:id="325"/>
      <w:bookmarkEnd w:id="326"/>
      <w:r>
        <w:rPr>
          <w:rtl w:val="true"/>
        </w:rPr>
        <w:t>فرض آخر</w:t>
      </w:r>
      <w:r>
        <w:rPr>
          <w:rtl w:val="true"/>
        </w:rPr>
        <w:t>!</w:t>
      </w:r>
      <w:bookmarkEnd w:id="327"/>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یتحدث المؤلف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ولأنّه کان مصرّاً علی إثبات عدم علم الإمام بشهادته، خوّل لنفسه توجیه وتأویل هذه الخطبة التی صریحة فی الدلالة علم الإمام بشهادته، فکتب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أسفرت استشرافات الإمام التی دامت بضع شهور علی أنّ أمر تشکیل الحکومة ممکن التحقق، وإمکان المواجهة العسکریة، لذا قرأ  هذه الخطبة حتّی یُعِدّ أصحابه للجهاد والتضحیة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ذلک الموقف الذی کان فیه الإمام ـ بحسب قولکم ـ عازماً علی التوجّه إلی الکوفة من أجل تأسیس الحکومة مع حاجته للجیش والجند، یا تری أیّ أثر کان یُرجی من ذکر هذه الخطبة غیر إیجاد الیأس وفقدان الأمل من تأسیس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ارتباط بین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 لی 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النواویس وکربلاء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الإمام ذاهباً إلی الکوفة وأنّ کربلاء کانت قریبة من الکوفة، وکذلک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تعدّ جمیعها شواهد جلیّة علی العلم بالقتل والشهادة والنهایة الفجیعة التی ستنتهی لها هذه الحرکة وبین استشرافات الإمام ـ بحسب قولکم ـ التی قد دامت 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لبعید کل البعد عن البلاغة، فمن یرید تشکیل الحکومة ویعتقد بتوفر عوامل الانتصار کیف له أن یقول مثل هذا الکلام؟</w:t>
      </w:r>
      <w:r>
        <w:rPr>
          <w:rFonts w:eastAsia="IRNazanin" w:cs="IRNazanin"/>
          <w:color w:val="111111"/>
          <w:sz w:val="28"/>
          <w:szCs w:val="28"/>
          <w:rtl w:val="true"/>
          <w:lang w:bidi="fa-IR"/>
        </w:rPr>
        <w:t>!</w:t>
      </w:r>
    </w:p>
    <w:p>
      <w:pPr>
        <w:pStyle w:val="Heading4"/>
        <w:numPr>
          <w:ilvl w:val="3"/>
          <w:numId w:val="1"/>
        </w:numPr>
        <w:rPr/>
      </w:pPr>
      <w:bookmarkStart w:id="328" w:name="__RefHeading___Toc1625003_774463916"/>
      <w:bookmarkStart w:id="329" w:name="_Toc121"/>
      <w:bookmarkEnd w:id="328"/>
      <w:r>
        <w:rPr>
          <w:rtl w:val="true"/>
        </w:rPr>
        <w:t>ملاحظة</w:t>
      </w:r>
      <w:bookmarkEnd w:id="329"/>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کتب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ذاهباً إلی الکوفة وکتب له النصر واستشهد بعد ذلک بعشر سنوات لکانت هذه الخطبة أیضاً معقولة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هذه الحالة لن یکون هناک موضوعیة لتلک الخطبة، وبلاغة </w:t>
      </w:r>
      <w:bookmarkStart w:id="330" w:name="pg5127_37549"/>
    </w:p>
    <w:p>
      <w:pPr>
        <w:pStyle w:val="BookText"/>
        <w:rPr/>
      </w:pPr>
      <w:bookmarkEnd w:id="330"/>
      <w:r>
        <w:rPr>
          <w:rFonts w:ascii="IRNazanin" w:hAnsi="IRNazanin" w:eastAsia="IRNazanin"/>
          <w:color w:val="111111"/>
          <w:sz w:val="28"/>
          <w:sz w:val="28"/>
          <w:szCs w:val="28"/>
          <w:rtl w:val="true"/>
          <w:lang w:bidi="fa-IR"/>
        </w:rPr>
        <w:t>الإمام تأبی أن یأتی بتلک الخطبة فی تلک الحالة ویعلن مقتله بصراحة وهو قائد الجیش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آخر اعتراضات المؤلف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الخطبة لم تَرِد فی مصادر أخری لذا یقل الاطمئنان بنقل اللهوف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کثیراً من الأمور الأخری المسلّمة لم تذکر فی تلک الکتب خاصّة فی مصادر أهل السنّة، وبناؤهم لم یکن علی الاستقصاء، وفی تلک الأزمنة لم تکن فیها جمیع الکتب والمصادر تحت أیدی الجمیع مثل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هذه الخطبة عن کمال الدین محمّد بن طلحة الشافعی 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رواها العلّامة الجلیل حسین بن محمّد الحلوانی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یمکن أن یقال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هذه الخطبة التی یکشف نصّها عن منطق وقوّة تصمیم الإمام فی غایة الاعتبار، حیث لم یظهر لحدّ الآن أیّ من العلماء وأرباب الفن تردده فیها؛ لذا لا تخدش مثل هذه الاحتمالات الواهیة وغیر المنطقیة فی اعتبارها</w:t>
      </w:r>
      <w:r>
        <w:rPr>
          <w:rFonts w:eastAsia="IRNazanin" w:cs="IRNazanin"/>
          <w:color w:val="111111"/>
          <w:sz w:val="28"/>
          <w:szCs w:val="28"/>
          <w:rtl w:val="true"/>
          <w:lang w:bidi="fa-IR"/>
        </w:rPr>
        <w:t>.</w:t>
      </w:r>
    </w:p>
    <w:p>
      <w:pPr>
        <w:pStyle w:val="Heading3"/>
        <w:numPr>
          <w:ilvl w:val="2"/>
          <w:numId w:val="1"/>
        </w:numPr>
        <w:rPr/>
      </w:pPr>
      <w:bookmarkStart w:id="331" w:name="__RefHeading___Toc1625005_774463916"/>
      <w:bookmarkStart w:id="332" w:name="_Toc122"/>
      <w:bookmarkEnd w:id="331"/>
      <w:r>
        <w:rPr/>
        <w:t>21</w:t>
      </w:r>
      <w:r>
        <w:rPr>
          <w:rtl w:val="true"/>
        </w:rPr>
        <w:t xml:space="preserve"> </w:t>
      </w:r>
      <w:r>
        <w:rPr>
          <w:rtl w:val="true"/>
        </w:rPr>
        <w:t>ـ تحقیق حول عبارة زیارة الأربعین</w:t>
      </w:r>
      <w:bookmarkEnd w:id="332"/>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فیما یتعلق بهذه العبارة من زیارة الأربعین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 مُهْجَتَهُ فِیک لِیستَنْقِذَ عِبادَک مِنَ الجَهالَةِ وحِیرةِ الظَلالَةِ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یُفهم من هذه الجملة بأنّ الإمام کان مریداً منذ البدایة أن یسیل دمه فی سبیل الله، وأنّه تحرک نحو القتل،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صادقة أیضاً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یکن غرضه أن یسیل دمه حینما شارک فی معرکة أحد، وإنّما کان مریداً لکسر شوکة عبّاد الأصنام إلخ</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الجملة وبحسب معناها الحقیقی ظاهرة فی کون بذل النفس والإقبال علی الشهادة قد کان عن علم واختیار، وکون إنقاذ العباد من الجهالة </w:t>
      </w:r>
    </w:p>
    <w:p>
      <w:pPr>
        <w:pStyle w:val="BookText"/>
        <w:rPr/>
      </w:pPr>
      <w:r>
        <w:rPr>
          <w:rFonts w:ascii="IRNazanin" w:hAnsi="IRNazanin" w:eastAsia="IRNazanin"/>
          <w:color w:val="111111"/>
          <w:sz w:val="28"/>
          <w:sz w:val="28"/>
          <w:szCs w:val="28"/>
          <w:rtl w:val="true"/>
          <w:lang w:bidi="fa-IR"/>
        </w:rPr>
        <w:t>والضلالة یحصل ببذل المهجة وتعریض الروح للإزهاق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نجاة الناس کان بذل الإمام لمهجته،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استنقذ العباد ببذل مهجته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تصدق هذه الجملة حقیقة علی شهید قد بذل مهجته عن علم واختیار، ویعلم أنّ بذل نفسه سبب لنجاة أمّته، ولکن تصدق مجازاً علی من استشهد فی سبیل الله ولم یترتب هذا الأثر علی بذل نفسه وشهادته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الشهداء من یشهر سیفه للجهاد فی سبیل الإسلام وحفظ حصونه وأهدافه السامیة حتّی یقتل، فتترتب آثار جمة علی تضحیاتهم ودفاعهم، وصمودهم فی وجه حملات العدو وغاراته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نجاة الدین وصونه یحتاج إلی بذل النفس والاستقامة والقتل، کحال حامل الرایة إذا رأی أنّ عدم صموده وفراره سیدفع جمیع الجیش للفرار، وإذا استقام وحفظ الرایة فإنّه یقتل ویقطع إرباً إرباً ولکن یرفعها شخص آخر ویدفع الخطر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حدث فی غزوة مؤتة والتفانی العجیب لجعفر الطیّار وزید بن الحارثة وابن رواحة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یتحمس المسلمون ولا یترکون المیدان، ویکون عمله مثالاً یحتذی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تتعیّن التضحیة بالنفس، وهنا یمکننا القول 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مهجته فیک لیستنقذ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لشهداء کربلاء مثل هذا الموقف، شهداء جرّدوا سیوفهم لیؤدّوا وظیفتهم فی الذود عن قائد الإسلام وولی الله، فآثروا وتفانوا فی بذل مهجهم دونه حتّی الشهادة، ولعبوا دوراً بارزاً محیّراً فی ذلک المیدان الذی لم یشهد التاریخ له مثیلاً، فرفعوا رایة الإسلام وأحکموا لواءه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الواقع إنّ هذه الجملة صادقة علی کل فرد منهم، إذ من الممکن أن یکون هذا التفانی والإیثار من أجل نجاة الدین هو سرّ تمایز هؤلاء الرجال الصنادید عن سائر الشهداء وحصولهم علی تلک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المیدان الذی برز إلیه هؤلاء المضحّین هو </w:t>
      </w:r>
    </w:p>
    <w:p>
      <w:pPr>
        <w:pStyle w:val="BookText"/>
        <w:rPr/>
      </w:pPr>
      <w:r>
        <w:rPr>
          <w:rFonts w:ascii="IRNazanin" w:hAnsi="IRNazanin" w:eastAsia="IRNazanin"/>
          <w:color w:val="111111"/>
          <w:sz w:val="28"/>
          <w:sz w:val="28"/>
          <w:szCs w:val="28"/>
          <w:rtl w:val="true"/>
          <w:lang w:bidi="fa-IR"/>
        </w:rPr>
        <w:t>میدان بذل النفس وتقدیم المهج من أجل حفظ الدین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یتعلق بمثل حمزة وشهداء بدر وأحد، فإنّ هذه الجملة تصدق علیهم حقیقة لو کان لبذل نفوسهم هذه الآثار وکان بذل النفس عن علم واختیار، وإلا فهی صادقة علیهم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باعتبار المقام العالی الذی له بین الشهداء، فإنّه حائز علی هذا المقام وتلک الفضیلة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یتبیّن أنّ هذه العبارة من الزیارة حول الإمام هی عین الواقع؛ کونه کان مطّلعاً علی أمر استشهاده، وعالماً بأنّ الإعلان عن بطلان الحکومة الیزیدیة والثورة والامتناع عن البیعة یعنی بذل النفس والإقبال علی الشهادة، عالماً بأنّ استشهاده بهذا النحو من المظلومیة والظمأ مقارنة لأسر أهل بیته ستکون منشأ لهذه الآثار والبرکات ونجاة الإسلام من الضربة القاضیة لحکومة یزید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فمع صرف النظر عن هذا التحقیق الدقیق، لو اعتبرنا حسب فرضکم أنّ الإمام مثل باقی الشهداء الآخرین لم یکن عالماً بشهادته، ومن هذه الجهة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هذه الجملة علی الجمیع بالسویة، ولیست دلیلاً علی أنّ الإمام کان متوجهاً نحو الشهادة عن علم، فإنّه طبقاً للأساس والطرح الذی اعتمدته فی هذا الکتاب فإنّ الشهادة وبذل نفس الإمام لم تکن لنجاة الناس من الضلالة، وهذه الجملة وإن کانت صادقة فی حق الشهداء الآخرین ولکنها لم تکن صادقة علی الإمام؛ لأنّ الإمام طبقاً لنظرکم بعد یأسه من تأسیس الحکومة اقتراح الصلح مع تلک الشروط الثلاثة لکنها لم تقبل، وخیّر بین التسلیم لابن زیاد أو القتل، ولکی لا یستسلم الإمام </w:t>
      </w:r>
      <w:bookmarkStart w:id="333" w:name="pg5127_37552"/>
    </w:p>
    <w:p>
      <w:pPr>
        <w:pStyle w:val="BookText"/>
        <w:rPr/>
      </w:pPr>
      <w:bookmarkEnd w:id="333"/>
      <w:r>
        <w:rPr>
          <w:rFonts w:ascii="Amiri" w:hAnsi="Amiri" w:eastAsia="Amiri" w:cs="Amiri"/>
          <w:color w:val="111111"/>
          <w:sz w:val="28"/>
          <w:sz w:val="28"/>
          <w:szCs w:val="28"/>
          <w:rtl w:val="true"/>
          <w:lang w:bidi="ar-SA"/>
        </w:rPr>
        <w:t xml:space="preserve">لابن زیاد فقد قتل، إذن قل لی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مُهْجَتَهُ فِیک لِیستَنْقِذَ عِبادَک مِنَ الجَهالَةِ وحِیرةِ الظَلالَةِ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تنسجم وتصدق مع رأیکم؟ أیّ علاقة بین عدم استسلامه لابن زیاد</w:t>
      </w:r>
    </w:p>
    <w:p>
      <w:pPr>
        <w:pStyle w:val="BookText"/>
        <w:rPr/>
      </w:pPr>
      <w:r>
        <w:rPr>
          <w:rFonts w:ascii="IRNazanin" w:hAnsi="IRNazanin" w:eastAsia="IRNazanin"/>
          <w:color w:val="111111"/>
          <w:sz w:val="28"/>
          <w:sz w:val="28"/>
          <w:szCs w:val="28"/>
          <w:rtl w:val="true"/>
          <w:lang w:bidi="fa-IR"/>
        </w:rPr>
        <w:t>وقتله، وبین قتله من أجل هدایة الناس ونجاتهم من الضلالة والجهالة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حططت من مقام الإمام إلی ما هو أدنی من مقام الشهداء الآخرین کحمزة وجعفر الطیّار، بل من سائر شهداء بدر وأحد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قد غفلتم</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أنّ ظاهر هذه الجملة هو أنّ هذا الأثر، أی نجاة المجتمع من الضلالة والجهالة مترتب علی شهادة الإمام؛ لأنّ سببه بذل المهجة، وإذا حصل السبب حصل المسبب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أنّک تدّعی أنّ الإمام لم یقصد من الشهادة وبذل النفس سوی عدم الاستسلام لابن زیاد، وأنّ نهضة الإمام قد باءت بالفشل ولم تترتب علیها أیّ نتیجة ـ نعوذ بالله ـ</w:t>
      </w:r>
      <w:r>
        <w:rPr>
          <w:rFonts w:eastAsia="IRNazanin" w:cs="IRNazanin"/>
          <w:color w:val="111111"/>
          <w:sz w:val="28"/>
          <w:szCs w:val="28"/>
          <w:rtl w:val="true"/>
          <w:lang w:bidi="fa-IR"/>
        </w:rPr>
        <w:t>.</w:t>
      </w:r>
    </w:p>
    <w:p>
      <w:pPr>
        <w:pStyle w:val="Heading3"/>
        <w:numPr>
          <w:ilvl w:val="2"/>
          <w:numId w:val="1"/>
        </w:numPr>
        <w:rPr/>
      </w:pPr>
      <w:bookmarkStart w:id="334" w:name="__RefHeading___Toc1625007_774463916"/>
      <w:bookmarkStart w:id="335" w:name="_Toc123"/>
      <w:bookmarkEnd w:id="334"/>
      <w:r>
        <w:rPr/>
        <w:t>22</w:t>
      </w:r>
      <w:r>
        <w:rPr>
          <w:rtl w:val="true"/>
        </w:rPr>
        <w:t xml:space="preserve"> </w:t>
      </w:r>
      <w:r>
        <w:rPr>
          <w:rtl w:val="true"/>
        </w:rPr>
        <w:t>ـ قصّة الملائکة والجن</w:t>
      </w:r>
      <w:bookmarkEnd w:id="335"/>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 قصّة الملائکة والجن، ولکی یهیئ أرضیة إنکارها بزعمه نقلها أوّلاً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أشار إلی نقلها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النبی ومولد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 ظاناً أنّ ذلک یردّها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ومؤلفه لیس مورداً للإشکال، ونحن أیضاً لا نراه کتاباً معتبراً، أمّا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النبی ومولد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ردّها؛ لأنّه علاوة علی کون اللهوف قد رواها فإنّ محمّد بن أبی </w:t>
      </w:r>
    </w:p>
    <w:p>
      <w:pPr>
        <w:pStyle w:val="BookText"/>
        <w:rPr/>
      </w:pPr>
      <w:r>
        <w:rPr>
          <w:rFonts w:ascii="IRNazanin" w:hAnsi="IRNazanin" w:eastAsia="IRNazanin"/>
          <w:color w:val="111111"/>
          <w:sz w:val="28"/>
          <w:sz w:val="28"/>
          <w:szCs w:val="28"/>
          <w:rtl w:val="true"/>
          <w:lang w:bidi="fa-IR"/>
        </w:rPr>
        <w:t>طالب الحسینی قد رواها أیضاً فی کتابه بهذه العبارة عن المفید، قال شیخنا المفید بإسناده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وما کتبه حول عدم قبول هذه الروایة غیر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نبحث فی الوجوه التی بها ردّ تلک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لقد نسب إلی الإمام الکذب فی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کذلک،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لَهُم عَلَی، ولا یلقُونِی بِکریهَة أو أصلَ إلی بُقعَتی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أکثر من أنّهم لن یتمکّنوا من قتلی ولن یمسّونی بسوء حتّی أصل إلی بقعتی، أی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لا تنافی وظیفة الحر فی محاصرة الإمام وجلبه وانزعاج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ذلک عدم اهتمام الإمام بالإسلام؛ لأنّ حفظ الدین لما صار ممکناً بمساعدة الملائکة فلماذا رفض الإمام ذلک ولم یؤسس 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کانت مأمورة بطاعة الإمام، وفی الواقع کان هذا أیضاً نوعاً من الامتحان للإمام حتّی تتجلی أکثر قوّة عزمه ودرجة ثباته، والإمام کان مخیّراً فی ردّ وقبول مدد الملائکة، ومن المحتمل أن لا تکون هناک مصلحة فی تشکیل الحکومة الإسلامیة بمدد القوی الغیبیة، واقتراح الملائکة کان لأجل حفظ نفس الإمام ورعایة شخصه أو الامتحان، والإمام کان یعلم أن لا مصلحة فی تأسیس الحکومة بواسطة القوّة الغیبیة؛ لذا لم یقبل مؤازرة الملائکة له حتّی یحفظ نفسه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کان یعلم بأنّ قبول اقتراح الملائکة لم یکن واجباً، کما أنّه لیس بإمکان أیّ شخص القول بأنّه کان یلزم علی الإمام القبول حتّی یحفظ الإسلام؛ لأنّه لو کان لازماً 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 هو أنّه لو کان للإمام قدرة مادیة کافیة علی تأسیس </w:t>
      </w:r>
    </w:p>
    <w:p>
      <w:pPr>
        <w:pStyle w:val="BookText"/>
        <w:rPr/>
      </w:pPr>
      <w:r>
        <w:rPr>
          <w:rFonts w:ascii="IRNazanin" w:hAnsi="IRNazanin" w:eastAsia="IRNazanin"/>
          <w:color w:val="111111"/>
          <w:sz w:val="28"/>
          <w:sz w:val="28"/>
          <w:szCs w:val="28"/>
          <w:rtl w:val="true"/>
          <w:lang w:bidi="fa-IR"/>
        </w:rPr>
        <w:t>حکومة الإسلام وإجراء أحکامه، لوجب علیه القیام بذلک، ولکن بواسطة القوّة الغیبیة وعن طریق الإعجاز لا یجب علیه القیام بذلک، وما حصل من انتصار فی مواطن بمدد جنود الغیب هو من المستثنیات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لیس صحیحاً القول بأنّه هل من الممکن أن یرفض الإمام العون من القوی الغیبیة فی حفظ الدین الإسلامی متی تیسر له ذلک؟ وهل وهل؛ لأنّ 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الممکن ذلک؛ لأنّ الإمام أعلم بالسنن الإلهیة من غیره، حیث یُعلم من عدم قبوله هنا بأنّ التوسّل بالسبل غیر العادیة من أجل الانتصار لم یکن ضمن مشروع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هذا الإشکال وارداً علی الإمام فیجب علیه أن یشکل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الممکن أن یترک الله الإمام حتّی یهلکه الأعداء، ویُذلّ الإسلام وهو القادر علی خلاصه من قبضة الأعداء وقطع دابر الظالمین؟ هل من الممکن أن یدع الله یزیداً وابن زیاد وشمراً وأعوانهم أحیاء حتّی یرتکبون کل تلک الجرائم، وهو القادر علی إهلاک یزید وإزاحة الموانع عن تأسیس الحکومة الإسلامیة؟ هل من الممکن عدم اعتناء الله بالإسلام والإمام؟ هل من الممکن أن یطلب الله الذی لا یعلم عدد جنوده إلّا هو من عباده نصرة دینه؟</w:t>
      </w:r>
    </w:p>
    <w:p>
      <w:pPr>
        <w:pStyle w:val="BookText"/>
        <w:rPr/>
      </w:pPr>
      <w:r>
        <w:rPr>
          <w:rFonts w:ascii="IRNazanin" w:hAnsi="IRNazanin" w:eastAsia="IRNazanin"/>
          <w:color w:val="111111"/>
          <w:sz w:val="28"/>
          <w:sz w:val="28"/>
          <w:szCs w:val="28"/>
          <w:rtl w:val="true"/>
          <w:lang w:bidi="fa-IR"/>
        </w:rPr>
        <w:t>جواب هذه التساؤلات کلها معلوم، وفی هذه الاستفهامات التی منشؤها الجهل بالسنن والقواعد والقوانین الإلهیة لا فرق بین فعل الله وفعل الرسول والإمام؛ لأنّهما عاملان ومجریان أیضاً للسنن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یکون عدم قبول العون من الملائکة عدم اکتراث بالإسلام، کما أنّ عدم إعمال الله لقدرته فی إبادة الظلمة لم یکن أیضاً إهمالاً للدین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نشک فی کون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النبی ومولد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 لعدّة أسباب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قیمة لشکک؛ لأنّ السیّد ابن طاووس قد أتی علی ذکر اسم هذا الکتاب، ونقل عنه الحدیث،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المفید بإسناده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نسبة الخطأ إلی السیّد مبالغة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یُشتبه فی کتاب الشیخ المفید الذی ینقل فیه الأحادیث عن شیوخه، ومن نفس الشیوخ یُعلم کتاب المؤلف، ولقد کان السیّد ابن طاووس من أهل الدرایة فی هذا المجال، کما أنّ نابغة علم التراجم والرجال العلّامة النحریر الشیخ آقا بزرک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خرّیط صناعة معرفة الکتب</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فأنت ومن دون أن تدقق فی العبارات والألفاظ تشک لأنّ الروایة لم توافق رأیک، کما أنّ مجرد نسبة الکتب خطأ من قبل بعض الأشخاص غیر المطلعین إلی غیر المؤلف لا یعدّ دلیلاً علی أن نشک فی أیّ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أنّه فی تلک المواضع التی یدعی البعض الخطأ یبیّن المدعی مؤلف الکتاب، ولکنه یسوق القرائن المقنعة من نفس الکتاب أو کلمات أرباب الفن التی تشیر إلی أنّه قد نسب خطأً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ینسب إلی غیر الشیخ المفید، فکیف إذن یعترینا الشّک فی نسبته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عدم ذکر هذا الکتاب ضمن فهرس کتبه لیس دلیلاً علی العدم، بل دلیل علی أنّه لم یُعدّ فهرس کامل، مضافاً إلی أنّ نقل السیّد مؤیّد بنقل محمّد بن أبی طالب الحسینی؛ وعلیه لا ریب فی کون هذا الحدیث قد أخذ من کتاب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 یرتض الشیخ المفید فی جوابه علی المسائل العکبریة علم الإمام باستشهاده؛ فکیف نقل روایة الملائکة التی تدلّ علی علم الإمام بشهادته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أفاده الشیخ المفید فی مقابل الأحادیث المعتبرة القطعیة التی تدلّ </w:t>
      </w:r>
    </w:p>
    <w:p>
      <w:pPr>
        <w:pStyle w:val="BookText"/>
        <w:rPr/>
      </w:pPr>
      <w:r>
        <w:rPr>
          <w:rFonts w:ascii="IRNazanin" w:hAnsi="IRNazanin" w:eastAsia="IRNazanin"/>
          <w:color w:val="111111"/>
          <w:sz w:val="28"/>
          <w:sz w:val="28"/>
          <w:szCs w:val="28"/>
          <w:rtl w:val="true"/>
          <w:lang w:bidi="fa-IR"/>
        </w:rPr>
        <w:t xml:space="preserve">علی أنّ الإمام کان عالماً بشهادته لیس بحجّة، مضافاً إلی أنّ صدور هذه الکلمات من أمثاله کما ذکرنا مراراً هی فی مقابل العامّة والذین یدورون فی فلکهم ویأنسون بأفکارهم، فما جاء علی لسان الشیخ المفید والسیّد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یندرج ضمن الجواب الإقناعی لهؤلاء حتّی لا یرتابون فی قدسیة هدف الإمام؛ لأنّه لو</w:t>
      </w:r>
    </w:p>
    <w:p>
      <w:pPr>
        <w:pStyle w:val="BookText"/>
        <w:rPr/>
      </w:pPr>
      <w:r>
        <w:rPr>
          <w:rFonts w:ascii="IRNazanin" w:hAnsi="IRNazanin" w:eastAsia="IRNazanin"/>
          <w:color w:val="111111"/>
          <w:sz w:val="28"/>
          <w:sz w:val="28"/>
          <w:szCs w:val="28"/>
          <w:rtl w:val="true"/>
          <w:lang w:bidi="fa-IR"/>
        </w:rPr>
        <w:t>أجابا بنحو آخر لکان بعیداً عن فهم البعض منهم لضیق أفق إدراکهم واطّلاعهم المعرفی، وهذا ما جعل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الجواب الإقناعی أن یجیب أیضاً علی فرض علم الإمام بشهادته وفقاً لما صرّحت به الأخبار والتواریخ المعتبرة وعقیدة الشیعة، وأیّد صراحة أصل صحة التعبّد بالشهادة والاستسلام للقتل، وبعد قبول هذا الأصل لم یبق وجه لردّ الأخبار التاریخیة الدّالة علی علم الإمام بشهادته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وإلیک کلام الشیخ المفید بنفس ألفاظه فی جوابه علی المسائل العکبریة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 عالِماً بِذلک لَکانَ الجَوابُ عَنهُ ما قَدَّمناهُ فِی الجَوابِ عَنْ عِلمِ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ما قاله بشأن علم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کانَ لا یمتَنِعُ أن یتَعَبَّدهُ اللهُ تَعالی بِالصَبر عَلَی الشَهادَةِ والاِستِسلامِ لَلقَتْلِ لِیُبلِغَهُ بِذلک عُلُوَ الدّرَجاتِ ما لا یُبلغَهُ إلّا بِه، ولِعِلمِهِ بِأنَّهُ یطِیعُهُ فِی ذلک طاعَة لَو کلَّفَها سِواهُ لَم یرِدها، ولا یکونُ بِذلِک أمیرالمُؤمِنینَ مُلْقِیاً بِیدِهِ إِلِی التَّهلُکةِ، ولا مُعِیناً عَلی نَفَسِه مَعُونَة تُسْتَقبَح فِی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کلام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 به القرّاء الأعزاء فی مقدّمة هذا النقد، والحکم للقرّاء الأعزّاء فی کون هذا القسم من کلمات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 علی استبعادات وأساس بحث مؤلف کتاب الشهید الخالد أو لا؟ وهل تؤیّد صحة تعبّد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 والقتل أو لا؟ وهل یستفاد منها جواز الاستسلام للقتل أو لا؟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هناک شاهداً آخر علی أنّ ما أفاده الشیخ المفید کان من باب الإقناع وفی </w:t>
      </w:r>
      <w:bookmarkStart w:id="336" w:name="pg5127_37557"/>
    </w:p>
    <w:p>
      <w:pPr>
        <w:pStyle w:val="BookText"/>
        <w:rPr/>
      </w:pPr>
      <w:bookmarkEnd w:id="336"/>
      <w:r>
        <w:rPr>
          <w:rFonts w:ascii="IRNazanin" w:hAnsi="IRNazanin" w:eastAsia="IRNazanin"/>
          <w:color w:val="111111"/>
          <w:sz w:val="28"/>
          <w:sz w:val="28"/>
          <w:szCs w:val="28"/>
          <w:rtl w:val="true"/>
          <w:lang w:bidi="fa-IR"/>
        </w:rPr>
        <w:t>مقابل العامة، وهو أنّه ذکر فی الإرشاد فی ثلاثة فصول علم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بشهادته، وروی أخبار الإمام عن الشهادة، معتبراً إیّاها من الأخبار المتواترة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یقول بأنّ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جمیع الحوادث إلّا أنّه لم یأت علی ذکر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الشیخ المفید علی ما ذکره فی مقدّمة الإرشاد لم یکن بصدد استقصاء الحوادث والوقائع فی کتاب مختصر مثل الإرشاد؛ لأنّ استقصاء تاریخ حیاة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مثل الإرشاد محال، کما أنّه من الممکن أن یکون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النبیّ ومولد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ألّفه بعد الإرشاد فیکون هذا الحدیث قد وصله بعد تألیف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وجوه علیلة لا تکون مدرکاً ومستنداً لردّ الحدیث والکتاب</w:t>
      </w:r>
      <w:r>
        <w:rPr>
          <w:rFonts w:eastAsia="IRNazanin" w:cs="IRNazanin"/>
          <w:color w:val="111111"/>
          <w:sz w:val="28"/>
          <w:szCs w:val="28"/>
          <w:rtl w:val="true"/>
          <w:lang w:bidi="fa-IR"/>
        </w:rPr>
        <w:t>.</w:t>
      </w:r>
    </w:p>
    <w:p>
      <w:pPr>
        <w:pStyle w:val="Heading3"/>
        <w:numPr>
          <w:ilvl w:val="2"/>
          <w:numId w:val="1"/>
        </w:numPr>
        <w:rPr/>
      </w:pPr>
      <w:bookmarkStart w:id="337" w:name="__RefHeading___Toc1625009_774463916"/>
      <w:bookmarkStart w:id="338" w:name="_Toc124"/>
      <w:bookmarkEnd w:id="337"/>
      <w:r>
        <w:rPr/>
        <w:t>23</w:t>
      </w:r>
      <w:r>
        <w:rPr>
          <w:rtl w:val="true"/>
        </w:rPr>
        <w:t xml:space="preserve"> </w:t>
      </w:r>
      <w:r>
        <w:rPr>
          <w:rtl w:val="true"/>
        </w:rPr>
        <w:t xml:space="preserve">ـ خطبة </w:t>
      </w:r>
      <w:r>
        <w:rPr>
          <w:rtl w:val="true"/>
        </w:rPr>
        <w:t>«</w:t>
      </w:r>
      <w:r>
        <w:rPr>
          <w:rtl w:val="true"/>
        </w:rPr>
        <w:t>لا أری الموت إلّا سعادة</w:t>
      </w:r>
      <w:r>
        <w:rPr>
          <w:rtl w:val="true"/>
        </w:rPr>
        <w:t>...»</w:t>
      </w:r>
      <w:bookmarkEnd w:id="338"/>
    </w:p>
    <w:p>
      <w:pPr>
        <w:pStyle w:val="Heading4"/>
        <w:numPr>
          <w:ilvl w:val="3"/>
          <w:numId w:val="1"/>
        </w:numPr>
        <w:rPr/>
      </w:pPr>
      <w:bookmarkStart w:id="339" w:name="__RefHeading___Toc1625011_774463916"/>
      <w:bookmarkStart w:id="340" w:name="_Toc125"/>
      <w:bookmarkEnd w:id="339"/>
      <w:r>
        <w:rPr>
          <w:rtl w:val="true"/>
        </w:rPr>
        <w:t>اشارة</w:t>
      </w:r>
      <w:bookmarkEnd w:id="340"/>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هذه الخطبة إذا أنشئت بعد مواجهة الإمام لجیش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لنقل الطبری أو صدرت فی یوم عاشوراء طبقاً لنقل الذهبی، فإنّها لا دلالة لها علی علم الإمام بشهادته قبل إنشائها، ولکن تدلّ علی عزم الإمام علی الشهادة أثناء قراءته لها وحینما أدرک أنّه لا یوجد أیّ أمل فی تأسیس الحکومة الإسلامیة، مضافاً إلی أنّه مع الوضع الحادث من قبیل شهادة مسلم وهانی وعبد الله بن یقطر ودخول جیش الحر ومحاصرته للإمام قد تبدل الأمل فی تأسیس الحکومة یأساً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ذلک لا نعلم ما السبب الذی جعل مؤلف الشهید الخالد یبذل قصاری جهده لإنکار دلالة هذه الخطبة، ویقول فی هذا الموقع أیضاً برجاء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بجهل </w:t>
      </w:r>
    </w:p>
    <w:p>
      <w:pPr>
        <w:pStyle w:val="BookText"/>
        <w:rPr/>
      </w:pPr>
      <w:r>
        <w:rPr>
          <w:rFonts w:ascii="IRNazanin" w:hAnsi="IRNazanin" w:eastAsia="IRNazanin"/>
          <w:color w:val="111111"/>
          <w:sz w:val="28"/>
          <w:sz w:val="28"/>
          <w:szCs w:val="28"/>
          <w:rtl w:val="true"/>
          <w:lang w:bidi="fa-IR"/>
        </w:rPr>
        <w:t>الإمام بالمستقبل، وهذا ما دعاه للورود فی شرح هذه الخطبة والاستشهاد بکلام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إنّ هذا الإصرار لعجیب جدّاً، بل یستفاد من بعض عبارات الکتاب أنّه یرید القول بأنّ الإمام حتّی فی یوم عاشوراء وحین إتمامه للحجة علیهم وإذا لم نبالغ حتّی آخر رمق من حیاته لم یخرج فکرة تأسیس الحکومة الإسلامیة من ذهنه وکان متأملاً بتأسیسها،</w:t>
      </w:r>
    </w:p>
    <w:p>
      <w:pPr>
        <w:pStyle w:val="BookText"/>
        <w:rPr/>
      </w:pPr>
      <w:r>
        <w:rPr>
          <w:rFonts w:ascii="IRNazanin" w:hAnsi="IRNazanin" w:eastAsia="IRNazanin"/>
          <w:color w:val="111111"/>
          <w:sz w:val="28"/>
          <w:sz w:val="28"/>
          <w:szCs w:val="28"/>
          <w:rtl w:val="true"/>
          <w:lang w:bidi="fa-IR"/>
        </w:rPr>
        <w:t>حقیقة إنّ هذا النحو من الاستنتاج والاجتهاد والتحقیق فی المسائل التاریخیة لعجیب وفرید من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غرضه من هذه البیانات عدم دلالة الخطبة ـ علی فرض صدورها قبل المواجهة مع جیش الحر ـ علی العلم بالشهادة، فإنّها کاشفة أیضاً عن علم الإمام بالشهادة والعزم علی الموت والقتل فی سبیل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أرَی المَوتَ إلّا شَهادةً ولا الحَیاةَ مَعَ الظّالِمِینَ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المنطق لیس منطق من یأمل الانتصار العسکری، إنّه منطق شخص مصمم وقوی القلب وثابت ومؤمن بهدفه، آبیاً أن یدفع عن نفسه الموت بأدنی ضعف أو ذلّ أو تسلیم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یقوله 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الإمام قالها فی مقام المقایسة بین الشهادة والتسلیم لا أنّ غرضه هو الرغبة فی الموت، کما قال یوسف الصدّیق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السِّجْنُ أَحَبُّ إِلَیَّ مِمَّا یَدْعُونَنِی إِلَیْهِ </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فهو لم یرد القول بأنّه راغب فی السجن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مقام دوران الأمر بین تلوث العِرض والوقوع فی السجن، یکون السجن أحب لیوسف، کما أنّه فی مقام دوران الأمر بین البیعة والقتل یکون القتل أحب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السجن حال الحصانة من الوقوع فی خطر الفحشاء </w:t>
      </w:r>
    </w:p>
    <w:p>
      <w:pPr>
        <w:pStyle w:val="BookText"/>
        <w:rPr/>
      </w:pPr>
      <w:r>
        <w:rPr>
          <w:rFonts w:ascii="IRNazanin" w:hAnsi="IRNazanin" w:eastAsia="IRNazanin"/>
          <w:color w:val="111111"/>
          <w:sz w:val="28"/>
          <w:sz w:val="28"/>
          <w:szCs w:val="28"/>
          <w:rtl w:val="true"/>
          <w:lang w:bidi="fa-IR"/>
        </w:rPr>
        <w:t>یکون مرغوباً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القتل مطلوب للإمام حتّی مع استقرار الأوضاع والأحوال وعدم توجیه صدمة للإسلام من الحکومة الیزیدیة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أنّنا ذکرنا مراراً من أنّ الشهادة کانت مطلوبة للإمام، ومن ذهب إلی الجهاد طالباً للشهادة فهو مأجور، لکن ذلک لا یعنی أن یقف طالب الشهادة فی وسط المیدان وسیفه فی غمده ویستفز الأعداء ـ بحسب قولکم ـ کی یأتوا إلیه ویقتلونه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قال الإمام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بید هؤلاء القوم شهادة، ویتعیّن علی المؤمن أن یکون فی هذه الأوضاع راغباً فی لقاء الله، أی یجب أن یکون لقاء الله والاستشهاد فی سبیله مطلوباً للمؤمن، فعلینا الصمود حتّی الموت وعدم مسایرة غایات بنی أمیة، فعاقبة هذا الصمود هو الموت، وهکذا موت فخر وعزّة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معنی هذه الجملة ونظائرها التی کما تدلّ علی کون الشهادة مطلوبة للإمام کذلک تدلّ علی العلم بوقوعها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أیضاً بالمغالطة واستمر فی ذلک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یغرق الإنسان حقاً فی الحیرة أنّه من أین حصل له هذا النوع من التفکر وهکذا تفکیر وتحقیق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هذا التصوّر یکمن فی أنّ الإمام قد طرح مشروعاً إلخ، لا أیّها السیّد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قد طرح مشروعاً الذی إنجازه بیده، مشروع یعلم أنّه سیُواجه بردّة فعل شدیدة من قبل الحکومة،  وسینعکس أثر ردة الفعل تلک علی نفس بنی أمیة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کانت وظیفة الإمام النهضة ضدّ بنی أمیة وإنجاز مشروعه النهضوی مع علمه بأنّه سیقتل من قبل بنی أمیة، ویعلم بأنّه لو ألبست الحکومة الیزیدیة لباس العمل والمشروعیة فی المجتمع الإسلامی وشخصیة مثل الإمام وآخرین یمضون ذلک بسکوتهم أو بیعتهم فإنّ ذلک یکون بمثابة الطعنة لقلب الإسلام ونظامه، لذا یجب </w:t>
      </w:r>
    </w:p>
    <w:p>
      <w:pPr>
        <w:pStyle w:val="BookText"/>
        <w:rPr/>
      </w:pPr>
      <w:r>
        <w:rPr>
          <w:rFonts w:ascii="IRNazanin" w:hAnsi="IRNazanin" w:eastAsia="IRNazanin"/>
          <w:color w:val="111111"/>
          <w:sz w:val="28"/>
          <w:sz w:val="28"/>
          <w:szCs w:val="28"/>
          <w:rtl w:val="true"/>
          <w:lang w:bidi="fa-IR"/>
        </w:rPr>
        <w:t>الانتفاضة والاعتراض وإیصال صوت الحق إلی الناس وإن حصل الیقین بأنّ الحکومة سترد بقوّة وتضع الجمیع تحت وطأة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النهضة نهضة لأجل القتل وانطلاقة من أجل الشهادة، لکن لیس بالمفهوم الذی تودّ تصویره، فهو قتل من أجل نجاة الإسلام، قتل لامتثال أمر الله، لیس قتلاً بمعنی أنّه إذا لزم یزید وشمر وابن زیاد بیوتهم ولم یتدخلوا فی أمور المجتمع الإسلامی، فإنّ الإمام سیبعث وراءهم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واقتلونی وأسروا زوجتی وأولادی لأنّی مصاب بهوس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یا سیّد، إنّک تفکر خطأ، وتتصوّر بنحو سیء، وتناقش یطریقة غیر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مشروع الإمام هو النهضة، والمقاومة، ورفض البیعة، وإظهار المظلومیة، وجلب الأهل والعیال إلی ساحة هذا الجهاد المقدّس،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مشروع حکومة یزید المانعة للحریات  فهو الإرهاب، والإرعاب، والجریمة، والجهر بالسوء، وتجاهل الدین والقوانین الشرعیة، والظلم، والقتل، والأسر، فلا ارتباط بین هذین المشروعین إلّا بالمواجهة والتصادم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مشروع الإمام من أجل الدین، من أجل الإسلام، من أجل إحیاء المجتمع، من أجل التعریف ببنی أمیّة، مثمراً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 بمغالطتک هذه کأنّک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الغایة من إرسال الأنبیاء وإنزال الکتب السماویة هو قطع العذر وإتمام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لِیَهْلِکَ مَنْ هَلَکَ عَنْ بَیِّنَةٍ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فإنّه إذا رجع الکفار والمعاندون وآمنوا یقول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وابقوا علی کفرکم؛ لأنّ الغرض هو إتمام الحجّة، وحتّی یکون هلاککم عن بیّنة، فإذا لم تهلکوا صار نقضاً لغرض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أولئک الذین قال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نُمْلِی لَهُمْ لِیَزْدَادُوا إِثْمًا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أو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،وإن عادوا إلی الحق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ابقوا علی ما کنتم علیه حتّی یحصل غرضنا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تقولون نظیر هذا الکلام بالنسبة للإمام، بأنّه کان ساعیاً للشهادة فلو أنّ شمراً وعمر بن سعد لم یسعیا فی قتله لما أثمرت مساعی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أیّها المؤلف، إنّ الإمام کان یعلم بقتله، ولم یسع لتحقق هلاک نفسه، بل دافع عن نفسه إلی آخر رمق من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بقی صامداً ولم یستسلم ولم یبایع وقاوم حتّی مضی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بنی أمیة وجنودهم قللوا من ارتکاب تلک الجرائم، فمثلاً لم یأسروا أهل بیت الإمام أو أنّهم لم یقطعوا عنهم الماء، فمن المؤکّد أنّ ردّة فعل تلک المظالم کانت ستقل، ولکن مشروع الإمام لم یکن هو ارتکاب بنی أمیة تلک الأعمال غیر الإنسانیة،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نفذ مشروع الإمام هم بنو أمیة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مشروع الإمام هو أنّه یعلم بأنّ بنی أمیة سیقتلونه، بل حتّی لو استسلم فإنّهم لن یدعوه حیّاً؛ لذا یجب أن ینتفض ویثبت ویستقم حتّی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أیّد الشیخ المفید رضوان الله تعالی علیه أیضاً، أنّ الله قد عبّد الإمام بالشهادة وأسرالأهل والعیال، فنفذ الإمام هذا التعبّد بالنسبة لأولاده وأهل بیته وأصحابه</w:t>
      </w:r>
      <w:r>
        <w:rPr>
          <w:rFonts w:eastAsia="IRNazanin" w:cs="IRNazanin"/>
          <w:color w:val="111111"/>
          <w:sz w:val="28"/>
          <w:szCs w:val="28"/>
          <w:rtl w:val="true"/>
          <w:lang w:bidi="fa-IR"/>
        </w:rPr>
        <w:t xml:space="preserve">. </w:t>
      </w:r>
      <w:bookmarkStart w:id="341" w:name="pg5127_37562"/>
    </w:p>
    <w:p>
      <w:pPr>
        <w:pStyle w:val="Heading4"/>
        <w:numPr>
          <w:ilvl w:val="3"/>
          <w:numId w:val="1"/>
        </w:numPr>
        <w:rPr/>
      </w:pPr>
      <w:bookmarkStart w:id="342" w:name="__RefHeading___Toc1625013_774463916"/>
      <w:bookmarkStart w:id="343" w:name="_Toc126"/>
      <w:bookmarkEnd w:id="341"/>
      <w:bookmarkEnd w:id="342"/>
      <w:r>
        <w:rPr>
          <w:rtl w:val="true"/>
        </w:rPr>
        <w:t>تأیید آخر</w:t>
      </w:r>
      <w:r>
        <w:rPr>
          <w:rtl w:val="true"/>
        </w:rPr>
        <w:t>!</w:t>
      </w:r>
      <w:bookmarkEnd w:id="343"/>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ـ إذا کان الإمام قد توجّه قاصداً القتل فلماذا أرسل مسلم إلی الکوفة؟</w:t>
      </w:r>
    </w:p>
    <w:p>
      <w:pPr>
        <w:pStyle w:val="BookText"/>
        <w:rPr/>
      </w:pPr>
      <w:r>
        <w:rPr>
          <w:rFonts w:ascii="IRNazanin" w:hAnsi="IRNazanin" w:eastAsia="IRNazanin"/>
          <w:color w:val="111111"/>
          <w:sz w:val="28"/>
          <w:sz w:val="28"/>
          <w:szCs w:val="28"/>
          <w:rtl w:val="true"/>
          <w:lang w:bidi="fa-IR"/>
        </w:rPr>
        <w:t>ج ـ لأجل إتمام الحجة والأمر بالمعروف والدعوة إلی النهضة وأخذ البیعة، فهل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الإمام أن لا یقوم بوظائفه الملقاة علی عاتقه التی هی من وظائف مقام</w:t>
      </w:r>
    </w:p>
    <w:p>
      <w:pPr>
        <w:pStyle w:val="BookText"/>
        <w:rPr/>
      </w:pPr>
      <w:r>
        <w:rPr>
          <w:rFonts w:ascii="IRNazanin" w:hAnsi="IRNazanin" w:eastAsia="IRNazanin"/>
          <w:color w:val="111111"/>
          <w:sz w:val="28"/>
          <w:sz w:val="28"/>
          <w:szCs w:val="28"/>
          <w:rtl w:val="true"/>
          <w:lang w:bidi="fa-IR"/>
        </w:rPr>
        <w:t>الإمامة والتکالیف الإلهیة ما دام قد تحرّک طلباً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ـ هل کان یرید أن یدفع مسلم إلی القتل؟ وهل کان یرید ذلک أیضاً بقیس بن المسهّر؟</w:t>
      </w:r>
    </w:p>
    <w:p>
      <w:pPr>
        <w:pStyle w:val="BookText"/>
        <w:rPr/>
      </w:pPr>
      <w:r>
        <w:rPr>
          <w:rFonts w:ascii="IRNazanin" w:hAnsi="IRNazanin" w:eastAsia="IRNazanin"/>
          <w:color w:val="111111"/>
          <w:sz w:val="28"/>
          <w:sz w:val="28"/>
          <w:szCs w:val="28"/>
          <w:rtl w:val="true"/>
          <w:lang w:bidi="fa-IR"/>
        </w:rPr>
        <w:t>ج ـ إنّ ما قام به الإمام کان طبقاً لأمر الله وتکالیفه الشرعیة، فهل یا تری قد 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مؤتة دفع جعفر بن أبی طالب وزید بن حارثة وعبد الله بن رواحة للقتل، مع علمه بأنّهم سیقتلون؟</w:t>
      </w:r>
    </w:p>
    <w:p>
      <w:pPr>
        <w:pStyle w:val="BookText"/>
        <w:rPr/>
      </w:pPr>
      <w:r>
        <w:rPr>
          <w:rFonts w:ascii="IRNazanin" w:hAnsi="IRNazanin" w:eastAsia="IRNazanin"/>
          <w:color w:val="111111"/>
          <w:sz w:val="28"/>
          <w:sz w:val="28"/>
          <w:szCs w:val="28"/>
          <w:rtl w:val="true"/>
          <w:lang w:bidi="fa-IR"/>
        </w:rPr>
        <w:t>هل أوامر الجهاد وإن کانت بشکل عام  تشمل المجاهدین الذین استشهدوا فی سوح الجهاد أم لا؟ وهل الإرادة الواقعیة لبعثهم نحو الجهاد حاصلة أم لا؟</w:t>
      </w:r>
    </w:p>
    <w:p>
      <w:pPr>
        <w:pStyle w:val="BookText"/>
        <w:rPr/>
      </w:pPr>
      <w:r>
        <w:rPr>
          <w:rFonts w:ascii="IRNazanin" w:hAnsi="IRNazanin" w:eastAsia="IRNazanin"/>
          <w:color w:val="111111"/>
          <w:sz w:val="28"/>
          <w:sz w:val="28"/>
          <w:szCs w:val="28"/>
          <w:rtl w:val="true"/>
          <w:lang w:bidi="fa-IR"/>
        </w:rPr>
        <w:t>لو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لم یکونوا مأمورین بالجهاد، والعمومات هی ضرباً للقاعدة والقانون، فماذا تفعلون بالآیات والروایات الدّالة علی أنّ الأوامر تشملهم أیضاً حقیقة، وکیف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أمثال حمزة سیّد الشهداء وجعفر الطیّار لم یکونا ممتثلین للأمر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أوامر الجهاد تشملهم أیضاً، فبهذا المنطق الذی سلکته علیک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دفعهم إلی القتل، ونفس کلامک الذی قلته حول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کرره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أسف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المنطق لا یختلف عن منطق معاویة فی قضیة قتل عمار رضی الله عنه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الإمام لم یکن عالماً بأنّ الحرّ بعد التوبة والجهاد سیستشهد؟ إذن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قبل توبته وأرسله إلی القتل؟ </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أذن لسائر الأصحاب بالجهاد وأرسلهم إلی القتل؟</w:t>
      </w:r>
    </w:p>
    <w:p>
      <w:pPr>
        <w:pStyle w:val="BookText"/>
        <w:rPr/>
      </w:pPr>
      <w:r>
        <w:rPr>
          <w:rFonts w:ascii="IRNazanin" w:hAnsi="IRNazanin" w:eastAsia="IRNazanin"/>
          <w:color w:val="111111"/>
          <w:sz w:val="28"/>
          <w:sz w:val="28"/>
          <w:szCs w:val="28"/>
          <w:rtl w:val="true"/>
          <w:lang w:bidi="fa-IR"/>
        </w:rPr>
        <w:t>لماذا لم یأمر العباس بقبول الأمان الذی عرض علیه، ودفع به إلی القتل؟</w:t>
      </w:r>
    </w:p>
    <w:p>
      <w:pPr>
        <w:pStyle w:val="BookText"/>
        <w:rPr/>
      </w:pPr>
      <w:r>
        <w:rPr>
          <w:rFonts w:ascii="IRNazanin" w:hAnsi="IRNazanin" w:eastAsia="IRNazanin"/>
          <w:color w:val="111111"/>
          <w:sz w:val="28"/>
          <w:sz w:val="28"/>
          <w:szCs w:val="28"/>
          <w:rtl w:val="true"/>
          <w:lang w:bidi="fa-IR"/>
        </w:rPr>
        <w:t>لماذا أذن للقاسم بن الحسن فی الجهاد وهو لم یبلغ بعد، ودفع به إلی القتل؟ فما الإشکال لو وقع القاسم فی الأسر؟</w:t>
      </w:r>
    </w:p>
    <w:p>
      <w:pPr>
        <w:pStyle w:val="BookText"/>
        <w:rPr/>
      </w:pPr>
      <w:r>
        <w:rPr>
          <w:rFonts w:ascii="IRNazanin" w:hAnsi="IRNazanin" w:eastAsia="IRNazanin"/>
          <w:color w:val="111111"/>
          <w:sz w:val="28"/>
          <w:sz w:val="28"/>
          <w:szCs w:val="28"/>
          <w:rtl w:val="true"/>
          <w:lang w:bidi="fa-IR"/>
        </w:rPr>
        <w:t>ألیس هذا الأمر یعدّ مهمة إلهیة غیر عادیة قد تعبّد الله بها الإمام بجمیع جزئیاتها؟</w:t>
      </w:r>
    </w:p>
    <w:p>
      <w:pPr>
        <w:pStyle w:val="BookText"/>
        <w:rPr/>
      </w:pPr>
      <w:r>
        <w:rPr>
          <w:rFonts w:ascii="IRNazanin" w:hAnsi="IRNazanin" w:eastAsia="IRNazanin"/>
          <w:color w:val="111111"/>
          <w:sz w:val="28"/>
          <w:sz w:val="28"/>
          <w:szCs w:val="28"/>
          <w:rtl w:val="true"/>
          <w:lang w:bidi="fa-IR"/>
        </w:rPr>
        <w:t>س ـ لماذا حینما ألقی القبض علی مسلم طلب من ابن الأشعث وابن سعد أن یکتب رسالة إلی الإمام حتّی لا یقدم إلی الکوفة؟</w:t>
      </w:r>
    </w:p>
    <w:p>
      <w:pPr>
        <w:pStyle w:val="BookText"/>
        <w:rPr/>
      </w:pPr>
      <w:r>
        <w:rPr>
          <w:rFonts w:ascii="IRNazanin" w:hAnsi="IRNazanin" w:eastAsia="IRNazanin"/>
          <w:color w:val="111111"/>
          <w:sz w:val="28"/>
          <w:sz w:val="28"/>
          <w:szCs w:val="28"/>
          <w:rtl w:val="true"/>
          <w:lang w:bidi="fa-IR"/>
        </w:rPr>
        <w:t>ج ـ إنّ مسلماً نفذ المهمة الموکلة إلیه من طرف الإمام، وعلیه إرسال آخر تقریر للإمام عن أحواله وأوضاع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طلب کتابة کتاب للإمام یدعوه فیه إلی الانصراف عن القدوم إلی الکوفة، فهذا کان اقتراحاً طرح علی الإمام منذ البدایة، وما قاله مسلم فی الکوفة قد قاله الآخرون فی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شخصاً حتّی یقول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عَقیلَ بَعَثَنی إلیک وَهُوَ أسیرٌ فِی أیدِی القَوم لا یری أنَّه یمِسی حَتّی یقْتَل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فداک أبِی وأمّی بِأهلِ بَیتِک، ولا یغُرُّک أهلُ الکوفةِ فَإنَّهُم أصحابُ أبیک الَذِی کانَ یتمَنی فِراقَهُم بِالمَوتِ أوِ القَتْل، إنَّ أهَل الکوفَةِ قَد کذَبُوک ولَیسَ لِمَکذُوب رَأی</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الاقتراح هو نفس اقتراح ابن عباس ومحمّد بن الحنفیة الذی عرضاه فی مکّة ولم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یوضح أنّ أهل الکوفة لم یکونوا أهلاً یمکن بمساندتهم إسقاط حکومة بنی أمیة الظالمة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الواقع إنّ استقصاء مسلم للأوضاع ـ لو قلنا بأنّ ذهابه إلی الکوفة کان من أجل ذلک ـ یکون قد وصل إلی غایته، وصار معلوماً أنّه لیس هناک أیّ أرضیة لتأسیس </w:t>
      </w:r>
      <w:bookmarkStart w:id="344" w:name="pg5127_37564"/>
    </w:p>
    <w:p>
      <w:pPr>
        <w:pStyle w:val="BookText"/>
        <w:rPr/>
      </w:pPr>
      <w:bookmarkEnd w:id="344"/>
      <w:r>
        <w:rPr>
          <w:rFonts w:ascii="IRNazanin" w:hAnsi="IRNazanin" w:eastAsia="IRNazanin"/>
          <w:color w:val="111111"/>
          <w:sz w:val="28"/>
          <w:sz w:val="28"/>
          <w:szCs w:val="28"/>
          <w:rtl w:val="true"/>
          <w:lang w:bidi="fa-IR"/>
        </w:rPr>
        <w:t>الحکومة الإسلامیة، وما ورد فی بیان مسلم یهدم کل مطالب کتاب الشهید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ـ أولم یکن مسلم ـ الذی هو خزانة أسرار الإمام ـ مطّلعاً علی أنّ الإمام قد خرج من أجل القتل؟</w:t>
      </w:r>
    </w:p>
    <w:p>
      <w:pPr>
        <w:pStyle w:val="BookText"/>
        <w:rPr/>
      </w:pPr>
      <w:r>
        <w:rPr>
          <w:rFonts w:ascii="IRNazanin" w:hAnsi="IRNazanin" w:eastAsia="IRNazanin"/>
          <w:color w:val="111111"/>
          <w:sz w:val="28"/>
          <w:sz w:val="28"/>
          <w:szCs w:val="28"/>
          <w:rtl w:val="true"/>
          <w:lang w:bidi="fa-IR"/>
        </w:rPr>
        <w:t>ج ـ قد کان مسلم خزانة أسرار الإمام، إلّا أنّه ربما لم تکن هناک مصلحة فی اطلاعه علی جمیع الأسرار، وعلی النهایة المفجعة لمهمته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یقل الإمام لعبد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أمرنی فی المنام بأمر أنا ماض له، ولم أقله لأحد ولن أقوله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الأمر من وجهة نظرنا لم یکن متعلّقاً إلّا بتلک الأحداث المأساویة التی حدثت، والإمام من خلال تلک الرؤیا قد اطّلع علی کل ما یجب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الإمام لو خرج قاصداً الکوفة وتأسیس الحکومة، ولم یکن قاصداً الشهادة، فلماذا إذن لم یتراجع حینما وصله خبر مسلم من رسول ابن سعد وابن الأشعث لما أخبراه بنبأ مقتل هانی وقیس؟ مع أنّ کافة طرق وأبواب مدینة الکوفة ومداخلها ومخارجها قد وقعت تحت أنظار الجنود ورقابتهم الشدیدة، فلِمَ لم یتراجع حینما صار معلوماً أنّ الذهاب إلی الکوفة غیر ممکن؟ إذن من الواضح أنّ الإمام لم یکن قاصداً الکوفة، وما کان توجّهه إلیها بحسب الظاهر إلّا من باب إتمام الحجّة وقطع العذر، ولذا اتّخذ الطریق المشترک بین الکوفة وکربلاء</w:t>
      </w:r>
      <w:r>
        <w:rPr>
          <w:rFonts w:eastAsia="IRNazanin" w:cs="IRNazanin"/>
          <w:color w:val="111111"/>
          <w:sz w:val="28"/>
          <w:szCs w:val="28"/>
          <w:rtl w:val="true"/>
          <w:lang w:bidi="fa-IR"/>
        </w:rPr>
        <w:t>.</w:t>
      </w:r>
    </w:p>
    <w:p>
      <w:pPr>
        <w:pStyle w:val="Heading3"/>
        <w:numPr>
          <w:ilvl w:val="2"/>
          <w:numId w:val="1"/>
        </w:numPr>
        <w:rPr/>
      </w:pPr>
      <w:bookmarkStart w:id="345" w:name="__RefHeading___Toc1625015_774463916"/>
      <w:bookmarkStart w:id="346" w:name="_Toc127"/>
      <w:bookmarkEnd w:id="345"/>
      <w:r>
        <w:rPr/>
        <w:t>24</w:t>
      </w:r>
      <w:r>
        <w:rPr>
          <w:rtl w:val="true"/>
        </w:rPr>
        <w:t xml:space="preserve"> </w:t>
      </w:r>
      <w:r>
        <w:rPr>
          <w:rtl w:val="true"/>
        </w:rPr>
        <w:t>ـ نهایة الأجوبة علی القسم الأوّل والنتیجة</w:t>
      </w:r>
      <w:bookmarkEnd w:id="346"/>
    </w:p>
    <w:p>
      <w:pPr>
        <w:pStyle w:val="BookText"/>
        <w:rPr/>
      </w:pPr>
      <w:r>
        <w:rPr>
          <w:rFonts w:ascii="IRNazanin" w:hAnsi="IRNazanin" w:eastAsia="IRNazanin"/>
          <w:color w:val="111111"/>
          <w:sz w:val="28"/>
          <w:sz w:val="28"/>
          <w:szCs w:val="28"/>
          <w:rtl w:val="true"/>
          <w:lang w:bidi="fa-IR"/>
        </w:rPr>
        <w:t>هنا نکون قد وصلنا إلی نهایة الأجوبة علی القسم الأوّل، والنتیجة هی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أعمال حکومة یزید قد تمثّلت فی فرض نفسها علی المجتمع الإسلامی وانتهاک مقدّسات الإسلام وسحق التعالیم المتعالیة ومدرسة التوحید الإسلامیة، وإخماد </w:t>
      </w:r>
    </w:p>
    <w:p>
      <w:pPr>
        <w:pStyle w:val="BookText"/>
        <w:rPr/>
      </w:pPr>
      <w:r>
        <w:rPr>
          <w:rFonts w:ascii="IRNazanin" w:hAnsi="IRNazanin" w:eastAsia="IRNazanin"/>
          <w:color w:val="111111"/>
          <w:sz w:val="28"/>
          <w:sz w:val="28"/>
          <w:szCs w:val="28"/>
          <w:rtl w:val="true"/>
          <w:lang w:bidi="fa-IR"/>
        </w:rPr>
        <w:t>صوت دعاة الحریّة والشخصیات الوجیهة والمحبوبة، والعدوان علی المدافع والحامی الوحید للإسلام قائد الهداة ونور المؤمنین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أعمال الإمام التی کانت روحها التعبّد بالشهادة والاستجابة للأوامر الإلهیة والامتثال والإخلاص فی النیة والتسلیم فی مقابل أوامر الله فهی عبارة عن عدم الاستسلام للحکومة، والامتناع عن البیعة، والإعلان عن عدم مشروعیة الأوضاع السیاسیة والحکومیة، والدعوة إلی النهضة، والأمر بالمعروف والنهی عن المنکر،والإرشاد، والإعلان عن الاستعداد للإمساک بزمام الأمور بمساعدة المسلمین إتماماً للحجّة، والسعی والمثابرة والتفانی وبذل النفس والنفیس فی طریق حفظ الدین ونجاة الإسلام وإعلاء رایة المظلومیة، وجلب الأولاد والأحبة إلی ساحة الشهادة وتعریض الأهل والعیال للأسر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هذا هو خلاصة مشروع الإمام الذی تعجز ألفاظ وعبارات أمثالی عن وصفه، کما قام کل واحد من العلماء والعظماء والکتّاب بوصف هذه النهضة بألفاظ تشیر إلی بعد من أبعادها</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أوصی القرّاء الأعزاء بمطالعة هذا الکتاب النفیس خاصّة من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یثبت فیها بالأدلة القاطعة علم الإمام ویقینه بشهادته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کانت کل خطوة فی مشروع الإمام مدروسة بدقّة، وعلی أساس رؤیة وعلم خاص، ووفقاً لأطر وتعالیم خاصّة التی علیها کل واحد من الأئمة فی هدایة الناس  وحفظ الدین، ولم تکن محض صدفة واتفاق وحرکة عمیاء غیر مدروسة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أوصلته إلی کربلاء وتحمّله لکل تلک المصائب المؤلمة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وتأسیس الحکومة </w:t>
      </w:r>
    </w:p>
    <w:p>
      <w:pPr>
        <w:pStyle w:val="BookText"/>
        <w:rPr/>
      </w:pPr>
      <w:r>
        <w:rPr>
          <w:rFonts w:ascii="IRNazanin" w:hAnsi="IRNazanin" w:eastAsia="IRNazanin"/>
          <w:color w:val="111111"/>
          <w:sz w:val="28"/>
          <w:sz w:val="28"/>
          <w:szCs w:val="28"/>
          <w:rtl w:val="true"/>
          <w:lang w:bidi="fa-IR"/>
        </w:rPr>
        <w:t>الإسلامیة لم یتنبأ به ضمن مشروع الإمام، ونهضة الإمام لم تکن من أجل ذلک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وکیفما کان فإنّ ما قام به الإمام قد کان مخططاً له، ومجریات الأحداث ـ کما یظنها مؤلف الشهید الخالد ـ لم تکن لتغیّر أیّ شیء فی المشروع المعلوم للإمام،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نفّذ الإمام مشروعاً بحیث تکون کل الوقائع والحوادث الطارئة لا تخرج عن دائرة رؤیته</w:t>
      </w:r>
      <w:r>
        <w:rPr>
          <w:rFonts w:eastAsia="IRNazanin" w:cs="IRNazanin"/>
          <w:color w:val="111111"/>
          <w:sz w:val="28"/>
          <w:szCs w:val="28"/>
          <w:rtl w:val="true"/>
          <w:lang w:bidi="fa-IR"/>
        </w:rPr>
        <w:t xml:space="preserve">. </w:t>
      </w:r>
      <w:bookmarkStart w:id="347" w:name="pg5127_37567"/>
    </w:p>
    <w:p>
      <w:pPr>
        <w:pStyle w:val="Heading2"/>
        <w:numPr>
          <w:ilvl w:val="1"/>
          <w:numId w:val="1"/>
        </w:numPr>
        <w:rPr/>
      </w:pPr>
      <w:bookmarkStart w:id="348" w:name="__RefHeading___Toc1625017_774463916"/>
      <w:bookmarkStart w:id="349" w:name="_Toc128"/>
      <w:bookmarkEnd w:id="347"/>
      <w:bookmarkEnd w:id="348"/>
      <w:r>
        <w:rPr>
          <w:rtl w:val="true"/>
        </w:rPr>
        <w:t>الفصل الثانی</w:t>
      </w:r>
      <w:bookmarkEnd w:id="3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0" w:name="__RefHeading___Toc1625019_774463916"/>
      <w:bookmarkStart w:id="351" w:name="_Toc129"/>
      <w:bookmarkEnd w:id="350"/>
      <w:r>
        <w:rPr>
          <w:rtl w:val="true"/>
        </w:rPr>
        <w:t>اشارة</w:t>
      </w:r>
      <w:bookmarkEnd w:id="35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5127_37569"/>
      <w:bookmarkStart w:id="353" w:name="pg5127_37569"/>
      <w:bookmarkEnd w:id="353"/>
    </w:p>
    <w:p>
      <w:pPr>
        <w:pStyle w:val="Heading3"/>
        <w:numPr>
          <w:ilvl w:val="2"/>
          <w:numId w:val="1"/>
        </w:numPr>
        <w:rPr/>
      </w:pPr>
      <w:bookmarkStart w:id="354" w:name="pg5127_37569"/>
      <w:bookmarkStart w:id="355" w:name="__RefHeading___Toc1625021_774463916"/>
      <w:bookmarkStart w:id="356" w:name="_Toc130"/>
      <w:bookmarkEnd w:id="354"/>
      <w:bookmarkEnd w:id="355"/>
      <w:r>
        <w:rPr/>
        <w:t>1</w:t>
      </w:r>
      <w:r>
        <w:rPr>
          <w:rtl w:val="true"/>
        </w:rPr>
        <w:t xml:space="preserve"> </w:t>
      </w:r>
      <w:r>
        <w:rPr>
          <w:rtl w:val="true"/>
        </w:rPr>
        <w:t>ـ ماهیة نهضة الإمام</w:t>
      </w:r>
      <w:r>
        <w:rPr>
          <w:rtl w:val="true"/>
        </w:rPr>
        <w:t>(</w:t>
      </w:r>
      <w:r>
        <w:rPr>
          <w:rtl w:val="true"/>
        </w:rPr>
        <w:t>علیه السّلام</w:t>
      </w:r>
      <w:r>
        <w:rPr>
          <w:rtl w:val="true"/>
        </w:rPr>
        <w:t>)</w:t>
      </w:r>
      <w:bookmarkEnd w:id="356"/>
    </w:p>
    <w:p>
      <w:pPr>
        <w:pStyle w:val="BookText"/>
        <w:rPr/>
      </w:pPr>
      <w:r>
        <w:rPr>
          <w:rFonts w:ascii="IRNazanin" w:hAnsi="IRNazanin" w:eastAsia="IRNazanin"/>
          <w:color w:val="111111"/>
          <w:sz w:val="28"/>
          <w:sz w:val="28"/>
          <w:szCs w:val="28"/>
          <w:rtl w:val="true"/>
          <w:lang w:bidi="fa-IR"/>
        </w:rPr>
        <w:t>إنّ خلاصة هذا القسم من کتاب الشهید الخالد تتمثل فی أنّ نهضة الإمام قد بدأت إثر مصادرة الحکومة لحریته، ورفض الإمام للبیعة، فنهض لیدافع عن نفسه، فلجأ الإمام إلی مکة حتّی تهیأت أرضیة النهضة علی الحکومة، وتوفرت ظروف تأسیس الحکومة الإسلامیة بمساعدة أهل الکوفة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الإمام نحو الکوفة ولما انقلبت الأمور وتبیّن جوهر أهلها، فارتأی الإمام التسویة والصلح، واقترح عدم منعه من العودة إلی أن أوصل مباحثات الصلح معهم بأن اقترح السماح له إمّا بالعودة أو الذهاب إلی إحدی الثغور أو أن یذهب شخصیاً للشام عند یزید ومبایعته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لم یقبلوا بهذه الاقتراحات، وطلبوا من الإمام التسلیم غیر المشروط إلی أمر ابن زیاد، لکن الإمام لم یقبل بهکذا استسلام حتّی استشهد الأهل والأصحاب، وفی النهایة قتلوا الإمام بطریقة مفجعة، والإقدام التاریخی للإمام ونهضته لأجل تأسیس الحکومة ـ علی قول مؤلف الشهید الخالد ـ لم تصل إلی المقصد، وحرم الإسلام والمسلمین منها، وإن کانت النهضة قد بدأت اتکاء علی الظروف المساعدة لتأسیس الحکومة الإسلامیة، إلّا أنّ هناک أحداثاً ووقائع غیر مرتقبة وغیر متوقعة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یُعلم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حالت دون ذلک، فکانت النتیجة القهریة لهذه النهضة هی استشهاد سادات أهل البیت وعلی رأسهم الإمام، وکبّد الإسلام بذلک خسارة عظمی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یسعی المؤلف فی هذا القسم إلی تبرئة الإمام فی محاکمة التاریخ ـ طبقاً لرأیه طبعاً ـ، والردّ علی کلام المعترضین، إلّا أنّ منطقه فی هذا القسم ضعیف للغایة لدرجة أنّ کلامه یؤیّد ما ذهب إلیه المعترضون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نهضة الإمام لم تکن نهضة سیاسیة باصطلاحنا الحاضر، أی لم یکن هدفها تشکیل الحکومة، وإرضاء الرغبات النفسیة والمصالح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نهضة الإمام نهضة إلهیة ودینیة، کما أنّه لم یکن الغرض منها تأسیس 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المحرّک والمجوّز لهذا النوع من الثورات دفاعیة کانت أم ابتدائیة سیکون داع إلهی، فتارة تقام فی حال توفر الظروف المادیة والعسکریة وتارة من دون قوّة مادیة وعسکریة، والهدف من النهضة من الممکن أن یکون تأسیس حکومة الحق والعدل، کما أنّه من الممکن أن یکون هدایة المجتمع والأمر بالمعروف وشجب الباطل أو إتمام الحجة أو الابتلاء والامتحان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أرسل أنبیاءه للدعوة لکنهم قد قتلوا فی نهایة الأمر، ومع ذلک قاموا بثورات ابتدائیة رغم علمهم بأنّهم سیقتلون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یحق لأحد أن یدین ثوراتهم ضدّ الکفر والشرک والظلم والاستغلال، أو یعتبرها غیر مثمرة وعدیمة الفائدة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خیّر أصحاب الأخدود المؤمنین بین الرجوع إلی الکفر أو الإحراق بالنار، لکنهم اختاروا الحرق بالنار وصمدوا حتّی احترقوا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فأنبیاء الله وأولیاؤه هم منفذو المشیّة والسنن الإلهیة، ونحن لسنا مجبرین علی تبریر أفعالهم وأعمالهم و إسنادها فی أیّ موضوع إلی العلل الظاهریة والعادیة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أنّنا لسنا ملزمین فیما یتعلق بنهضة الإمام أن نعتقد أنّها کانت من أجل تأسیس الحکومة الإسلامیة، وأن نغض الطرف عن باقی العلل والأهداف الراقیة والمعقولة</w:t>
      </w:r>
      <w:r>
        <w:rPr>
          <w:rFonts w:eastAsia="IRNazanin" w:cs="IRNazanin"/>
          <w:color w:val="111111"/>
          <w:sz w:val="28"/>
          <w:szCs w:val="28"/>
          <w:rtl w:val="true"/>
          <w:lang w:bidi="fa-IR"/>
        </w:rPr>
        <w:t xml:space="preserve">. </w:t>
      </w:r>
      <w:bookmarkStart w:id="357" w:name="pg5127_37571"/>
    </w:p>
    <w:p>
      <w:pPr>
        <w:pStyle w:val="Heading3"/>
        <w:numPr>
          <w:ilvl w:val="2"/>
          <w:numId w:val="1"/>
        </w:numPr>
        <w:rPr/>
      </w:pPr>
      <w:bookmarkStart w:id="358" w:name="__RefHeading___Toc1625023_774463916"/>
      <w:bookmarkStart w:id="359" w:name="_Toc131"/>
      <w:bookmarkEnd w:id="357"/>
      <w:bookmarkEnd w:id="358"/>
      <w:r>
        <w:rPr/>
        <w:t>2</w:t>
      </w:r>
      <w:r>
        <w:rPr>
          <w:rtl w:val="true"/>
        </w:rPr>
        <w:t xml:space="preserve"> </w:t>
      </w:r>
      <w:r>
        <w:rPr>
          <w:rtl w:val="true"/>
        </w:rPr>
        <w:t>ـ النهضة الابتدائیة، النهضة الدفاعیة</w:t>
      </w:r>
      <w:bookmarkEnd w:id="359"/>
    </w:p>
    <w:p>
      <w:pPr>
        <w:pStyle w:val="Heading4"/>
        <w:numPr>
          <w:ilvl w:val="3"/>
          <w:numId w:val="1"/>
        </w:numPr>
        <w:rPr/>
      </w:pPr>
      <w:bookmarkStart w:id="360" w:name="__RefHeading___Toc1625025_774463916"/>
      <w:bookmarkStart w:id="361" w:name="_Toc132"/>
      <w:bookmarkEnd w:id="360"/>
      <w:r>
        <w:rPr>
          <w:rtl w:val="true"/>
        </w:rPr>
        <w:t>اشارة</w:t>
      </w:r>
      <w:bookmarkEnd w:id="361"/>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المسلحة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ابتدائیة وثورة دفاعیة، واعتبر أنّ جواز الثورة الابتدائیة متوقف علی توفر القدرة المادیة والعسکریة، ومع عدم توفر الشرط تکون الثورة الابتدائیة غیر جائزة، بل عدّها غیر جائزة حتّی مع وجود القدرة، إلّا أن یکون لها هدف مثل هدف الأنبیاء والأولیاء</w:t>
      </w:r>
      <w:r>
        <w:rPr>
          <w:rFonts w:eastAsia="IRNazanin" w:cs="IRNazanin"/>
          <w:color w:val="111111"/>
          <w:sz w:val="28"/>
          <w:szCs w:val="28"/>
          <w:rtl w:val="true"/>
          <w:lang w:bidi="fa-IR"/>
        </w:rPr>
        <w:t>.</w:t>
      </w:r>
    </w:p>
    <w:p>
      <w:pPr>
        <w:pStyle w:val="Heading4"/>
        <w:numPr>
          <w:ilvl w:val="3"/>
          <w:numId w:val="1"/>
        </w:numPr>
        <w:rPr/>
      </w:pPr>
      <w:bookmarkStart w:id="362" w:name="__RefHeading___Toc1625027_774463916"/>
      <w:bookmarkStart w:id="363" w:name="_Toc133"/>
      <w:bookmarkEnd w:id="362"/>
      <w:r>
        <w:rPr>
          <w:rtl w:val="true"/>
        </w:rPr>
        <w:t>الجواب</w:t>
      </w:r>
      <w:bookmarkEnd w:id="36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نهضة الإمام من أجل تشکیل الحکومة، وهذا القسم من الکتاب سینتفی تلقائیاً بعد مراجعة مقدّمة هذا الانتقاد والجواب علی القسم الأوّل منه، ولم یبق له موضوع؛ لأنّه من المعلوم أنّ نهضة الإمام سواء أطلقنا علیها وصف المسلحة أم غیر المسلحة لم تکن من أجل تشکیل الحکومة، کما أنّه لم تتوفر ظروف النهضة المسلحة بهدف تشکیل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تتحقق کل نهضة مسلحة أو غیر مسلحة فی ظروف یکون الهدف فیها أو الجهة التی یدافع عنها ـ ابتدائیة کانت أو دفاعیة ـ ممکن التحقق عقلاً وعادة، سواء کان الهدف منها تشکیل الحکومة، أو إظهار الاستیاء ورفع التوهم ودفع تهمة التعاون مع الحکومة والمسؤولیة المشترکة، أو الدعوة من أجل النضال السلبی، أو إتمام الحجة، أو حفظ أیّ مصلحة ودفع أیّ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أن تکون الوسائل اللازمة للنهضة تحت تصرّف القائم علیها، إلاّ أنّه لا یلزم أن تتوقف کل نهضة علی أسلحة ومعدّات حربیة، بل لا یلزم ذلک حتّی فی النهضة من أجل تشکیل الحکومة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ومؤلف الشهید الخالد لأنّه افترض أنّ نهضة الإمام کانت نهضة مسلحة ومن أجل تأسیس الحکومة؛ لذا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تکون النهضة ضعیفة من الناحیة المادیة والعسکریة، والنهضة الابتدائیة فلا یجوّزها کلیاً إلّا إذا کان هدفها مثل هدف الأنبیاء والأولیاء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النهضة الابتدائیة التی هی غیر جائزة للغیر مع توفر القدرة العسکریة، هی جائزة للذی هدفه هدف الأنبیاء والأولیاء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لا تکون النهضة جائزة مع عدم إمکان الانتصار العسکری حینما تکون من أجل أهداف قیّمة ومصالح عالیة أخری، لمن کان عمله عمل الأنبیاء والأولیاء وهو ولی الله؟ فهل کان لسیّدنا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أسلحة ومعدّات؟ وهل الأنبیاء الذین لم تقبل دعوتهم وکذّبوا من قبل قومهم واستشهدوا وکانت نهضتهم بأمر النبوة ومن أجل ردّ العقائد الباطلة والمشاریع الضالة متکأة علی الوسائل المادیة وتوفر الظروف المناسبة للانتصار الظاهری؟</w:t>
      </w:r>
    </w:p>
    <w:p>
      <w:pPr>
        <w:pStyle w:val="BookText"/>
        <w:rPr/>
      </w:pPr>
      <w:r>
        <w:rPr>
          <w:rFonts w:ascii="IRNazanin" w:hAnsi="IRNazanin" w:eastAsia="IRNazanin"/>
          <w:color w:val="111111"/>
          <w:sz w:val="28"/>
          <w:sz w:val="28"/>
          <w:szCs w:val="28"/>
          <w:rtl w:val="true"/>
          <w:lang w:bidi="fa-IR"/>
        </w:rPr>
        <w:t>وخلاصة الکلام أنّ النهضة إذا کانت من أجل تأسیس الحکومة فهی تکون منطقیة ومعقولة فیما إذا کانت وسائلها مهما کانت أسلحة وتجهیزات أو کفاحاً سلبیاً تحت تصرّف القائم بها، وإذا کانت من أجل أهداف أخری فیجب طرح مشروع النهضة بطریقة یمکن الوصول إلی الهدف عقلاً وعادة، وهنا الانتصار العسکری غیر مطروح، فمن المحتمل فی المشروع شهادة الشخص الثائر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أُمّن هذا الأمر فی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تأمیناً کاملاً، لقد کان المشروع مشروعاً یأمّن جمیع الأهداف السامیة للإمام، فإنّه یدین الحکومة الیزیدیة، ویعلن التعامل معها أمر محرم، ویسلب اعتبار شخص خلیفة شرعاً وحاکماً قانوناً التی تکون حکومته واجبة الإطاعة، ویلفت نظر المسلمین إلی التکالیف الخطیرة التی بموجبها یحفظ الإسلام ونظامه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شهادة الإمام وکل ما قام به، بالنظر لوضع الأعداء وقدرتهم وقساوة قلوبهم وجهات أخری کان متوقعاً فی هذا المشروع، وکان معلوماً أنّ تنفیذ هذا المشروع دون تتویجه بالشهادة أمر غیر ممکن، لذا تعیّن علی الإمام الاستعداد للشهادة منذ الخطوة </w:t>
      </w:r>
    </w:p>
    <w:p>
      <w:pPr>
        <w:pStyle w:val="BookText"/>
        <w:rPr/>
      </w:pPr>
      <w:r>
        <w:rPr>
          <w:rFonts w:ascii="IRNazanin" w:hAnsi="IRNazanin" w:eastAsia="IRNazanin"/>
          <w:color w:val="111111"/>
          <w:sz w:val="28"/>
          <w:sz w:val="28"/>
          <w:szCs w:val="28"/>
          <w:rtl w:val="true"/>
          <w:lang w:bidi="fa-IR"/>
        </w:rPr>
        <w:t>الأولی، وألّا یکون عنده هلع واضطراب عند تنفیذه هذا المشروع الذی سینتهی بشهادته، والسیر بإرادة وعزم قاطع نحو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من أنّ هکذا ثورات لا یمکن أن تقوم بأیّ إصلاح، ویصیر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تکون صحیحة متی ما کان هدفها الانتصار العسکری وتأسیس الحکومة، وعلیه وطبقاً لهذا الرأی المرفوض لکاتب الشهید الخالد فإنّ ثورة الإمام قد فشلت ولم تصل إلی هدفها، ولم یتحقق أیّ إصلاح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ما نتج عنها إنّما کان قهریاً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یکن هدف النهضة تأسیس الحکومة والانتصار العسکری، وکان من ورائها أهداف أخری، فلماذا لم تتحقق تلک الأهداف؟ لماذا لم تصبح تلک الثورات منشأ للإصلاحات؟</w:t>
      </w:r>
    </w:p>
    <w:p>
      <w:pPr>
        <w:pStyle w:val="BookText"/>
        <w:rPr/>
      </w:pPr>
      <w:r>
        <w:rPr>
          <w:rFonts w:ascii="IRNazanin" w:hAnsi="IRNazanin" w:eastAsia="IRNazanin"/>
          <w:color w:val="111111"/>
          <w:sz w:val="28"/>
          <w:sz w:val="28"/>
          <w:szCs w:val="28"/>
          <w:rtl w:val="true"/>
          <w:lang w:bidi="fa-IR"/>
        </w:rPr>
        <w:t>أیّ نهضة أصبحت منشأ للإصلاحات الاجتماعیة والفکریة والأخلاقیة والسیاسیة کنهضة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أنتم ترون أنّ الثورة المثمرة فقط الثورة المسلحة من أجل تأسیس الحکومة، وتظنون أنّه لا یحق لمن لم یکن عسکریاً أو لا یحمل سلاحاً أن یثور، وتصوّرون نهضة الإمام بهذا الشکل أیضاً، ولکی لا تقعوا فی إشکال أنّ انعدام توازن القوی العسکریة قد جعل هذه الثورة فی غیر محلّها وإلقاءً للنفس فی التهلکة، رحت تسوق کل تلک المقدّمات وتخلط الکلام صحیحه بسقیمه، حتّی تثبت من خلال طرح مسألة توازن القوی ما تقوله بتهیؤ الظروف ومساعدتها علی نهضة الإمام، ولکی لا یقول أحد ما هی المصلحة فی الثورة الابتدائیة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الهدف هدف الأنبیاء والأولیاء فهی جائزة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یعترض علیکم فی هذا الطرح یقول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نهضة الإمام لم تکن </w:t>
      </w:r>
    </w:p>
    <w:p>
      <w:pPr>
        <w:pStyle w:val="BookText"/>
        <w:rPr/>
      </w:pPr>
      <w:r>
        <w:rPr>
          <w:rFonts w:ascii="IRNazanin" w:hAnsi="IRNazanin" w:eastAsia="IRNazanin"/>
          <w:color w:val="111111"/>
          <w:sz w:val="28"/>
          <w:sz w:val="28"/>
          <w:szCs w:val="28"/>
          <w:rtl w:val="true"/>
          <w:lang w:bidi="fa-IR"/>
        </w:rPr>
        <w:t>لتأسیس الحکومة، وإذا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لأجل الحکومة، فلا یقبل کلام أنّ القوی کانت متوازنة، والإشکالات التی أوردتموها علی الثورة المسلحة مع عدم القدرة العسکریة، من قبیل إلقاء النفس فی التهلکة وفشلها ومسؤولیة الهزیمة وسفک الدماء سترد جمیعها علی هذا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اعتبرتم هذه النهضة کما هی بل وأقدس مما یجول فی خاطرکم ـ کما أشرنا إلی ذلک أکثر من مرّة ـ ما کنتم لتنحرفوا عن الصواب، ولأمکنکم التعرّف أیضاً علی الحقیقة المنطقیة والمعقولة لها فی أعلی درجاتها، وما کان لیرد علیکم أیضاً إشکال إلقاء النفس فی التهلکة وهزیمة الثورة؛ وذلک لأنّ إلقاء النفوس الغالیة فی المخاطر لأجل الأهداف الرفیعة والمصالح الأهم لیس بالأمر المذموم أبداً، والعقل والشرع والفطرة الإنسانیة السلیمة تجوّزه وتستحسنه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لو أنّ أمّة بدأت بمثل هذا الجهاد حتّی تنال حریتها وتقطع أیدی المستعمرین، ودخل أفرادها الفدائیین میدان الجهاد والمقاومة مع علمهم المسبق بالقتل والأسر وشتّی أنواع العذاب، فعلی فرض أنّها ستنال حریتها بعد نصف قرن، لا یعدّ هذا من ناحیة المنطق العقلی والعرفی إلقاء للنفس فی التهلکة وخسراناً وضلالاً، بل هو بیع للنفس بأغلی الثمن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مقام الحفاظ علی المصالح الدینیة والإسلامیة الحقیقیة، والتی هی أغلی من الأموال والأنفس، لا بدّ من التضحیة بکل شیء، بل تصبح فی بعض الأحیان هکذا تضحیات واجبة من أجل حفظ الدین وبقاء الشریعة ودفع کید المعاندین، وعدم القیام بهذا الأمر سیؤدی إلی ضیاع المصالح السامیة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اشْتَرَی مِنَ الْمُؤْمِنِینَ أَنْفُسَهُمْ وَأَمْوَالَهُمْ بِأَنَّ لَهُمُ الْجَنَّةَ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364" w:name="pg5127_37575"/>
    </w:p>
    <w:p>
      <w:pPr>
        <w:pStyle w:val="Heading4"/>
        <w:numPr>
          <w:ilvl w:val="3"/>
          <w:numId w:val="1"/>
        </w:numPr>
        <w:rPr/>
      </w:pPr>
      <w:bookmarkStart w:id="365" w:name="__RefHeading___Toc1625029_774463916"/>
      <w:bookmarkStart w:id="366" w:name="_Toc134"/>
      <w:bookmarkEnd w:id="364"/>
      <w:bookmarkEnd w:id="365"/>
      <w:r>
        <w:rPr>
          <w:rtl w:val="true"/>
        </w:rPr>
        <w:t>عرض خاطئ</w:t>
      </w:r>
      <w:r>
        <w:rPr>
          <w:rtl w:val="true"/>
        </w:rPr>
        <w:t>!</w:t>
      </w:r>
      <w:bookmarkEnd w:id="366"/>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کتبه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واقعة کربلاء الفجیعة لم یتسبب بها الإمام، ولا أنّها کانت هدفاً له، ولا أنّ ثورته تتلخص فی تلک الحرب ذات السویعات القلیلة والمنازلة العسکریة لنصف نهار، ولا أنّ ثمرة تلک الحرب کانت مقتل الإمام وأصحابه، ولا أنّه سعی لإیجاد تلک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حادثة کربلاء الفجیعة کانت متوقعة ضمن خطة الإمام، وکان الإمام یعلم وبدقة مهامه ووظائفه فی قبال جرائم العدو، ومن أوجد تلک الحادثة الدامیة هم بنو أمیة ومعاویة وکل من کان یؤیّد حکومة یزید، وهم من قتلوا الإمام ومنعوا الماء عنه وعن نسائه وأطفاله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لم یرم بسهم علی نفسه ولم یسل سیفاً فی وجه أبنائه وأصحابه، فهم من قتلوا علی الأکبر، وجیش الکوفة قتلوا العباس، فکیف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الکثیر یعتقدون أنّ الإمام هو الذی هیّأ الأسباب لمقتله هو وأصحابه، فماذا تعنون بهذا؟ وکیف تتهمون؟ وکیف تنسبون هذا الزلل إلی أولئک المخلصین المحبین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الأمر لیس کذلک، فأنتم من یبثّ هذه الأفکار الخاطئة، والآخرون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صمد وقاوم ولم یستسلم ولم یبایع ولم یتحمل الخزی، فقد دافع عن الإسلام حتّی استشهد وسبی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حصیلة عدوان الجیش الأموی هی قتل الإمام وسبی عیال الرسالة، وثمرة نهضة الإمام هی استشهاده والإعلان عن خطر الحکومة الیزیدیة، وعدم أهلیتها لتسلّم خلافة المسلمین، ودروس للاعتبار وأهداف سامیة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ومن أجل منع الحرب وسفک الدماء بذل قصاری جهده وعرّف عن نفسه إتماماً للحجة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منزلة الإمام أعلی وأشرف من أن یقبل باقتراح الصلح الذی قبلتموه، والذی </w:t>
      </w:r>
      <w:bookmarkStart w:id="367" w:name="pg5127_37576"/>
    </w:p>
    <w:p>
      <w:pPr>
        <w:pStyle w:val="BookText"/>
        <w:rPr/>
      </w:pPr>
      <w:bookmarkEnd w:id="367"/>
      <w:r>
        <w:rPr>
          <w:rFonts w:ascii="IRNazanin" w:hAnsi="IRNazanin" w:eastAsia="IRNazanin"/>
          <w:color w:val="111111"/>
          <w:sz w:val="28"/>
          <w:sz w:val="28"/>
          <w:szCs w:val="28"/>
          <w:rtl w:val="true"/>
          <w:lang w:bidi="fa-IR"/>
        </w:rPr>
        <w:t>هو من وجهة نظرنا وکل شریف حقیقته طلب للعفو والمذلة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الإمام وأین الذهاب إلی یزید ووضع یده بیده والبیعة معه؟</w:t>
      </w:r>
      <w:r>
        <w:rPr>
          <w:rFonts w:eastAsia="IRNazanin" w:cs="IRNazanin"/>
          <w:color w:val="111111"/>
          <w:sz w:val="28"/>
          <w:szCs w:val="28"/>
          <w:rtl w:val="true"/>
          <w:lang w:bidi="fa-IR"/>
        </w:rPr>
        <w:t>!</w:t>
      </w:r>
    </w:p>
    <w:p>
      <w:pPr>
        <w:pStyle w:val="Heading3"/>
        <w:numPr>
          <w:ilvl w:val="2"/>
          <w:numId w:val="1"/>
        </w:numPr>
        <w:rPr/>
      </w:pPr>
      <w:bookmarkStart w:id="368" w:name="__RefHeading___Toc1625031_774463916"/>
      <w:bookmarkStart w:id="369" w:name="_Toc135"/>
      <w:bookmarkEnd w:id="368"/>
      <w:r>
        <w:rPr/>
        <w:t>3</w:t>
      </w:r>
      <w:r>
        <w:rPr>
          <w:rtl w:val="true"/>
        </w:rPr>
        <w:t xml:space="preserve"> </w:t>
      </w:r>
      <w:r>
        <w:rPr>
          <w:rtl w:val="true"/>
        </w:rPr>
        <w:t>ـ تصوّر صحیح</w:t>
      </w:r>
      <w:bookmarkEnd w:id="369"/>
    </w:p>
    <w:p>
      <w:pPr>
        <w:pStyle w:val="Heading4"/>
        <w:numPr>
          <w:ilvl w:val="3"/>
          <w:numId w:val="1"/>
        </w:numPr>
        <w:rPr/>
      </w:pPr>
      <w:bookmarkStart w:id="370" w:name="__RefHeading___Toc1625033_774463916"/>
      <w:bookmarkStart w:id="371" w:name="_Toc136"/>
      <w:bookmarkEnd w:id="370"/>
      <w:r>
        <w:rPr>
          <w:rtl w:val="true"/>
        </w:rPr>
        <w:t>اشارة</w:t>
      </w:r>
      <w:bookmarkEnd w:id="371"/>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بالنسبة إلی ما کتبه حول تصوّر صحیح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غیر صحیح أیضاً، وذلک نظراً إلی أنّ الإمام کان متوقعاً لشهادته وعالماً بها، وأنّ فکرة تأسیس الحکومة لم تکن جزءاً من مشروع عمل الإمام، فبالتالی سیکون کل ما کتبه فی دائرة هذه المراحل الأربعة بلا أساس وکالنقش علی الماء، وکل هذا الشرح والبسط الذی قدّمه فی هذا الفصل فإنّ جوابه یختم بهذه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لأنّنا نرید أن نمضی فی النقاش مع الکاتب إلی آخر الکتاب رغم أنّ الأجوبة الآتیة علی مطالبه أکثرها فرعیة وجزئیة، ولکن لأنّه یوضّح عدم استقامة طرح  هذا الکاتب نستمر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ونستعرض هنا ما جاء فی کلامکم فی المرحلة الثانیة بأنّه لما صارت القوّة وظروف النصر مواتیة، حینها برز مشروع الخروج وفکرة تشکیل الحکومة، ماذا تقصدون بهذا الکلام؟</w:t>
      </w:r>
    </w:p>
    <w:p>
      <w:pPr>
        <w:pStyle w:val="BookText"/>
        <w:rPr/>
      </w:pPr>
      <w:r>
        <w:rPr>
          <w:rFonts w:ascii="IRNazanin" w:hAnsi="IRNazanin" w:eastAsia="IRNazanin"/>
          <w:color w:val="111111"/>
          <w:sz w:val="28"/>
          <w:sz w:val="28"/>
          <w:szCs w:val="28"/>
          <w:rtl w:val="true"/>
          <w:lang w:bidi="fa-IR"/>
        </w:rPr>
        <w:t>فإذا کان تهیئة القوّة هو نفس دعوة أهل الکوفة ورسائلهم ورسلهم، فهذا لا یحتاج إلی دراسة؛ لأنّ الإمام والآخرین کانوا یعلمون جمیعاً أنّ أهل الکوفة سوف یطلبون هذا الأمر، حیث إنّهم قد طلبوه فی السابق أیضاً فی زمن معاویة، فکیف عرضت فکرة تشکیل الحکومة فی مکة، وفی المدینة کانت الفکرة تحتاج  إلی دراسة؟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الإمام معتمداً علی وعود الناس ودعواتهم، فهذه الوعود کانت فی المدینة أیضاً، وإذا لم تکن هذه الوعود والدعوات مهیّئة لأرضیة تأسیس الحکومة الإسلامیة کما کان یتوقعه الجمیع، فکما لم تکن فی المدینة لم تکن فی مکة أیضاً</w:t>
      </w:r>
      <w:r>
        <w:rPr>
          <w:rFonts w:eastAsia="IRNazanin" w:cs="IRNazanin"/>
          <w:color w:val="111111"/>
          <w:sz w:val="28"/>
          <w:szCs w:val="28"/>
          <w:rtl w:val="true"/>
          <w:lang w:bidi="fa-IR"/>
        </w:rPr>
        <w:t xml:space="preserve">. </w:t>
      </w:r>
      <w:bookmarkStart w:id="372" w:name="pg5127_37577"/>
    </w:p>
    <w:p>
      <w:pPr>
        <w:pStyle w:val="Heading4"/>
        <w:numPr>
          <w:ilvl w:val="3"/>
          <w:numId w:val="1"/>
        </w:numPr>
        <w:rPr/>
      </w:pPr>
      <w:bookmarkStart w:id="373" w:name="__RefHeading___Toc1625035_774463916"/>
      <w:bookmarkStart w:id="374" w:name="_Toc137"/>
      <w:bookmarkEnd w:id="372"/>
      <w:bookmarkEnd w:id="373"/>
      <w:r>
        <w:rPr>
          <w:rtl w:val="true"/>
        </w:rPr>
        <w:t>دلیل عقلی</w:t>
      </w:r>
      <w:bookmarkEnd w:id="374"/>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کتبه تحت عنوان دلیل عقلی، من أنّ علم الإمام وبصیرته واطّلاعه بالنسبة للأوضاع والأحوال السیاسیة والاجتماعیة کان أکثر من هذا، وحتّی طبقاً للمجاری العادیة فإنّ معلوماته کانت أکثر اتّساعاً من الآخرین، ولکن استنتاجه لم یکن صحیحاً؛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المستبعد علی الإمام بما لدیه من عقل ودرایة أن یقدم فی المرحلة الأولی والثالثة مع عدم القوّة الکافیة علی ثورة ابتدائیة تکون نهایتها انکساراً مریراً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 کذلک أیضاً، إنّه فی کل المراحل الثلاث بالنسبة لاطلاع وعلم الإمام علی الأوضاع کان من المستبعد أن یتصوّر أنّ الظروف فی المرحلة الأولی والثانیة والثالثة مساعدة للثورة الابتدائیة لتأسیس الحکومة؛ لأنّ الظروف لم تکن مساعدة، والثورة لم تکن عاقبتها إلّا الهزیمة، ولکن لاعتمادک علی الفروض الثلاثة الباطلة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الإمام لم یکن مطلعاً علی عاقبة هذه النهضة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النهضة کانت من أجل تأسیس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الأوضاع کانت مساعدة للنهوض مع  وجود توازن فی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وتفرض أنّ وضع الإمام فی مکة قد تغیّر عن وضعه فی المدینة، وأنّ الرسائل والدعوات الکاذبة من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بدأت فی مکة هی التی کانت نقطة تحوّل وتغییر فی هذا الوضع، ولا تعلمون أنّ هذا الأمر لیس بالجدید وأنّ وصول تلک الرسائل کان متوقعاً فی المدینة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النهضة فی المرحلة الأولی والثالثة لم تکن ابتدائیة؛ لأنّه لم تکن عقلائیة، وفی المرحلة الثانیة حیث إنّ الأجواء صارت مساعدة فأصبحت عقلائیة، لقد جعلت نطاق الکلام یطول بسبب اشتباهاتک هذه والتی قد بیّنا بطلانهاً مکرراً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وللإیضاح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فرض أنّ مشروعیة الثورة وعدم البیعة مشروطة بعدم الخطر علی نفس الإمام کما تفرضون وتقولون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المطاف لکی لا یقتل اقترح علیهم أن یسمحوا له بالذهاب إلی الشام لیبایع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الثورة من دون تجهیزات عسکریة أمر غیر عقلائی سواء کان فی المرحلة الأولی أو الثانیة أو الثالثة، ومن المعلوم أنّ هکذا شخص لم یکن ممتنعاً عن البیعة بشکل مطلق وثابت ونهائی ولم یصمد إلی حدّ التضحیة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الحقیقة لیست هذه، بل الحقیقة هی أنّ الإمام أراد أن لا یبایع یزید، فقد کان عالماً بتکلیفه بعدم السلام علیه کأمیر وخلیفة للمؤمنین ولو من باب التقیة، ویبیّن خطورة الأمر، ویعلن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بالطرق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الزمان أنّ خلافته فاقدة للشرعیة، ومن أجل هذا نهض، وصمد علی هذا الموقف بما له من عواقب وخیمة ولم یبایع، سواء دعاه أهل الکوفة أم لا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کان یعلم أنّه لو بایع وبحسب قول الشهید الخالد أراد بالمهادنة أن یحدّ من جرائمهم، سیخسر بتأییده لحکومة یزید أکثر بآلاف المرات مما سیجنیه من بیعته، أضف إلی أنّ حکومة معاویة أظهرت أنّ جرائم بنی أمیة وظلمهم لا تنتهی بمجرد المهادنة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تماماً عن هذا الزمن، ووجوه افتراقه کثیرة جدّاً، وأحد الأسباب التی من أجلها لم یثر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الخلفاء وخصوصاً فی بدایة الأمر هو ذلک الخطر الذی کان یهدد بیضة الإسلام والتوحید، ولو ثار لنشب حرب داخلیة فی ذلک الوقت، وارتدت أکثر القبائل، ولکان الوضع مختلفاً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أحد أسباب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مع سیطرة معاویة وما حصل من أوضاع وأحوال، لو أنّ الحرب فرضاً استمرت فسیکون القتلی عشرات الآلاف من الأفراد والجند المسلح، وفی النهایة ستلحق الهزیمة </w:t>
      </w:r>
    </w:p>
    <w:p>
      <w:pPr>
        <w:pStyle w:val="BookText"/>
        <w:rPr/>
      </w:pPr>
      <w:r>
        <w:rPr>
          <w:rFonts w:ascii="IRNazanin" w:hAnsi="IRNazanin" w:eastAsia="IRNazanin"/>
          <w:color w:val="111111"/>
          <w:sz w:val="28"/>
          <w:sz w:val="28"/>
          <w:szCs w:val="28"/>
          <w:rtl w:val="true"/>
          <w:lang w:bidi="fa-IR"/>
        </w:rPr>
        <w:t>بجیش الإمام من دون الحصول علی أیّ ردة فعل لصالح لأهل الحق، وسینتهی الموضوع ویصبح منسیاً کسائر الحوادث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الأمر فی عصر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وحکومة یزید لم یکن هناک أیّ من هذه الموانع یقف بوجه الثورة، ورفض بیعة الإمام لیزید لم یستلزم تلک المحذورات، وأنّهم کلّما ضیقوا الخناق علی الناس کلّما انعکس الأمر لصالح النهضة وتعاطفت معها القلوب بنحو أکثر إیجابیة، 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یهلک نفسه حتّی یحدث ردّة فعل مساعدة علی استمالة القلوب للوصول إلی أهدافه، وأخری مخالفة لبرامج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غرض الإمام کان العمل بدقة مع دراسة جمیع الجوانب، وکان یعلم أنّه یحسب لعمله حسابٌ، وأنّ مشروعه هذا سیکون له آثار جیدة ونتائج مشرقة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الإمام ما دام قادراً علی الدفاع فإنّه لم یکن بإمکانه العمل خلافاً لعقیدته ولما هو الواقع ویعطی المشروعیة لحکومة یزید ویستسلم له بلا قید أو شرط، ما یعنی أنّه لو لم یکن الإمام قادراً علی الدفاع، ویعلم بعاقبة الأمور، لکان قد أعطی المشروعیة لحکومة یزید الغاصبة والمعارضة للإسلام وقبل بها خلافاً لعقیدته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غیر صحیح أیضاً؛ لأنّ کل شخص یقرأ التاریخ یعلم أنّ الإمام کان مصمماً علی رفض بیعة یزید تحت أیّ شرط کان، وأن لا یوافق علی سقوط الدولة والمجتمع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الزمان یختلف عن زمان معاویة، فمعاویة حتّی وإن کان أسوء من یزید إلّا أنّ یزیداً أشد من أبیه بالرذائل وشهرته بالفسق والفجور وملاعبة القرود والکلاب واللهو والغناء</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شهرة یزید بارتکاب المعاصی معروفة لدی الخاص والعام، وبیعته بمثابة الوداع مع الإسلام، کما جاء فی الروایة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الإسلام السلام إذ قد بلیت الأمّة </w:t>
      </w:r>
      <w:bookmarkStart w:id="375" w:name="pg5127_37580"/>
    </w:p>
    <w:p>
      <w:pPr>
        <w:pStyle w:val="BookText"/>
        <w:rPr/>
      </w:pPr>
      <w:bookmarkEnd w:id="375"/>
      <w:r>
        <w:rPr>
          <w:rFonts w:ascii="IRNazanin" w:hAnsi="IRNazanin" w:eastAsia="IRNazanin"/>
          <w:color w:val="111111"/>
          <w:sz w:val="28"/>
          <w:sz w:val="28"/>
          <w:szCs w:val="28"/>
          <w:rtl w:val="true"/>
          <w:lang w:bidi="fa-IR"/>
        </w:rPr>
        <w:t>براع مثل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فیزید لم یکن یملک أیّ أهلیة لأدنی شیء؛ لذلک قرر الإمام عدم مبایعته، وبالفعل لم یبایعه، ولم یکن فی الحسبان أمر القدرة الدفاعیة والعسکریة وإمکان تأسیس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عبرتم بأنّ دین وشرف الإمام ومسؤولیته لا تجیز له تأیید حکومة یزید، ویجب أن تضیف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ثمن ذلک نفسه الطاهرة وإن لم یکن له ناصر ولا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بایع الإمام ما کان لیفرق فی تفکیر العوام من الناس، سواء کان هناک قوّة عسکریة أو لم یکن، وفی کلا الصورتین الأفکار الضالة وضدّ الإسلام ویزید یباشر باطمینان بمحو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وبحسب فرضکم أنّ هذا الفرق کان موجوداً وهو أنّه لو هادن منذ البدایة وغض النظر عن هذا الاحتمال الضعیف وهو تهیئة القوّة العسکریة؛ لکان یزید ممتنّاً له، ولکان من الممکن أن یقبل ببعض وصایا وإرشادات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هذا احتمال غیر مطروح بحسب اعتقادنا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المهادنة اللاحقة التی اقترحها الإمام ـ بحسب قولکم ـ کانت مشوبة بالذل ولا تلیق بشأن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هو مسلّم أنّ الإمام فی امتناعه عن البیعة لم یکن له أیّ شرط، ولم یخطر بباله إطلاقاً المهادنة مع یزید، وبقی ثابتاً علی هذا الرأی، ولم یکن أبداً لیبایع ویذل نفسه من أجل الحفاظ علی روحه، ویغض الطرف عن دین الله معطیاً المشروعیة لحکومة یزید</w:t>
      </w:r>
      <w:r>
        <w:rPr>
          <w:rFonts w:eastAsia="IRNazanin" w:cs="IRNazanin"/>
          <w:color w:val="111111"/>
          <w:sz w:val="28"/>
          <w:szCs w:val="28"/>
          <w:rtl w:val="true"/>
          <w:lang w:bidi="fa-IR"/>
        </w:rPr>
        <w:t>.</w:t>
      </w:r>
    </w:p>
    <w:p>
      <w:pPr>
        <w:pStyle w:val="Heading4"/>
        <w:numPr>
          <w:ilvl w:val="3"/>
          <w:numId w:val="1"/>
        </w:numPr>
        <w:rPr/>
      </w:pPr>
      <w:bookmarkStart w:id="376" w:name="__RefHeading___Toc1625037_774463916"/>
      <w:bookmarkStart w:id="377" w:name="_Toc138"/>
      <w:bookmarkEnd w:id="376"/>
      <w:r>
        <w:rPr>
          <w:rtl w:val="true"/>
        </w:rPr>
        <w:t>اشتداد الخطر</w:t>
      </w:r>
      <w:r>
        <w:rPr>
          <w:rtl w:val="true"/>
        </w:rPr>
        <w:t>!</w:t>
      </w:r>
      <w:bookmarkEnd w:id="37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وبتنمق زائد کتب شرحاً یعود لهجرة الإمام، مفاده أنّ الإمام اتخذ طریق الهجرة إلی مکة لأنّه کان یرید أن یجد طریقاً للفرار من الفتنة التی ابتلی بها، </w:t>
      </w:r>
      <w:bookmarkStart w:id="378" w:name="pg5127_37581"/>
    </w:p>
    <w:p>
      <w:pPr>
        <w:pStyle w:val="BookText"/>
        <w:rPr/>
      </w:pPr>
      <w:bookmarkEnd w:id="378"/>
      <w:r>
        <w:rPr>
          <w:rFonts w:ascii="IRNazanin" w:hAnsi="IRNazanin" w:eastAsia="IRNazanin"/>
          <w:color w:val="111111"/>
          <w:sz w:val="28"/>
          <w:sz w:val="28"/>
          <w:szCs w:val="28"/>
          <w:rtl w:val="true"/>
          <w:lang w:bidi="fa-IR"/>
        </w:rPr>
        <w:t>حتّی یکون هناک فی مأمن من الخطر، ولیمنع وقوع الفتنة وسفک الدماء، ولیراقب الأوضاع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الأمر لم یکن یشغل فکر الإمام بهذا المقدار، وقد کان طریق انتخبه عبد الله ابن الزبیر قبل الإمام</w:t>
      </w:r>
      <w:r>
        <w:rPr>
          <w:rFonts w:eastAsia="IRNazanin" w:cs="IRNazanin"/>
          <w:color w:val="111111"/>
          <w:sz w:val="28"/>
          <w:szCs w:val="28"/>
          <w:rtl w:val="true"/>
          <w:lang w:bidi="fa-IR"/>
        </w:rPr>
        <w:t>.</w:t>
      </w:r>
    </w:p>
    <w:p>
      <w:pPr>
        <w:pStyle w:val="Heading4"/>
        <w:numPr>
          <w:ilvl w:val="3"/>
          <w:numId w:val="1"/>
        </w:numPr>
        <w:rPr/>
      </w:pPr>
      <w:bookmarkStart w:id="379" w:name="__RefHeading___Toc1625039_774463916"/>
      <w:bookmarkStart w:id="380" w:name="_Toc139"/>
      <w:bookmarkEnd w:id="379"/>
      <w:r>
        <w:rPr>
          <w:rtl w:val="true"/>
        </w:rPr>
        <w:t>تدبیر الإمام</w:t>
      </w:r>
      <w:r>
        <w:rPr>
          <w:rtl w:val="true"/>
        </w:rPr>
        <w:t>!</w:t>
      </w:r>
      <w:bookmarkEnd w:id="380"/>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اتّباع خطة عمیاء وغیر منظمة، وخالیة من التخطیط الصحیح والتدبیر الدقیق، والإقدام علی إجراء یؤدّی إلی الندامة</w:t>
      </w:r>
      <w:r>
        <w:rPr>
          <w:rFonts w:eastAsia="IRNazanin" w:cs="IRNazanin"/>
          <w:color w:val="111111"/>
          <w:sz w:val="28"/>
          <w:szCs w:val="28"/>
          <w:rtl w:val="true"/>
          <w:lang w:bidi="fa-IR"/>
        </w:rPr>
        <w:t>.</w:t>
      </w:r>
    </w:p>
    <w:p>
      <w:pPr>
        <w:pStyle w:val="Heading4"/>
        <w:numPr>
          <w:ilvl w:val="3"/>
          <w:numId w:val="1"/>
        </w:numPr>
        <w:rPr/>
      </w:pPr>
      <w:bookmarkStart w:id="381" w:name="__RefHeading___Toc1625041_774463916"/>
      <w:bookmarkStart w:id="382" w:name="_Toc140"/>
      <w:bookmarkEnd w:id="381"/>
      <w:r>
        <w:rPr>
          <w:rtl w:val="true"/>
        </w:rPr>
        <w:t>الجواب</w:t>
      </w:r>
      <w:bookmarkEnd w:id="382"/>
    </w:p>
    <w:p>
      <w:pPr>
        <w:pStyle w:val="BookText"/>
        <w:rPr/>
      </w:pPr>
      <w:r>
        <w:rPr>
          <w:rFonts w:ascii="IRNazanin" w:hAnsi="IRNazanin" w:eastAsia="IRNazanin"/>
          <w:color w:val="111111"/>
          <w:sz w:val="28"/>
          <w:sz w:val="28"/>
          <w:szCs w:val="28"/>
          <w:rtl w:val="true"/>
          <w:lang w:bidi="fa-IR"/>
        </w:rPr>
        <w:t>إنّه من الصحیح أنّ الإمام لم یکن لیذهب طریقاً بصورة عمیاء أو یقدم علی إجراء یندم علیه، فالأعمی هو من لم یر الخطة الحقیقیة للإمام، ویرسم خطة للإمام  فی الأمر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خطة الإمام لم تکن مبهمة ولا مربکة، وإنّما ما خططتموه للإمام مبهم، وبرأی سیاسیی العصر أیضاً هی محبطة للآمال وباعثة علی الندامة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وبحسب فرضکم أنّ الإمام حینما قدّم الاقتراحات الثلاثة والتی من بینها البیعة لیزید، وبعدما خاب أمله فی تشکیل الحکومة الإسلامیة التی کانت هدفه، لا جرم أصبح نادماً من هذه الثورة وهذا الإقدام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وأنتم کذلک لابدّ لکم فی هذا الفرض أن تندموا وتعتذروا، وتقولوا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الإمام لم یمتنع عن البیعة، ولم یفکر فی تشکیل الحکومة، ولیتهم أخذوا منه البیعة تحت بریق السیوف فی المدینة، وعلی الأقل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لیتهم قبلوا اقتراحه حتّی یذهب إلی یزید ویبایعه ولم تقع هذه الحادثة الفجیعة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بناءً علی ما علل به الآخرون أسباب شهادة الإمام، فإنّنا لا نستطیع أبداً قول </w:t>
      </w:r>
    </w:p>
    <w:p>
      <w:pPr>
        <w:pStyle w:val="BookText"/>
        <w:rPr/>
      </w:pPr>
      <w:r>
        <w:rPr>
          <w:rFonts w:ascii="IRNazanin" w:hAnsi="IRNazanin" w:eastAsia="IRNazanin"/>
          <w:color w:val="111111"/>
          <w:sz w:val="28"/>
          <w:sz w:val="28"/>
          <w:szCs w:val="28"/>
          <w:rtl w:val="true"/>
          <w:lang w:bidi="fa-IR"/>
        </w:rPr>
        <w:t>هذا الکلام، لا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الإمام بایع یزید، لیته استسلم، لیته اقترح البیعة وقُبل اقتراحه؛ لأنّ هذه البیعة وهذا الاستسلام یتنافی مع مقام الإمام، والإمام لم یندم علی فعله أبداً، ونحن أیضاً لسنا منزعجین من فعل الإمام وثباته ومقاومته بل نفتخر،</w:t>
      </w:r>
    </w:p>
    <w:p>
      <w:pPr>
        <w:pStyle w:val="BookText"/>
        <w:rPr/>
      </w:pPr>
      <w:r>
        <w:rPr>
          <w:rFonts w:ascii="IRNazanin" w:hAnsi="IRNazanin" w:eastAsia="IRNazanin"/>
          <w:color w:val="111111"/>
          <w:sz w:val="28"/>
          <w:sz w:val="28"/>
          <w:szCs w:val="28"/>
          <w:rtl w:val="true"/>
          <w:lang w:bidi="fa-IR"/>
        </w:rPr>
        <w:t>وإن کنّا ننتقد فی مجالس العزاء ظلم بنی أمیة وجورهم، ونقیم العزاء علی المصائب التی لحقت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هؤلاء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اقترح الإمام البیعة وقُبل منه وذهب إلی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العفو؛ لسحق الإسلام والشریعة شریعة یزیدیة والدین دین أبی سفیان، ولسلبت کل برکات هذه الأمّة، ولم یکن الیوم کربلاء ولا سیّد الشهداء ولا أبی أحرار ولا هذا الإسلام المحفوظ بالنهج الحسینی ولا قصیدة الفرزدق ولا قصیدة دعبل والکمیت ولا آلاف الکتب ولا کل هذه المشاعر الجیاشة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صار هذا الطرح الذی تقوله عملیاً، وإن بقی الإمام علی قید الحیاة، إلّا أنّه یدفن کل فضائل ومفاخر سلالة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الشام، ولعاد إلی المدینة خالی الیدین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أنّ أوّل ما قام به الإمام لأجل الدفاع هو خروجه مع عائلته وأقربائه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یمکن أن یسأل هذا المؤلف، لماذا أخذ معه أهل بیته وعیاله وأقربائه، علماً أنّ خطر المواجهة مع القوات العسکریة للحکومة من أجل إعادتهم إلی المدینة کان مطروحاً، مع أنّهم کانوا مرتاحین فی المدینة ولم یکن أحد یعترضهم؟</w:t>
      </w:r>
    </w:p>
    <w:p>
      <w:pPr>
        <w:pStyle w:val="BookText"/>
        <w:rPr/>
      </w:pPr>
      <w:r>
        <w:rPr>
          <w:rFonts w:ascii="Amiri" w:hAnsi="Amiri" w:eastAsia="Amiri" w:cs="Amiri"/>
          <w:color w:val="111111"/>
          <w:sz w:val="28"/>
          <w:sz w:val="28"/>
          <w:szCs w:val="28"/>
          <w:rtl w:val="true"/>
          <w:lang w:bidi="ar-SA"/>
        </w:rPr>
        <w:t xml:space="preserve">لو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شاء أن یراهن سبایا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السبب إذن لیأخذ النساء والأطفال معه؟ من یتلُ حین خروجه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یشرک النساء </w:t>
      </w:r>
    </w:p>
    <w:p>
      <w:pPr>
        <w:pStyle w:val="BookText"/>
        <w:rPr/>
      </w:pPr>
      <w:r>
        <w:rPr>
          <w:rFonts w:ascii="IRNazanin" w:hAnsi="IRNazanin" w:eastAsia="IRNazanin"/>
          <w:color w:val="111111"/>
          <w:sz w:val="28"/>
          <w:sz w:val="28"/>
          <w:szCs w:val="28"/>
          <w:rtl w:val="true"/>
          <w:lang w:bidi="fa-IR"/>
        </w:rPr>
        <w:t>والأطفال فی هذا الخوف والقلق والاضطراب؟ أیّ شیء یمکن أن یکون سبباً لهذا التصرّف غیر الأمر الإلهی ومقتضیات المشروع المکلّف بإنجازه؟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إذا کانت حکومة یزید عائقاً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الأوضاع لم تکن بحاجة للتحقیق والتحلیل من قبل شخصیة کشخصیة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لأیّ شخص أنّه کان من المستبعد توفیر قوّة عسکریة معتد بها تکون قادرة علی ضرب قوّة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الذی کان هو أنّ الإمام وسائر القادة والکبار وقعوا فی محذور شرعی وأخلاقی وعرفی کبیر لا یجوز لهم ولا یلیق بهم ارتکابه فما بالک بالإمام، وهو بیعة وتأیید خلافة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لاحظ الإمام أنّه لا یستطیع أن یبایع یزید من جهة، کما رأی من جهة أخری أنّه لا تتهیأ القدرة العسکریة الکافیة لکی یهزم قوّة الحکومة المخالفة للإسلام؛ وعلیه یکون مضطراً علی اختیار رفض البیعة وعدم الاستسلام، وتحمّل کل تبعاته الخطرة وعواقبه المؤلمة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المشروع الذی کان سیقوم به الإمام لو أنّ حکومة یزید لم تعتد علیه؟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هو</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حکومة یزید کانت حکومة عدوانیة، أی أنّ طبیعتها طبیعة عدوانیة؛ لأنّ العدوان غیر منحصر فی طلب البیعة والانتخاب وأخذ الرأی بشکل صوری ترغیباً وترهیباً</w:t>
      </w:r>
      <w:r>
        <w:rPr>
          <w:rFonts w:eastAsia="IRNazanin" w:cs="IRNazanin"/>
          <w:color w:val="111111"/>
          <w:sz w:val="28"/>
          <w:szCs w:val="28"/>
          <w:rtl w:val="true"/>
          <w:lang w:bidi="fa-IR"/>
        </w:rPr>
        <w:t xml:space="preserve">. </w:t>
      </w:r>
      <w:bookmarkStart w:id="383" w:name="pg5127_37584"/>
    </w:p>
    <w:p>
      <w:pPr>
        <w:pStyle w:val="BookText"/>
        <w:rPr/>
      </w:pPr>
      <w:bookmarkEnd w:id="383"/>
      <w:r>
        <w:rPr>
          <w:rFonts w:ascii="IRNazanin" w:hAnsi="IRNazanin" w:eastAsia="IRNazanin"/>
          <w:color w:val="111111"/>
          <w:sz w:val="28"/>
          <w:sz w:val="28"/>
          <w:szCs w:val="28"/>
          <w:rtl w:val="true"/>
          <w:lang w:bidi="fa-IR"/>
        </w:rPr>
        <w:t>إنّ حکومة یزید اعتدت علی کل الحریات الإسلامیة، والحریات الفکریة والفردیة والاجتماعیة، إذ قد سلبت الحق المسلّم لکل فرد من أفراد المجتمع الإسلامی ألا وهو الأمر بالمعروف والنهی عن المنکر، فقد کان التضییق والمنع فی کل مکان، وکان مقربو الحکومة ومشاوروها من الغرباء والمسیحیین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علی فرض أنّه لم یطلب من الإمام البیعة، فإنّه ما کان لیتورّع عن تضییق الخناق علیه کما هو دیدن تلک الحکومات؛ وعلیه فإنّه من حق الإمام وکل مسلم أن یثور من أجل الدفاع عن حقه وعن کافة المسلمین فی فک الخناق واسترجاع الحریات المسلوبة، وأن یدفع عدوان الحکومة الیزیدیة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إذا درسنا نهضة الإمام فی أیّ ظرف سنجدها دفاعیة، بل لن یتحقق مصداق للنهضة الابتدائیة إلّا عند طالبی الرئاسة والسلطة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شدّة العدوان واقتراب الخطر کان سبباً بحسب الظاهر فی هجرة الإمام من المدینة إلی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 یکن هناک داع لکتابة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معلوماً أنّ الإمام علی الظاهر قد هاجر إلی مکة دفعاً للخطر الذی کان یحدق به فی المدینة</w:t>
      </w:r>
      <w:r>
        <w:rPr>
          <w:rFonts w:eastAsia="IRNazanin" w:cs="IRNazanin"/>
          <w:color w:val="111111"/>
          <w:sz w:val="28"/>
          <w:szCs w:val="28"/>
          <w:rtl w:val="true"/>
          <w:lang w:bidi="fa-IR"/>
        </w:rPr>
        <w:t>.</w:t>
      </w:r>
    </w:p>
    <w:p>
      <w:pPr>
        <w:pStyle w:val="Heading4"/>
        <w:numPr>
          <w:ilvl w:val="3"/>
          <w:numId w:val="1"/>
        </w:numPr>
        <w:rPr/>
      </w:pPr>
      <w:bookmarkStart w:id="384" w:name="__RefHeading___Toc1625043_774463916"/>
      <w:bookmarkStart w:id="385" w:name="_Toc141"/>
      <w:bookmarkEnd w:id="384"/>
      <w:r>
        <w:rPr>
          <w:rtl w:val="true"/>
        </w:rPr>
        <w:t>اعتماد مؤلف الشهید الخالد علی تاریخ ابن أعثم</w:t>
      </w:r>
      <w:bookmarkEnd w:id="385"/>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 علی خطاب سلیمان بن صرد الذی رواه مقتل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تاریخ ابن الأعثم، وابن أعثم الذی هو وکتابه کانا غیر معتبرین عند مؤلف الشهید الخالد صارا معتبرین، وصار لنقل مقتل الخوارزمی عن ابن أعثم کلّ هذه الضجة، حتّی أصبح من الأدلة المحکمة للمرحلة الأولی، وتتحدث عنه وکأنّه مؤتمر هام جداً ویبین رجالات السیاسة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الخطاب قد نقله مقتل الخوارزمی عن ابن أعثم وهو موجود أیضاً فی </w:t>
      </w:r>
      <w:bookmarkStart w:id="386" w:name="pg5127_37585"/>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تاریخ ابن أعثم، وبناءً علی حدس مؤلف الشهید الخالد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قد أخذه عن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نتکلّم فی اعتبار هذا الخطاب ولا فی نصّه، غیر أنّنا نرید فقط أن نسأل مؤلف الشهید الخالد کیف أسقطت الاعتبار عن ابن أعثم وتاریخه فی موضوع رؤیا الإمام، إلّا أنّک استند إلیه هنا ومن دون أن تذکر أنّه نقل لابن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نموذج آخر من تحقیقاتک العمیقة</w:t>
      </w:r>
      <w:r>
        <w:rPr>
          <w:rFonts w:eastAsia="IRNazanin" w:cs="IRNazanin"/>
          <w:color w:val="111111"/>
          <w:sz w:val="28"/>
          <w:szCs w:val="28"/>
          <w:rtl w:val="true"/>
          <w:lang w:bidi="fa-IR"/>
        </w:rPr>
        <w:t>.</w:t>
      </w:r>
    </w:p>
    <w:p>
      <w:pPr>
        <w:pStyle w:val="Heading4"/>
        <w:numPr>
          <w:ilvl w:val="3"/>
          <w:numId w:val="1"/>
        </w:numPr>
        <w:rPr/>
      </w:pPr>
      <w:bookmarkStart w:id="387" w:name="__RefHeading___Toc1625045_774463916"/>
      <w:bookmarkStart w:id="388" w:name="_Toc142"/>
      <w:bookmarkEnd w:id="387"/>
      <w:r>
        <w:rPr>
          <w:rtl w:val="true"/>
        </w:rPr>
        <w:t>الاعتماد مرّة أخری علی تاریخ ابن أعثم</w:t>
      </w:r>
      <w:bookmarkEnd w:id="388"/>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 علی ما رواه مقتل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أعثم حول ما قاله الإمام فی جواب ابن عباس، وقد اعترف للمرّة الثانیة فی هاتین الصفحتین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تاریخ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تاریخ ابن أعثم، وقد نقله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أحمد بن أعثم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أمام عین مؤلف 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فإنّ المؤلف ـ وبعد هذه السنوات السبع من التحقیق العمیق ـ غض الطرف عنها مکتفیاً بالنقل عن الخوارزمی، وبذلک یکون قد خرج عن حدود الأمانة الأدبیة والعلمیة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تحقیق عمیق آخر</w:t>
      </w:r>
      <w:r>
        <w:rPr>
          <w:rFonts w:eastAsia="IRNazanin" w:cs="IRNazanin"/>
          <w:color w:val="111111"/>
          <w:sz w:val="28"/>
          <w:szCs w:val="28"/>
          <w:rtl w:val="true"/>
          <w:lang w:bidi="fa-IR"/>
        </w:rPr>
        <w:t>!</w:t>
      </w:r>
    </w:p>
    <w:p>
      <w:pPr>
        <w:pStyle w:val="Heading3"/>
        <w:numPr>
          <w:ilvl w:val="2"/>
          <w:numId w:val="1"/>
        </w:numPr>
        <w:rPr/>
      </w:pPr>
      <w:bookmarkStart w:id="389" w:name="__RefHeading___Toc1625047_774463916"/>
      <w:bookmarkStart w:id="390" w:name="_Toc143"/>
      <w:bookmarkEnd w:id="389"/>
      <w:r>
        <w:rPr/>
        <w:t>4</w:t>
      </w:r>
      <w:r>
        <w:rPr>
          <w:rtl w:val="true"/>
        </w:rPr>
        <w:t xml:space="preserve"> </w:t>
      </w:r>
      <w:r>
        <w:rPr>
          <w:rtl w:val="true"/>
        </w:rPr>
        <w:t>ـ أدلة المرحلة الثانیة</w:t>
      </w:r>
      <w:bookmarkEnd w:id="390"/>
    </w:p>
    <w:p>
      <w:pPr>
        <w:pStyle w:val="Heading4"/>
        <w:numPr>
          <w:ilvl w:val="3"/>
          <w:numId w:val="1"/>
        </w:numPr>
        <w:rPr/>
      </w:pPr>
      <w:bookmarkStart w:id="391" w:name="__RefHeading___Toc1625049_774463916"/>
      <w:bookmarkStart w:id="392" w:name="_Toc144"/>
      <w:bookmarkEnd w:id="391"/>
      <w:r>
        <w:rPr>
          <w:rtl w:val="true"/>
        </w:rPr>
        <w:t>اشارة</w:t>
      </w:r>
      <w:bookmarkEnd w:id="39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عن أدلة المرحلة الثانیة فی القسم المتعلق بمحاولة اغتیال الإمام متفق علیه تاریخیاً، لکن لا 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 قد تعرض لمحاولة الاغتیال فی المدینة أیضاً، وطبقاً لنقل الیعقوبی</w:t>
      </w:r>
      <w:r>
        <w:rPr>
          <w:rStyle w:val="FootnoteAnchor"/>
          <w:rtl w:val="true"/>
        </w:rPr>
        <w:footnoteReference w:id="153"/>
      </w:r>
      <w:r>
        <w:rPr>
          <w:rFonts w:ascii="IRNazanin" w:hAnsi="IRNazanin" w:eastAsia="IRNazanin"/>
          <w:color w:val="111111"/>
          <w:sz w:val="28"/>
          <w:sz w:val="28"/>
          <w:szCs w:val="28"/>
          <w:rtl w:val="true"/>
          <w:lang w:bidi="fa-IR"/>
        </w:rPr>
        <w:t xml:space="preserve">فإنّ یزید کان قد أصدر أمراً </w:t>
      </w:r>
      <w:bookmarkStart w:id="393" w:name="pg5127_37586"/>
    </w:p>
    <w:p>
      <w:pPr>
        <w:pStyle w:val="BookText"/>
        <w:rPr/>
      </w:pPr>
      <w:bookmarkEnd w:id="393"/>
      <w:r>
        <w:rPr>
          <w:rFonts w:ascii="IRNazanin" w:hAnsi="IRNazanin" w:eastAsia="IRNazanin"/>
          <w:color w:val="111111"/>
          <w:sz w:val="28"/>
          <w:sz w:val="28"/>
          <w:szCs w:val="28"/>
          <w:rtl w:val="true"/>
          <w:lang w:bidi="fa-IR"/>
        </w:rPr>
        <w:t>صریحاً بقتل الإمام؛ لذلک هاجر الإمام إلی مکة، ولما تعرض لمحاملة الاغتیال فی مکة أیضاً اضطر للخروج منها أیضاً، وسافر إلی العراق، ونفس السبب الذی کان بحسب الظاهر سبباً للهجرة من مکة صار سبباً للخروج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تأتی هنا مسألة اقتراح أهل الکوفة ودعوتهم بتلک الألسن المتملّقة، وإتمامهم للحجج البالغة علی الإمام، والأیمان التی قطعوها، جعلت الإمام مضطراً إلی إجابتهم، حتّی یتجلّی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لِیَمِیزَ اللَّهُ الْخَبِیثَ مِنَ الطَّیِّبِ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أنّه لم یکن أمل أبداً فی تأسیس الحکومة الإسلامیة، إلّا أنّه من باب إتمام الحجة وعملاً بوظیفة الإمامة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مَعْذِرَةً إِلَی رَبِّکُمْ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دعا الناس وکتب الرسائل وخطب وأمر بالمعروف ونهی عن المنکر، کدعوة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 کأبی جهل إلی الإسلام، وأمر الله نوحاً وأنبیاء آخرین بدعوة کفار مع علمه بأنّهم لن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الإمام ورسائله وخطبه لا تدل بأیّ وجه علی قصد تأسیس الحکومة، خاصّة أنّ بعض العبارات الصریحة الأخری من الإمام تظهر بشکل واضح لا یشوبه شک أنّ هذا القصد لم یکن ضمن مشروع النهضة، مضافاً إلی ذلک فإنّ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خادعنا فی الله انخدعنا له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یکشف عن سرّ إجابة دعوة أهل الکوفة</w:t>
      </w:r>
      <w:r>
        <w:rPr>
          <w:rFonts w:eastAsia="IRNazanin" w:cs="IRNazanin"/>
          <w:color w:val="111111"/>
          <w:sz w:val="28"/>
          <w:szCs w:val="28"/>
          <w:rtl w:val="true"/>
          <w:lang w:bidi="fa-IR"/>
        </w:rPr>
        <w:t>.</w:t>
      </w:r>
    </w:p>
    <w:p>
      <w:pPr>
        <w:pStyle w:val="Heading4"/>
        <w:numPr>
          <w:ilvl w:val="3"/>
          <w:numId w:val="1"/>
        </w:numPr>
        <w:rPr/>
      </w:pPr>
      <w:bookmarkStart w:id="394" w:name="__RefHeading___Toc1625051_774463916"/>
      <w:bookmarkStart w:id="395" w:name="_Toc145"/>
      <w:bookmarkEnd w:id="394"/>
      <w:r>
        <w:rPr>
          <w:rtl w:val="true"/>
        </w:rPr>
        <w:t>اعتراف آخر باعتبار تاریخ ابن أعثم</w:t>
      </w:r>
      <w:bookmarkEnd w:id="39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أعلم فیما إذا کان مؤلف الشهید الخالد قد نسی حقاً ما کتبه عن عدم اعتبار </w:t>
      </w:r>
      <w:bookmarkStart w:id="396" w:name="pg5127_37587"/>
    </w:p>
    <w:p>
      <w:pPr>
        <w:pStyle w:val="BookText"/>
        <w:rPr/>
      </w:pPr>
      <w:bookmarkEnd w:id="396"/>
      <w:r>
        <w:rPr>
          <w:rFonts w:ascii="IRNazanin" w:hAnsi="IRNazanin" w:eastAsia="IRNazanin"/>
          <w:color w:val="111111"/>
          <w:sz w:val="28"/>
          <w:sz w:val="28"/>
          <w:szCs w:val="28"/>
          <w:rtl w:val="true"/>
          <w:lang w:bidi="fa-IR"/>
        </w:rPr>
        <w:t xml:space="preserve">تاریخ ابن أعثم وکتاب اللهوف أم تعمد التظاهر بنسیانه؛ إذ قد اعتمد مرّة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مقتل الخوارزمی عن ابن أعثم، ونقل اللهوف ومثیر الأحزان اللذان بناء علی حدسیاته مأخذهما</w:t>
      </w:r>
    </w:p>
    <w:p>
      <w:pPr>
        <w:pStyle w:val="BookText"/>
        <w:rPr/>
      </w:pPr>
      <w:r>
        <w:rPr>
          <w:rFonts w:ascii="IRNazanin" w:hAnsi="IRNazanin" w:eastAsia="IRNazanin"/>
          <w:color w:val="111111"/>
          <w:sz w:val="28"/>
          <w:sz w:val="28"/>
          <w:szCs w:val="28"/>
          <w:rtl w:val="true"/>
          <w:lang w:bidi="fa-IR"/>
        </w:rPr>
        <w:t>فی مثل هذا المورد هو تاریخ ابن أعثم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یمکن قوله لهکذا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تاریخ ابن أعثم لا اعتبار له فلماذا تستند إلیه؟ وإذا کان له اعتبار فلماذا تردّ اعتباره حینما لا یوافق میولک؟</w:t>
      </w:r>
    </w:p>
    <w:p>
      <w:pPr>
        <w:pStyle w:val="Heading3"/>
        <w:numPr>
          <w:ilvl w:val="2"/>
          <w:numId w:val="1"/>
        </w:numPr>
        <w:rPr/>
      </w:pPr>
      <w:bookmarkStart w:id="397" w:name="__RefHeading___Toc1625053_774463916"/>
      <w:bookmarkStart w:id="398" w:name="_Toc146"/>
      <w:bookmarkEnd w:id="397"/>
      <w:r>
        <w:rPr/>
        <w:t>5</w:t>
      </w:r>
      <w:r>
        <w:rPr>
          <w:rtl w:val="true"/>
        </w:rPr>
        <w:t xml:space="preserve"> </w:t>
      </w:r>
      <w:r>
        <w:rPr>
          <w:rtl w:val="true"/>
        </w:rPr>
        <w:t>ـ أدلة المرحلة الثالثة</w:t>
      </w:r>
      <w:bookmarkEnd w:id="398"/>
    </w:p>
    <w:p>
      <w:pPr>
        <w:pStyle w:val="Heading4"/>
        <w:numPr>
          <w:ilvl w:val="3"/>
          <w:numId w:val="1"/>
        </w:numPr>
        <w:rPr/>
      </w:pPr>
      <w:bookmarkStart w:id="399" w:name="__RefHeading___Toc1625055_774463916"/>
      <w:bookmarkStart w:id="400" w:name="_Toc147"/>
      <w:bookmarkEnd w:id="399"/>
      <w:r>
        <w:rPr>
          <w:rtl w:val="true"/>
        </w:rPr>
        <w:t>اشارة</w:t>
      </w:r>
      <w:bookmarkEnd w:id="400"/>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بدأ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بأدلة المرحلة الثالثة، وبحسب تسلسل الأحداث لا بدّ وأن تبدأ المرحلة الثالثة من حین وصول خبر شهادة مسلم وهانی وتغیّر أوضاع الکوفة والیأس من مساعدة أولئک الناس، أو إذا لم یر هنا أیضاً أنّ الأمل قد تبدّل إلی یأس؛ إذ طبقاً لقوله فقد تشکّل شوری الصحراء، ففی منزل زبالة حیث وصل خبر شهادة عبد الله بن یقطر، وبحسب نقل التواریخ المعتبرة فإنّ رسول ابن سعد وابن الأشعث قد أوصلوا رسائلهم ورسالة مسلم، وحتّی لو کان هناک أدنی أمل لتأسیس الحکومة والانتصار العسکری لانتهی، والإمام أعطی الإذن لأصحابه بالرجوع، وتفرّق عنه جمع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بناءً علی هذا الطرح والمراحل الأربعة لکتاب الشهید الخالد، فإنّ المرحلة الثالثة لا بدّ وأن تبدأ من منزل زبالة، ولکن قد رأی أنّه لو جعل موضوع عدم إمکان الانتصار العسکری قبل اللقاء بجیش الحر فسیقع فی إشکال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إذن لم یرجع الإمام؟ ولماذا لم یرسل عیاله إلی المدینة؟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فی عودتهم احتمال مواجهة قوات حاکم المدینة، فإنّ هنا المواجهة مع جیش ابن زیاد الذی کان فی قمة الوضاعة والخیانة حتمیاً، فلماذا إذن الإمام ـ الذی </w:t>
      </w:r>
    </w:p>
    <w:p>
      <w:pPr>
        <w:pStyle w:val="BookText"/>
        <w:rPr/>
      </w:pPr>
      <w:r>
        <w:rPr>
          <w:rFonts w:ascii="IRNazanin" w:hAnsi="IRNazanin" w:eastAsia="IRNazanin"/>
          <w:color w:val="111111"/>
          <w:sz w:val="28"/>
          <w:sz w:val="28"/>
          <w:szCs w:val="28"/>
          <w:rtl w:val="true"/>
          <w:lang w:bidi="fa-IR"/>
        </w:rPr>
        <w:t>حسب قولکم لم یصمد علی عدم البیعة إلی حدّ الشهادة ـ لم یرجع من هنا ویدفع هذا الخطر الحتمی؟ لماذا من یقترح العودة فی منزل آخر حین لقائه جیش الحر لم یرجع من هنا حیث لم یکن مانع؟</w:t>
      </w:r>
    </w:p>
    <w:p>
      <w:pPr>
        <w:pStyle w:val="BookText"/>
        <w:rPr/>
      </w:pPr>
      <w:r>
        <w:rPr>
          <w:rFonts w:ascii="IRNazanin" w:hAnsi="IRNazanin" w:eastAsia="IRNazanin"/>
          <w:color w:val="111111"/>
          <w:sz w:val="28"/>
          <w:sz w:val="28"/>
          <w:szCs w:val="28"/>
          <w:rtl w:val="true"/>
          <w:lang w:bidi="fa-IR"/>
        </w:rPr>
        <w:t>لأنّ مؤلف الشهید الخالد قد رأی أنّه لیس بإمکانه الردّ علی هذه الإشکالات، فعمد إلی البدء بالمرحلة الثالثة من حین المواجهة مع جیش الحر تبعاً لهواه، ولم یحترز أن یکون بذلک خائناً للتاریخ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ومن هنا یتضح بطلان رأی مؤلف الشهید الخالد، ولا حاجة للاستمرار معه أکثر، لذا نتجاوز ما تبقی ونذهب إلی ما جاء فی آخر الکتاب، فنقول بناء علی فرض أنّ المرحلة الثالثة بدأت من حین المواجهة مع جیش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قلتموه من أنّ کل تکلیف مشروط بالقدرة، وأنّه لما کان التکلیف بتشکیل الحکومة غیر مقدور فإنّه قد تلاشی تلقائیاً فی المرحلة الثالثة، أمر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 هذا أیضاً، إلّا أنّنا نری أنّ هذا التکلیف لم یکن مقدوراً منذ البدایة، أمّا أنت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أصبح غیر مقدور من المرحلة الثالثة، وهذا بحثناه معکم سابقاً وأثبتنا مکرراً بطلان رأیکم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الأدلة التی قدمتموها، فخلاصة الدلیل الأوّل والثانی والثالث هو أنّ الإمام قال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تکرهون، فافسحوا لی المجال حتّی أعود، أو آوی إلی مکان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المقترح للمصالحة قدمه من أجل أن لا یصل إلی حالة الصدام، ویدّخر قواه إلی فرص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علی الإمام أن یقدّم هذا الاقتراح، ولو لم یمنعوه لعاد الإمام، ولکنّ الإمام کان یعلم أنّهم سیمانعون، ولن یتحقق الرجوع أبداً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المطلب لا یخرج عن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الإمام لا یعلم واحتمل أنّ اقتراحه سیقبل، أو أنّه یعلم أنّ اقتراحه سیرفض، حینها سیترتب علی ذلک إعلان المظلومیة وطلب الصلح وإثبات عدوانیتهم ووحشیتهم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لاحظنا القرائن المتعددة والأدلة </w:t>
      </w:r>
    </w:p>
    <w:p>
      <w:pPr>
        <w:pStyle w:val="BookText"/>
        <w:rPr/>
      </w:pPr>
      <w:r>
        <w:rPr>
          <w:rFonts w:ascii="IRNazanin" w:hAnsi="IRNazanin" w:eastAsia="IRNazanin"/>
          <w:color w:val="111111"/>
          <w:sz w:val="28"/>
          <w:sz w:val="28"/>
          <w:szCs w:val="28"/>
          <w:rtl w:val="true"/>
          <w:lang w:bidi="fa-IR"/>
        </w:rPr>
        <w:t>التی أقمناها مکرراً علی أنّ الإمام کان یعلم باستشهاده فی هذا السفر، فإذا لم نقل أنّ الصورة الثانیة فقط هی الصحیحة، فعلی الأقل یکون الاحتمال الأوّل غیر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أخذ کلام الإمام هذا کدلیل علی أنّه کان یتقدّم مرحلة بمرحلة ویوماً بیوم من دون أیّ رؤیة سابقة، وأنّه کان یغیّر مشروعه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إنّ هذا بیان صریح لمظلومیته،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 دعوتمونی وکتبتم الرسائل وأقسمتم علیّ بالمجیء، فإن لم تستقیموا علی هذه الدعوة، أعود من حیث أتیت، فلماذا تحاصروننی وأنا ضیفکم؟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مخاطب الإمام فی هذه الخطابات هم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الخطاب وبعکس ما ظنّه المؤلف لم یکن خطاباً سلمیاً، بل کان خطاباً ثوریاً لشحذ الهمم وإتمام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بهذا الکلام أوقف هؤلاء الناس وقفة ضمیر، ونبههم حیال الموقف الخطیر والامتحان الذی یواجهونه، وقد طلب منهم أن یکونوا محایدین علی الأقل، ویترکوه وشأنه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لم یکن خارجاً عن هذین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خلّوا سبیل الإمام لتعیّن علیهم ترک ابن زیاد ویزید، وإلّا سیشتروا بذلک الخزی وعذاب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المنطق لیس منطق الصلح، بل منطق الثورة، ومنطق شحذ الهمم والعقول ضدّ الحکومة الظالمة الغاصبة، ومنطق إعلان المظلومیة للأجیال القادمة، وإظهار نفاق وقسوة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من المعلوم أنّ الإمام وإن کان قد ألقی خطاباً علی أهل الکوفة فی مثل یوم عاشوراء، إلّا أنّ ما جاء فی کلامه لیلة عاشوراء وفی خطابه الصریح والموقف المؤکّد الذی وصل من الکوفة، لم یکن هناک أمل فی تغییر الأوضاع، حتّی یکون هذا الاقتراح للصلح اقتراحاً حقیقیاً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کان یعلم أنّه لن یقبل هذا الاقتراح فی مثل یوم عاشوراء؛ وعلیه بالقطع والیقین تکون هذه الخطابات من باب إتمام الحجة</w:t>
      </w:r>
      <w:r>
        <w:rPr>
          <w:rFonts w:eastAsia="IRNazanin" w:cs="IRNazanin"/>
          <w:color w:val="111111"/>
          <w:sz w:val="28"/>
          <w:szCs w:val="28"/>
          <w:rtl w:val="true"/>
          <w:lang w:bidi="fa-IR"/>
        </w:rPr>
        <w:t xml:space="preserve">. </w:t>
      </w:r>
      <w:bookmarkStart w:id="401" w:name="pg5127_37590"/>
    </w:p>
    <w:p>
      <w:pPr>
        <w:pStyle w:val="Heading4"/>
        <w:numPr>
          <w:ilvl w:val="3"/>
          <w:numId w:val="1"/>
        </w:numPr>
        <w:rPr/>
      </w:pPr>
      <w:bookmarkStart w:id="402" w:name="__RefHeading___Toc1625057_774463916"/>
      <w:bookmarkStart w:id="403" w:name="_Toc148"/>
      <w:bookmarkEnd w:id="401"/>
      <w:bookmarkEnd w:id="402"/>
      <w:r>
        <w:rPr>
          <w:rtl w:val="true"/>
        </w:rPr>
        <w:t>تذکیر</w:t>
      </w:r>
      <w:bookmarkEnd w:id="403"/>
    </w:p>
    <w:p>
      <w:pPr>
        <w:pStyle w:val="BookText"/>
        <w:rPr/>
      </w:pPr>
      <w:r>
        <w:rPr>
          <w:rFonts w:ascii="IRNazanin" w:hAnsi="IRNazanin" w:eastAsia="IRNazanin"/>
          <w:color w:val="111111"/>
          <w:sz w:val="28"/>
          <w:sz w:val="28"/>
          <w:szCs w:val="28"/>
          <w:rtl w:val="true"/>
          <w:lang w:bidi="fa-IR"/>
        </w:rPr>
        <w:t xml:space="preserve">إنّ الإشکال الذی أورده علی إتمام الحجة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أیضاً؛ لأنّ الغرض من إتمام الحجة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یقال لو قدّم هذا الاقتراح لقبل، کإتمام الحجة من قبل الله علی الکفار، حیث مع علمه بأنّهم لن یؤمنوا، مع ذلک فقد هداهم ودعاهم من قبل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یتصورهنا بأنّهم لو قبلوا لم تتم الحجة علیهم؛ لأنّه لا معنی لإتمام الحجة علی هکذا أناس، فإتمام الحجة إنّما یکون علی من یصرّ فی عناده ولجاجته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لو کان واقعیاً فلا معنی للتوجیه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الإمام کان واقعیاً، أی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خلیتم سبیلی لعدت، فهذا صدق وواقعی إلّا أنّ صدق القضیة الشرطیة لا یستلزم صدق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مع صدق هذه القضیة وواقعیتها کان یعلم أنّهم لن یخلو سبیله، ولن یعود، ثمّ کل ما یجاب به ردّاً علی هکذا إشکال فی موضوع إتمام الحجة  لله والأنبیاء یسری هنا أیضاً</w:t>
      </w:r>
      <w:r>
        <w:rPr>
          <w:rFonts w:eastAsia="IRNazanin" w:cs="IRNazanin"/>
          <w:color w:val="111111"/>
          <w:sz w:val="28"/>
          <w:szCs w:val="28"/>
          <w:rtl w:val="true"/>
          <w:lang w:bidi="fa-IR"/>
        </w:rPr>
        <w:t>.</w:t>
      </w:r>
    </w:p>
    <w:p>
      <w:pPr>
        <w:pStyle w:val="Heading3"/>
        <w:numPr>
          <w:ilvl w:val="2"/>
          <w:numId w:val="1"/>
        </w:numPr>
        <w:rPr/>
      </w:pPr>
      <w:bookmarkStart w:id="404" w:name="__RefHeading___Toc1625059_774463916"/>
      <w:bookmarkStart w:id="405" w:name="_Toc149"/>
      <w:bookmarkEnd w:id="404"/>
      <w:r>
        <w:rPr/>
        <w:t>6</w:t>
      </w:r>
      <w:r>
        <w:rPr>
          <w:rtl w:val="true"/>
        </w:rPr>
        <w:t xml:space="preserve"> </w:t>
      </w:r>
      <w:r>
        <w:rPr>
          <w:rtl w:val="true"/>
        </w:rPr>
        <w:t>ـ خلاصة ما سبق</w:t>
      </w:r>
      <w:bookmarkEnd w:id="405"/>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هذا العنوان یلخص ما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الردود التی قلناها فی الجواب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مخاطر عدم البیعة لیزید کانت معروفة منذ البدایة، وأنّ امتناع شخص کالإمام الذی یملک کامل الأهلیة والجدارة لقیادة وزعامة المسلمین لم یکن مستساغاً لیزید؛ لذلک أصدر الأمر بقتل الإمام منذ البدایة بحسب نقل الیعقوبی، وقد وظّف أشخاصاً خفیة فی مکة لقتل الإمام، وتوجّه الإمام من مکة إلی العراق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الهجوم  بهذا المعنی کان فی جمیع المراحل، التی قررت الحکومة التخلص من الإمام بأی نحو من الأنحاء، کما أنّ الإنذار بوجوب البیعة یمکن أن یکون حجّة لقتله؛ کونه یعلم أنّ الإمام لن یبایع، ولو افترضنا محالاً بأنّه یبایع، فإنّه لن یأمن أیضاً من جور </w:t>
      </w:r>
      <w:bookmarkStart w:id="406" w:name="pg5127_37591"/>
    </w:p>
    <w:p>
      <w:pPr>
        <w:pStyle w:val="BookText"/>
        <w:rPr/>
      </w:pPr>
      <w:bookmarkEnd w:id="406"/>
      <w:r>
        <w:rPr>
          <w:rFonts w:ascii="IRNazanin" w:hAnsi="IRNazanin" w:eastAsia="IRNazanin"/>
          <w:color w:val="111111"/>
          <w:sz w:val="28"/>
          <w:sz w:val="28"/>
          <w:szCs w:val="28"/>
          <w:rtl w:val="true"/>
          <w:lang w:bidi="fa-IR"/>
        </w:rPr>
        <w:t xml:space="preserve">بنی أمیة، ولأنّه لم یستطع أن یکون فی صف معاونیهم ومتملّقیهم ومؤیّدی أعمالهم وأفعالهم، ستکون نهایته الشهادة، ولم تکن الظروف فی أیّ من المراحل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مساعدة لتشکیل حکومة قویّة قادرة علی إسقاط حکومة یزید التی وضعت العالم الإسلامی تحت نیر ظلم وقهر عمّاله وجلاوزته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کلام الإمام ونصائحه تدعو إلی الصلح وترک الحرب، إلّا أنّه لم یکن اقتراح یأمل قبوله،  ولا أثر لتلک النصائح  سوی إقامة الدلیل علی ظلم وعدوان بنی أمیة وأهل الکوفة، وإتمام الحجة وإبراز المظلومیة</w:t>
      </w:r>
      <w:r>
        <w:rPr>
          <w:rFonts w:eastAsia="IRNazanin" w:cs="IRNazanin"/>
          <w:color w:val="111111"/>
          <w:sz w:val="28"/>
          <w:szCs w:val="28"/>
          <w:rtl w:val="true"/>
          <w:lang w:bidi="fa-IR"/>
        </w:rPr>
        <w:t>.</w:t>
      </w:r>
    </w:p>
    <w:p>
      <w:pPr>
        <w:pStyle w:val="Heading3"/>
        <w:numPr>
          <w:ilvl w:val="2"/>
          <w:numId w:val="1"/>
        </w:numPr>
        <w:rPr/>
      </w:pPr>
      <w:bookmarkStart w:id="407" w:name="__RefHeading___Toc1625061_774463916"/>
      <w:bookmarkStart w:id="408" w:name="_Toc150"/>
      <w:bookmarkEnd w:id="407"/>
      <w:r>
        <w:rPr/>
        <w:t>7</w:t>
      </w:r>
      <w:r>
        <w:rPr>
          <w:rtl w:val="true"/>
        </w:rPr>
        <w:t>ـ الحرب الاضطراریة</w:t>
      </w:r>
      <w:bookmarkEnd w:id="408"/>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نقول بخصوص الحرب الاضطراریة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حرب الإمام کانت اضطراریة، بل لم تکن حرباً بالمعنی الواقعی وإنّما کانت دفاعاً، وبعد إتمام الحجة من قبل الإمام صار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جیش الکوفة وجنود الحکومة کانوا محاربین وسافکی دماء وحاقدین ولا حظّ لهم من الإنسانیة، ویسعون إلی قتل وسبی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فإنّ تصوّر هذا المشهد وهو أنّ الإمام لو انکسر فی قبال تلک المصائب التی انهالت علیه ـ والتی تکفی الواحدة منها لهدّ کبار أبطال الشجاعة والفضیلة ـ وأنهک واستسلم، ثمّ أُخذ به إلی الکوفة أو الشام لملاقاة ابن زیاد أو یزید وهو علی تلک الحالة من الاستسلام، لکانت المصیبة أعظم وآلم درجة مما جری علیه فی کربلاء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فالسلام علی الإمام الذی حافظ علی شرف ومکانة أهل بیت النبوة، وعلی سمعة جدّه النبی، وأمّه الزهراء، وأبیه علی، والبیت الهاشمی، کما صان کرامته وعزّته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الدَّعِی ابن الدَّعِی، قَدْ رَکزَ بَینَ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السّلَّةِ والذّلَة، وهَیهاتَ منّا الذّلة، یأبَی </w:t>
      </w:r>
      <w:bookmarkStart w:id="409" w:name="pg5127_37592"/>
    </w:p>
    <w:p>
      <w:pPr>
        <w:pStyle w:val="BookText"/>
        <w:rPr/>
      </w:pPr>
      <w:bookmarkEnd w:id="409"/>
      <w:r>
        <w:rPr>
          <w:rFonts w:ascii="Amiri" w:hAnsi="Amiri" w:eastAsia="Amiri" w:cs="Amiri"/>
          <w:color w:val="111111"/>
          <w:sz w:val="28"/>
          <w:sz w:val="28"/>
          <w:szCs w:val="28"/>
          <w:rtl w:val="true"/>
          <w:lang w:bidi="ar-SA"/>
        </w:rPr>
        <w:t>اللهُ ذلک لَنا ورَسُولُه والمُؤمِنُونَ وحُجُور طابَتْ وطَهُرَتْ وأُنُوفٌ حَمیةٌ ونُفُوسٌ أبِیةٌ مِنْ أنْ تُؤثِرَ طاعة اللِئامِ علی مَصارِعِ الکرام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رُوحِی وأرواحُ العالمین لَک الفِداء یا أبا عبد اللهِ وَبِأبِی أنتَ وَاُمّی یابنَ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المؤکّد أنّ الإمام لو استسلم لکان قد استشهد فی نهایة الأمر بعد سلسلة من الإهانات التی هی أصعب من حرقة فراق الأبناء، والإمام کان یعرف بنی أمیة أکثر</w:t>
      </w:r>
    </w:p>
    <w:p>
      <w:pPr>
        <w:pStyle w:val="BookText"/>
        <w:rPr/>
      </w:pPr>
      <w:r>
        <w:rPr>
          <w:rFonts w:ascii="IRNazanin" w:hAnsi="IRNazanin" w:eastAsia="IRNazanin"/>
          <w:color w:val="111111"/>
          <w:sz w:val="28"/>
          <w:sz w:val="28"/>
          <w:szCs w:val="28"/>
          <w:rtl w:val="true"/>
          <w:lang w:bidi="fa-IR"/>
        </w:rPr>
        <w:t>من أیّ شخص آخر إذ لا وجود للعهد والوفاء والإنسانیة والشرف واحترام مقام النبوة فی قاموسهم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کتبه مؤلف الشهید الخالد من أنّ عاقبة المقاومة فی المرحلة الرابعة لا یخرج عن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النصر أو الشهادة بافتخار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الشهادة بالنسبة للإمام تعدّ نصراً، وأنّ احتمال النصر العسکری لم یکن مطروحاً إلّا عن طریق الإعجاز، کما أنّ الإمام لم یقاتل محتملاً الانتصار فی الحرب بل کانت ذات منحی دفاعی فقط، غایة الأمر أنّ المؤلف راق له کثیراً الکلام عن أنّ قصد الإمام تأسیس الحکومة؛ لذا راح یصرّ علی أنّ الإجراءات التی قام بها الإمام کانت غیر مدروسة ومتردد فیها، ویدّعی أنّ فکرة تشکیل الحکومة الإسلامیة کانت تراود ذهن الإمام حتّی یوم عاشوراء</w:t>
      </w:r>
      <w:r>
        <w:rPr>
          <w:rFonts w:eastAsia="IRNazanin" w:cs="IRNazanin"/>
          <w:color w:val="111111"/>
          <w:sz w:val="28"/>
          <w:szCs w:val="28"/>
          <w:rtl w:val="true"/>
          <w:lang w:bidi="fa-IR"/>
        </w:rPr>
        <w:t>.</w:t>
      </w:r>
    </w:p>
    <w:p>
      <w:pPr>
        <w:pStyle w:val="Heading3"/>
        <w:numPr>
          <w:ilvl w:val="2"/>
          <w:numId w:val="1"/>
        </w:numPr>
        <w:rPr/>
      </w:pPr>
      <w:bookmarkStart w:id="410" w:name="__RefHeading___Toc1625063_774463916"/>
      <w:bookmarkStart w:id="411" w:name="_Toc151"/>
      <w:bookmarkEnd w:id="410"/>
      <w:r>
        <w:rPr/>
        <w:t>8</w:t>
      </w:r>
      <w:r>
        <w:rPr>
          <w:rtl w:val="true"/>
        </w:rPr>
        <w:t>ـ فی طریق الصلح</w:t>
      </w:r>
      <w:r>
        <w:rPr>
          <w:rtl w:val="true"/>
        </w:rPr>
        <w:t>!</w:t>
      </w:r>
      <w:bookmarkEnd w:id="411"/>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علی 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یُعبّد الطریق أمام إلصاق تهمة تمس کرامة وقدسیة نهضة الإمام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الذی لم یخطر علی بال أیّ مفکر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حینما صار النصر العسکری مستعصیاً علی الإمام لم یقدم علی الصلح ولم یقترحه حتّی تبدأ مفاوضات الصلح فی </w:t>
      </w:r>
    </w:p>
    <w:p>
      <w:pPr>
        <w:pStyle w:val="BookText"/>
        <w:rPr/>
      </w:pPr>
      <w:r>
        <w:rPr>
          <w:rFonts w:ascii="IRNazanin" w:hAnsi="IRNazanin" w:eastAsia="IRNazanin"/>
          <w:color w:val="111111"/>
          <w:sz w:val="28"/>
          <w:sz w:val="28"/>
          <w:szCs w:val="28"/>
          <w:rtl w:val="true"/>
          <w:lang w:bidi="fa-IR"/>
        </w:rPr>
        <w:t>أجواء هادئة؟ ثمّ یجیب علی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العلاقة فی المدینة کانت مقطوعة بین الإمام والحکومة، وکان الانتصار العسکری فی مکة ممکناً، وبعد لقاء جیش الحر اقترح الإمام الصلح والسلام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أصل السؤال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اقتراح الصلح مع حکومة یزید تبعاً للأوضاع التی کان یعیشها الإمام ونسبة قوی الطرفین التی کانت أقل من الواحد فی مقابل المئة، خاصة بعد مواجهة الإمام لجیش الحر ووقوعه تحت السیطرة المباشرة لعمّال الحکومة، وتقریباً قد ألقی علیه القبض، فالاقتراح اقتراح الاستسلام وطلب العفو والتوافق مع حکومة یزید، وکل ذلک یتنافی مع شأن الإمام ومصلحة المسلمین، وحتّی أنّ المؤلف لأنّه لم یستطع أن یتلفظ بهذا الأمر بوضوح وصراحة عبّر عنه بالصلح، کما أنّ اقتراح العودة الذی تکرر من الإمام لم یکن اقتراح صلح مع الحکومة، وإنّما کان مع أهل الکوفة، الذین إن کانوا نادمین علی دعوتهم فلیخلوا سبیل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الاقتراح وإتمام الحجة کیفما کان فإنّه کان موجّهاً لأولئک الذین دعوه، وإلّا فإنّ هذا لا یُعدّ اقتراحاً للصلح مع الحکومة التی ثار علیها الإمام بأن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أذهب من هذا المکان إلی آخر، ومع هذا الوضع لا یقع صلح بین الحکومة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الرد علی جواب مؤلف الشهید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انتصار الإمام منذ البدایة لم یکن میسراً عادة، فلو أراد الإمام المصالحة لکان یتعیّن علیه إعلان ذلک قبل تغیّر الأوضاع والأحوال، وقبول البیعة فی مجلس الولید فی المدینة، ویطمئن الجهاز الحاکم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انقطاع العلاقات فإنّ اقتراح الصلح یبقی قائماً، إذ لو أنّ الإمام عاد إلی مکة أو المدینة قبل أن یلتقی جیش الحر لکان هناک إمکانیة لتحقق نوع صلح من خلال وساطة أشخاص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وابن عمر، مع أنّه باعتقادنا هو استسلام </w:t>
      </w:r>
      <w:bookmarkStart w:id="412" w:name="pg5127_37594"/>
    </w:p>
    <w:p>
      <w:pPr>
        <w:pStyle w:val="BookText"/>
        <w:rPr/>
      </w:pPr>
      <w:bookmarkEnd w:id="412"/>
      <w:r>
        <w:rPr>
          <w:rFonts w:ascii="IRNazanin" w:hAnsi="IRNazanin" w:eastAsia="IRNazanin"/>
          <w:color w:val="111111"/>
          <w:sz w:val="28"/>
          <w:sz w:val="28"/>
          <w:szCs w:val="28"/>
          <w:rtl w:val="true"/>
          <w:lang w:bidi="fa-IR"/>
        </w:rPr>
        <w:t>أیضاً، ولکن الإمام لم یرجع وسار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فإنّ اقتراح الإمام لم یکن اقتراح صلح؛ لأنّ اقتراح الصلح الحقیقی ممن لا یملک أیّ قدرة وقوّة مادیة ومحاصر من قبل الأعداء ومتی ما شاؤوا قتلوه هو ومن معه، یُعدّ مهزلة؛ لذلک لم یقترح الإمام الصلح؛ لفقدان أرضیته، وما اقترحه لم یکن اقتراح صلح مع الحکومة، بل دعوة وإتمام حجة علی أهل الکوفة أظهرت بشکل</w:t>
      </w:r>
    </w:p>
    <w:p>
      <w:pPr>
        <w:pStyle w:val="BookText"/>
        <w:rPr/>
      </w:pPr>
      <w:r>
        <w:rPr>
          <w:rFonts w:ascii="IRNazanin" w:hAnsi="IRNazanin" w:eastAsia="IRNazanin"/>
          <w:color w:val="111111"/>
          <w:sz w:val="28"/>
          <w:sz w:val="28"/>
          <w:szCs w:val="28"/>
          <w:rtl w:val="true"/>
          <w:lang w:bidi="fa-IR"/>
        </w:rPr>
        <w:t>واضح خبث سرائرهم وحبهم للدنیا وغدرهم</w:t>
      </w:r>
      <w:r>
        <w:rPr>
          <w:rFonts w:eastAsia="IRNazanin" w:cs="IRNazanin"/>
          <w:color w:val="111111"/>
          <w:sz w:val="28"/>
          <w:szCs w:val="28"/>
          <w:rtl w:val="true"/>
          <w:lang w:bidi="fa-IR"/>
        </w:rPr>
        <w:t>.</w:t>
      </w:r>
    </w:p>
    <w:p>
      <w:pPr>
        <w:pStyle w:val="Heading3"/>
        <w:numPr>
          <w:ilvl w:val="2"/>
          <w:numId w:val="1"/>
        </w:numPr>
        <w:rPr/>
      </w:pPr>
      <w:bookmarkStart w:id="413" w:name="__RefHeading___Toc1625065_774463916"/>
      <w:bookmarkStart w:id="414" w:name="_Toc152"/>
      <w:bookmarkEnd w:id="413"/>
      <w:r>
        <w:rPr/>
        <w:t>9</w:t>
      </w:r>
      <w:r>
        <w:rPr>
          <w:rtl w:val="true"/>
        </w:rPr>
        <w:t>ـ المفاوضات الممهدة للصلح</w:t>
      </w:r>
      <w:r>
        <w:rPr>
          <w:rtl w:val="true"/>
        </w:rPr>
        <w:t>!</w:t>
      </w:r>
      <w:bookmarkEnd w:id="414"/>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توضیح بالنسبة للمفاوضات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کلام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الممهدة للصلح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حیث إنّ المؤلف لم یرغب بترک الکلام عن أنّ الإمام کان طالباً للحکومة فی أیّ موضع، مع کونه مسلماً أن النصر العسکری بعید المنال نراه یقحم تلک القناعة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فی مفاوضات الصلح السریّة مع عمر بن سعد ـ ممثل الحکومة وکان بیده أمر ولایة الری ـ قد طلب المساعدة فی إسقاط الحکومة، والحال أنّ طرح مثل هذا الطلب ـ بحسب رأینا ـ أثناء مفاوضات الصلح عادة ما یبعث علی التوتر، ویثیر الشک لدی الطرف المقابل فی جدیة المقترح للصلح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إمّا أن لا تقول بأنّ تلک المفاوضات کانت مفاوضات صلح، وإنّما تذکیر وموعظة وإرشاد وإتمام حجة ودعوة إلی الحق، وأمّا إذا اعتبرتها مفاوضات للصلح فلا ترسم لها خطة بهذا الشکل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المعلوم عند ملاحظة أجواء وظروف المسیر إلی کربلاء أنّ الإمام لم یقصّر فی دعوته للحق وإتمام الحجة التی هی من أبرز شؤون الأنبیاء والأولیاء، ولم یغض الطرف حتّی عن دعوة شخص واحد، ودعوة زهیر کانت من هذا المنطلق، وعبید الله </w:t>
      </w:r>
      <w:bookmarkStart w:id="415" w:name="pg5127_37595"/>
    </w:p>
    <w:p>
      <w:pPr>
        <w:pStyle w:val="BookText"/>
        <w:rPr/>
      </w:pPr>
      <w:bookmarkEnd w:id="415"/>
      <w:r>
        <w:rPr>
          <w:rFonts w:ascii="IRNazanin" w:hAnsi="IRNazanin" w:eastAsia="IRNazanin"/>
          <w:color w:val="111111"/>
          <w:sz w:val="28"/>
          <w:sz w:val="28"/>
          <w:szCs w:val="28"/>
          <w:rtl w:val="true"/>
          <w:lang w:bidi="fa-IR"/>
        </w:rPr>
        <w:t>ابن الحر الجعفی بعد أن رفض دعوته ذهب من هذا المنطلق إلی مقابلته شخصیاً، وهذا ما انتهجه أیضاً مع الحر وعمر بن سعد وجیش الکوفة، وقد قبل توبة الحر لأنّه اهتدی وإن لم یکن لالتحاقه بالإمام أثر فی الانتصار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هو تلک الشخصیة التی ذهبت إلی عبید الله بن الحر ولا تری مانعاً من اللقاء بابن سعد وإتمام الحجة عسی أن یهتدی للحق أو لا أقل یعتزل الحرب کما فعل عبید</w:t>
      </w:r>
    </w:p>
    <w:p>
      <w:pPr>
        <w:pStyle w:val="BookText"/>
        <w:rPr/>
      </w:pPr>
      <w:r>
        <w:rPr>
          <w:rFonts w:ascii="IRNazanin" w:hAnsi="IRNazanin" w:eastAsia="IRNazanin"/>
          <w:color w:val="111111"/>
          <w:sz w:val="28"/>
          <w:sz w:val="28"/>
          <w:szCs w:val="28"/>
          <w:rtl w:val="true"/>
          <w:lang w:bidi="fa-IR"/>
        </w:rPr>
        <w:t>الله بن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الظاهر أنّ التحاق عمر بن سعد علی فرض وقوعه لم یکن لیصبح کالتحاق الحر سبباً فی التحاق المعسکر؛ لأنّ أمراء الجیش لم یطیعوه، باعتبار أنّ هذا الجیش قد أرسل من قبل عبید الله بن زیاد إلی کربلاء، وعلی سبیل الفرض لو تنحی عمر بن سعد کان الآخرون یحلون محله، تماماً کما هو دیدن الظلمة ومعاوینهم، حیث یطیرون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فی کتب المقاتل أنّ الإمام 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 بی أنت وجیشک حتّی نذهب معاً إلی الکوفة ونزیح ابن زیاد ونسقط یزید؛ لأنّ الإمام یعلم أنّه سیجیب بأنّ إمرة الجیش بید ابن زیاد، وأنّ السیطرة علی الکوفة وإسقاط حکومة یزید أمر غیر ممکن حالیاً</w:t>
      </w:r>
      <w:r>
        <w:rPr>
          <w:rFonts w:eastAsia="IRNazanin" w:cs="IRNazanin"/>
          <w:color w:val="111111"/>
          <w:sz w:val="28"/>
          <w:szCs w:val="28"/>
          <w:rtl w:val="true"/>
          <w:lang w:bidi="fa-IR"/>
        </w:rPr>
        <w:t>.</w:t>
      </w:r>
    </w:p>
    <w:p>
      <w:pPr>
        <w:pStyle w:val="Heading3"/>
        <w:numPr>
          <w:ilvl w:val="2"/>
          <w:numId w:val="1"/>
        </w:numPr>
        <w:rPr/>
      </w:pPr>
      <w:bookmarkStart w:id="416" w:name="__RefHeading___Toc1625067_774463916"/>
      <w:bookmarkStart w:id="417" w:name="_Toc153"/>
      <w:bookmarkEnd w:id="416"/>
      <w:r>
        <w:rPr/>
        <w:t>10</w:t>
      </w:r>
      <w:r>
        <w:rPr>
          <w:rtl w:val="true"/>
        </w:rPr>
        <w:t xml:space="preserve"> </w:t>
      </w:r>
      <w:r>
        <w:rPr>
          <w:rtl w:val="true"/>
        </w:rPr>
        <w:t>ـ تنبیه واقتراحات لم تطرح</w:t>
      </w:r>
      <w:bookmarkEnd w:id="417"/>
    </w:p>
    <w:p>
      <w:pPr>
        <w:pStyle w:val="Heading4"/>
        <w:numPr>
          <w:ilvl w:val="3"/>
          <w:numId w:val="1"/>
        </w:numPr>
        <w:rPr/>
      </w:pPr>
      <w:bookmarkStart w:id="418" w:name="__RefHeading___Toc1625069_774463916"/>
      <w:bookmarkStart w:id="419" w:name="_Toc154"/>
      <w:bookmarkEnd w:id="418"/>
      <w:r>
        <w:rPr>
          <w:rtl w:val="true"/>
        </w:rPr>
        <w:t>اشارة</w:t>
      </w:r>
      <w:bookmarkEnd w:id="41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الشخص المطّلع والعالم کعقبة بن سمعان یقسم بشدّة علی تکذیب تلک الاقتراحات المنسوبة للإمام، إلّا أنّ المؤلف وبتنمق قد أیّدها جمیعها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 واعتبرها اقتراحاً للصلح، مستخدماً حیلة عجیبة؛ کونه یعلم أنّه فی المحیط الشیعی وغیره من العارفین بثبات روحیة الإمام وتصمیمه الصارم وأهدافه وأخلاقه یُعدّ سبباً للقلق والانزعاج وتوهیناً لمقام الإمامة، ولا یستطیعون تصدیق هذا الأمر بأنّ </w:t>
      </w:r>
    </w:p>
    <w:p>
      <w:pPr>
        <w:pStyle w:val="BookText"/>
        <w:rPr/>
      </w:pPr>
      <w:r>
        <w:rPr>
          <w:rFonts w:ascii="IRNazanin" w:hAnsi="IRNazanin" w:eastAsia="IRNazanin"/>
          <w:color w:val="111111"/>
          <w:sz w:val="28"/>
          <w:sz w:val="28"/>
          <w:szCs w:val="28"/>
          <w:rtl w:val="true"/>
          <w:lang w:bidi="fa-IR"/>
        </w:rPr>
        <w:t xml:space="preserve">حسین الشجاعة والحمیّة والفضیلة والرجولة یخضع لهکذا ذل وعار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بعد انتشار خبر نهضته فی العالم الإسلامی من قبل الحجیج وغیرهم، وبعد کل تلک الأخبار التی ذکرها عن استشهاده، ورفضه لاقتراح کبار القوم لرجوعه عن السفر إلی العراق، وإخبارهم أنّ التکلیف الذی علی عاتقه لا بدّ أن یقوم به</w:t>
      </w:r>
      <w:r>
        <w:rPr>
          <w:rStyle w:val="FootnoteAnchor"/>
          <w:rtl w:val="true"/>
        </w:rPr>
        <w:footnoteReference w:id="158"/>
      </w:r>
      <w:r>
        <w:rPr>
          <w:rFonts w:ascii="IRNazanin" w:hAnsi="IRNazanin" w:eastAsia="IRNazanin"/>
          <w:color w:val="111111"/>
          <w:sz w:val="28"/>
          <w:sz w:val="28"/>
          <w:szCs w:val="28"/>
          <w:rtl w:val="true"/>
          <w:lang w:bidi="fa-IR"/>
        </w:rPr>
        <w:t>، کیف له أن یقترح الاستسلام الآن، ویلتمس من القوم أن یسمحوا له بالذهاب إلی یزید لیسترضیه ویبایعه؟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هذه الاقتراحات لو کانت قابلة للطرح، ولم یُسقط کتابه عن الاعتبار فی نظر العموم، للزم أن یورده فی الکتاب کما هو حتّی یتسنّی للقرّاء أن یقتنعوا بکلامه أکثر، لا أن یشیر إلیه فقط ویمر عنه، ولکن لأنّه یعلم بأنّ إدراجه سیعرّضه لسیل من الانتقادات، وسیعلم الجمیع فساد رأیه، وسیصبح کتابه منبوذاً أکثر مما هو علیه، فمع کل هذا الشرح والتفصیل فیما یتعلق بهذه الاقتراحات الثلاثة إلّا أنّه تجنب إدراجه کما هو، حتّی یُدخل بهذه المنهجیة رأیه الفاسد إلی الأذهان ولا ینکشف</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نوع من التحلیل والتحقیق</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وحتّی یقف القرّاء الأعزاء علی هدف هذا الکاتب من إدراج هذا الفصل، ونزیل الستار عن هذه الشبهة، سننقل لکم أوّلاً نص الاقتراحات الثلاثة من تاریخ الطبری </w:t>
      </w:r>
    </w:p>
    <w:p>
      <w:pPr>
        <w:pStyle w:val="BookText"/>
        <w:rPr/>
      </w:pPr>
      <w:r>
        <w:rPr>
          <w:rFonts w:ascii="IRNazanin" w:hAnsi="IRNazanin" w:eastAsia="IRNazanin"/>
          <w:color w:val="111111"/>
          <w:sz w:val="28"/>
          <w:sz w:val="28"/>
          <w:szCs w:val="28"/>
          <w:rtl w:val="true"/>
          <w:lang w:bidi="fa-IR"/>
        </w:rPr>
        <w:t>مع کلام عقبة بن سمعان، وسنذکر بعدها ما یؤیّد کلام عقبة بن سمعان، ومن ثمّ نجیب الکاتب علی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روی الطبری فی تاریخه</w:t>
      </w:r>
      <w:r>
        <w:rPr>
          <w:rStyle w:val="FootnoteAnchor"/>
          <w:rtl w:val="true"/>
        </w:rPr>
        <w:footnoteReference w:id="160"/>
      </w:r>
      <w:r>
        <w:rPr>
          <w:rFonts w:ascii="IRNazanin" w:hAnsi="IRNazanin" w:eastAsia="IRNazanin"/>
          <w:color w:val="111111"/>
          <w:sz w:val="28"/>
          <w:sz w:val="28"/>
          <w:szCs w:val="28"/>
          <w:rtl w:val="true"/>
          <w:lang w:bidi="fa-IR"/>
        </w:rPr>
        <w:t>عن أبی مخنف أنّ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منّی خصالاً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أرجع إلی المکان الذی أقبلت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أضع یدی فی ید یزید بن معاویة فیری فیما بینی وبینه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وکلا أن یکون هذا الکلام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تسیرونی إلی أیّ ثغر من ثغور المسلمین شئتم فأکون رجلاً من أهله لی ما لهم وعلیّ ما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وکلا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مخنف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بن جندب نقل لی عن عقبة بن سمعان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مصاحباً للحسین فخرجنا من المدینة إلی مکة ومنها إلی العراق ولم أفارقه حتّی استشهد، فلم یقل شیئاً لا فی المدینة ولا فی مکة ولا فی الطریق ولا فی العراق ولا فی العسکر وإلی یوم استشهاده إلّا سمعته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بالله أنّه لم یقل ولم یقبل ما تقوله الناس وما یعتقدوه من أنّه وضع یده فی ید یزید أو أن یسیرونه إلی ثغر من ثغور المسلمین،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أمضی فی هذه الأرض الواسعة حتّی أری إلی ما سیؤول أمر الناس</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الاقتراح، أی الاقتراح الأوّل والثانی الذی کذّبَه عقبة بن سمعان لم یکن إلّا تسلیماً وطلباً للعفو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bookmarkStart w:id="420" w:name="pg5127_37598"/>
    </w:p>
    <w:p>
      <w:pPr>
        <w:pStyle w:val="Heading4"/>
        <w:numPr>
          <w:ilvl w:val="3"/>
          <w:numId w:val="1"/>
        </w:numPr>
        <w:rPr/>
      </w:pPr>
      <w:bookmarkStart w:id="421" w:name="__RefHeading___Toc1625071_774463916"/>
      <w:bookmarkStart w:id="422" w:name="_Toc155"/>
      <w:bookmarkEnd w:id="420"/>
      <w:bookmarkEnd w:id="421"/>
      <w:r>
        <w:rPr>
          <w:rtl w:val="true"/>
        </w:rPr>
        <w:t>مؤیّدات روایة ابن سمعان</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 مراجعة کلام الإمام وتمسکه برفض بیعة یزید، ومخالفته منذ زمن معاویة حتّی الآن نجد أنّ هذا المعنی لا یوافق العقل ولا شأن الإمام بأن یسیر إلی الشام بذلة وتحت رقابة جنود الحکومة کالأسیر، حتّی یصفح ویعفو عنه یزید ویقبل 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یأبی الله لنا ذلک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منطق الإمام، وهذا النداء والصوت المملوء بالحمیة والإباء لا زال یدوی إلی الآن فی العالم، لیبطل احتمال طرح مثل هکذا اقتراح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مؤلف الشهید الخالد قد تأثر بالحملات الإعلامیة للحکومات والأقلام المأجورة لها التی شوهت کل ثورة قامت علی الحکومات الظالمة بحجة وجوب حفظ النظام واستتباب الأمن والصلح والابتعاد عن سفک الدماء، وحتّی یُسعدوا ویُرضوا السذج الذین انطوت علیهم تلک الحملات، عدّوا الأمان المتوفر تحت لواء الحکومة الیزیدیة أماناً محترماً، وأوجبوا الدفاع عن النفس علی الإمام وإن کان ثمنه ذل وعار البیعة لیزید وطلبه تسلیماً، ویضعون الإمام فی موضع لا یتناسب وشأنه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الموت إلّا سعادة، ولا الحیاة مع الظالمین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الاقتراح الثانی لا یفترق عن الاقتراح الأوّل فهو طلب للاستسلام، ومن المعلوم أنّ الإمام لم یُدل بهکذا اقتراح یضعه تحت رحمة ابن مرجانة حتّی ینفیه إلی أیّ مکان أراد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هذین الاقتراحین لا یفترقان کثیراً عن اقتراح الاستسلام لابن زیاد عملاً، والذی أُجمع علی أنّ الإمام لم یوافق علیه؛ لأنّه إن أصبح من المقرر ذهاب الإمام إلی الشام أو إلی ثغر من الثغور فمن المحتم عندها سیظل تحت رقابة جنود ابن زیاد وهو </w:t>
      </w:r>
      <w:bookmarkStart w:id="423" w:name="pg5127_37599"/>
    </w:p>
    <w:p>
      <w:pPr>
        <w:pStyle w:val="BookText"/>
        <w:rPr/>
      </w:pPr>
      <w:bookmarkEnd w:id="423"/>
      <w:r>
        <w:rPr>
          <w:rFonts w:ascii="IRNazanin" w:hAnsi="IRNazanin" w:eastAsia="IRNazanin"/>
          <w:color w:val="111111"/>
          <w:sz w:val="28"/>
          <w:sz w:val="28"/>
          <w:szCs w:val="28"/>
          <w:rtl w:val="true"/>
          <w:lang w:bidi="fa-IR"/>
        </w:rPr>
        <w:t>استسلام تلقائی له، ولاستطاعوا أن یقودوه إلی أیّ مکان حتّی إلی ابن زیاد ویوجهون إلیه ما یریدون من إهانات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یخفی کل هذا عن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یعتمد الإمام علی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عسکر وجیش کان تحت إمرة الإمام حتّی یطمئن أنّهم سیأخذونه إلی الشام ولیس إلی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متوقعاً من هذا الاقتراح الاستسلام والبیعة وأنواع الإهانات، مضافاً إلی ما قلناه من أنّ الاستسلام لیزید لا یفرق عملاً عن الاستسلام لابن زیاد، کما أنّ المخاطر المترتبة علی الاستسلام لابن زیاد مترتبة علی الاستسلام لیزید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الإمام یبحث عن الصلح کما تدّعون، ولأجل هذا الصلح الموهوم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استسلم لیزید، فلماذا لم یستسلم لابن زیاد؟ ویدفع بذلک عنه وعن أهل بیته تلک المصائب الفجیعة، حتّی یعدّه الأشخاص الجهّال وقلیلی المعرفة أکثر طلباً للصلح؟</w:t>
      </w:r>
    </w:p>
    <w:p>
      <w:pPr>
        <w:pStyle w:val="BookText"/>
        <w:rPr/>
      </w:pPr>
      <w:r>
        <w:rPr>
          <w:rFonts w:ascii="IRNazanin" w:hAnsi="IRNazanin" w:eastAsia="IRNazanin"/>
          <w:color w:val="111111"/>
          <w:sz w:val="28"/>
          <w:sz w:val="28"/>
          <w:szCs w:val="28"/>
          <w:rtl w:val="true"/>
          <w:lang w:bidi="fa-IR"/>
        </w:rPr>
        <w:t>فعُلم أنّه یجب أن نضع روایة الطبری والجزری المعقولة والمنطقیة والمعتبرة عن عقبة بن سمعان الذی کان حاضراً فی تلک الوقائع، وکان علی اتصال بالإمام وإخوته وأبنائه وأصحابه نصب أعیننا ونعتبرها عین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ینطو هذان الاقتراحان علی التوهین لشأن ومقام الإمام الرفیع لأمکن احتمال صدورهما عنه لا علی نحو الجدّ والحقیقة وإنّما إتماماً للحجّة، إلّا أنّ نفسیة الإمام وإباءه للذل والهوان، وحزمه فی إعلان الرفض لحکومة یزید وامتناعه عن بیعته، کل ذلک یأبی أن یکون الإمام قد اقترح مثل هذا الاقتراح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یتضمّن جواز بیعته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 باب إتمام الحجة، حاشا وکلا</w:t>
      </w:r>
      <w:r>
        <w:rPr>
          <w:rFonts w:eastAsia="IRNazanin" w:cs="IRNazanin"/>
          <w:color w:val="111111"/>
          <w:sz w:val="28"/>
          <w:szCs w:val="28"/>
          <w:rtl w:val="true"/>
          <w:lang w:bidi="fa-IR"/>
        </w:rPr>
        <w:t>.</w:t>
      </w:r>
    </w:p>
    <w:p>
      <w:pPr>
        <w:pStyle w:val="Heading4"/>
        <w:numPr>
          <w:ilvl w:val="3"/>
          <w:numId w:val="1"/>
        </w:numPr>
        <w:rPr/>
      </w:pPr>
      <w:bookmarkStart w:id="424" w:name="__RefHeading___Toc1625073_774463916"/>
      <w:bookmarkStart w:id="425" w:name="_Toc156"/>
      <w:bookmarkEnd w:id="424"/>
      <w:r>
        <w:rPr>
          <w:rtl w:val="true"/>
        </w:rPr>
        <w:t>تقریر غلام جاهل</w:t>
      </w:r>
      <w:r>
        <w:rPr>
          <w:rtl w:val="true"/>
        </w:rPr>
        <w:t>!</w:t>
      </w:r>
      <w:bookmarkEnd w:id="42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بما أنّ المؤلف رأی أنّ عقبة بن سمعان ردّ وبشکل صریح وبمعلوماته </w:t>
      </w:r>
      <w:bookmarkStart w:id="426" w:name="pg5127_37600"/>
    </w:p>
    <w:p>
      <w:pPr>
        <w:pStyle w:val="BookText"/>
        <w:rPr/>
      </w:pPr>
      <w:bookmarkEnd w:id="426"/>
      <w:r>
        <w:rPr>
          <w:rFonts w:ascii="IRNazanin" w:hAnsi="IRNazanin" w:eastAsia="IRNazanin"/>
          <w:color w:val="111111"/>
          <w:sz w:val="28"/>
          <w:sz w:val="28"/>
          <w:szCs w:val="28"/>
          <w:rtl w:val="true"/>
          <w:lang w:bidi="fa-IR"/>
        </w:rPr>
        <w:t xml:space="preserve">الوسیعة هذین الاقتراحین، ولم یعلّق أیّ مؤرخ علی ردّه، من أبی مخنف إلی الطبری وابن الأثیر، فإنّهم فی نقلهم لتکذیب عقبة بن سمعان الصریح، لم یؤیّدوا نقل الاقتراحات ضمنیاً، بل ردّوها، فقد شرع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غلام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إقامة الدلیل بالردّ علی عقبة بن سمعان، واعتبر ـ بعد ألف وثلاث مئة وثلاثین عاماً ـ الشخص الذی عایش کل أحداث نهضة الإمام جاهلاً، وعدّ نفسه مطلعاً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الأدلة التی أقامها بعدما اختصر کلام عقبة بن سمعان المقرون بتأکیداته البلیغة وقسمه والاقتراحین الذین ردّهما عقبة، لکی لا ینتبه القارئ الجاهل فقد أسقطهما فهی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کلام عقبة بن سمعان یخالف کلام الحر، حیث یُعلم منه أنّ الإمام کان لدیه عدّة اقتراحات، ولیس اقتراحاً واحداً، ومما لا شک فیه أنّ معلومات الحر عن المفاوضات السریة لکونه قائداً فی جیش عمر بن سعد کانت أکثر مما لدی عقبة بن سمعان الذی کان مبعوثاً</w:t>
      </w:r>
      <w:r>
        <w:rPr>
          <w:rFonts w:eastAsia="IRNazanin" w:cs="IRNazanin"/>
          <w:color w:val="111111"/>
          <w:sz w:val="28"/>
          <w:szCs w:val="28"/>
          <w:rtl w:val="true"/>
          <w:lang w:bidi="fa-IR"/>
        </w:rPr>
        <w:t>.</w:t>
      </w:r>
    </w:p>
    <w:p>
      <w:pPr>
        <w:pStyle w:val="Heading4"/>
        <w:numPr>
          <w:ilvl w:val="3"/>
          <w:numId w:val="1"/>
        </w:numPr>
        <w:rPr/>
      </w:pPr>
      <w:bookmarkStart w:id="427" w:name="__RefHeading___Toc1625075_774463916"/>
      <w:bookmarkStart w:id="428" w:name="_Toc157"/>
      <w:bookmarkEnd w:id="427"/>
      <w:r>
        <w:rPr>
          <w:rtl w:val="true"/>
        </w:rPr>
        <w:t>الجواب</w:t>
      </w:r>
      <w:bookmarkEnd w:id="42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الجملة لم ترد ضمن خطبة الحر فی بعض المقاتل المعتبرة مثل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هذه المفاوضات سریة وعلی فرض أنّ الحر کان مطلعاً علیها، فکیف اطلع علیها الآخرون وجیش عمر بن سعد؟ لأنّ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تقبلون من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خطاب لجیش الکوفة صریحة فی کونهم جمیعاً یعلمون بهذه الاقتراحات، وکیف یکون جمیع من فی العسکر علی اطلاع بهذا الأمر ولا یعلمه عقبة بن سمعان؟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ما تبقی مثل هذه المفاوضات سریة إلی حین تحدید نتائجها، ولکن </w:t>
      </w:r>
    </w:p>
    <w:p>
      <w:pPr>
        <w:pStyle w:val="BookText"/>
        <w:rPr/>
      </w:pPr>
      <w:r>
        <w:rPr>
          <w:rFonts w:ascii="IRNazanin" w:hAnsi="IRNazanin" w:eastAsia="IRNazanin"/>
          <w:color w:val="111111"/>
          <w:sz w:val="28"/>
          <w:sz w:val="28"/>
          <w:szCs w:val="28"/>
          <w:rtl w:val="true"/>
          <w:lang w:bidi="fa-IR"/>
        </w:rPr>
        <w:t>یکشف عنها بعد الوصول إلی النتیجة أو فشلها، وبذلک یعلم بها شخص کعقبة بن سمعان، وعلیه یعدّ تکذیب هذا الأمر الجاری علی الألسنة والأفواه وبعد سنین من قبل شخص لازم الإمام فی غایة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عقبة بن سمعان وإن کان غلاماً إلّا أنّ معلوماته عن مجریات الأمور کانت أکثر من معلومات الحر؛ لأنّ الغلمان عادة کانوا معتمدین وموضعاً للأسرار، ومن المتیقن بحسب العرف والعادة أنّه فی المدّة المتخللة بین فشل المفاوضات إلی یوم عاشوراء وفی أمور کهذه باعثة علی القلق، یکون هو وغیره من النساء والرجال مطلعین عن المفاوضات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کتب فإنّ الحر قد کان إلی یوم عاشوراء من قادة جیش عمر بن سعد، فما یعلمه فإنّ مصدره الحکومة، ومن المعلوم أنّ عمر بن سعد لمّا کتب رسالته لابن زیاد، وعرضت فی الکوفة واشتهرت بین أجهزة الحکومة صدّقوا کذب عمر بن سعد المفتعل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وتحقیقاً إذا کان مقصود الحر من کلامه هذه الاقتراحات الثلاثة، فإنّ مصدره نفس رسالة عمر بن سعد لابن زیاد، ولم یأخذ هذا الأمر من الإمام؛ لأنّه عندما التحق بالإمام فی یوم عاشوراء لم یکن هناک وقت یسمح لتلقی المعلومات من الإمام؛ وعلیه إذا قبلنا کلام الحر فهو إشارة إلی الاقتراحات الثلاثة، التی منشؤها رسالة عمر بن سعد وجیشه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أبی طالب بحسب روایة 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أنّ عمر بن سعد لم یُر الإمام الرسالة التی کتبها له ابن زیاد، التی تضمّنت أخذ البیعة من الإمام لیزید؛ لأنّه کان یعلم أنّ الإمام لن یبایع یزید أبداً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جملة فی خطبة الحر یستفاد منها أنّه لو کانت مقترحات الإمام </w:t>
      </w:r>
      <w:bookmarkStart w:id="429" w:name="pg5127_37602"/>
    </w:p>
    <w:p>
      <w:pPr>
        <w:pStyle w:val="BookText"/>
        <w:rPr/>
      </w:pPr>
      <w:bookmarkEnd w:id="429"/>
      <w:r>
        <w:rPr>
          <w:rFonts w:ascii="IRNazanin" w:hAnsi="IRNazanin" w:eastAsia="IRNazanin"/>
          <w:color w:val="111111"/>
          <w:sz w:val="28"/>
          <w:sz w:val="28"/>
          <w:szCs w:val="28"/>
          <w:rtl w:val="true"/>
          <w:lang w:bidi="fa-IR"/>
        </w:rPr>
        <w:t>متعددة، فإنّها لم تکن خارجة عن طلب عدم المزاحمة وترک التعرّض له، ولم یذکر فیها أیّ شیء عن التسلیم أو الذهاب إلی یزید أو التسییر إلی ثغر من الثغور، وتلک الجملة هی التی یخاطب فیها العسکر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فمنعتموه التوجه فی بلاد الله العریضة حتّی یأمن ویأمن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من البدیهی أنّه لو کان له طلب آخر غیر عدم التضییق والحریة ولم یُقبل لأشار إلیه الحر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من الممکن من خلال هذه القرائن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الاقتراحات التی أشار إلیها الحر کانت شیئاً آخر، من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العودة إلی 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الذهاب إلی ثغر من الثغور مختاراً لا تسییراً أو نفیاً من قبل عمّال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التوجّه إلی البلاد العریضة کالیمن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المؤلف فی ردّه علی کلام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الثلة التی التحقت بالإمام والمقدرة بثلاثین شخصاً،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علیکم ابن بنت رسول الله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430" w:name="__RefHeading___Toc1625077_774463916"/>
      <w:bookmarkStart w:id="431" w:name="_Toc158"/>
      <w:bookmarkEnd w:id="430"/>
      <w:r>
        <w:rPr>
          <w:rtl w:val="true"/>
        </w:rPr>
        <w:t>الجواب</w:t>
      </w:r>
      <w:bookmarkEnd w:id="431"/>
    </w:p>
    <w:p>
      <w:pPr>
        <w:pStyle w:val="BookText"/>
        <w:rPr/>
      </w:pPr>
      <w:r>
        <w:rPr>
          <w:rFonts w:ascii="IRNazanin" w:hAnsi="IRNazanin" w:eastAsia="IRNazanin"/>
          <w:color w:val="111111"/>
          <w:sz w:val="28"/>
          <w:sz w:val="28"/>
          <w:szCs w:val="28"/>
          <w:rtl w:val="true"/>
          <w:lang w:bidi="fa-IR"/>
        </w:rPr>
        <w:t>من الممکن أنّ هذه الخصال الثلاث غیر تلک الاقتراحات الثلاثة التی تقصدون، والتی قد ردّها عقبة بن سمعان، وعلی فرض إشارتها لتلک الاقتراحات الثلاثة، فإنّ منشأها هو نفس رسالة عمر بن سعد والشائعات المتداولة بین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ودلیله الثالث هو کلام إبراهیم بن مالک الأشتر لما کان یحرّض جیشه علی القتال ضدّ ابن زیاد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قاله إبراهیم کان مبنیاً علی تلک الشائعات والأقاویل التی نفاها عقبة بن سمعان کلها، والمعلومات التی یمتلکها أمثال إبراهیم فی هذا الموضوع </w:t>
      </w:r>
      <w:bookmarkStart w:id="432" w:name="pg5127_37603"/>
    </w:p>
    <w:p>
      <w:pPr>
        <w:pStyle w:val="BookText"/>
        <w:rPr/>
      </w:pPr>
      <w:bookmarkEnd w:id="432"/>
      <w:r>
        <w:rPr>
          <w:rFonts w:ascii="IRNazanin" w:hAnsi="IRNazanin" w:eastAsia="IRNazanin"/>
          <w:color w:val="111111"/>
          <w:sz w:val="28"/>
          <w:sz w:val="28"/>
          <w:szCs w:val="28"/>
          <w:rtl w:val="true"/>
          <w:lang w:bidi="fa-IR"/>
        </w:rPr>
        <w:t>مستقاة من تلک الشائعات، وإلّا لم یصلنا معلومة مثبتة من الإمام وأهل بیته، أضف إلی أنّه لا أستبعد أن یکون ما جاء علی لسان إبراهیم فی هذا الموقع کان المقصود منه تجییش المشاعر والأحاسیس ضدّ ابن زیاد، من دون أن یتقصّی صحته وسقمه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فمن المسلّم أنّ التکذیب الصریح والمؤکّد لتلک الشائعات من قبل عقبة بن سمعان، الذی کان واقفاً بالقطع علی جمیع مجریات الأحداث، وکان غلاماً ومحرماً للأسرار، وقد استقی معلوماته مما سمعه ورآه، مضافاً إلی أنّه کان علی اتصال دائم بجمیع الأصحاب والمناصرین وکبار وصغار أهل البیت، حجة وفی غایة الاعتبار، وخبره مقدّم علی غیره من الأخبار المجملة والمبنیة علی الحدس والشائعات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أنّه لم یکن مطّلعاً علی مجریات تلک المفاوضات فی حینها؛ لأنّها ـ بحسب زعمکم ـ کانت سریّة، إلّا أنّه بعد فشل المفاوضات قد علم بها کل أصحاب ومناصری الإمام؛ لوجود الداعی إلی إفشائها، وعقبة بن سمعان أیضاً قد علم کذلک بمجریات تلک المفاوضات</w:t>
      </w:r>
      <w:r>
        <w:rPr>
          <w:rFonts w:eastAsia="IRNazanin" w:cs="IRNazanin"/>
          <w:color w:val="111111"/>
          <w:sz w:val="28"/>
          <w:szCs w:val="28"/>
          <w:rtl w:val="true"/>
          <w:lang w:bidi="fa-IR"/>
        </w:rPr>
        <w:t>.</w:t>
      </w:r>
    </w:p>
    <w:p>
      <w:pPr>
        <w:pStyle w:val="Heading3"/>
        <w:numPr>
          <w:ilvl w:val="2"/>
          <w:numId w:val="1"/>
        </w:numPr>
        <w:rPr/>
      </w:pPr>
      <w:bookmarkStart w:id="433" w:name="__RefHeading___Toc1625079_774463916"/>
      <w:bookmarkStart w:id="434" w:name="_Toc159"/>
      <w:bookmarkEnd w:id="433"/>
      <w:r>
        <w:rPr/>
        <w:t>11</w:t>
      </w:r>
      <w:r>
        <w:rPr>
          <w:rtl w:val="true"/>
        </w:rPr>
        <w:t xml:space="preserve"> </w:t>
      </w:r>
      <w:r>
        <w:rPr>
          <w:rtl w:val="true"/>
        </w:rPr>
        <w:t>ـ ثمرات الصلح والاستسلام، وأدلة عدم اقتراحه من قبل الإمام</w:t>
      </w:r>
      <w:bookmarkEnd w:id="434"/>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أربعة بنود کثمرات لهذا الصلح الفرضی أو طلب العفو والاستسلام، ولأنّه لا حاجة لردّها؛ لذا سنکتفی بالتحلیل العمیق للمضار المترتبة علیها بدقة علی فرض تحققها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الصلح لو تمّ علی هذه الحالة المخزیة والمهینة التی ذکرها مؤلف الشهید الخالد، فإنّ الإمام الذی هو الخلیفة الإلهی وزعیم أهل بیت الرسالة سیواجه إهانة وإذلالاً لیس لها مثیل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ویزید، وهذه الوقاحات منهم لن تتحملها نفس کالنفس المقدّسة والشریفة للإمام، کما لم یتحملها نائبه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فسواء ذهب إلی </w:t>
      </w:r>
    </w:p>
    <w:p>
      <w:pPr>
        <w:pStyle w:val="BookText"/>
        <w:rPr/>
      </w:pPr>
      <w:r>
        <w:rPr>
          <w:rFonts w:ascii="IRNazanin" w:hAnsi="IRNazanin" w:eastAsia="IRNazanin"/>
          <w:color w:val="111111"/>
          <w:sz w:val="28"/>
          <w:sz w:val="28"/>
          <w:szCs w:val="28"/>
          <w:rtl w:val="true"/>
          <w:lang w:bidi="fa-IR"/>
        </w:rPr>
        <w:t>یزید أو إلی ابن زیاد أو إلی أیّ مکان آخر، فإنّه سیقدم للملأ علی أنّه المـُهان والطلیق الذی شمله عفو حکومة یزید وابن زیاد، ومن الواضح جدّاً کیف ستکون علیه المعاملة المهینة لعمّال الحکومة مع هکذا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ستنهار قابلیته لقیادة الأمّة الإسلامیة بشکل کامل، وسیفقد محبوبیته ومکانته الاجتماعیة الفریدة التی کان یتحلّی بها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المسلّم أنّ حیاة الإمام مع هذا الاستسلام الحقیر الذی تعتبره صلحاً لن تخرج عن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فرضنا أنّهم لم یتعرضوا له واطمأنوا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حیاته کمرتزقة الحکومة، وهکذا حیاة ستکون ملیئة بالذل والعار له ولأهل بیته، وسیفتخر یزید بأنّه إذا کان الرسول قد عفا عن آبائی وأجدادی وقبیلتی وجعلهم طلقاء؛ فإنّنی أیضاً فعلت نفس الشیء والحسین هو طلیقنا، وکلما یقترب الإمام من الحکومة سیبتعد عن الله والناس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تماماً أنّ هکذا وضع لا یطیقه الإمام شرعاً وعقلاً، والصلح الذی یسفر عن هکذا نتیجة لن یکون أبداً مطلوباً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تعرضوا له، فإنّهم سیجعلونه تحت رقابتهم، ویقودونه إلی الکوفة أو الشام، ولا یتورعون عن الجرأة والإساءة إلیه، وسیفعلون ذلک حتماً، وبما أنّ الإمام سوف لن یسکت عن إهاناتهم ووقاحتهم لذا سیستشهد فی نهایة الأمر، وبعد استسلامه وقبول البیعة سوف لن یکون لقتله أثر کبیر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ففی کلتا الصورتین یکون المتضرر من هذا الصلح هو الإمام، وکذلک الإسلام والمسلمین؛ لأنّ عظمة الإمام وشخصیته الروحیة ستفقد قیمتها أمام الناس علی الأقل، وسیصدق توقع الإمام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الحیاة مع الظالمین إلّا برماً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القوی التی افترضها الکاتب للإمام فی هذا الصلح الموهوم، ستفقد </w:t>
      </w:r>
    </w:p>
    <w:p>
      <w:pPr>
        <w:pStyle w:val="BookText"/>
        <w:rPr/>
      </w:pPr>
      <w:r>
        <w:rPr>
          <w:rFonts w:ascii="IRNazanin" w:hAnsi="IRNazanin" w:eastAsia="IRNazanin"/>
          <w:color w:val="111111"/>
          <w:sz w:val="28"/>
          <w:sz w:val="28"/>
          <w:szCs w:val="28"/>
          <w:rtl w:val="true"/>
          <w:lang w:bidi="fa-IR"/>
        </w:rPr>
        <w:t>روحیتها حین تری قائدها ذلیلاً وخائباً بهذا الشکل، وستنتفی وتسقط مسألة قیادة الإمام، فیجب أن یستلم زمام الأمور شخص جدید وحدیث العهد وعلی الأقل غیر 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استسلم الإمام وصالح بحسب زعمکم فحینها لم یعد هناک مسوغ لقیام التوابین وابن الزبیر وعبد الله بن غسیل الملائکة، ولأدانت الأفکار المنحرفة کل 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الآثار المترتبة علی شهادة الإمام هی التی أوجدت روح الإیثار والفداء والاستقامة فی الناس، حتّی قال مصعب بن الزبیر لسکینة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لم یبق لابن حرّة عذراً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وعلی خلاف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بإمکانه تنظیم قدراته بعیداً عن الجواسیس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وقت التسویة ستکون یداه مقیدتین ولم یکن بوسعه أن یقوم بأیّ نشاط سیاسی؛ وذلک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عیون وعمّال الحکومة کانت تراقب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الصلح والاستسلام الکذائی سیسقط شخصیة الإمام عن عظمتها التی هی محط أنظار ومحل آمال أحرار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العمل دون شأن الإمام، وغدر وخیانة بأن یصالح ویعمل فی الخفی علی خلافه، إلّا أن یکون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معاویة غدّاراً وخائناً یسحق کل بنود الصلح</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هذا الصلح سیقضی علی أرضیة النهضة للإمام حتّی بعد موت یزید، ومن الطبیعی حینها أن تنصرف الأذهان إلی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الصلح سیؤثر سلباً علی شخصیة الإمام بحیث لا یمکنه أبداً رفع رایة الإسلام من جدید، خاصّة مع هذه التجربة التی خیّبت آمال الناس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قاوم لاجتمع الناس حوله ولثارت الکوفة ولسقط ابن زیاد</w:t>
      </w:r>
      <w:r>
        <w:rPr>
          <w:rFonts w:eastAsia="IRNazanin" w:cs="IRNazanin"/>
          <w:color w:val="111111"/>
          <w:sz w:val="28"/>
          <w:szCs w:val="28"/>
          <w:rtl w:val="true"/>
          <w:lang w:bidi="fa-IR"/>
        </w:rPr>
        <w:t xml:space="preserve">. </w:t>
      </w:r>
      <w:bookmarkStart w:id="435" w:name="pg5127_37606"/>
    </w:p>
    <w:p>
      <w:pPr>
        <w:pStyle w:val="BookText"/>
        <w:rPr/>
      </w:pPr>
      <w:bookmarkEnd w:id="435"/>
      <w:r>
        <w:rPr>
          <w:rFonts w:ascii="IRNazanin" w:hAnsi="IRNazanin" w:eastAsia="IRNazanin"/>
          <w:color w:val="111111"/>
          <w:sz w:val="28"/>
          <w:sz w:val="28"/>
          <w:szCs w:val="28"/>
          <w:rtl w:val="true"/>
          <w:lang w:bidi="fa-IR"/>
        </w:rPr>
        <w:t>العجیب هنا أنّ الکاتب مع قوله بأنّ موت یزید لم یکن متوقعاً إلّا أنّه یأتی فی الأثناء بکلام حول أثره القهری،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حیاة الإمام أیضاً لم تکن متوقعة بعد موت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أساس کلا الموضوعین غیر المتوقعین ـ بحسب زعمه ـ لا یمکن الدخول فی مفاوضات للاستسلام وطلب العفو أو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الشخص الذی لا یتوقع أمراً لا یستطیع أن یبنی عمله علی أساسه، ویجب علیه الإقدام وفقاً لافتراض بقاء الوضع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وإن کان یعلم أنّ یزید سوف یموت عاجلاً، إلّا أنّه لم یسلک طریق الصلح الذی فیه طلب العفو والاستسلام؛ لأنّه مضافاً إلی أنّه سیقضی علی أرضیة نهضة الإمام، فإنّ بیعة یزید هی عمل مخالف للتکلیف الذی لا یسوّغه أیّ خطر وتقیة ومصیبة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طبقاً لهذه الأدلة أیضاً فإنّ الإمام الذی باعتراف مؤلف الشهید الخالد أحد نوابغ العلم والفکر والعقل منزّه ومبرء من طلب هکذا صلح الذی طبیعته طلب العفو والاستسلام، ناهیک عن عواقبه الوخیمة</w:t>
      </w:r>
      <w:r>
        <w:rPr>
          <w:rFonts w:eastAsia="IRNazanin" w:cs="IRNazanin"/>
          <w:color w:val="111111"/>
          <w:sz w:val="28"/>
          <w:szCs w:val="28"/>
          <w:rtl w:val="true"/>
          <w:lang w:bidi="fa-IR"/>
        </w:rPr>
        <w:t>.</w:t>
      </w:r>
    </w:p>
    <w:p>
      <w:pPr>
        <w:pStyle w:val="Heading3"/>
        <w:numPr>
          <w:ilvl w:val="2"/>
          <w:numId w:val="1"/>
        </w:numPr>
        <w:rPr/>
      </w:pPr>
      <w:bookmarkStart w:id="436" w:name="__RefHeading___Toc1625081_774463916"/>
      <w:bookmarkStart w:id="437" w:name="_Toc160"/>
      <w:bookmarkEnd w:id="436"/>
      <w:r>
        <w:rPr/>
        <w:t>12</w:t>
      </w:r>
      <w:r>
        <w:rPr>
          <w:rtl w:val="true"/>
        </w:rPr>
        <w:t xml:space="preserve"> </w:t>
      </w:r>
      <w:r>
        <w:rPr>
          <w:rtl w:val="true"/>
        </w:rPr>
        <w:t>ـ سؤال</w:t>
      </w:r>
      <w:bookmarkEnd w:id="437"/>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سؤال، فإنّ ما کتبه فی جواب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الإمام لم یقترح الصلح حینما کان فی مکة؟ ساقط عن الاعتبار من عدّة جهات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هذا الصلح الذی قد بینته لا معنی لطرحه فی مکة؛ لأنّ هذا الصلح هو قبول للبیعة وإعلان عن شرعیة حکومة یزید، ومفاد هذا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إذا کان مریداً للبیعة فلماذا لم یبایع ولم یستسلم من أوّل الأمر إلی أن حوصر وتمکّن منه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لم یکن مریداً للبیعة، ولم یقترح البیعة والاستسلام أبداً، والصلح بمعناه الواقعی لم یکن قابلاً للطرح لا فی مکة ولا فی کربلاء؛ لأنّه فی </w:t>
      </w:r>
    </w:p>
    <w:p>
      <w:pPr>
        <w:pStyle w:val="BookText"/>
        <w:rPr/>
      </w:pPr>
      <w:r>
        <w:rPr>
          <w:rFonts w:ascii="IRNazanin" w:hAnsi="IRNazanin" w:eastAsia="IRNazanin"/>
          <w:color w:val="111111"/>
          <w:sz w:val="28"/>
          <w:sz w:val="28"/>
          <w:szCs w:val="28"/>
          <w:rtl w:val="true"/>
          <w:lang w:bidi="fa-IR"/>
        </w:rPr>
        <w:t>مکة کان عنوانه البیعة والقبول بخلافة یزید، وفی کربلاء طلب العفو والاستسلام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 تکن الأرضیة مهیأة فی مکة لانتصار الحق علی الباطل انتصاراً عسکریاً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قیاس ما هنا بحرب صفین وصلح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لأنّ النصر فی حرب صفین مع وجود ذلک الجیش المجهّز، ومع أنّ جمیع البلاد الإسلامیة قد بایعت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الشام کان أمراً ممکناً، وحتّی بعد حادثة رفع المصاحف أیضاً والصلح الذی وقع بین الطرفین المتخاصمین، استطاع الطرف الأقوی والذی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یقترب من الانتصار، وکان یستطیع إلی حدّ ما أن یجری شروط الصلح وبنوده، فضلاً عن أنّ اقتراح الصلح الذی هو قبول للهزیمة قد کان من طرف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أیضاً باقتراح من معاویة، وتقریباً فی ظروف متساویة مع وجود قوّة یعتدّ بها؛ وعلیه یصح إطلاق عنوان الصلح علیه،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صلحاً لا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اقتراح الصلح فی کربلاء والذی نسبتموه للإمام فلیس بصلح، بل هو استسلام وقبول للبیعة وطلب للصفح، کما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ممن یقترح هکذا اقتراح، أو لا یدرک ما ینطوی علیه هذا الاقتراح وما یستلزمه من عواقب وخیمة وآثار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لیس هناک فرق فی الأسلوب السیاسی للإمام وأسلوب أبیه وأخیه إذا تساوت الظروف، أمّا عند اختلافها فإنّ الأسالیب ستختلف، وفیما لو کانت الظروف فی عصر الإمام تختلف عن الظروف فی عصر أبیه وأخیه، فإنّه لا یعدّ اختلافاً فی الأسلوب السیاسی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فالاختلاف فی الأسلوب السیاسی هو أن یتخذ کلا الشخصین أسلوبین منفصلین رغم تشابه الظروف وتساویها</w:t>
      </w:r>
      <w:r>
        <w:rPr>
          <w:rFonts w:eastAsia="IRNazanin" w:cs="IRNazanin"/>
          <w:color w:val="111111"/>
          <w:sz w:val="28"/>
          <w:szCs w:val="28"/>
          <w:rtl w:val="true"/>
          <w:lang w:bidi="fa-IR"/>
        </w:rPr>
        <w:t xml:space="preserve">. </w:t>
      </w:r>
      <w:bookmarkStart w:id="438" w:name="pg5127_37608"/>
    </w:p>
    <w:p>
      <w:pPr>
        <w:pStyle w:val="Heading3"/>
        <w:numPr>
          <w:ilvl w:val="2"/>
          <w:numId w:val="1"/>
        </w:numPr>
        <w:rPr/>
      </w:pPr>
      <w:bookmarkStart w:id="439" w:name="__RefHeading___Toc1625083_774463916"/>
      <w:bookmarkStart w:id="440" w:name="_Toc161"/>
      <w:bookmarkEnd w:id="438"/>
      <w:bookmarkEnd w:id="439"/>
      <w:r>
        <w:rPr/>
        <w:t>13</w:t>
      </w:r>
      <w:r>
        <w:rPr>
          <w:rtl w:val="true"/>
        </w:rPr>
        <w:t xml:space="preserve"> </w:t>
      </w:r>
      <w:r>
        <w:rPr>
          <w:rtl w:val="true"/>
        </w:rPr>
        <w:t>ـ انحراف عجیب</w:t>
      </w:r>
      <w:r>
        <w:rPr>
          <w:rtl w:val="true"/>
        </w:rPr>
        <w:t>!</w:t>
      </w:r>
      <w:bookmarkEnd w:id="440"/>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انحراف عجیب، أدرج شرحاً، وعاود الکرّة للحدیث عن طلب الإمام للصلح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الأنبیاء والأولیاء ورجال الله کافة کانوا مسالمین ومجرین 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ما نسبته هنا إلی الإمام تحت عنوان الصلح یقدح فی شخصیة وعظمة وشجاعة ومروءة واستقامة الإمام، وساحة الإمام منزّهة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جواب هذه الشبهة وهذا الانحراف الادّعاء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اقترح الصلح کی یقول صاحب الشبهة أنّه لم یکن اقتراحاً للصلح وإنّما طلباً للعفو والاستسلام، بل الجواب هو أنّ هؤلاء العظماء کافة یریدون الصلح متی ما توفرت ظروفه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یقترح الصلح؛ لأنّ ظروفه غیر متوفرة، ولم یکن صلحاً بمعناه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صاحب الشبهة لو کان شیعیاً لأدرک أنّ کل ما فعله هؤلاء العظماء کان یصب فی مصلحة ذلک الوقت وخیر الإسلام والمسلمین، وأنّهم مأمورون من قبل الله بتطبیق مشروعهم</w:t>
      </w:r>
      <w:r>
        <w:rPr>
          <w:rFonts w:eastAsia="IRNazanin" w:cs="IRNazanin"/>
          <w:color w:val="111111"/>
          <w:sz w:val="28"/>
          <w:szCs w:val="28"/>
          <w:rtl w:val="true"/>
          <w:lang w:bidi="fa-IR"/>
        </w:rPr>
        <w:t>.</w:t>
      </w:r>
    </w:p>
    <w:p>
      <w:pPr>
        <w:pStyle w:val="Heading3"/>
        <w:numPr>
          <w:ilvl w:val="2"/>
          <w:numId w:val="1"/>
        </w:numPr>
        <w:rPr/>
      </w:pPr>
      <w:bookmarkStart w:id="441" w:name="__RefHeading___Toc1625085_774463916"/>
      <w:bookmarkStart w:id="442" w:name="_Toc162"/>
      <w:bookmarkEnd w:id="441"/>
      <w:r>
        <w:rPr/>
        <w:t>14</w:t>
      </w:r>
      <w:r>
        <w:rPr>
          <w:rtl w:val="true"/>
        </w:rPr>
        <w:t xml:space="preserve"> </w:t>
      </w:r>
      <w:r>
        <w:rPr>
          <w:rtl w:val="true"/>
        </w:rPr>
        <w:t>ـ تخوّف فی غیر محله</w:t>
      </w:r>
      <w:bookmarkEnd w:id="442"/>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 تخوّف لم یکن فی محله، متفرّع علی ما سبق وتکرار للمکررات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فیما بینهم اختلاف فی الأسلوب السیاسی، کونهم یتبعون سیاسة طلب الحق والعدالة الإسلامیة، وکل ما کان یصدر عنهم من فعل وإجراء کان یصب فی دائرة الحق، فنهضة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وصلح الامام </w:t>
      </w:r>
      <w:bookmarkStart w:id="443" w:name="pg5127_37609"/>
    </w:p>
    <w:p>
      <w:pPr>
        <w:pStyle w:val="BookText"/>
        <w:rPr/>
      </w:pPr>
      <w:bookmarkEnd w:id="443"/>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الاعتبار یمثلان حقیقة واحدة، أی أنّ کلیهما عمل لله ولهما هدف واحد وهو الحق وأداء التکلیف، إلّا أنّ طلب الحق ونصرة الدین یتجلی تارة فی ظروف بصورة الصلح وفی ظروف أخری بصورة النهضة، ولکن لو دققنا فی الظروف والموانع فی عصر هذین الإمامین، لأدرکنا أنّ کل ما صدر عنهما فی تلک الظروف کان مطابقاً وموافقاً لما تقتضیه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لا یجدر بنا التغاضی عن قیمة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للإسلام ومصلحة المسلمین إثر وقع 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لا ینبغی أن ندنس ونتهم نهضة الإمام بأمور لا تلیق به</w:t>
      </w:r>
      <w:r>
        <w:rPr>
          <w:rFonts w:eastAsia="IRNazanin" w:cs="IRNazanin"/>
          <w:color w:val="111111"/>
          <w:sz w:val="28"/>
          <w:szCs w:val="28"/>
          <w:rtl w:val="true"/>
          <w:lang w:bidi="fa-IR"/>
        </w:rPr>
        <w:t>.</w:t>
      </w:r>
    </w:p>
    <w:p>
      <w:pPr>
        <w:pStyle w:val="Heading3"/>
        <w:numPr>
          <w:ilvl w:val="2"/>
          <w:numId w:val="1"/>
        </w:numPr>
        <w:rPr/>
      </w:pPr>
      <w:bookmarkStart w:id="444" w:name="__RefHeading___Toc1625087_774463916"/>
      <w:bookmarkStart w:id="445" w:name="_Toc163"/>
      <w:bookmarkEnd w:id="444"/>
      <w:r>
        <w:rPr/>
        <w:t>15</w:t>
      </w:r>
      <w:r>
        <w:rPr>
          <w:rtl w:val="true"/>
        </w:rPr>
        <w:t xml:space="preserve"> </w:t>
      </w:r>
      <w:r>
        <w:rPr>
          <w:rtl w:val="true"/>
        </w:rPr>
        <w:t xml:space="preserve">ـ مطلوب من الدرجة </w:t>
      </w:r>
      <w:r>
        <w:rPr/>
        <w:t>1</w:t>
      </w:r>
      <w:r>
        <w:rPr>
          <w:rtl w:val="true"/>
        </w:rPr>
        <w:t xml:space="preserve">و </w:t>
      </w:r>
      <w:r>
        <w:rPr/>
        <w:t>2</w:t>
      </w:r>
      <w:r>
        <w:rPr>
          <w:rtl w:val="true"/>
        </w:rPr>
        <w:t xml:space="preserve">و </w:t>
      </w:r>
      <w:r>
        <w:rPr/>
        <w:t>3</w:t>
      </w:r>
      <w:bookmarkEnd w:id="445"/>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تحت 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وکتب شرحاً مسانخاً لما ذکره من مطالب سابقة، ومنافیاً أیضاً لأخبار أخری، إضافة إلی أنّ واقع الأمر یخالف ما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أنّ الإمام کان یری نفسه الأولی والشخص الوحید اللائق لتولی زمام الأمور من قبل الله، فهو ولی الأمر الحقیقی، ولا شک أیضاً فی أنّه یجب أن یدعو الناس للحق ویرشدهم إلیه، ویحثّهم علی القیام ضدّ الحکومة الخطرة والمعادیة للإسلام، وعدم الانصیاع لأوامرها، وهو من یأمر بالمعروف وینهی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تصریحات الإمام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أولی بولایة هذا الأمر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أنّها بیان للواقع، یمکن عدّها أیضاً دعوة للاصطفاف معه وإتماماً للحجة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الإمام لم یصرح بهذه الأمور، وجلس فی داره والتزم الصمت، أو أنّه بایع یزید، لبطلت معنی الإمامة، ولأمکن أن یقول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خلافة یزید شرعیة ولا </w:t>
      </w:r>
    </w:p>
    <w:p>
      <w:pPr>
        <w:pStyle w:val="BookText"/>
        <w:rPr/>
      </w:pPr>
      <w:r>
        <w:rPr>
          <w:rFonts w:ascii="IRNazanin" w:hAnsi="IRNazanin" w:eastAsia="IRNazanin"/>
          <w:color w:val="111111"/>
          <w:sz w:val="28"/>
          <w:sz w:val="28"/>
          <w:szCs w:val="28"/>
          <w:rtl w:val="true"/>
          <w:lang w:bidi="fa-IR"/>
        </w:rPr>
        <w:t>إشکال فیها، حیث لم یدع أحد غیره الصلاحیة والاستعداد لتحمل مسؤولیة رئاسة وقیادة العالم الإسلامی، کما أنّنا لم نجد شخصاً وجیهاً لائقاً لیثور علیه حتّی ننصره، لذلک وضعنا یدنا فی یده وبایعناه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التصریحات للإمام هی أجوبة وردود علی هذا الکلام، فهی لا تدل علی أنّ الإمام کان یرید تأسیس حکومة إسلامیة أو أنّه کان یراها أمراً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إنّ هذه التصریحات مثل احتجاجات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بدء خلافة أبی بکر وعمر وعثمان، ومثل الخطبة الشقشقیة، تهدف إلی إحقاق الحق وإبطال الباطل، وبیان وظیفة الناس فی قبول إمامة أئمة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البیانات الأخری للإمام أیضاً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أنصرف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للصلح، بل إتماماً للحجة وتجییشاً للمشاعر وإظهاراً لقسوة وخسّة وغدر أهل الکوفة؛ لأنّ هذه التصریحات ـ کما ذکرنا سابقاً ـ المخاطب بها هم أهل الکوفة الذین دعوه وعلیهم القیام بوظیفة 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یطلب منهم إذا کنتم تتجنبون استقبال ضیف عزیز مثلی فدعونی أرجع، لماذا کل هذا الاجتماع والاتفاق علی 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الاقتراح لم یکن مرتبطاً بالصلح مع الحکومة، کما أنّه یجب صدور هکذا اقتراح من قبل الإمام، ولیس دلیلاً علی عدم وضوح المستقبل للإمام أو طلب الصلح، إنّما هو دلیل علی شقاء هؤلاء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ضممنا إلیه الاقتراحین الذین لم یطرحا من قبل الإمام والذین ردّهما عقبة بن سمعان، فإنّ اقتراح الحکومة والذی قلنا مراراً بأنّه لو کان جدیاً ولم یقصد به إتمام الحجة، لکان اقتراحاً للاستسلام وطلب العفو، لا صلحاً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ما کتبتموه بأنّ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أری الموت إلّا 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بالدرجة الثالثة، هو ما ذکرناه مراراً وأیّدناه بشاهد من بیان الإمام نفسه، ومفاده أنّ الإمام کان یعلم </w:t>
      </w:r>
    </w:p>
    <w:p>
      <w:pPr>
        <w:pStyle w:val="BookText"/>
        <w:rPr/>
      </w:pPr>
      <w:r>
        <w:rPr>
          <w:rFonts w:ascii="IRNazanin" w:hAnsi="IRNazanin" w:eastAsia="IRNazanin"/>
          <w:color w:val="111111"/>
          <w:sz w:val="28"/>
          <w:sz w:val="28"/>
          <w:szCs w:val="28"/>
          <w:rtl w:val="true"/>
          <w:lang w:bidi="fa-IR"/>
        </w:rPr>
        <w:t>وهو فی المدینة ومکة، وأثناء مسیره، وبعد شهادة مسلم إلی یوم عاشوراء أنّهم لن یترکوه ما لم یقتلوه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أینما ذکرها کانت لسان حاله فی تلک الأماکن والمنازل؛ کون الأمر منذ بدایته کان دائراً مدار البیعة والاستسلام أو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والأسباب التی بینها الإمام  لرغبة المؤمن فی لقاء الله تعالی، وهذه الجملة إحدی الجمل التی تضمّنتها تلک الخطبة، کانت منذ البدایة، أی فی المدینة، وهذه الخطبة تثبت أنّ الإمام قد اختار الشهادة علی الحیاة، ومن یتکلّم بهذا المنطق لا یقدم اقتراحاً للصلح والاستسلام والبیعة، فضلاً عن وجود جملة أخری تلی هذه الجملة،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أری 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تفضّل لنعلم أنّ هذه الجملة مع أیّ مرحلة من المراحل الأربع والدرجات الثلاث التی ذکرتها غیر منطبقة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الظلمة الذین یقول عنهم الإمام إنّ الحیاة معهم خزی وعار هم غیر یزید ومرتزقته وعمال حکومته الظالمة؟ أو لیست هذه الجملة صریحة فی کون الإمام قد اختار الشهادة علی الحیاة مع هؤلاء الظلمة وهیمنتهم علی الأوضاع؟</w:t>
      </w:r>
    </w:p>
    <w:p>
      <w:pPr>
        <w:pStyle w:val="BookText"/>
        <w:rPr/>
      </w:pPr>
      <w:r>
        <w:rPr>
          <w:rFonts w:ascii="IRNazanin" w:hAnsi="IRNazanin" w:eastAsia="IRNazanin"/>
          <w:color w:val="111111"/>
          <w:sz w:val="28"/>
          <w:sz w:val="28"/>
          <w:szCs w:val="28"/>
          <w:rtl w:val="true"/>
          <w:lang w:bidi="fa-IR"/>
        </w:rPr>
        <w:t xml:space="preserve">لو کان الصلح مع یزید ممکناً حتّی بمعناه العرفی، أفلا یخالف هذا الإعلان القاطع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فإنّنی لا أری الموت إلّا سعادة والحیاة مع الظالمین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فاقتراح الصلح یعنی الحیاة مع یزید، الحیاة مع والی المدینة، الحیاة مع مسلم بن عقبة المجرم التاریخی، والحیاة مع جمیع الظلمة مرتزقة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الجملة الذهبیة للإمام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للحیاة مع یزید، اللعنة والعار علی الصلح والتسویة مع الخلیفة الشارب للخمر الملاعب للکلاب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الشهادة والخلاص من نیر عار قبول بیعة یزید، نعمة الشهادة وترک الدنیا علی رؤیة مشاهد الکفر والشرک والفحشاء والفساد والباطل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الکلام یتعلق فقط بمقصد الدرجة الثالثة للإمام، وأنّه یری </w:t>
      </w:r>
      <w:bookmarkStart w:id="446" w:name="pg5127_37612"/>
    </w:p>
    <w:p>
      <w:pPr>
        <w:pStyle w:val="BookText"/>
        <w:rPr/>
      </w:pPr>
      <w:bookmarkEnd w:id="446"/>
      <w:r>
        <w:rPr>
          <w:rFonts w:ascii="IRNazanin" w:hAnsi="IRNazanin" w:eastAsia="IRNazanin"/>
          <w:color w:val="111111"/>
          <w:sz w:val="28"/>
          <w:sz w:val="28"/>
          <w:szCs w:val="28"/>
          <w:rtl w:val="true"/>
          <w:lang w:bidi="fa-IR"/>
        </w:rPr>
        <w:t>فقط الحیاة مع الظلمة فی هذا الموضع ذلة وخزیاً؟ أفکان واجباً علیک قول شعر لا تحسن نظم قافیته؟ لماذا لا تتکلّم مثل جمیع العلماء وأهل التحقیق حتّی لا تقع فی هذه الإشکالات والمغالطات المتکررة؟</w:t>
      </w:r>
    </w:p>
    <w:p>
      <w:pPr>
        <w:pStyle w:val="BookText"/>
        <w:rPr/>
      </w:pPr>
      <w:r>
        <w:rPr>
          <w:rFonts w:ascii="IRNazanin" w:hAnsi="IRNazanin" w:eastAsia="IRNazanin"/>
          <w:color w:val="111111"/>
          <w:sz w:val="28"/>
          <w:sz w:val="28"/>
          <w:szCs w:val="28"/>
          <w:rtl w:val="true"/>
          <w:lang w:bidi="fa-IR"/>
        </w:rPr>
        <w:t xml:space="preserve">کأنّ المؤلف کان ملتفتاً لهذا الإشکال، وهو أنّ هذا الکلام أینما صدر لم یکن له خصوصیة؛ کونه أصلاً کلیاً ومشروعاً یتبعه الإمام؛ لذا لم یذکر الجملة الثانیة لا هنا ولا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بحثه وتحقیقه العمیق المتعلق بموضوع نهضة الشهید الخالد</w:t>
      </w:r>
      <w:r>
        <w:rPr>
          <w:rFonts w:eastAsia="IRNazanin" w:cs="IRNazanin"/>
          <w:color w:val="111111"/>
          <w:sz w:val="28"/>
          <w:szCs w:val="28"/>
          <w:rtl w:val="true"/>
          <w:lang w:bidi="fa-IR"/>
        </w:rPr>
        <w:t>!</w:t>
      </w:r>
    </w:p>
    <w:p>
      <w:pPr>
        <w:pStyle w:val="Heading3"/>
        <w:numPr>
          <w:ilvl w:val="2"/>
          <w:numId w:val="1"/>
        </w:numPr>
        <w:rPr/>
      </w:pPr>
      <w:bookmarkStart w:id="447" w:name="__RefHeading___Toc1625089_774463916"/>
      <w:bookmarkStart w:id="448" w:name="_Toc164"/>
      <w:bookmarkEnd w:id="447"/>
      <w:r>
        <w:rPr/>
        <w:t>16</w:t>
      </w:r>
      <w:r>
        <w:rPr>
          <w:rtl w:val="true"/>
        </w:rPr>
        <w:t xml:space="preserve"> </w:t>
      </w:r>
      <w:r>
        <w:rPr>
          <w:rtl w:val="true"/>
        </w:rPr>
        <w:t>ـ التفاتة</w:t>
      </w:r>
      <w:bookmarkEnd w:id="448"/>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لأنّه لم یقل أحد أنّ قتل الإمام من جهة کونه ضربة للإسلام کان مطلوباً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کان فعل قتلته وهو فعل یبغضه الله والرسول والإمام، فکیف یکون مطلوباً للإمام؟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حمزة وقتل جعفر الطیار وقتل أیّ مسلم مجاهد فی سبیل الله هو ضربة للإسلام ولیس مطلوباً ومحبوباً، إلّا أنّ الشهادة والقتل فی سبیل الله فعل مطلوب ومحبوب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الکلام؟ ألا تعدّ الإمام شهیداً فی سبیل الله؟ إذا کنت تعدّه فإنّ المطلوب للإمام هو الشهادة والقتل فی سبیل الله والدین، وهذه فضیلة یطلبها الإمام وأیّ شخص مؤمن، وقد دلت علی فضلها الآیات والأحادیث، قال حارثة بن مالک الأنصاری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الله لی أن یرزقنی الشهادة معک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نسأل الله منازل الشهداء</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نهایة عهد مالک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یختم لی ولک بالسعادة والشهادة</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أیضاً فی إحدی خطبه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کیف صبرک علی الشهادة والقتل؟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لَیْسَ هَذَا مِنْ مَوَاطِنِ الصَّبْرِ وَلَکِنْ مِنْ مَوَاطِنِ البُشْرَی وَالشُّکْر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فقل ما معنی الدعاء للشهادة؟ إذا کان قتل حارثة بن مالک، وقتل مالک الأشتر، وقتل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للإسلام، فکیف یکون محبوباً ویُطلب من الله؟ بمثل هذه المغالطات تنکر أمراً بدیهیاً، ولا تفرّق بین المعنی المصدری والاسم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یعدّ مذموماً وضربة للإسلام ویعاقب علیه هو القتل، وأمّا المحبوب والمطلوب لله عز وجل فهو القتل فی سبیله والشهادة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قولوا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شهادة المؤمن والمسلم مطلوبة لله أم لا؟ مطلوبة لنا أم لا؟ إذا کانت کذلک فهل یمکنک القول ما فائدة الاستشهاد؟ وأیّ فضیلة  یتمناها أو یطلبها من الله؟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قوّة الإسلام وقدرات المسلمین ستضعف، وقدرة العدو وجرأته وجسارته ستزداد، فإنّ هذا الکلام یخالف مئات الآیات والأحادیث وعبارات الأدعیة المعتبرة، ورفض لکلام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تقل ذلک، فقل لنعلم هل کان الإمام طالباً للشهادة أم لا؟ إذا لم یکن طالباً للشهادة، فکیف یمکن  أن لا یکون طالباً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 الإمام وموته لم یکن شهادة، وکما کتبتم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مطلوباً للإمام لکی یرتاح من همّ الدنیا وعذابها، فلماذا وسمت إذن کتابک بالشهید الخالد؟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القتل طمعاً فی الخلاص من ألم وعذاب الدنیا لا یستحق کل هذا الفخر والاعتزاز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کان طالباً للشهادة وقد استشهد، فما المانع إذن أن یکون طلبه لها منذ البدایة، وأنّه قد سلک الطریق الذی یعلم أنّه سینتهی بشهادته؟</w:t>
      </w:r>
    </w:p>
    <w:p>
      <w:pPr>
        <w:pStyle w:val="BookText"/>
        <w:rPr/>
      </w:pPr>
      <w:r>
        <w:rPr>
          <w:rFonts w:ascii="IRNazanin" w:hAnsi="IRNazanin" w:eastAsia="IRNazanin"/>
          <w:color w:val="111111"/>
          <w:sz w:val="28"/>
          <w:sz w:val="28"/>
          <w:szCs w:val="28"/>
          <w:rtl w:val="true"/>
          <w:lang w:bidi="fa-IR"/>
        </w:rPr>
        <w:t>نعم 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قبلوا باقتراحات الإمام فیما یختص بموضوع الاستسلام وقبول البیعة أو النفی والإمام رغم ذلک أصرّ علی المقاومة، فإنّ قتله لن یکون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یقترح مثل هذا الاقتراح، وحتّی لو کان الاقتراح منهم لما قبل به الإمام، وفی هذا الفرض أیضاً یکون شهیداً إن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قتل الإمام مصیبة لا یمکن جبرانها، وعظمتها قد فاقت حدّ تصور العالم الإسلامی، إلّا أنّ ذلک لا یسوّغ لنا القول بأنّه یجب علی الإمام الاستسلام والبیعة لحفظ دمه، وأن یغض الطرف عن تکلیفه الشرعی مع أنّه أعلم الناس به، ویصرف نظره عن الشهادة التی هی أعظم ما یتقرب به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الإمام مراعیاً لوظیفته الإلهیة، ومدافعاً عن نفسه؛ کونه مکلفاً بذلک، وعلیه السعی فی جهاده حدّ الإمکان، والشهادة فی سبیل الله التی هی محبوبة لأولیاء الله والطالبین للقائه تکون فی حال ما إذا دافع وجاهد إلی حدّ الإمکان، لا أن یضع یده علی الأخری منتظراً مجیء العدو لقتله أو أسره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المطالب قد وقع فیها الخلط فی هذا الکتاب، والمؤلف لم یتمکّن أو لم یُرد التفکیک بینها؛ لذا وقع فی کل هذه الأخطاء</w:t>
      </w:r>
      <w:r>
        <w:rPr>
          <w:rFonts w:eastAsia="IRNazanin" w:cs="IRNazanin"/>
          <w:color w:val="111111"/>
          <w:sz w:val="28"/>
          <w:szCs w:val="28"/>
          <w:rtl w:val="true"/>
          <w:lang w:bidi="fa-IR"/>
        </w:rPr>
        <w:t xml:space="preserve">! </w:t>
      </w:r>
      <w:bookmarkStart w:id="449" w:name="pg5127_37615"/>
    </w:p>
    <w:p>
      <w:pPr>
        <w:pStyle w:val="Heading3"/>
        <w:numPr>
          <w:ilvl w:val="2"/>
          <w:numId w:val="1"/>
        </w:numPr>
        <w:rPr/>
      </w:pPr>
      <w:bookmarkStart w:id="450" w:name="__RefHeading___Toc1625091_774463916"/>
      <w:bookmarkStart w:id="451" w:name="_Toc165"/>
      <w:bookmarkEnd w:id="449"/>
      <w:bookmarkEnd w:id="450"/>
      <w:r>
        <w:rPr/>
        <w:t>17</w:t>
      </w:r>
      <w:r>
        <w:rPr>
          <w:rtl w:val="true"/>
        </w:rPr>
        <w:t xml:space="preserve"> </w:t>
      </w:r>
      <w:r>
        <w:rPr>
          <w:rtl w:val="true"/>
        </w:rPr>
        <w:t>ـ ظن لیس فی محله</w:t>
      </w:r>
      <w:bookmarkEnd w:id="451"/>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أورد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ظن لیس فی محله مطالباً تتعلق بمقارنة جرائم معاویة مع جرائم یزید، والسبب فی عدم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منها بنتیجة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کان أخطر من یزید، والسبب فی عدم خروج الإمام زمان معاویة هو عدم توفر ظروف النصر وتأسیس الحکومة، وأمّا فی عصر یزید فإنّ المسوّغ للنهضة هو توفر تلک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یختص بمقایسة معاویة مع یزید، فإنّه لا ریب أنّ یزید سیئة من سیئات معاویة، ولا ریب أنّهما کانا یشکّلان خطراً علی الإسلام، وکانا ینفّذان خطة لمحو الاسلام، إلّا أنّه لا یمکن أن نعتبر طول مدّة حکومة معاویة وقصر زمان یزید معیاراً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حکم یزید مساویاً لحکم معاویة لکانت جنایاته أکثر من  هذا، ومع ذلک فإنّ ما ارتکبه فی هذه المدّة القصیرة من جرائم لیس له نظیر ولم یسبقه إلیه أحد، من قتل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رجال أهل بیت النبوة وأسره لأهل بیت الرسالة، وجرائمه الوحشیة فی المدینة، والقتل الجماعی للناس، وأخذ البیعة منهم کأنّهم عبید له ولأبیه، وهتک الأعراض والنوامیس، وهتک حرمة روضة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وجریمة التعرّض لبیت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یزید قد کان متهتکاً، متجاسراً ومتهوراً، ولو استمرت مدّة حکومته أکثر من ذلک فإنّه لن یبقی للإسلام وسننه وشعائره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حدث هو أنّ معاویة کان یلام ویوبّخ علی أخلاق یزید القبیحة والمقیتة، کما أنّه لم یشتهر أیّ شخص بما اشتهر به یزید من شنائع الأعمال وقبائحها والتجاهر بالمعاصی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الفرق بین أشخاص مثل یزید وأفراد مثل معاویة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المجموعة الأولی تنجز </w:t>
      </w:r>
    </w:p>
    <w:p>
      <w:pPr>
        <w:pStyle w:val="BookText"/>
        <w:rPr/>
      </w:pPr>
      <w:r>
        <w:rPr>
          <w:rFonts w:ascii="IRNazanin" w:hAnsi="IRNazanin" w:eastAsia="IRNazanin"/>
          <w:color w:val="111111"/>
          <w:sz w:val="28"/>
          <w:sz w:val="28"/>
          <w:szCs w:val="28"/>
          <w:rtl w:val="true"/>
          <w:lang w:bidi="fa-IR"/>
        </w:rPr>
        <w:t>قراراتها الغادرة وأفعالها الإجرامیة بتسارع وبلا تأمل، وتهتکها الذی یدل علی خلل فی ذکائها وفکرها یجعل الخطر الداهم سریع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ندافع عن جرائم یزید فی قبال معاویة، کما أنّنا لا نبرّئ معاویة قیاساً إلی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یزید لعنة</w:t>
      </w:r>
    </w:p>
    <w:p>
      <w:pPr>
        <w:pStyle w:val="BookText"/>
        <w:rPr/>
      </w:pPr>
      <w:r>
        <w:rPr>
          <w:rFonts w:ascii="IRNazanin" w:hAnsi="IRNazanin" w:eastAsia="IRNazanin"/>
          <w:color w:val="111111"/>
          <w:sz w:val="28"/>
          <w:sz w:val="28"/>
          <w:szCs w:val="28"/>
          <w:rtl w:val="true"/>
          <w:lang w:bidi="fa-IR"/>
        </w:rPr>
        <w:t>وعلی أبیه ثمانیة</w:t>
      </w:r>
    </w:p>
    <w:p>
      <w:pPr>
        <w:pStyle w:val="BookText"/>
        <w:rPr/>
      </w:pPr>
      <w:r>
        <w:rPr>
          <w:rFonts w:ascii="IRNazanin" w:hAnsi="IRNazanin" w:eastAsia="IRNazanin"/>
          <w:color w:val="111111"/>
          <w:sz w:val="28"/>
          <w:sz w:val="28"/>
          <w:szCs w:val="28"/>
          <w:rtl w:val="true"/>
          <w:lang w:bidi="fa-IR"/>
        </w:rPr>
        <w:t>لقد کان معاویة مکّاراً ومحتالاً ومخادعاً ومنافقاً، کما کان یزید متجاهراً بالفسق والفحشاء وشرب الخمر، ومصاحباً للکلاب والقردة، وحتّی عند قدومه للمدینة کان لا یترک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کان وجه الاشتراک بینهما فی نقاط الضعف والعیوب والرذائل کثیراً، إلّا أنّ هناک فوارق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یزید قد فضح نفسه، فخذ لیزید ما طلبه لنفسه، فإنّه جمع الکلاب للعراک والطیور للعب والنساء والمغنیات والمطربین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لا شک أنّ طریقة یزید فی ظاهرها أکثر وحشیة وتهتکاً، وقد کان متجاهراً بمخالفته للشریعة الإسلامیة، ولم یخف علی أحد قذارته ووساخته ورذالته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فالبیعة أو الصلح والسلام معه هی فی الحقیقة بیعة وصلح مع الشراب والقرد والکلب والفحشاء والمنکرات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هکذا بیعة من أبرز شخصیة کالإمام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ذلک الرصید الأخلاقی والمعنوی والسیرة الاجتماعیة العطرة، تعدّ هدماً لمعالم الإسلام، ومحواً لشعائر الدین وشرف وکرامة أهل بیت النبوة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هکذا بیعة تعنی التلاعب بمقدّسات وأحکام الدین کافة، وتوهیناً لآیات القرآن المجید، کما تعدّ مسخاً للمشروع الإسلامی وسننه، وشرعنة أبدیة لاتّباع الفسّاق والفجّار وتعظیمهم ووجوب طاعتهم واعتبارها أمراً صحیحاً وأصیلاً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یصف عبد الله بن حنظلة غسیل الملائکة، وزعیم تمرد المدینة یزیداً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نقسم بالله أنّنا لم نخرج علی یزید ولم نقم ضدّه، إلّا أنّنا خشینا أن تمطر السماء علینا حجراً، فهو رجل یضاجع جاریات هنّ أم أولاد وکذا بناته وأخواته، شارب للخمر، تارک للصلاة</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الآن اشتهار یزید فی مثل هذه الجرائم والمعاصی والشنائع أکثر من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بغض النظر عمّا ذکرناه وکررناه سابقاً، فإنّ مشروع الإمام قد عینّ من طرف الله، وما قام به الإمام من مواقف زمن حکومة معاویة ویزید کان طبقاً لهذا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ونشیر بإجمال إلی بعض الجهات التی أوجبت أن تکون هذه الثورة والنهضة التی لا نظیر لها والتضحیة التاریخیة فی حکومة یزید،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ظروف النهضة ومجریات المشروع الذی انتهی بالشهادة، وکان منشأ لکل هذه النتائج والبرکات العائدة علی الإسلام، لم تکن مواتیة فی عصر معاویة، لکنها قد صارت کذلک بعد موته وفی عصر یزید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قام الإمام فی زمان معاویة لما کان لقیامه وشهادته أثر عمیق وفرید فی قلوب الناس، ولم تثمر شهادته لأجل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ومضافاً إلی ذلک فإنّ معاویة المحتال کان بإمکانه من خلال الوسائل المتاحة له والجهاز الإعلامی الواسع الذی تحت اختیاره وبقوّة المال وإرشائه للشخصیات النافذة أن یحدّ من آثار تلک النهضة، ویعتبر نفسه </w:t>
      </w:r>
    </w:p>
    <w:p>
      <w:pPr>
        <w:pStyle w:val="BookText"/>
        <w:rPr/>
      </w:pPr>
      <w:r>
        <w:rPr>
          <w:rFonts w:ascii="IRNazanin" w:hAnsi="IRNazanin" w:eastAsia="IRNazanin"/>
          <w:color w:val="111111"/>
          <w:sz w:val="28"/>
          <w:sz w:val="28"/>
          <w:szCs w:val="28"/>
          <w:rtl w:val="true"/>
          <w:lang w:bidi="fa-IR"/>
        </w:rPr>
        <w:t>بریئاً، خاصّة أنّ حکومته فی عرف ذلک الزمان حکومة شرعیة، کما أنّ الإمام قد اختار التنحی بعد معاهدة أخیه، وهذا عذر کاف لمعاویة لیشوّه الحقائق ویحجبها عن الناس ویغالط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الأوضاع فی زمان یزید کانت مختلفة، فحکومة یزید کانت علی خلاف مقررات المعاهدة، وکانت مورداً لمخالفة الشخصیات الأخری، کما أنّ یزید لم یکن یملک حیل أبیه ومکره الإبلیسی حتّی یحدّ من آثار النهضة، فکل ما فعله هو وزبانیته قد زاد من عظمة تلک النهضة ووسع من دائرة نفوذها فی قلوب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المسألة التی أثارت الإمام للنهضة هی حکومة یزید، وقد أعلن الإمام معارضته لهذه المسألة فی زمان معاویة، وعندما باشر یزید أمر الحکومة کان من الطبیعی أن یقع التصادم بینهما خاصّة حینما أراد یزید أخذ البیعة من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یجب أن یکون الهدف من الخروج علی معاویة هو تأسیس الحکومة الإسلامیة، ولأنّ الظروف لم تکن مساعدة علی ذلک ـ کما أنّها لم تکن مواتیة فی عصر یزید أیضاً ـ لذا لم ینهض الإمام، إلّا أنّ الحکومة فی زمان یزید قد مارست ضغوطاتها علی الإمام حتّی یبایع عازمة علی إتمام هذه المسألة أو القضاء علی الإمام، والنهوض باعتباره امتناعاً عن البیعة کان أمراً منطقیاً ومعقولاً جدّاً، وهذا الکلام من الإمام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ابن رسول الله، وإنّی أولی وأجدر بالحفاظ علی دین جدّی من الجمیع، ولا أستطیع أن أبایع للخلافة شخصاً قذراً مثل یزید، وأن أسخر من الإسلام والمسلمین وأعدّه أمیراً للمؤمنین، کان مقبولاً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اکتفی معاویة بالحیل نفسها التی اتخذها فی مکة وافتضح عندما أراد طرح ولایة عهد یزید، ولو أراد الإصرار علی أخذ البیعة من الإمام فإنّه لا یستطیع فعل شیء أکثر من قتل الإمام والإمام لم یقبل بهذه البیعة، لذا لم تکن هناک أرضیة للنهضة بمعزل </w:t>
      </w:r>
      <w:bookmarkStart w:id="452" w:name="pg5127_37619"/>
    </w:p>
    <w:p>
      <w:pPr>
        <w:pStyle w:val="BookText"/>
        <w:rPr/>
      </w:pPr>
      <w:bookmarkEnd w:id="452"/>
      <w:r>
        <w:rPr>
          <w:rFonts w:ascii="IRNazanin" w:hAnsi="IRNazanin" w:eastAsia="IRNazanin"/>
          <w:color w:val="111111"/>
          <w:sz w:val="28"/>
          <w:sz w:val="28"/>
          <w:szCs w:val="28"/>
          <w:rtl w:val="true"/>
          <w:lang w:bidi="fa-IR"/>
        </w:rPr>
        <w:t>عن التعرّض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عصر یزید فإنّ قیام الإمام قد کان منطقیاً؛ کون قوی الحکومة کافة قد کانت متأهبة لأخذ البیعة من الإمام وطبقاً لروایة الیعقوبی کانت مأمورة بقتله منذ البدایة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أمّا مسألة ظروف تشکیل الحکومة الإسلامیة، فإنّها لم تکن مساعدة لا فی زمان معاویة ولا فی زمان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موت معاویة وإن شکّل ضربة لجسد حکومة بنی أمیة، إلّا أنّها بتحقیقها نفوذاً کبیراً طوال حکومة معاویة من خلال عمالها علی المدن والولایات المختلفة، وتبعاً لتوقعات معاویة، فإنّه بشکل عام لم یسجل أیّ تغیّر ملحوظ فی الأوضاع ما عدا موت معاویة، والعمال یمسکون بزمام جمیع الأمور ویسیطرون علیها، وحتّی معاویة المکّار أیضاً رغم أنّه کان متوقعاً لخروج الإمام، إلّا أنّه لم یعتبر ذلک تهدیداً لحکومة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ظروف القیام المؤدیة لتأسیس الحکومة الإسلامیة لم تکن مهیأة لا فی زمان معاویة ولا فی زمان یزید، ولا یمکن إثبات ذلک من خلال العبارات والخطابات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یتضح الجواب عن سبب عدم خروج الإمام فی زمان معاویة؛ لأنّه فضلاً عن عدم وجود المقتضی للنهضة فی ذلک الزمان، فإنّ الشروط التی من شأنها تحقیق أهداف الإمام الرفیعة لم تکن مواتیة</w:t>
      </w:r>
      <w:r>
        <w:rPr>
          <w:rFonts w:eastAsia="IRNazanin" w:cs="IRNazanin"/>
          <w:color w:val="111111"/>
          <w:sz w:val="28"/>
          <w:szCs w:val="28"/>
          <w:rtl w:val="true"/>
          <w:lang w:bidi="fa-IR"/>
        </w:rPr>
        <w:t>.</w:t>
      </w:r>
    </w:p>
    <w:p>
      <w:pPr>
        <w:pStyle w:val="Heading3"/>
        <w:numPr>
          <w:ilvl w:val="2"/>
          <w:numId w:val="1"/>
        </w:numPr>
        <w:rPr/>
      </w:pPr>
      <w:bookmarkStart w:id="453" w:name="__RefHeading___Toc1625093_774463916"/>
      <w:bookmarkStart w:id="454" w:name="_Toc166"/>
      <w:bookmarkEnd w:id="453"/>
      <w:r>
        <w:rPr/>
        <w:t>18</w:t>
      </w:r>
      <w:r>
        <w:rPr>
          <w:rtl w:val="true"/>
        </w:rPr>
        <w:t xml:space="preserve"> </w:t>
      </w:r>
      <w:r>
        <w:rPr>
          <w:rtl w:val="true"/>
        </w:rPr>
        <w:t>ـ التهم الموجّهة للإمام</w:t>
      </w:r>
      <w:bookmarkEnd w:id="45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شرحاً حول التهم الموجّهة للإمام وجوابها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نری أنّ هذا البحث وتحت هذا العنوان الموهم لم یکن قابلاً للطرح؛ لأنّه من البدیهی أنّ الاتّهام بالتمرّد وإیجاد الفتنة والتشویش والفوضی لیس من التهم الجدیدة التی توجّه فقط للإمام، کون جمیع الأنبیاء والمصلحین کانوا هدفاً لمثل هذه التهم، فأمثال نمرود </w:t>
      </w:r>
    </w:p>
    <w:p>
      <w:pPr>
        <w:pStyle w:val="BookText"/>
        <w:rPr/>
      </w:pPr>
      <w:r>
        <w:rPr>
          <w:rFonts w:ascii="IRNazanin" w:hAnsi="IRNazanin" w:eastAsia="IRNazanin"/>
          <w:color w:val="111111"/>
          <w:sz w:val="28"/>
          <w:sz w:val="28"/>
          <w:szCs w:val="28"/>
          <w:rtl w:val="true"/>
          <w:lang w:bidi="fa-IR"/>
        </w:rPr>
        <w:t>وفرعون ویزید وغیرهم من الاستغلالیین قد حملوا هذه الحربة علی الدوام للتصدی للنهضات الإصلاحیة والتحرریة، وحاولوا إضلال الناس من خلال تشویه أفکارهم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السلطات وإن دافعت عن نفسها لأیام معدودة من خلال القوة والسهام المسمومة بإعلاناتها، إلّا أنّه فی النهایة قد کشف الستار عنها، بل إنّ تلک التبلیغات لم تثمر أیضاً فی عصرهم، والتاریخ یشهد علی أنّها لم تبرء ساحتهم لدی ضمیر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الناس ینصتون لتلک التهم ویصمتون فذلک خوفاً من السجن والتعذیب والإعدام وقطع الرواتب والحرمان السیاسی والاجتماعی والاقتصادی، وإلّا لم یکن لمثل هذه التهم أن تؤثر علی مزاج أمّة مظلومة ورافضة للظلم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نفس تلک المظلومیة لأهل البیت وأسر عائلة الرسالة، وأخذهم إلی الشام بذلک الوضع الفضیع والمثیر للشفقة قد أماط اللثام عن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خطب عقیلة قریش وخاصّة خطبتها التاریخیة فی مجلس یزید، والخطبة التی ألقاها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المدهشة والملیئة بفضائل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والسجل الحافل لسلالة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دمشق، کانت أقوی ردّ مخرس لأمثال هذه التهم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تلک التهم لم یکن لها أثر، ویزید صار موضعاً للاشمئزاز والطعن وتوبیخ العالم الإسلامی، فحتّی ولده قال من علی منبر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الأمور علینا علمنا بسوء مصرعه، وقبح منقلبه، وقد قتل عترة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یکن لتلک التهم أثر حتّی عند بنی أمیة حیث لم تعذر یزید، فمثل الخلیفة الأموی عمر بن عبد العزیز کان یجلد ویعزر من یخاطب یزید أمیر المؤمنین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455" w:name="pg5127_37621"/>
    </w:p>
    <w:p>
      <w:pPr>
        <w:pStyle w:val="Heading3"/>
        <w:numPr>
          <w:ilvl w:val="2"/>
          <w:numId w:val="1"/>
        </w:numPr>
        <w:rPr/>
      </w:pPr>
      <w:bookmarkStart w:id="456" w:name="__RefHeading___Toc1625095_774463916"/>
      <w:bookmarkStart w:id="457" w:name="_Toc167"/>
      <w:bookmarkEnd w:id="455"/>
      <w:bookmarkEnd w:id="456"/>
      <w:r>
        <w:rPr/>
        <w:t>19</w:t>
      </w:r>
      <w:r>
        <w:rPr>
          <w:rtl w:val="true"/>
        </w:rPr>
        <w:t xml:space="preserve"> </w:t>
      </w:r>
      <w:r>
        <w:rPr>
          <w:rtl w:val="true"/>
        </w:rPr>
        <w:t>ـ ماذا یقول أهل السنّة</w:t>
      </w:r>
      <w:bookmarkEnd w:id="457"/>
    </w:p>
    <w:p>
      <w:pPr>
        <w:pStyle w:val="Heading4"/>
        <w:numPr>
          <w:ilvl w:val="3"/>
          <w:numId w:val="1"/>
        </w:numPr>
        <w:rPr/>
      </w:pPr>
      <w:bookmarkStart w:id="458" w:name="__RefHeading___Toc1625097_774463916"/>
      <w:bookmarkStart w:id="459" w:name="_Toc168"/>
      <w:bookmarkEnd w:id="458"/>
      <w:r>
        <w:rPr>
          <w:rtl w:val="true"/>
        </w:rPr>
        <w:t>اشارة</w:t>
      </w:r>
      <w:bookmarkEnd w:id="45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ماذا یقول أهل السنّة</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یقول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کلاماً کثیراً غیر منسجم، ولم یتمکّن من إعطاء جواب مقبول علی ما أوردوه من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أحد نقاط الضعف المهمة فی کتاب الشهید الخالد هو هذه المسألة؛ لأنّه لو قُبل أنّ الهدف الرئیس من خروج الإمام هو تأسیس الحکومة الإسلامیة، ولم یکن هناک أیّ هدف مفترض آخر، فیُأیّد رأی ابن العربی وأمثاله، وتحدث تساؤلات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أنّ الإمام لم یرفض البیعة حال مواجهته للخطر، کما قد قبلت أنّ الإمام قد قدّم اقتراح ذلک فی المرحلة الثالثة، فلماذا لم یحسب الإمام مخاطر هذا الأمر منذ البدایة، مع أنّه من المعلوم أنّ رفضه للبیعة سیقلق الحکومة، وفی الأخیر یجب علیه إمّا أن یبایع أو یقتل؟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فی بدایة الأمر کان مشغولاً بدراسة الأوضاع وقراءتها، وبعد ذلک قوّة الکوفة العسکریة تجعل نفسها تحت اختیار الإمام ومن ثمّ یتکئ علیها فی قیامه، فلما ساءت الأوضاع أقدم علی اقتراح الصلح</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القوّة العسکریة للإمام لم تکن أکثر من قوّة أخیه العسکریة التی کانت فی الظاهر تحت قیادته وکانوا یعتبرونه أمیراً للمؤمنین وخلیفة شرعیاً، فمع أنّ تلک القوّة العسکریة قد کانت تحت تصرّف أخیه إلّا أنّه لم یمکن إنقاذ الحکومة الإسلامیة، فکیف یمکن بقوّة وعدّة لا یُعلم إن کانوا سیفون بوعدهم، بل سوابقهم </w:t>
      </w:r>
    </w:p>
    <w:p>
      <w:pPr>
        <w:pStyle w:val="BookText"/>
        <w:rPr/>
      </w:pPr>
      <w:r>
        <w:rPr>
          <w:rFonts w:ascii="IRNazanin" w:hAnsi="IRNazanin" w:eastAsia="IRNazanin"/>
          <w:color w:val="111111"/>
          <w:sz w:val="28"/>
          <w:sz w:val="28"/>
          <w:szCs w:val="28"/>
          <w:rtl w:val="true"/>
          <w:lang w:bidi="fa-IR"/>
        </w:rPr>
        <w:t>تدل علی عدم وفائهم، أن یُسقطوا حکومة نالت الرسمیة ومسیطرة علی الأوضاع، ومن ثمّ تأسیس الحکومة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لم یهتم الإمام برأی ووجهة نظر الزعماء والشیوخ الذین منعوه من الذهاب للعراق، وأبدوا بکل صراحة مسألة قتله، إلّا أنّه صمم علی رأیه الذی آل إلی شهادته؟</w:t>
      </w:r>
    </w:p>
    <w:p>
      <w:pPr>
        <w:pStyle w:val="BookText"/>
        <w:rPr/>
      </w:pPr>
      <w:r>
        <w:rPr>
          <w:rFonts w:ascii="IRNazanin" w:hAnsi="IRNazanin" w:eastAsia="IRNazanin"/>
          <w:color w:val="111111"/>
          <w:sz w:val="28"/>
          <w:sz w:val="28"/>
          <w:szCs w:val="28"/>
          <w:rtl w:val="true"/>
          <w:lang w:bidi="fa-IR"/>
        </w:rPr>
        <w:t>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أخطؤوا فی تشخیصهم وأنّ القوّة التی توفرت لدی الإمام کانت کافیة لسحق قوی الحکومة، إلّا أنّ الحوادث غیر المتوقعة صارت سبباً وعلی سبیل الصدفة فی صیرورة الأمور بحسب ما توقعه ابن عباس والآخرون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حوادث؟ فلم تحدث حادثة غیر متوقعة، غیر أنّ أکثر أهل الکوفة یکذبون، ولم یکن لهم استعداد للمقاومة والانتفاضة علی قوی الحکومة، وکثر الضعف الأخلاقی والاجتماعی بینهم، بالإضافة إلی أنّ آخر خبر من مسلم قد أیّد وبصراحة توقعات الذین منعوا الإمام من السفر، وکل ما ستقوله فی مقابل هذا الخبر المطابق تماماً لتوقعات زعماء وقادة مکة والمدینة السیاسیین لن یکون مقبولاً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مسلم إلی الإمام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بِأهْلَ بیتِک، وَلا یغُرُّک أهلُ الکوفَة فَإنَّهُم أصحابُ أبِیک الذِی کانَ یتَمَنی فِراقَهُم بِالمَوتِ أوِ القَتْلِ، إنَّ أهل الکوفة قَد کذَبُوک، وکذَبُونِی ولَیسَ لِمکذُوب رَأی</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المعترضین علی أسلوب الإمام کانوا یستبعدون مهاجمة الحکومة للإمام، لهذا عدّوا الإمام المسبب لهذه الحادثة الدمویة، والحال أنّ الإمام کان یتبع دائماً أسلوباً واضحاً لا تعتریه أیّ شائبة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المؤلف لم یلتفت إلی أنّ إشکالهم لم یکن هذا، فهم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الإمام کان مستعداً فی حال الخطر ـ علی رأی مؤلف </w:t>
      </w:r>
    </w:p>
    <w:p>
      <w:pPr>
        <w:pStyle w:val="BookText"/>
        <w:rPr/>
      </w:pPr>
      <w:r>
        <w:rPr>
          <w:rFonts w:ascii="IRNazanin" w:hAnsi="IRNazanin" w:eastAsia="IRNazanin"/>
          <w:color w:val="111111"/>
          <w:sz w:val="28"/>
          <w:sz w:val="28"/>
          <w:szCs w:val="28"/>
          <w:rtl w:val="true"/>
          <w:lang w:bidi="fa-IR"/>
        </w:rPr>
        <w:t>الشهید الخالد ـ للبیعة، فلماذا لم یقبل بالبیعة منذ البدایة؟ ولماذا لم یهتم ـ فی أوّل الأمر ـ بعواقب هذا العمل والقدرات المادیة لبنی أمیة وقساوتهم ووحشیتهم وسوابقهم الإجرامیة وعداوتهم لأهل بیت النبوة؟</w:t>
      </w:r>
    </w:p>
    <w:p>
      <w:pPr>
        <w:pStyle w:val="BookText"/>
        <w:rPr/>
      </w:pPr>
      <w:r>
        <w:rPr>
          <w:rFonts w:ascii="IRNazanin" w:hAnsi="IRNazanin" w:eastAsia="IRNazanin"/>
          <w:color w:val="111111"/>
          <w:sz w:val="28"/>
          <w:sz w:val="28"/>
          <w:szCs w:val="28"/>
          <w:rtl w:val="true"/>
          <w:lang w:bidi="fa-IR"/>
        </w:rPr>
        <w:t>إنّهم 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حکومة یزید لأنّها حکومة شرعیة فخروج مثل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من دون هجوم وتعرّض مسبق غیر جائز؛ وعلیه یکون السبب الأصلی لواقعة کربلاء هو الإمام الذی ثار دون أن تهاجمه الحکومة،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کان مورداً لهجوم الحکومة فی کل مراحل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لا یقولون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المؤلف مثل عبد الوهاب النجار أو محب الدین الخطیب الناصبی والموالی لبنی أمیة، وعدو أهل بیت الرسول وعبد الاستعمار وتلمیذ لامنس البلجیکی، ومنکر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منکر لتعالیم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أولئک الذین علی علم إلی حدّ ما بمقام الإمام وفضیلته وروحانیته ولیس لدیهم تعصّب النواصب، لا یدعون أنّ الإمام لم یُهاجَم؛ لأنّهم یعلمون أنّ الحکومة أرادت أخذ البیعة منه عنوة، ولا یقولون بعدم جواز خروج الإمام، بل قد نقل عن بعض أهل السنّة إجماع الأمّة علی تحسین نهضة الإمام</w:t>
      </w:r>
      <w:r>
        <w:rPr>
          <w:rStyle w:val="FootnoteAnchor"/>
          <w:rtl w:val="true"/>
        </w:rPr>
        <w:footnoteReference w:id="171"/>
      </w:r>
      <w:r>
        <w:rPr>
          <w:rFonts w:ascii="IRNazanin" w:hAnsi="IRNazanin" w:eastAsia="IRNazanin"/>
          <w:color w:val="111111"/>
          <w:sz w:val="28"/>
          <w:sz w:val="28"/>
          <w:szCs w:val="28"/>
          <w:rtl w:val="true"/>
          <w:lang w:bidi="fa-IR"/>
        </w:rPr>
        <w:t>وعلیه بطریق أولی یثبت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یقوله هؤلاء المؤلفون ـ والناشئ عن شفقتهم ـ هو أنّ الإمام قد أخطأ فی حسابه الأوضاع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قساوة قلب بنی أمیة ووحشیتهم وقوّتهم العسکریة أمر لم یکن بالحسبان، وقد وقع الإمام فریسة کل ذلک الظلم والجور والجنایات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الإشکال الذی لم یتمکّن کتاب الشهید الخالد من الإجابة علیه؛ کونه </w:t>
      </w:r>
    </w:p>
    <w:p>
      <w:pPr>
        <w:pStyle w:val="BookText"/>
        <w:rPr/>
      </w:pPr>
      <w:r>
        <w:rPr>
          <w:rFonts w:ascii="IRNazanin" w:hAnsi="IRNazanin" w:eastAsia="IRNazanin"/>
          <w:color w:val="111111"/>
          <w:sz w:val="28"/>
          <w:sz w:val="28"/>
          <w:szCs w:val="28"/>
          <w:rtl w:val="true"/>
          <w:lang w:bidi="fa-IR"/>
        </w:rPr>
        <w:t>یری أنّ نهضة الإمام کانت لتأسیس الحکومة، بل إنّه بهذا الاعتبار قد جعل ـ ومع قطع النظر عن أجوبة الآخرین المنطقیة والمستدلّة ـ أساس إشکالهم محکماً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یعترضون علی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منشؤه إلی اعتقادهم بأنّ الهدف من النهضة هو الحکومة والخلافة، ولأنّهم من خلال الدراسة العمیقة التاریخیة توصلوا إلی أنّ الأوضاع لم تکن مناسبة لمثل هذا الأمر؛ لذا فتحوا لسان العتب والاعتراض، فتارة اعتبروا أنّ أهل الکوفة هم المقصرون؛ لما قاموا به من توهیم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عهودهم الخائبة، وتارة أخری یتمنون لو أنّ الإمام لم یستجب لدعوتهم ولم یعتمد علی وعودهم خاصّة أنّهم قد أثبتوا عدم وفائهم فی امتحانات سابقة، ولو فرضنا أنّهم صدقوا فی وعودهم فإنّهم لم یکونوا قادرین علی التصدی لقوات الحکومة المنظمة التی تمتلک خراج بیت مال الدول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یعتبرون هذه النقطة وهی عدم تناسب موازین القوی المفترضة للإمام مع قوی بنی أمیة أمراً مفروغاً عنه، وکلها تبتنی علی الأساس الذی أنت أیضاً تأیّده وتثبته ـ أی هدف النهضة هو لأجل الحکومة ـ وأسندوا ذلک للاشتباه فی دراسة قوّة أهل الکوفة وعدم تکافؤها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تری لیس معنی هذا الکلام أنّ بنی أمیة أو یزید رجل صالح ولائق، وأصل الخروج علیه لیس بجائز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یُجاب علی هذا الإشکال کما أجاب علیه مؤلف الشهید الخالد بأنّکم قد اشتبهتم فإنّ قوی الإمام کانت متکافئة مع قوی العدو، وأنّ أهل الکوفة کانوا یناصرون الإمام حتّی النصر؛ لأنّ الطرف المقابل یمکنه أن لا یقبل بذلک،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موازین القوی لم تکن أبداً متوافقة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أقامه المؤلف من الأدلة بلحاظ الرؤیة العلمیة والتاریخیة لم تکن أقوی من أدلتهم، إن لم نقل إنّها أضعف منها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النتیجة المترتبة علی إصرار المؤلف بأنّ قصد الإمام من خروجه هو تأسیس الحکومة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تصبح مسألة نظریة تاریخیة فاقدة للدلیل القاطع والمقنع لأیّ </w:t>
      </w:r>
      <w:bookmarkStart w:id="460" w:name="pg5127_37625"/>
    </w:p>
    <w:p>
      <w:pPr>
        <w:pStyle w:val="BookText"/>
        <w:rPr/>
      </w:pPr>
      <w:bookmarkEnd w:id="460"/>
      <w:r>
        <w:rPr>
          <w:rFonts w:ascii="IRNazanin" w:hAnsi="IRNazanin" w:eastAsia="IRNazanin"/>
          <w:color w:val="111111"/>
          <w:sz w:val="28"/>
          <w:sz w:val="28"/>
          <w:szCs w:val="28"/>
          <w:rtl w:val="true"/>
          <w:lang w:bidi="fa-IR"/>
        </w:rPr>
        <w:t>من الطرفین، وعلی فرض قبول أدلته، فإنّ النتیجة المترتبة علی ذلک هی أنّ الإمام کان معذوراً؛ کونه لم یتوقع ما سیقع من أحداث، وإلّا لکان قد بایع فی مجلس حاکم المدینة منذ الیوم الأوّل، ولقبل بخلافته، لعله یتمکّن بذلک من التصدّی لبعض المنکرات الجزئیة ویحافظ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کلامه وکلام المعترضین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تعاملوا مع المسألة بنحو الشفقة، فعدّوا قیام الإمام مثل القتل غیر العمدی، وأنّ الإمام معذور حینما توقع النصر وإن کان الواقع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اعتبرت الإمام معذوراً، حیث إنّ دراسة الإمام لموازین القوی وظروف القیام وإن کانت مطابقة للواقع إلّا أنّ الحوادث غیر المتوقعة والتی هی خارج إحاطة الإمام العلمیة کانت سبباً فی هزیمة النهضة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کان جاهلاً بالحوادث غیر المتوقعة، وابن خلدون 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أخطأ فی حساب القدرة والقوّة العسکریة له وللحکومة، وکان جاهلاً بواقع الأوضاع، وقد ثار معتمداً علی ظنه بغلبة قوّته العسکریة فهزم؛ لهذا فهو معذور، وعلی کل حال لم یکن مقصراً، ولم یغلط فی الحکم الشرعی، ولم یکن أحد أعدل منه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1625099_774463916"/>
      <w:bookmarkStart w:id="462" w:name="_Toc169"/>
      <w:bookmarkEnd w:id="461"/>
      <w:r>
        <w:rPr>
          <w:rtl w:val="true"/>
        </w:rPr>
        <w:t>إذن ماذا فعلتم فی هذا الکتاب؟</w:t>
      </w:r>
      <w:bookmarkEnd w:id="462"/>
    </w:p>
    <w:p>
      <w:pPr>
        <w:pStyle w:val="BookText"/>
        <w:rPr/>
      </w:pPr>
      <w:r>
        <w:rPr>
          <w:rFonts w:ascii="IRNazanin" w:hAnsi="IRNazanin" w:eastAsia="IRNazanin"/>
          <w:color w:val="111111"/>
          <w:sz w:val="28"/>
          <w:sz w:val="28"/>
          <w:szCs w:val="28"/>
          <w:rtl w:val="true"/>
          <w:lang w:bidi="fa-IR"/>
        </w:rPr>
        <w:t>بعد سبع سنوات من الجهد تکون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معذور ولیس مقصراً، وابن خلدون 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معذور ولیس مقصراً، إذن ما هی نتیجة جهدک؟ 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یکن عالماً بالحوادث غیر المتوقعة، وابن خلدون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 الأوضاع والظروف</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 ننکر أنّ رأیک أفضل بقلیل من رأی ابن خلدون، إذ لو ثبت رأیک  لثبت </w:t>
      </w:r>
    </w:p>
    <w:p>
      <w:pPr>
        <w:pStyle w:val="BookText"/>
        <w:rPr/>
      </w:pPr>
      <w:r>
        <w:rPr>
          <w:rFonts w:ascii="IRNazanin" w:hAnsi="IRNazanin" w:eastAsia="IRNazanin"/>
          <w:color w:val="111111"/>
          <w:sz w:val="28"/>
          <w:sz w:val="28"/>
          <w:szCs w:val="28"/>
          <w:rtl w:val="true"/>
          <w:lang w:bidi="fa-IR"/>
        </w:rPr>
        <w:t>صواب رؤیة الإمام فی دراسته للأوضاع، وثبت أنّ رأی الآخرین الموافق لرأی ابن خلدون کان خاطئاً وعلی نقیض ما وصلت إلیه، وهذا لیس بعمل فأنت لم تقدّم أیّ خدمة لساحة الإمام القدسیة الذی مقامه أجلّ من هذا الکلام وهذه البحوث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التی یتعیّن التذکیر بها وإن کنّا قد فعلنا ذلک سابقاً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تشبیه نهضة وقوّة الإمام بقدرة أبیه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مغالطة عجیبة؛ لأنّ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انتخب رسمیاً وتحت إلحاح الناس إلی الخلافة الظاهریة، وقد بویع علی الخلافة من قبل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والشخصیات التی أسقطت حکومة عثمان، وکانوا یدافعون عنه، وما عدا دمشق فإنّ العالم الإسلامی کان تحت إمرته، وقد عرف معاویة علی أنّه شخص خارجی متمرد علی الحکومة الإسلامیة بحجّة المطالبة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 الجهات کانت قدرة الإمام أقوی من قدرة معاویة، وإمکان انتصار الإمام کان أکثر مقبولیة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جعل تلک القدرة فی مصاف قدرة الإمام المظلوم وتشبیهها بها، والمعترضون لا یقبلون بهذا التشبیه، ولم یتمکّن المؤلف بمنطقه الذی تبنّاه ـ لا فی القسم الأوّل ولا فی هذا القسم ـ من الردّ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الإشکال الآخر الذی یوجّهه أشخاص مثل ابن خلدون للمؤلف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یتراجع الإمام حینما وصلته أخبار الأوضاع فی الکوفة وخبر قتل هانی ومسلم وعبد الله بن یقطر؟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تشکّلت شوری الصحراء، إلّا أنّنا لم نتوصل إلی شیء من هذه الشوری، ولا نعتقد أنّ طرح وجهة نظر بنی عقیل هو السبب فی إدامة المسیر وعدم العودة، وإلّا ففی المنزل التالی حیث أذن الإمام رسمیاً لمن کان معه بالرجوع، وعُلم أنّ وجهة نظر بنی عقیل لم تُأمّن، فلماذا لم یرجع؟ إنّ هذه الأمور لم تکن مزاحاً حتّی یقدم علیها شخصیة مثل الإمام دون تخطیط</w:t>
      </w:r>
      <w:r>
        <w:rPr>
          <w:rFonts w:eastAsia="IRNazanin" w:cs="IRNazanin"/>
          <w:color w:val="111111"/>
          <w:sz w:val="28"/>
          <w:szCs w:val="28"/>
          <w:rtl w:val="true"/>
          <w:lang w:bidi="fa-IR"/>
        </w:rPr>
        <w:t xml:space="preserve">. </w:t>
      </w:r>
      <w:bookmarkStart w:id="463" w:name="pg5127_37627"/>
    </w:p>
    <w:p>
      <w:pPr>
        <w:pStyle w:val="BookText"/>
        <w:rPr/>
      </w:pPr>
      <w:bookmarkEnd w:id="463"/>
      <w:r>
        <w:rPr>
          <w:rFonts w:ascii="IRNazanin" w:hAnsi="IRNazanin" w:eastAsia="IRNazanin"/>
          <w:color w:val="111111"/>
          <w:sz w:val="28"/>
          <w:sz w:val="28"/>
          <w:szCs w:val="28"/>
          <w:rtl w:val="true"/>
          <w:lang w:bidi="fa-IR"/>
        </w:rPr>
        <w:t>هذه سلسلة من التساؤلات المطروحة بناء علی فرضیة النهضة من أجل تشکیل الحکومة الإسلامیة، والتی لیس لمؤلف الشهید الخالد جواب مقنع علیها، ولو فرضنا أنّ له أجوبة فهی لا تعدو أن تکون أکثر من اجتهاد شخصی لا یقبل به الآخرون</w:t>
      </w:r>
      <w:r>
        <w:rPr>
          <w:rFonts w:eastAsia="IRNazanin" w:cs="IRNazanin"/>
          <w:color w:val="111111"/>
          <w:sz w:val="28"/>
          <w:szCs w:val="28"/>
          <w:rtl w:val="true"/>
          <w:lang w:bidi="fa-IR"/>
        </w:rPr>
        <w:t>.</w:t>
      </w:r>
    </w:p>
    <w:p>
      <w:pPr>
        <w:pStyle w:val="Heading4"/>
        <w:numPr>
          <w:ilvl w:val="3"/>
          <w:numId w:val="1"/>
        </w:numPr>
        <w:rPr/>
      </w:pPr>
      <w:bookmarkStart w:id="464" w:name="__RefHeading___Toc1625101_774463916"/>
      <w:bookmarkStart w:id="465" w:name="_Toc170"/>
      <w:bookmarkEnd w:id="464"/>
      <w:r>
        <w:rPr>
          <w:rtl w:val="true"/>
        </w:rPr>
        <w:t>الردّ علی الاعتراضات</w:t>
      </w:r>
      <w:bookmarkEnd w:id="465"/>
    </w:p>
    <w:p>
      <w:pPr>
        <w:pStyle w:val="BookText"/>
        <w:rPr/>
      </w:pPr>
      <w:r>
        <w:rPr>
          <w:rFonts w:ascii="IRNazanin" w:hAnsi="IRNazanin" w:eastAsia="IRNazanin"/>
          <w:color w:val="111111"/>
          <w:sz w:val="28"/>
          <w:sz w:val="28"/>
          <w:szCs w:val="28"/>
          <w:rtl w:val="true"/>
          <w:lang w:bidi="fa-IR"/>
        </w:rPr>
        <w:t>وإن کانت هذه الأسئلة لا موضوعیة لها هنا؛ وذلک استناداً إلی التعلیقات التی أشرنا إلیها تکراراً فی مقدّمة هذا النقد وضمن ما حققناه من مطالب هذا الکتاب، ومع ذلک فحتّی لا تبقی هذه التساؤلات دون إجابة فإنّنا سنجیب عنها باختصار وفقاً للترتیب المذکور أعلاه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 إنّ المسألة کما تفضلت، فالقدرة العسکریة للإمام کانت أقل من القدرة العسکریة لأخیه، إلّا أنّ غرض الإمام من رفض البیعة والاعتراض علی یزید لم یکن تأسیس الحکومة الإسلامیة وهزیمة یزید عسکریاً؛ کونه یعلم أنّه لا یمکنه تهیئة القدرة العسکریة التی تمکّنه من تنحیة هذه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توقع الإمام من الأوّل الخطر المترتب علی رفض البیعة، وأخبر عن مقتله مراراً، ولم یقترح أبداً الاستسلام والبیعة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قد طرح مثل هذا الاقتراح؛ لکان أشار إلیه فی إحدی خطبه وخطاباته المحرقة الملیئة بإبراز مظلومیته التی تتفطر لها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یعتبر بیعة یزید خلافاً للدین والشرف، وموافقة علی ترک تعالیم الإسلام، وتضییعاً لسمعة الدین والشریعة؛ لذا لم یستطع تأیید حکومة یزید، والموافقة الصریحة علی تلویث مسند الخلافة إلی هذا المستوی وبهذا الخزی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وظیفة الإمام کانت الإعلان عن بطلان خلافة یزید، ولا یتق أبداً فی هذا الموضوع، وعلیه أن یستقیم، ویقدّم نفسه فی سبیل الله وفی سبیل تحقق 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بایع الإمام لذهبت مقدّسات المسلمین عرض الریاح، وانعدمت أرضیة الثورة علی </w:t>
      </w:r>
    </w:p>
    <w:p>
      <w:pPr>
        <w:pStyle w:val="BookText"/>
        <w:rPr/>
      </w:pPr>
      <w:r>
        <w:rPr>
          <w:rFonts w:ascii="IRNazanin" w:hAnsi="IRNazanin" w:eastAsia="IRNazanin"/>
          <w:color w:val="111111"/>
          <w:sz w:val="28"/>
          <w:sz w:val="28"/>
          <w:szCs w:val="28"/>
          <w:rtl w:val="true"/>
          <w:lang w:bidi="fa-IR"/>
        </w:rPr>
        <w:t>الحکومة ومخالفتها لدی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الإمام لم یرفض رأی الکبار، بل قد رحّب بها صریحاً فی بعض الأحیان، فهم قد خاطبوا الإمام من جهة عاطفیة وباعتبار علاقتهم بالإمام بما فیه مصلحته الدنیویة، إلّا أنّ الإمام کان یری مصلحة دینه ومصلحة الإسلام، وعدّة منهم أیضاً کانوا یظنون أنّه من الممکن عدّ بیعة یزید جائزة لبعض الأعذار، وإن لم أجد أحداً من الکبار قد اقترح علی الإمام البیعة، والبعض الآخر أیضاً کان یتعامل مع القضایا بحسب الظاهر؛ لذا خاطب الإمام بلسان المنع متحدثاً عن عدم وفاء أهل الکوفة وعدم إمکان تحقق النصر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فإنّ الإمام لم یر لنفسه عذراً یسوّغ له مبایعة یزید للمسؤولیة الخطیرة جدّاً جدّاً التی تقع علی عاتقه، ولا یستطیع غض الطرف عن المصالح الإسلامیة لأجل حفظ نفسه وعیاله، ویری أنّ بیعته مع یزید هی بیعة الإسلام للکفر والحق للباطل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لم یکن الإمام علی خلاف مع زعماء وکبار مکة والمدینة، غایة الأمر أنّه کان یعتقد بأنّه مکلف بأمر علیه أداؤه، والآخرون أیضاً لم یکن لهم اعتراض فی قبال منطق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لقد کان الإمام مطلعاً علی القدرة المادیة والعسکریة لبنی أمیة، کما أنّه لم ینس قساوة قلوبهم وسوابقهم العدائیة للتوحید وعبادة الله وسلالة الرسالة، فهو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یقتلونی لن یترکونی، لذا فهو کان یعلم أنّه لا یمکن هزیمة بنی أمیة عسکریاً مما دعاه إلی العزم علی محاربتهم من خلال استخدام النضال السلبی والامتناع عن البیعة وقبول المظلومیة والشهادة ومحاکمتهم فکریاً، وخلعهم عن الشرعیة التی تظهرهم علی أنّهم یمثّلون الإسلام وأبعاده المعنویة وأنّهم نموذج لنظام الحکم الإسلامی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المسألة من وجهة نظر الإمام هی مسألة تغییر لمسیرة تاریخ الإسلام، وانحراف أفکار الناس، وهدر لجهود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لم یکن لیتسامح أو یهمل مثل هکذا </w:t>
      </w:r>
    </w:p>
    <w:p>
      <w:pPr>
        <w:pStyle w:val="BookText"/>
        <w:rPr/>
      </w:pPr>
      <w:r>
        <w:rPr>
          <w:rFonts w:ascii="IRNazanin" w:hAnsi="IRNazanin" w:eastAsia="IRNazanin"/>
          <w:color w:val="111111"/>
          <w:sz w:val="28"/>
          <w:sz w:val="28"/>
          <w:szCs w:val="28"/>
          <w:rtl w:val="true"/>
          <w:lang w:bidi="fa-IR"/>
        </w:rPr>
        <w:t>أمور، فیترک الدین والقرآن وشرف سلالة النبوة والوظائف المنوطة بمقام الإمامة من أجل حفظ نفسه وأعزائه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الموقف وهذا الظرف لو حصل لأبیه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أخیه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أیّ واحد من الأئمة لأقدموا علی نفس مشروع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المخاطر تحتاج إلی إنکار علنی ومواجهة حادة وصریحة، وتضحیة وفداء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سبیل أمام الإمام إلّا القیام، إذ أنّ کل شخص یلاحظ أوضاع العالم الإسلامی مقارنة مع خلافة یزید فإنّه یری أنّه یسیر نحو الانحدار، ویعلم أنّ إحداث هزّة فی أفکار المجتمع متوقف علی إیجاد حرکة نوعیة ومثیرة وعاطفیة لها ضجّة حتّی یتفطن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ینظر إلی الخلافة فی تلک الأیام علی أنّها محققة لآمال وأهداف الإسلام، وقد صارت بهذه الصورة، ویعتبرون الإسلام هو ما عمل به الخلیفة، وبحسب الظاهر فإنّه لم یکن أیّ مرجع آخر یکون أسوة عملیة للناس ویلتزمون باتّباعه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اتسمت خلافة یزید بالشرعیة بدون ضجة وبإمضاء أو سکوت شخصیة مثل الإمام، فإنّه لن یبقی من الإسلام فی المستقبل القریب باقیة، وسیکون الإسلام أداة ولعبة بید الحکومة واستغلال أمثال یزید؛ لذا صمم الإمام علی مبارزة هذا الانحراف الفکری، وبدأ بالخطوة الأولی وهی رفض بیعة یزید، والخطوة الثانیة الصمود والمقاومة فی مقابل تهدید العدو والمصائب الموجعة؛ حیث لم یکن سبیل آخر لنجاة الإسلام، ولا یمکن السیر قدماً من خلال التسویة والصلح، بل إنّ فی ذلک تحقیق لمبتغی الحکومة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الجواب علی الاعتراض الرابع یتمثّل فیما قلناه مراراً وتکراراً فی أنّ الإمام لم یقدم حتّی یتراجع، والدلیل علیه هو أنّه لما تغیّر الوضع وعُلم لدی الجمیع أنّه لا یمکن الذهاب إلی الکوفة فإنّ الامام لم یرجع وواصل مسیره، أضف إلی ذلک إلی أین یرجع الإمام؟ أیّ مکان سیرجع إلیه یکون أمره دائراً بین البیعة والشهادة</w:t>
      </w:r>
      <w:r>
        <w:rPr>
          <w:rFonts w:eastAsia="IRNazanin" w:cs="IRNazanin"/>
          <w:color w:val="111111"/>
          <w:sz w:val="28"/>
          <w:szCs w:val="28"/>
          <w:rtl w:val="true"/>
          <w:lang w:bidi="fa-IR"/>
        </w:rPr>
        <w:t xml:space="preserve">. </w:t>
      </w:r>
      <w:bookmarkStart w:id="466" w:name="pg5127_37630"/>
    </w:p>
    <w:p>
      <w:pPr>
        <w:pStyle w:val="Heading3"/>
        <w:numPr>
          <w:ilvl w:val="2"/>
          <w:numId w:val="1"/>
        </w:numPr>
        <w:rPr/>
      </w:pPr>
      <w:bookmarkStart w:id="467" w:name="__RefHeading___Toc1625103_774463916"/>
      <w:bookmarkStart w:id="468" w:name="_Toc171"/>
      <w:bookmarkEnd w:id="466"/>
      <w:bookmarkEnd w:id="467"/>
      <w:r>
        <w:rPr/>
        <w:t>20</w:t>
      </w:r>
      <w:r>
        <w:rPr>
          <w:rtl w:val="true"/>
        </w:rPr>
        <w:t xml:space="preserve"> </w:t>
      </w:r>
      <w:r>
        <w:rPr>
          <w:rtl w:val="true"/>
        </w:rPr>
        <w:t>ـ حول تصریحات الخطیب</w:t>
      </w:r>
      <w:bookmarkEnd w:id="468"/>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تصریحات الخطیب الناصبی صحیح، ولکن ما ذکره بأنّ الإمام قد سعی جاهداً من أجل تفادی الحرب وسفک الدماء صحیح بهذا المعنی وهو أنّ الإمام قد أتمّ الحجة علیهم، وهداهم إلی الحق، ودعاهم إلی ترک الحرب، ولم یبتدئهم بالحرب، وکان هذا دیدنه ومشروعه منذ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مقصوده أیضاً الاقتراحات الثلاثة فغیر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تعرّضت حکومة بنی أمیة للإمام وحریته فی التعبیر، وأرادت أخذ البیعة منه تحت السنان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لم یبایع حتّی استشهد؛ کونه یعتقد أنّ البیعة مع یزید مساویة لدخول النار، وفعله هذا لا یعدّ غیر سلمی؛ إذ أنّ بنی أمیة هم من غصب الخلافة الإسلامیة، وأرادوا أن یأخذوا البیعة من الإمام زوراً وعدواناً، وسلبوه الأمن علی حیاته حتّی مضی فی نهایة الأمر بجرم الثبات والصمود والاستقامة بتلک الطریقة المأساویة شهیداً فی سبیل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یضرّ بالإسلام والمسلمین یعود إلی أعمال الحکومة الأمویة وأفعالها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یا محب الدین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سفر الإمام کان وسیکون إلی یوم القیامة سفراً میموناً ومبارکاً له وللإسلام وللأمّة الإسلامیة؛ وستبقی الأمّة الإسلامیة تنهل من برکات هذا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السفر هو الذی أخبر عنه الله تعالی والملائکة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کنت معتقداً به ـ مراراً وتکراراً، وأنّهم لم یعتبروه غیر میمون وغیر مبارک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فقط، بل عدّوه منشأ للبرکات والفیوضات والدرجات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هو غیر میمون علی الإسلام والأمّة الإسلامیة هو خلافة یزید وولایته للعهد وجرائم معاویة المتمرد وعدو الدین، ومظالم یزید فی کربلاء وواقعة الحرّة، ما هو غیر میمون قتل حجر بن عدی وعمرو بن الحمق وأصحاب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هو غیر </w:t>
      </w:r>
    </w:p>
    <w:p>
      <w:pPr>
        <w:pStyle w:val="BookText"/>
        <w:rPr/>
      </w:pPr>
      <w:r>
        <w:rPr>
          <w:rFonts w:ascii="IRNazanin" w:hAnsi="IRNazanin" w:eastAsia="IRNazanin"/>
          <w:color w:val="111111"/>
          <w:sz w:val="28"/>
          <w:sz w:val="28"/>
          <w:szCs w:val="28"/>
          <w:rtl w:val="true"/>
          <w:lang w:bidi="fa-IR"/>
        </w:rPr>
        <w:t>میمون ظلم معاویة ومخالفته للخلیفة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 الدین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غیر میمون للإسلام هم أمثالک من المؤلفین المأجورین، وأعداء الشرف والحریة الذین أفنوا أعمارهم فی خیانة الإسلام ومساعدة الاستعمار وأهداف الصهاینة، وإیجاد الفرقة بین المسلمین، وإهانة رجال العلم والفکر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حشرک الله مع یزید وشمر ومسلم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 الدین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صاحب فهم لعلمت أنّ الخلافة الجائرة کخلافة أمثال یزید والولید وشاربی الخمر وملاعبی الکلاب، والذین یرسلون إماءهم إلی المسجد وهم علی جنابة حتّی یَأتمّون بأشخاص مثلک، ویریدون الجلوس علی سطح الکعبة فی ولیمة خمر، ویصوبون سهامهم علی القرآن، أولئک هم غیر مبارکین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الخروج علی هذه الحکومات والشهادة فی سبیل الله هی سعادة وخیر وبرکة بالنسبة للمجاهدین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فَرِحِینَ بِمَا آتَاهُمُ اللَّهُ مِنْ فَضْلِهِ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هجرة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سفر کسفر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القدر من الخیر والبرکة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جماعة النصّاب وأعداء بیت الرسالة لا تریدون أن تنهلوا من هذه البرکات، إنّما تریدون البقاء کمرتزقة تربت فی مدارس یزید وأبی سفیان، وحتّی الآن وبعد مضی ألف وثلاثمائة وثلاثین سنة لا زلتم مدّاحین لیزید وشمر وسنان والحجاج، وتعتبرون تلک الحکومات واجبة الطاعة، أنتم مختارون فی البقاء علی الضلالة والضیاع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 الدین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قولک، فاسمع ماذا یقوله العلماء والمفکرون من أهل السنّة الذین یقرؤون التاریخ بالفکر النیّر الإسلامی والراقی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رأی معاصریک فی مصر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محمّد محمود مدنی أستاذ ورئیس کلیة الشریعة فی جامعة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الحسین الشهید هو النموذج المتمیّز للمجاهدین فی سبیل الله، الذی أعطی النفس والنفیس من أجل الحق، وسدّ طریق الباطل من الجهات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إلی نفسه أنّه فرع شجرة النبوة وولد ذاک الإمام الشجاع الذی لم یطأطئ رأسه مطلقاً من خوف أو 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 إلی نفسه بأنّه هو المعنی بزوال الحزن والأسی ورفع تلک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یخاطبه من أعماق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یا بن رسول الله لرفع هذه الشدائد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أزال الله بجدّک الظلمات، وأظهر الحق، وأزهق الباطل حتّی أنزل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ودخل الناس فی دین الله أفواجاً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والدک صاحب السیف الحاد والقاطع الذی لم یخمد فی غمده حتّی جعل رقاب المشرکین ذلیلة للتوحید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یا أبا عبد الله مثل جدّک وأبیک، جاهد وحامی عن دین الله، وادفع الظلمة عنه، وطهّر الأرض من القذارة والبغی والعدوان</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469" w:name="pg5127_37633"/>
    </w:p>
    <w:p>
      <w:pPr>
        <w:pStyle w:val="Heading2"/>
        <w:numPr>
          <w:ilvl w:val="1"/>
          <w:numId w:val="1"/>
        </w:numPr>
        <w:rPr/>
      </w:pPr>
      <w:bookmarkStart w:id="470" w:name="__RefHeading___Toc1625105_774463916"/>
      <w:bookmarkStart w:id="471" w:name="_Toc172"/>
      <w:bookmarkEnd w:id="469"/>
      <w:bookmarkEnd w:id="470"/>
      <w:r>
        <w:rPr>
          <w:rtl w:val="true"/>
        </w:rPr>
        <w:t>الفصل الثالث</w:t>
      </w:r>
      <w:bookmarkEnd w:id="47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1625107_774463916"/>
      <w:bookmarkStart w:id="473" w:name="_Toc173"/>
      <w:bookmarkEnd w:id="472"/>
      <w:r>
        <w:rPr>
          <w:rtl w:val="true"/>
        </w:rPr>
        <w:t>اشارة</w:t>
      </w:r>
      <w:bookmarkEnd w:id="47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5127_37635"/>
      <w:bookmarkStart w:id="475" w:name="pg5127_37635"/>
      <w:bookmarkEnd w:id="475"/>
    </w:p>
    <w:p>
      <w:pPr>
        <w:pStyle w:val="Heading3"/>
        <w:numPr>
          <w:ilvl w:val="2"/>
          <w:numId w:val="1"/>
        </w:numPr>
        <w:rPr/>
      </w:pPr>
      <w:bookmarkStart w:id="476" w:name="pg5127_37635"/>
      <w:bookmarkStart w:id="477" w:name="__RefHeading___Toc1625109_774463916"/>
      <w:bookmarkStart w:id="478" w:name="_Toc174"/>
      <w:bookmarkEnd w:id="476"/>
      <w:bookmarkEnd w:id="477"/>
      <w:r>
        <w:rPr/>
        <w:t>1</w:t>
      </w:r>
      <w:r>
        <w:rPr>
          <w:rtl w:val="true"/>
        </w:rPr>
        <w:t xml:space="preserve"> </w:t>
      </w:r>
      <w:r>
        <w:rPr>
          <w:rtl w:val="true"/>
        </w:rPr>
        <w:t>ـ مراحل النهضة</w:t>
      </w:r>
      <w:bookmarkEnd w:id="478"/>
    </w:p>
    <w:p>
      <w:pPr>
        <w:pStyle w:val="Heading4"/>
        <w:numPr>
          <w:ilvl w:val="3"/>
          <w:numId w:val="1"/>
        </w:numPr>
        <w:rPr/>
      </w:pPr>
      <w:bookmarkStart w:id="479" w:name="__RefHeading___Toc1625111_774463916"/>
      <w:bookmarkStart w:id="480" w:name="_Toc175"/>
      <w:bookmarkEnd w:id="479"/>
      <w:r>
        <w:rPr>
          <w:rtl w:val="true"/>
        </w:rPr>
        <w:t>اشارة</w:t>
      </w:r>
      <w:bookmarkEnd w:id="480"/>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لقد کرر فی هذا الفصل المطالب السابقة، وأنّ هدف الإمام کان تأسیس الحکومة الإسلامیة، وقد أجبنا عن ذلک بعون الله، وبردّ هذا الرأی ستُردّ أکثر مطالب هذا الفصل تلقائیاً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سنأخذ بعین الاعتبار مراحل النهضة وفقاً لتقسیم المؤلف، ونوضح باختصار ما جری</w:t>
      </w:r>
      <w:r>
        <w:rPr>
          <w:rFonts w:eastAsia="IRNazanin" w:cs="IRNazanin"/>
          <w:color w:val="111111"/>
          <w:sz w:val="28"/>
          <w:szCs w:val="28"/>
          <w:rtl w:val="true"/>
          <w:lang w:bidi="fa-IR"/>
        </w:rPr>
        <w:t>.</w:t>
      </w:r>
    </w:p>
    <w:p>
      <w:pPr>
        <w:pStyle w:val="Heading4"/>
        <w:numPr>
          <w:ilvl w:val="3"/>
          <w:numId w:val="1"/>
        </w:numPr>
        <w:rPr/>
      </w:pPr>
      <w:bookmarkStart w:id="481" w:name="__RefHeading___Toc1625113_774463916"/>
      <w:bookmarkStart w:id="482" w:name="_Toc176"/>
      <w:bookmarkEnd w:id="481"/>
      <w:r>
        <w:rPr>
          <w:rtl w:val="true"/>
        </w:rPr>
        <w:t>المرحلة الأولی</w:t>
      </w:r>
      <w:bookmarkEnd w:id="482"/>
    </w:p>
    <w:p>
      <w:pPr>
        <w:pStyle w:val="BookText"/>
        <w:rPr/>
      </w:pPr>
      <w:r>
        <w:rPr>
          <w:rFonts w:ascii="IRNazanin" w:hAnsi="IRNazanin" w:eastAsia="IRNazanin"/>
          <w:color w:val="111111"/>
          <w:sz w:val="28"/>
          <w:sz w:val="28"/>
          <w:szCs w:val="28"/>
          <w:rtl w:val="true"/>
          <w:lang w:bidi="fa-IR"/>
        </w:rPr>
        <w:t xml:space="preserve">فی هذه المرحلة بدأ الإمام معارضته لحکومة یزید من خلال الامتناع عن البیعة، ومن ثمَّ هاجر إلی مکة لکونها مأمناً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لا یُلقی علیه القبض فی المدینة ویُقتل فیها علی حین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انتشر خبر هجرته فی العالم الإسلامی بما تقتضیه الأوضاع والأحوال ووسائل الاتصال آنذاک، فعلم الجمیع أنّهم ضیَّقوا علی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لکی یأخذوا منه البیعة، وأنَّ الإمام قد امتنع عن البیعة وهاجر إلی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هناک شخصیات دینیة وسیاسیة أخری فی مکة، هیمنت علیها شخصیة الإمام بعد وصوله، وأخذت تتردد علیه وتلازمه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جلسات الإمام العلمیة والدینیة حافلة، وعکف الناس ینهلون من فیض ولایته، ویغترف کل شخص بقدره من بحر علم ابن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ومعرفته وفکره ویتزوَّد منه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وصل خبر هجرة الإمام إلی العراق انهالت علیه باتجاه مکة سیول من </w:t>
      </w:r>
    </w:p>
    <w:p>
      <w:pPr>
        <w:pStyle w:val="BookText"/>
        <w:rPr/>
      </w:pPr>
      <w:r>
        <w:rPr>
          <w:rFonts w:ascii="IRNazanin" w:hAnsi="IRNazanin" w:eastAsia="IRNazanin"/>
          <w:color w:val="111111"/>
          <w:sz w:val="28"/>
          <w:sz w:val="28"/>
          <w:szCs w:val="28"/>
          <w:rtl w:val="true"/>
          <w:lang w:bidi="fa-IR"/>
        </w:rPr>
        <w:t>رسائل الدعوة المقترنة بإلحاح القوم وإصرارهم، وقسمهم علیه، مدعین إتمام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عانت مدینة الکوفة أکثر من غیرها ظلم وجور معاویة، مما جعل مشاعر أهلها تلتهب حقداً علی الحکومة الأمویة، وأصبح کمن یتحین الفرصة لیعد نفسه للنهضة والانتقام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بلغت الخسائر المادیة والمعنویة التی تکبدتها حکومة بنی أمیة وأبناء الزنا من قبیل زیاد فی هذه المدینة أکثر من الحد المتعارف، وکانت تعدّ تلک المنطقة لشرطة ورجال أمن بنی أمیة من المراکز الحساسة والمثیرة للقلق؛ لذلک کان یحکمها دائماً ولاة جلادون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والمغیرة بن شعبة؛ لیکونوا قادرین علی إخماد روح الثورة فی هذه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واجه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المدینة أقسی ألوان التعذیب، إذ کان القتل ودخول السجن والموت تحت ضرب السیاط والتمثیل من جملة العقوبات التی تمارس بحق أیّ شخص یُظهر المحبة لآل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فالجمیع قد ضاقوا ذرعاً من جورهم، ما عدا الذین انساقوا مع بنی أمیة وقبلوا عَمالتهم والانقیاد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الوقت أصبح الجانب الروحی لأغلب الناس ضعیفاً، وقد هیمن علیهم الخوف من جنود وعساکر بنی أمیة، وصار الفشل هو مصیر حرکات التمرّد التی یقومون بها نتیجة ذلک، فما إن تبدأ حتّی تخبو سریعاً کالحرکات المفاجئة، وسخطهم اقتصر علی الاستجابة للهتافات الثوریة باللسان، والالتفاف حول رایة الثورة عندما لا تقترن بالخطر وتَحمُّل الصعاب، فما أسرع أن تدب الفرقة بینهم بسبب الخوف والرعب والنفاق والتشتت والطمع وحب الجاه والمال، وترکهم قائد الثورة وحیداً، والتعاون مع رجال أمن الحکومة لإلقاء القبض علیه، والتسابق فی نکث العهد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هؤلاء الناس بهذه الروحیة الهزیلة والمتدنیة والمهزوزة یعدّون أنفسهم ممن </w:t>
      </w:r>
    </w:p>
    <w:p>
      <w:pPr>
        <w:pStyle w:val="BookText"/>
        <w:rPr/>
      </w:pPr>
      <w:r>
        <w:rPr>
          <w:rFonts w:ascii="IRNazanin" w:hAnsi="IRNazanin" w:eastAsia="IRNazanin"/>
          <w:color w:val="111111"/>
          <w:sz w:val="28"/>
          <w:sz w:val="28"/>
          <w:szCs w:val="28"/>
          <w:rtl w:val="true"/>
          <w:lang w:bidi="fa-IR"/>
        </w:rPr>
        <w:t>یتلهف للثورة، وحتّی یبرروا مواقفهم، کانوا یقولون لو وجدنا من یقودنا لنهضنا، وأسقطنا الدکتاتور، وفضحنا حکومة یزید المستبدة والمعادیة للإسلام، وأوکلنا الأعمال إلی أنزه الأیادی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وحقاً کان البعض منهم ـ ممن لا یتجاوز عدد الأصابع ـ أوفیاء وصادقین فی هذا الادّعاء، وقد نجحوا نجاحاً کبیراً فی الاختبار الذی امتحنوا به فی حکومة معاویة ویزید وعبد الملک والحجاج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البعض الآخر والذی یشکّل الأغلبیة کان ینتهز الفرص ویستغل الأوضاع، حیث إنّ قلوبهم إلی جانب حکومة الحقّ وفی العمل کانوا جیش وقوات حکومة الباطل، ومن خلال توطید العلاقة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یصنفون أنفسهم فی زمرة الأحرار ویبعثون رسائل الدعوة؛ لکی لا تتشوه وطنیتهم ولا یُنسبون إلی الجهاز الأموی، بل ربما کانوا فی ذات الوقت یتعاونون مع بنی أمیة، ویتجسسون لصالحهم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أیّ حال فقد کان لسان حال أهل الکوفة هو مضمون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أَرْسَلْتَ إِلَیْنَا رَسُولًا فَنَتَّبِعَ آیَاتِکَ مِنْ قَبْلِ أَنْ نَذِلَّ وَنَخْزَی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وکأنّهم یقولون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تلتحق بنا حتّی نقوم بنصرتک، ونضحی بأنفسنا وأموالنا فی سبیلک، فتحیی دین الله وتحکم بیننا بحکم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 الإمام أنّ تکلیفه هو الاستجابة لهذه الدعوة وإتمام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ینهض الإمام ویمنع یزید، ولو لم ینهض واختار السکوت فلا ینبغی عقد أیّ أمل علی الآخرین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وحقاً کان الأمر کذلک فقد کان الإسلام یواجه وضعاً خطراً لم یسبق له مثیل، ولا </w:t>
      </w:r>
      <w:bookmarkStart w:id="483" w:name="pg5127_37638"/>
    </w:p>
    <w:p>
      <w:pPr>
        <w:pStyle w:val="BookText"/>
        <w:rPr/>
      </w:pPr>
      <w:bookmarkEnd w:id="483"/>
      <w:r>
        <w:rPr>
          <w:rFonts w:ascii="IRNazanin" w:hAnsi="IRNazanin" w:eastAsia="IRNazanin"/>
          <w:color w:val="111111"/>
          <w:sz w:val="28"/>
          <w:sz w:val="28"/>
          <w:szCs w:val="28"/>
          <w:rtl w:val="true"/>
          <w:lang w:bidi="fa-IR"/>
        </w:rPr>
        <w:t>یمکن إنقاذه من ذلک الوضع إلّا بالتضحیة 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الإمام أن یفهم الناس رداءة الوضع، وینذرهم، ویُطلع الجمیع علی عظم معصیة مبایعة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قبول دعوة أهل الکوفة مع تلک المشاعر الحماسیة التی أظهروها، سیسوّغ لهم إقامة الحجة علی الإمام، أو أنّهم علی أقل التقادیر سیرون أنفسهم معذورین؛ لذلک قبل الإمام دعوة أولئک الناس وهم عدیمو الشخصیة ما عدا ثلّة قلیلة ـ علی العکس مما تصوّره کاتب الشهید الخالد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بالرغم من أنَّه کان یتنبأ بالمستقبل</w:t>
      </w:r>
      <w:r>
        <w:rPr>
          <w:rFonts w:eastAsia="IRNazanin" w:cs="IRNazanin"/>
          <w:color w:val="111111"/>
          <w:sz w:val="28"/>
          <w:szCs w:val="28"/>
          <w:rtl w:val="true"/>
          <w:lang w:bidi="fa-IR"/>
        </w:rPr>
        <w:t>.</w:t>
      </w:r>
    </w:p>
    <w:p>
      <w:pPr>
        <w:pStyle w:val="Heading3"/>
        <w:numPr>
          <w:ilvl w:val="2"/>
          <w:numId w:val="1"/>
        </w:numPr>
        <w:rPr/>
      </w:pPr>
      <w:bookmarkStart w:id="484" w:name="__RefHeading___Toc1625115_774463916"/>
      <w:bookmarkStart w:id="485" w:name="_Toc177"/>
      <w:bookmarkEnd w:id="484"/>
      <w:r>
        <w:rPr/>
        <w:t>2</w:t>
      </w:r>
      <w:r>
        <w:rPr>
          <w:rtl w:val="true"/>
        </w:rPr>
        <w:t>ـ موقف الإمام</w:t>
      </w:r>
      <w:bookmarkEnd w:id="485"/>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کان موقف الإمام تجاه تلک الکتب والحجج هو قبول الدعوة وإرسال مسلم، وما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الإمام لم یتخذ قرار السفر إلی الکوفة لغایة هذا التاریخ لیس صحیحاً، فقد قرر الإمام الذهاب إلی العراق منذ البدایة، وکانت خطته معیّنة، ولم یکن یخطط لکل منزل بحسبه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الدلیل علی قولک بأنّ الإمام لم یعزم علی الذهاب إلی العراق قبل أن یستلم کتب أهل الکوفة؟ ألم تذکر بأنّ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أمرنی فی المنام بأمر أنا ماض له، فحرکة الإمام نحو العراق کانت امتثالاً لأمر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أساس هذه الرؤیا لا تستطیع أن تقول بأنَّ الإمام لم یعزم علی الذهاب قبل استلام الکتب؛ لأنَّ هذه الرؤیا یمکن أن تکون قبل استلام الکتب، بل یمکن أن یکون قد رآها فی المدینة، وحتّی لو لم یکن أهل العراق قد دعوا الإمام فقد کان مضطراً للخروج من مکة، کما ورد فی الروایات، فعندما أقبلت رسل یزید إلی مکة لغرض قتل الإمام عزم الإمام فجأة علی الذهاب للعراق؛ لکی لا تهتک حرمة الکعبة وحرم الله، بالإضافة إلی أنّ وصول الرسائل من العراق کان معلوماً، ومع العلم بمطالبة أهل العراق ووصول کتبهم، لم یکن العزم المسبق فی غیر محله، بل کان لازماً</w:t>
      </w:r>
      <w:r>
        <w:rPr>
          <w:rFonts w:eastAsia="IRNazanin" w:cs="IRNazanin"/>
          <w:color w:val="111111"/>
          <w:sz w:val="28"/>
          <w:szCs w:val="28"/>
          <w:rtl w:val="true"/>
          <w:lang w:bidi="fa-IR"/>
        </w:rPr>
        <w:t xml:space="preserve">. </w:t>
      </w:r>
      <w:bookmarkStart w:id="486" w:name="pg5127_37639"/>
    </w:p>
    <w:p>
      <w:pPr>
        <w:pStyle w:val="Heading3"/>
        <w:numPr>
          <w:ilvl w:val="2"/>
          <w:numId w:val="1"/>
        </w:numPr>
        <w:rPr/>
      </w:pPr>
      <w:bookmarkStart w:id="487" w:name="__RefHeading___Toc1625117_774463916"/>
      <w:bookmarkStart w:id="488" w:name="_Toc178"/>
      <w:bookmarkEnd w:id="486"/>
      <w:bookmarkEnd w:id="487"/>
      <w:r>
        <w:rPr/>
        <w:t>3</w:t>
      </w:r>
      <w:r>
        <w:rPr>
          <w:rtl w:val="true"/>
        </w:rPr>
        <w:t>ـ مهمّة مسلم بن عقیل</w:t>
      </w:r>
      <w:bookmarkEnd w:id="488"/>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 الکاتب شرحاً فیما یتعلق بمهمّة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ولأجل أن یثبت أنّه صریح فیما ذهب إلیه قام بتفسیر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أقدم إلیکم وشیکاً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 کتاب الإمام، بالنحو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حینذاک سألبی طلبکم، وسأقدم إلی الکوفة سریعاً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أنّ کلام الإمام هذا یصدق أیضاً علی مجیئه إلی العراق ودخوله فی کربلاء ـ علی أولئک المضیفین الخائنین المتخاذلین ـ لذلک قال الإمام فی خطبة ألقاها عند لقائه جیش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کنتم علی ذلک فقد جئتکم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إنّ هذا لیس مهمَّاً جدّاً، وفی بعض المواضع الأخری أیضاً رغم أنَّ لفظ الکوفة لم یرد فی نص الروایة لکنّه جاء به فی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الأمر الذی نلفت إلیه هنا هو أنَّ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کتب إلی أنَّه قد اجتمع رأی ملئکم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لها مفهوم؛ لأنّ المراد هو أنَّی أرسل إلیکم مسلماً، وأنا ألتحق به بعد وصول کتابه، أی أنّ مجیئی سیکون فی هذا الوضع وذلک الوقت</w:t>
      </w:r>
      <w:r>
        <w:rPr>
          <w:rFonts w:eastAsia="IRNazanin" w:cs="IRNazanin"/>
          <w:color w:val="111111"/>
          <w:sz w:val="28"/>
          <w:szCs w:val="28"/>
          <w:rtl w:val="true"/>
          <w:lang w:bidi="fa-IR"/>
        </w:rPr>
        <w:t>.</w:t>
      </w:r>
    </w:p>
    <w:p>
      <w:pPr>
        <w:pStyle w:val="Heading3"/>
        <w:numPr>
          <w:ilvl w:val="2"/>
          <w:numId w:val="1"/>
        </w:numPr>
        <w:rPr/>
      </w:pPr>
      <w:bookmarkStart w:id="489" w:name="__RefHeading___Toc1625119_774463916"/>
      <w:bookmarkStart w:id="490" w:name="_Toc179"/>
      <w:bookmarkEnd w:id="489"/>
      <w:r>
        <w:rPr/>
        <w:t>4</w:t>
      </w:r>
      <w:r>
        <w:rPr>
          <w:rtl w:val="true"/>
        </w:rPr>
        <w:t>ـ فوائد إرسال مسلم</w:t>
      </w:r>
      <w:r>
        <w:rPr>
          <w:rtl w:val="true"/>
        </w:rPr>
        <w:t>(</w:t>
      </w:r>
      <w:r>
        <w:rPr>
          <w:rtl w:val="true"/>
        </w:rPr>
        <w:t>علیه السّلام</w:t>
      </w:r>
      <w:r>
        <w:rPr>
          <w:rtl w:val="true"/>
        </w:rPr>
        <w:t>)</w:t>
      </w:r>
      <w:bookmarkEnd w:id="490"/>
    </w:p>
    <w:p>
      <w:pPr>
        <w:pStyle w:val="Heading4"/>
        <w:numPr>
          <w:ilvl w:val="3"/>
          <w:numId w:val="1"/>
        </w:numPr>
        <w:rPr/>
      </w:pPr>
      <w:bookmarkStart w:id="491" w:name="__RefHeading___Toc1625121_774463916"/>
      <w:bookmarkStart w:id="492" w:name="_Toc180"/>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لهذه الجملة مفهوم، إذن ما الفائدة من إرسال مسلم؟</w:t>
      </w:r>
    </w:p>
    <w:p>
      <w:pPr>
        <w:pStyle w:val="Heading4"/>
        <w:numPr>
          <w:ilvl w:val="3"/>
          <w:numId w:val="1"/>
        </w:numPr>
        <w:rPr/>
      </w:pPr>
      <w:bookmarkStart w:id="493" w:name="__RefHeading___Toc1625123_774463916"/>
      <w:bookmarkStart w:id="494" w:name="_Toc181"/>
      <w:bookmarkEnd w:id="493"/>
      <w:r>
        <w:rPr>
          <w:rtl w:val="true"/>
        </w:rPr>
        <w:t>الجواب</w:t>
      </w:r>
      <w:bookmarkEnd w:id="49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معارضاً لخلافة یزید، وفضلاً عن کون هذه المعارضة وظیفة فردیة، کان الإمام من جهة شخصیته المعنویة والعائلیة البارزة والمسؤول عن حفظ میراث النبوة، ویعتقد عموم الناس بأنّ مسؤولیة حراسة الشریعة والحفاظ علیها تقع بالدرجة الأولی علی عاتقه، کان من اللازم أن یُعارض ویُعلن عن معارضته؛ لینطلق صوته فی العالم الإسلامی، ویتضح للجمیع أنّ الإمام وأهل بیت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یعارضون بشدّة هذه الألاعیب وتلویث یزید المشؤوم النجس لمنصب زعامة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أن یتضح بأنّ الإمام ـ الذی هو الشخصیة الوحیدة المتمیزة فی العالم ـ صمّم تصمیماً قطعیاً علی المعارضة، وأنّه کسر السد الذی شیّده البعض أمام معارضة الناس وردّة فعلهم باسم الخروج عن الجماعة والثورة ضدّ الحکومة، وهذا ما لجأت إلیه حکومات الجبابرة أمثال یزید والولید والحجاج وزیاد وابن زیاد، الذین کانوا یعتبرون الخروج علیهم خروجاً عن الحکم الشرعی، فقد کان من الواجب تحطیم هذا الحاجز والتمییز بین الحق والباطل، ومنع الحکومات الباطلة من استغلال قانون العقوبة الذی یُتخذ بحقّ من یثورون ضدّ الحکومة الإسلامیة؛ لذلک رفعت خطوة الإمام المتمثلة فی الهجرة من المدینة إلی مکّة صوت معارضته وأوصلتها إلی أسماع القریب والبعید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توقف الإمام فی مکة الذی کان من أهم مراکز التردد لا سیما فی شهر الحج، وکان یتشرّف بلقائه بعض الأکابر والشخصیات، وهو یتحدث معهم بهذا الموضوع، ویبیِّن أدلته وبنود وثائقه فی التخلف عن البیعة، ویعلن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التزام الصمت تجاه هذا الوضع المدمِّر للإسلام، فروضة الدین المحمدی لیست من الریاض التی تعشعش فیها هذه الغربان والخفافیش، ومنصب الخلافة الإسلامیة لیس من المناصب التی یستحق یزید التربع علیه، وکان الإمام یبیِّن لهم المسؤولیة الخطیرة التی یجب أن یتحملوها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وصلت إلیه کتب الدعوة وتتابعت علیه رسل الکوفیین، وتجاوز إلحاحهم وإصرارهم الحد، حتّی کتبوا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تستجب لدعوتنا فسنشکوک إلی جدِّک، فأرسل الإمام مسلماً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الإمام یراعی فی خطواته التی یتخذها نواحی مختلفة وفقاً لخطَّة، وفی إرسال مسلم إلی الکوفة کانت تتحقق الفوائد التالیة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یصبح صدی صوت معارضة الإمام وامتناعه عن البیعة ینطلق بشکل أقوی </w:t>
      </w:r>
    </w:p>
    <w:p>
      <w:pPr>
        <w:pStyle w:val="BookText"/>
        <w:rPr/>
      </w:pPr>
      <w:r>
        <w:rPr>
          <w:rFonts w:ascii="IRNazanin" w:hAnsi="IRNazanin" w:eastAsia="IRNazanin"/>
          <w:color w:val="111111"/>
          <w:sz w:val="28"/>
          <w:sz w:val="28"/>
          <w:szCs w:val="28"/>
          <w:rtl w:val="true"/>
          <w:lang w:bidi="fa-IR"/>
        </w:rPr>
        <w:t>وأوسع وأبلغ، وأوَّل ما یتبادر لذهن أیّ شخص من ذلک هو رفض الإمام لحکومة یزید ووجوب الامتناع عن بیعته وحرمة التعاون معه وعدم جواز مساومته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الإعلان عن بطلان خلافة یزید یمثّل المعنی التام لأخذ البیعة للإمام من الناس والعمل علی إسقاط الحکومة الیزیدیة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 أخبار بیعة أهل الکوفة لمسلم فی بدایة حکومة یزید، وخروجه، ونکث العهد ونقض البیعة من قبلهم، وشهادة مسلم وهانی، التی کانت تنتشر وتتناقلها الألسن جعلت الأنظار تتجه إلی المعارضة التی کان یبدیها الإمام، وتعتبرها بمثابة أهم وقائع وأحداث ذلک الزمان، وهیَّأت الآذان لسماع نتیجة معارضة الإمام لیزید، فکانت تُطرح أخبار هذه الحادثة المثیرة للقلق فی کافة المجالس والأوساط، والقدر المسلّم هو أنّ العمل الذی قام به الإمام أثبت جواز بل وجوب الخروج علی الحکومة، بالرغم من جهازها الإعلامی الذی کان یعتبر ذلک إخلالاً بالنظام وسبباً للتفرقة وأمراً غیر جائز، ومن المعلوم أنّ الإعلام الیزیدی لم یکن یُأثّر فی مقابل عمل الإمام الذی وصفه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 شباب أهل الجنة، وقال فی حقِّه وحقِّ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کانت أدنی منفعة من إرسال مسلم إلی الکوفة أن یُعرف الإمام بین کافة المسلمین بأنَّه الخلیفة الرسمی والشرعی الوحید للعالم الإسلامی، وأنّ طاعته واجبة علی الجمیع؛ لأنَّه بعد أن بطلت خلافة یزید وأصبحت غیر شرعیة من جهات متعددة، وأصبح غیر جائز الطاعة، فضلاً عن کون بیعة الناس له قد أُخذت علی أساس القهر والترغیب والترهیب، وتحت بریق السیوف وأسنة الرماح</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 الإمام الشخص الوحید فی العالم الإسلامی الذی أعطته شرائح الناس المختلفة ـ أو ما یطلق علیهم أهل الحل والعقد ـ أصواتها وبایعته بحریة؛ لکونه یمتلک </w:t>
      </w:r>
    </w:p>
    <w:p>
      <w:pPr>
        <w:pStyle w:val="BookText"/>
        <w:rPr/>
      </w:pPr>
      <w:r>
        <w:rPr>
          <w:rFonts w:ascii="IRNazanin" w:hAnsi="IRNazanin" w:eastAsia="IRNazanin"/>
          <w:color w:val="111111"/>
          <w:sz w:val="28"/>
          <w:sz w:val="28"/>
          <w:szCs w:val="28"/>
          <w:rtl w:val="true"/>
          <w:lang w:bidi="fa-IR"/>
        </w:rPr>
        <w:t>الصلاحیة والکفاءة، حیث بایعته شخصیات بارزة أمثال حبیب بن مظاهر، ومسلم بن عوسجة، وأنس بن حارث، وعبدالرحمن بن عبد رب الأنصاری، وآخرین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بناء علی ذلک کان الإمام هو الخلیفة الرسمی، ویزید هو الغاصب والخارج علی الإمام، وبما أنّ هذه البیعة صحیحة، کان بعض أهل السنّة یطلقون علی الإمام لقب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من هذه الجهة أصبح الإمام فاتحاً بإرسال مسلم؛ لأنّه تمّ الإعلان الرسمی عن الخلافة وانعزل یزید تلقائیاً، وعلیه أصبح یزید هو الخارج بالقهر والغلبة علی الخلیفة المنصوص الذی یمتلک کافة شروط الزعامة والذی انتخبه الناس، وقتل الإمام الذی کانت طاعته مفترضة علی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إنّ إرسال مسلم إلی الکوفة کشف عن کون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یهیمنون علی الأفکار والقلوب، والناس یمیلون إلیهم بطبعهم ویرغبون فی حکومتهم، وتؤیّدهم الروح الجماهیریة بشکل مطلق، ولو کانت هناک حریة رأی لانتخب الجمیع ـ أو أغلبهم علی أقل تقدیر ـ الإمام، إلّا أنّ القوَّة العسکریة وأسنَّة الرماح قامت بقمع أفکار المجتمع</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إنّ دعوة أهل الکوفة وما کان لدیهم من إصرار وإلحاح، کان یستوجب بالدرجة الأولی هذا المقدار من ردّة فعل الإمام، وهو إرفادهم شخصیة حتّی یلقی الحجة علیهم، ویثبت لهم وللآخرین استعداده لإسقاط حکومة یزید المتجبرة؛ کی یَعلَم الجمیع أنّ القائد الحقیقی للناس والإمام المنصوص من قبل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 ومستعد لإسقاط الحکومة ودفع الخطر الذی یهدد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الإمام لم یبال بتلک الکتب والرسائل، لأمکن لجمیع الناس، فضلاً عن أهل الکوفة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یتعاون مثل سبط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المسلمین الأحرار فی صدّ مثل یزید، فما الذی یمکن أن نفعله نحن، إنّ سکوته وعدم تعاونه فضلاً عن کونه یُضعّف جبهتنا فهو یقوّی </w:t>
      </w:r>
      <w:bookmarkStart w:id="495" w:name="pg5127_37643"/>
    </w:p>
    <w:p>
      <w:pPr>
        <w:pStyle w:val="BookText"/>
        <w:rPr/>
      </w:pPr>
      <w:bookmarkEnd w:id="495"/>
      <w:r>
        <w:rPr>
          <w:rFonts w:ascii="IRNazanin" w:hAnsi="IRNazanin" w:eastAsia="IRNazanin"/>
          <w:color w:val="111111"/>
          <w:sz w:val="28"/>
          <w:sz w:val="28"/>
          <w:szCs w:val="28"/>
          <w:rtl w:val="true"/>
          <w:lang w:bidi="fa-IR"/>
        </w:rPr>
        <w:t>جبهة العدو وإعلامه أیضاً، وعندما لا یبالی الإمام تجاه تلک الأوضاع، فکیف یمکن أن یدافع الآخرون عن الدین ویتألمون علی ضیاع أحکامه واضمحلال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یقول الکاتب بعد ثلاثة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الأوضاع کانت مساعدة، والإمام کان یمتلک مئة ألف مقاتل مسلح، علی الرغم من أنّ الوضع قد اتضح وعُلم نفاق أهل الکوفة بإرسال مسلم ومجیء الإمام بنفسه إلی کربلاء، ووقوع تلک المصائب الفجیعة؛ فماذا کان یقول لو لم یکن الإمام قد جاء، والوضع لم 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امتثل لأمر الإمام مئة ألف مقاتل مسلح ـ ممن کانت حکومة یزید التی تعانی من الضعف الشدید بالنسبة لهم لقمة سائغة ـ لکی یؤسسوا حکومة إسلامیة، إلّا أنّ الإمام قعد فی بیته، وأضاع هذه الفرصة التی لیس لها 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أرسل الإمام مسلماً، وبدأ مسلم یؤدّی عمله، فأخذ البیعة من الناس، وسلَّم تقاریر عمله إلی الإمام أیضاً، إلی أن انقلبت الأوضاع وانکشف نفاق أولئک الناس</w:t>
      </w:r>
      <w:r>
        <w:rPr>
          <w:rFonts w:eastAsia="IRNazanin" w:cs="IRNazanin"/>
          <w:color w:val="111111"/>
          <w:sz w:val="28"/>
          <w:szCs w:val="28"/>
          <w:rtl w:val="true"/>
          <w:lang w:bidi="fa-IR"/>
        </w:rPr>
        <w:t>.</w:t>
      </w:r>
    </w:p>
    <w:p>
      <w:pPr>
        <w:pStyle w:val="Heading3"/>
        <w:numPr>
          <w:ilvl w:val="2"/>
          <w:numId w:val="1"/>
        </w:numPr>
        <w:rPr/>
      </w:pPr>
      <w:bookmarkStart w:id="496" w:name="__RefHeading___Toc1625125_774463916"/>
      <w:bookmarkStart w:id="497" w:name="_Toc182"/>
      <w:bookmarkEnd w:id="496"/>
      <w:r>
        <w:rPr/>
        <w:t>5</w:t>
      </w:r>
      <w:r>
        <w:rPr>
          <w:rtl w:val="true"/>
        </w:rPr>
        <w:t>ـ توقف آخر</w:t>
      </w:r>
      <w:r>
        <w:rPr>
          <w:rtl w:val="true"/>
        </w:rPr>
        <w:t>!</w:t>
      </w:r>
      <w:bookmarkEnd w:id="497"/>
    </w:p>
    <w:p>
      <w:pPr>
        <w:pStyle w:val="BookText"/>
        <w:rPr/>
      </w:pPr>
      <w:r>
        <w:rPr>
          <w:rFonts w:ascii="IRNazanin" w:hAnsi="IRNazanin" w:eastAsia="IRNazanin"/>
          <w:color w:val="111111"/>
          <w:sz w:val="28"/>
          <w:sz w:val="28"/>
          <w:szCs w:val="28"/>
          <w:rtl w:val="true"/>
          <w:lang w:bidi="fa-IR"/>
        </w:rPr>
        <w:t xml:space="preserve">الظاهر أنّ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تأخیر حرکة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باتجاه العراق بعد وصول رسالة مسلم وسبب توقفه لم یکن صحیحاً، وذلک للأسباب التالیة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الحسابات التی قام بها الکاتب هنا بالاستناد إلی مروج الذهب والإرشاد محل تأمّل، وتحتاج إلی دقَّة أکثر؛ لأنَّ طیِّ مسافة مقدارها ألفان کیلومتر بین مکّة والمدینة فی ظرف اثنی عشر یوماً ـ حسب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أی قطع مئة وسبعین کیلومتراً فی الیوم تقریباً یبدو بعیداً، وبناء علی ذلک إذا کان ما رواه المسعودی صحیحاً، ستصبح الروایة التی تذکر التیه فی الطریق وموت الدلیلین اللذین کانا مع مسلم ضعیفة، ولعل مسلم قطع هذه المسافة فی ظرف عشرین یوماً دون أن یواجه هذا المانع کما هو الظاهر </w:t>
      </w:r>
    </w:p>
    <w:p>
      <w:pPr>
        <w:pStyle w:val="BookText"/>
        <w:rPr/>
      </w:pPr>
      <w:r>
        <w:rPr>
          <w:rFonts w:ascii="IRNazanin" w:hAnsi="IRNazanin" w:eastAsia="IRNazanin"/>
          <w:color w:val="111111"/>
          <w:sz w:val="28"/>
          <w:sz w:val="28"/>
          <w:szCs w:val="28"/>
          <w:rtl w:val="true"/>
          <w:lang w:bidi="fa-IR"/>
        </w:rPr>
        <w:t>من عبارة المسعودی، ویکون معدل قطع المسافة عندها مئة کیلومتر یومیاً بصورة مستمرة أیضاً، ونری من جهة أخری بأنّ الإمام قد قطع هذه المسافة فی حدود أربعة وعشرین أو خمسة وعشرین یوماً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لیس من المعلوم أنّ یکون توقف الإمام فی مکة قد طال بعد وصول رسالة مسلم، ونحن نحتمل احتمالاً قویاً أنّ الإمام قرر أن یتجه إلی العراق قبل وصول رسالة مسلم؛ لکی لا یُراق دمه فی الحرم وتُهتک حرمة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توقف الإمام فی مکة قد دام أربعة عشر یوماً ـ علی فرض کتاب الشهید الخالد ـ بعد وصول رسالة مسلم، فإنّ السبب فی ذلک یعود إلی أنّ الإمام کان یعلم بأنّ دخوله إلی الکوفة سیکون بعد شهادة مسلم فی کل الأحوال، ولو أنّه جاء علی عجل واستغرق مجیئه اثنی عشر یوماً أیضاً لتزامن ذلک مع شهادة مسلم تقریباً، ولانفرط فی مثل هذه الحالة عقد خطّة الإمام الحقیقیة التی کانت ستنتهی بکربلاء، ولقتلوه فی الکوفة، وما کان بالإمکان القیام بما تمّ إنجازه فی کربلاء، ولاشتد وطیس الحرب وسالت دماء کثیرة جدّاً، مما یسوّغ لزبانیة الحکومة الاستفادة من ذلک فی إعلامهم المسموم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إنّ الأسباب التی ذکرها لتأخیر حرکة الإمام مردودة، وغیر مستساغ عقلاً وشرعاً تأخیر مثل هذا الموضوع المهم بهذه العلل، الذی من الممکن أن تؤثر فیه الحوادث غیر المتوقعة ـ علی حدّ قولک ـ فی کل 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السبب الأوّل فلیس صحیحاً؛ لأنّه لا یمکن تقدیم أداء مستحب من المستحبات علی أداء واجب مهم وفوری من قبیل تأسیس الحکومة الإسلامیة الذی إذا تحقق لحظة واحدة أسرع یُقدَّم فی مقام التزاحم علی کل مستحب، بل علی الکثیر من الواجبات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والسبب الثانی لیس هو إلّا جملة من العبارات المهملة، فمن الذی یلتقی به الإمام؟ </w:t>
      </w:r>
      <w:bookmarkStart w:id="498" w:name="pg5127_37645"/>
    </w:p>
    <w:p>
      <w:pPr>
        <w:pStyle w:val="BookText"/>
        <w:rPr/>
      </w:pPr>
      <w:bookmarkEnd w:id="498"/>
      <w:r>
        <w:rPr>
          <w:rFonts w:ascii="IRNazanin" w:hAnsi="IRNazanin" w:eastAsia="IRNazanin"/>
          <w:color w:val="111111"/>
          <w:sz w:val="28"/>
          <w:sz w:val="28"/>
          <w:szCs w:val="28"/>
          <w:rtl w:val="true"/>
          <w:lang w:bidi="fa-IR"/>
        </w:rPr>
        <w:t>ومع من یتشاور؟ وما الذی یمکن أن یفعله الحجاج الذین یأتون من خراسان وأذربیجان ومصر وأفریقیا والمناطق التی یسیطر علیها بنو أمیة؟ فضلاً عن مدی ما کانوا سیبدونه من استعداد للمشارکة؟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تعامل أهل الکوفة بالرغم من کل الرسائل التی کتبوها والرغبة التی أبدوها؟</w:t>
      </w:r>
    </w:p>
    <w:p>
      <w:pPr>
        <w:pStyle w:val="BookText"/>
        <w:rPr/>
      </w:pPr>
      <w:r>
        <w:rPr>
          <w:rFonts w:ascii="IRNazanin" w:hAnsi="IRNazanin" w:eastAsia="IRNazanin"/>
          <w:color w:val="111111"/>
          <w:sz w:val="28"/>
          <w:sz w:val="28"/>
          <w:szCs w:val="28"/>
          <w:rtl w:val="true"/>
          <w:lang w:bidi="fa-IR"/>
        </w:rPr>
        <w:t>بالإضافة إلی أنّ الإمام فی تلک الفترة کان یتصل ویتفاوض مع الشخصیات الإسلامیة البارزة من غیر أهل الکوفة، وقد أجمعوا بالاتفاق علی خطورة الذهاب إلی العراق، بل کان جلّهم یتوقع شهادة الإمام ویصرّح بذلک، فماذا أجابهم الإمام؟</w:t>
      </w:r>
    </w:p>
    <w:p>
      <w:pPr>
        <w:pStyle w:val="BookText"/>
        <w:rPr/>
      </w:pPr>
      <w:r>
        <w:rPr>
          <w:rFonts w:ascii="IRNazanin" w:hAnsi="IRNazanin" w:eastAsia="IRNazanin"/>
          <w:color w:val="111111"/>
          <w:sz w:val="28"/>
          <w:sz w:val="28"/>
          <w:szCs w:val="28"/>
          <w:rtl w:val="true"/>
          <w:lang w:bidi="fa-IR"/>
        </w:rPr>
        <w:t>ولو أنّ الإمام قد اتّصل بالآخرین لما تغیّرت النتیجة؛ لأنّ هذا قرار قد اتخذه وکان قد تحرّک نحو الهدف الذی کان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للسبب الثالث فإنّه مرفوض بتاتاً؛ لأنّه علی أیّ حال کان إعلام بنی أمیة موجوداً، حیث کانوا یعدون الإمام مُخلاً بالأمن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 أنّ هذا الموضوع لم یکن مادّة مهمة لإبراز قوّة إعلامهم أو یترک أثره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فقد اتضح بأنّ أیّ من العلل المذکورة لیست کافیة لتبریر توقف الإمام فی مکة، بل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التأخیر فی الحرکة دلیل علی أنّ الإمام کان عالماً بالأوضاع، ولم تکن غایته تأسیس الحکومة، إذ لو کان غرضه ذلک ولم یکن یعلم بالمستقبل وکان مصدر معلوماته هو تقریر مسلم، فلماذا إذن لم یعمل فوراً علی أساس تقریره، ولم یتحرّک؟ ولا یوجد لهذه الأسئلة جواباً سوی أنّ الإمام کان یعلم بعاقبة هذه النهضة، وکانت لدیه مهمّة إلهیة توجب علیه أن یثبت ویقاوم حتّی النهایة</w:t>
      </w:r>
      <w:r>
        <w:rPr>
          <w:rFonts w:eastAsia="IRNazanin" w:cs="IRNazanin"/>
          <w:color w:val="111111"/>
          <w:sz w:val="28"/>
          <w:szCs w:val="28"/>
          <w:rtl w:val="true"/>
          <w:lang w:bidi="fa-IR"/>
        </w:rPr>
        <w:t>.</w:t>
      </w:r>
    </w:p>
    <w:p>
      <w:pPr>
        <w:pStyle w:val="Heading3"/>
        <w:numPr>
          <w:ilvl w:val="2"/>
          <w:numId w:val="1"/>
        </w:numPr>
        <w:rPr/>
      </w:pPr>
      <w:bookmarkStart w:id="499" w:name="__RefHeading___Toc1625127_774463916"/>
      <w:bookmarkStart w:id="500" w:name="_Toc183"/>
      <w:bookmarkEnd w:id="499"/>
      <w:r>
        <w:rPr/>
        <w:t>6</w:t>
      </w:r>
      <w:r>
        <w:rPr>
          <w:rtl w:val="true"/>
        </w:rPr>
        <w:t>ـ المرحلة الثانیة</w:t>
      </w:r>
      <w:r>
        <w:rPr>
          <w:rtl w:val="true"/>
        </w:rPr>
        <w:t xml:space="preserve">: </w:t>
      </w:r>
      <w:r>
        <w:rPr>
          <w:rtl w:val="true"/>
        </w:rPr>
        <w:t>حرکة الإمام المفاجئة</w:t>
      </w:r>
      <w:bookmarkEnd w:id="50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ـ إنّ 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عامة لتسلّط الحکومة الأمویة </w:t>
      </w:r>
      <w:bookmarkStart w:id="501" w:name="pg5127_37646"/>
    </w:p>
    <w:p>
      <w:pPr>
        <w:pStyle w:val="BookText"/>
        <w:rPr/>
      </w:pPr>
      <w:bookmarkEnd w:id="501"/>
      <w:r>
        <w:rPr>
          <w:rFonts w:ascii="IRNazanin" w:hAnsi="IRNazanin" w:eastAsia="IRNazanin"/>
          <w:color w:val="111111"/>
          <w:sz w:val="28"/>
          <w:sz w:val="28"/>
          <w:szCs w:val="28"/>
          <w:rtl w:val="true"/>
          <w:lang w:bidi="fa-IR"/>
        </w:rPr>
        <w:t>علی الأوضاع، وعدم توازن قوی الطرفین، وأنّ کافة التقییمات المتعلقة بتوازن قوی الطرفین التی أجراها الکاتب فیما سبق کانت باطلة، حیث کان لجهاز الحکومة القدرة علی ضبط الأوضاع والسیطرة علیها من جمیع الجهات متخذاً التدابیر اللازمة لذلک فی مکة والکوفة، مما من شأنه الحیلولة دون تأسیس حکومة جدیدة</w:t>
      </w:r>
      <w:r>
        <w:rPr>
          <w:rFonts w:eastAsia="IRNazanin" w:cs="IRNazanin"/>
          <w:color w:val="111111"/>
          <w:sz w:val="28"/>
          <w:szCs w:val="28"/>
          <w:rtl w:val="true"/>
          <w:lang w:bidi="fa-IR"/>
        </w:rPr>
        <w:t>.</w:t>
      </w:r>
    </w:p>
    <w:p>
      <w:pPr>
        <w:pStyle w:val="Heading3"/>
        <w:numPr>
          <w:ilvl w:val="2"/>
          <w:numId w:val="1"/>
        </w:numPr>
        <w:rPr/>
      </w:pPr>
      <w:bookmarkStart w:id="502" w:name="__RefHeading___Toc1625129_774463916"/>
      <w:bookmarkStart w:id="503" w:name="_Toc184"/>
      <w:bookmarkEnd w:id="502"/>
      <w:r>
        <w:rPr/>
        <w:t>7</w:t>
      </w:r>
      <w:r>
        <w:rPr>
          <w:rtl w:val="true"/>
        </w:rPr>
        <w:t xml:space="preserve"> </w:t>
      </w:r>
      <w:r>
        <w:rPr>
          <w:rtl w:val="true"/>
        </w:rPr>
        <w:t>ـ نحو الکوفة</w:t>
      </w:r>
      <w:r>
        <w:rPr>
          <w:rtl w:val="true"/>
        </w:rPr>
        <w:t>!</w:t>
      </w:r>
      <w:bookmarkEnd w:id="503"/>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کل همِّ الإمام کان منصبّاً علی الوصول بأسرع وقت ممکن إلی الکوفة، وتأسیس الحکومة الإسلامیة الحرَّة بدعم القوی المتطوّعة والمتشکّلة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جمیع أفکار الإمام قد انصبَّت علی الذهاب إلی الکوفة وتأسیس الحکومة، فلماذا لم یتحرّک بسرعة، وتأخر إلی أن أصبح الخطر أکیداً؟ إنّ التأخیر أربعة عشر یوماً فی الحرکة نحو الکوفة ـ کما تدّعی ـ لا ینسجم مع فکرة تأسیس الحکومة والتقریر الصریح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ظهرت هذه القوات التی تمّ تشکیلها التی أخَذْتَ تتحدث عنها دائماً، وأین تشکَّلت؟ وعلی فرض تشکّلها فلماذا لم تتحرّک عند اندلاع ثورة الکوفة؟ إذ من المعلوم أنّ القوی المؤتلفة لا یمکن أن تنسحب بهذه السرعة تارکة قائدها یخوض الحرب وحده</w:t>
      </w:r>
      <w:r>
        <w:rPr>
          <w:rFonts w:eastAsia="IRNazanin" w:cs="IRNazanin"/>
          <w:color w:val="111111"/>
          <w:sz w:val="28"/>
          <w:szCs w:val="28"/>
          <w:rtl w:val="true"/>
          <w:lang w:bidi="fa-IR"/>
        </w:rPr>
        <w:t>.</w:t>
      </w:r>
    </w:p>
    <w:p>
      <w:pPr>
        <w:pStyle w:val="Heading3"/>
        <w:numPr>
          <w:ilvl w:val="2"/>
          <w:numId w:val="1"/>
        </w:numPr>
        <w:rPr/>
      </w:pPr>
      <w:bookmarkStart w:id="504" w:name="__RefHeading___Toc1625131_774463916"/>
      <w:bookmarkStart w:id="505" w:name="_Toc185"/>
      <w:bookmarkEnd w:id="504"/>
      <w:r>
        <w:rPr/>
        <w:t>8</w:t>
      </w:r>
      <w:r>
        <w:rPr>
          <w:rtl w:val="true"/>
        </w:rPr>
        <w:t>ـ لماذا اختار الکوفة؟</w:t>
      </w:r>
      <w:bookmarkEnd w:id="505"/>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ـ لماذا اختار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یذهب إلی کربلاء، ولو لم یکن هناک سرّ أو مهمّة فی البین لکان یوافق یقیناً علی اقتراح ابن عباس، وأهل الیمن وإن لم یدعوا الإمام ـ ولعل ذلک لأنّهم غیر قادرین علی إعانة الإمام حتّی الانتصار ـ إلّا أنّه لو ذهب إلی هناک لعله لم یُقتل بهذه السهولة وحیداً لا ناصر له ولا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الیمن مرکزاً لشیعة الإمام وأبیه، </w:t>
      </w:r>
      <w:bookmarkStart w:id="506" w:name="pg5127_37647"/>
    </w:p>
    <w:p>
      <w:pPr>
        <w:pStyle w:val="BookText"/>
        <w:rPr/>
      </w:pPr>
      <w:bookmarkEnd w:id="506"/>
      <w:r>
        <w:rPr>
          <w:rFonts w:ascii="IRNazanin" w:hAnsi="IRNazanin" w:eastAsia="IRNazanin"/>
          <w:color w:val="111111"/>
          <w:sz w:val="28"/>
          <w:sz w:val="28"/>
          <w:szCs w:val="28"/>
          <w:rtl w:val="true"/>
          <w:lang w:bidi="fa-IR"/>
        </w:rPr>
        <w:t>وهؤلاء الیمنیون هم الذین تفانوا فی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زعماء الکوفة من أمثال شبث بن ربعی، وحجار بن أبحر، والأشعث بن قیس، وفی هذا الزمان أبناؤه، وعمرو بن الحجاج کانوا منافقین، وبالرغم من أنّ الشهادة کانت المصیر المحتوم للإمام أینما حلّ وذهب، وما کان بنو أمیة لیترکوه، إلّا أنّ الذهاب إلی کربلاء کان جزءاً من الخطّة التی کان ینبغی علی الإمام تنفیذها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قد سلَّمت بهذا المقدار وهو أنّ الإمام فی جوابه علی کلام بعض الشخصیات البارزة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أمرنی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بأمر أنا ماض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هذا الأمر هو حرکته باتجاه العراق والذهاب إلی کربلاء فماذا یمکن أن یکون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الأدلة التی ذکرتها لاختیار الکوفة غیر مقنعة، نظراً لتاریخ أهل الکوفة المشوب بالخذلان وتاریخ أهل الیمن الملیء بالفخر والاعتزاز، فلو کان الغرض تأسیس الحکومة لوجب أن یکون العمل وفق هذا الرأی الذی اقترحه ذوو النوایا الحسنة والساسة الحذّاق أمثال ابن عباس</w:t>
      </w:r>
      <w:r>
        <w:rPr>
          <w:rFonts w:eastAsia="IRNazanin" w:cs="IRNazanin"/>
          <w:color w:val="111111"/>
          <w:sz w:val="28"/>
          <w:szCs w:val="28"/>
          <w:rtl w:val="true"/>
          <w:lang w:bidi="fa-IR"/>
        </w:rPr>
        <w:t>.</w:t>
      </w:r>
    </w:p>
    <w:p>
      <w:pPr>
        <w:pStyle w:val="Heading3"/>
        <w:numPr>
          <w:ilvl w:val="2"/>
          <w:numId w:val="1"/>
        </w:numPr>
        <w:rPr/>
      </w:pPr>
      <w:bookmarkStart w:id="507" w:name="__RefHeading___Toc1625133_774463916"/>
      <w:bookmarkStart w:id="508" w:name="_Toc186"/>
      <w:bookmarkEnd w:id="507"/>
      <w:r>
        <w:rPr/>
        <w:t>9</w:t>
      </w:r>
      <w:r>
        <w:rPr>
          <w:rtl w:val="true"/>
        </w:rPr>
        <w:t>ـ خبر مؤلم ومغالطة</w:t>
      </w:r>
      <w:r>
        <w:rPr>
          <w:rtl w:val="true"/>
        </w:rPr>
        <w:t>!</w:t>
      </w:r>
      <w:bookmarkEnd w:id="508"/>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واجه الکاتب موضوعاً تاریخیاً مسلَّماً یدل علی أنّ الإمام کان عازماً علی الذهاب إلی کربلاء، ولم تکن الکوفة مقصده ولا تأسیس الحکومة هدفه، فقد أخذت تعتریه حالة من الاضطراب بحیث شرع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بقراءة شیء من التعزیة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الموضوع وهو وصول خبر شهادة مسلم وهانی بهذا الوضع المفجع، یجعل من ذهاب الإمام إن کان قصده الکوفة متعذراً، وإن کان غرضه تأسیس الحکومة فسیکون منتفیاً أیضاً؛ لتوقفه علی تحصیل القوّة العسکریة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والمتبادر هو أنّ علی الإمام </w:t>
      </w:r>
      <w:bookmarkStart w:id="509" w:name="pg5127_37648"/>
    </w:p>
    <w:p>
      <w:pPr>
        <w:pStyle w:val="BookText"/>
        <w:rPr/>
      </w:pPr>
      <w:bookmarkEnd w:id="509"/>
      <w:r>
        <w:rPr>
          <w:rFonts w:ascii="IRNazanin" w:hAnsi="IRNazanin" w:eastAsia="IRNazanin"/>
          <w:color w:val="111111"/>
          <w:sz w:val="28"/>
          <w:sz w:val="28"/>
          <w:szCs w:val="28"/>
          <w:rtl w:val="true"/>
          <w:lang w:bidi="fa-IR"/>
        </w:rPr>
        <w:t>أن یرجع فوراً من منزله الذی وصل إلیه، أو أن یُعلن عن برنامج عقلائی ومنطقی آخر، وفی مثل هذه الحالة یجب أن تُفتح جمیع ملفات الموضوع وتُراجع</w:t>
      </w:r>
      <w:r>
        <w:rPr>
          <w:rStyle w:val="FootnoteAnchor"/>
          <w:rtl w:val="true"/>
        </w:rPr>
        <w:footnoteReference w:id="177"/>
      </w:r>
      <w:r>
        <w:rPr>
          <w:rFonts w:ascii="IRNazanin" w:hAnsi="IRNazanin" w:eastAsia="IRNazanin"/>
          <w:color w:val="111111"/>
          <w:sz w:val="28"/>
          <w:sz w:val="28"/>
          <w:szCs w:val="28"/>
          <w:rtl w:val="true"/>
          <w:lang w:bidi="fa-IR"/>
        </w:rPr>
        <w:t>، ولابد من تأیید آراء وجهاء بنی هاشم من قبیل ابن عباس ومحمّد بن الحنفیة وغیرهم؛ ذلک لأنّ احتمال تأسیس الحکومة لم یکن عقلائیاً وکانت نسبة تحققه تقدر بواحد بالمئة، بل أقل من ذلک، فضلاً عن أنّ الرجوع باتجاه مکة للأمان الذی کان قد أعطاه حاکم الحجاز یدفع الخطر بصورة مؤقتة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لاحظوا هذا الکاتب کیف یشبک هذا الموضوع التاریخی الحساس، ویخدع القارئ بلفظ شوری الصحراء</w:t>
      </w:r>
      <w:r>
        <w:rPr>
          <w:rFonts w:eastAsia="IRNazanin" w:cs="IRNazanin"/>
          <w:color w:val="111111"/>
          <w:sz w:val="28"/>
          <w:szCs w:val="28"/>
          <w:rtl w:val="true"/>
          <w:lang w:bidi="fa-IR"/>
        </w:rPr>
        <w:t>.</w:t>
      </w:r>
    </w:p>
    <w:p>
      <w:pPr>
        <w:pStyle w:val="Heading3"/>
        <w:numPr>
          <w:ilvl w:val="2"/>
          <w:numId w:val="1"/>
        </w:numPr>
        <w:rPr/>
      </w:pPr>
      <w:bookmarkStart w:id="510" w:name="__RefHeading___Toc1625135_774463916"/>
      <w:bookmarkStart w:id="511" w:name="_Toc187"/>
      <w:bookmarkEnd w:id="510"/>
      <w:r>
        <w:rPr/>
        <w:t>10</w:t>
      </w:r>
      <w:r>
        <w:rPr>
          <w:rtl w:val="true"/>
        </w:rPr>
        <w:t>ـ ماذا کانت شوری الصحراء؟</w:t>
      </w:r>
      <w:bookmarkEnd w:id="51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نقل بعض المؤرخین الذین یعتمد علیهم کاتب الشهید الخالد أمثال الطبری وابن الأثیر وابن کثیر وأبی حنیفة الدینوری، فإنّ الإمام لم یعقد مشورة حول موضوع الرجوع أو الذهاب إلی الحجاز بعد وصول خبر شهادة مسلم وهانی، ولم یستشر أحداً، سوی بعض الأصحاب ـ ولعلهم کانوا نفس الأشخاص الذین هجروا الإمام فی المنزل التالی ـ وأبناء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أبدوا آراءهم ابتداءً</w:t>
      </w:r>
      <w:r>
        <w:rPr>
          <w:rStyle w:val="FootnoteAnchor"/>
          <w:rtl w:val="true"/>
        </w:rPr>
        <w:footnoteReference w:id="178"/>
      </w:r>
      <w:r>
        <w:rPr>
          <w:rFonts w:ascii="IRNazanin" w:hAnsi="IRNazanin" w:eastAsia="IRNazanin"/>
          <w:color w:val="111111"/>
          <w:sz w:val="28"/>
          <w:sz w:val="28"/>
          <w:szCs w:val="28"/>
          <w:rtl w:val="true"/>
          <w:lang w:bidi="fa-IR"/>
        </w:rPr>
        <w:t xml:space="preserve">، لکن الکاتب لم یستند فی هذا الموضع إلی هذه الکتب، مکتفیاً بالاعتماد علی کتاب ابن </w:t>
      </w:r>
    </w:p>
    <w:p>
      <w:pPr>
        <w:pStyle w:val="BookText"/>
        <w:rPr/>
      </w:pPr>
      <w:r>
        <w:rPr>
          <w:rFonts w:ascii="IRNazanin" w:hAnsi="IRNazanin" w:eastAsia="IRNazanin"/>
          <w:color w:val="111111"/>
          <w:sz w:val="28"/>
          <w:sz w:val="28"/>
          <w:szCs w:val="28"/>
          <w:rtl w:val="true"/>
          <w:lang w:bidi="fa-IR"/>
        </w:rPr>
        <w:t>قتیبة الذی لم یوافق نقله هنا ما نقلته الکتب التاریخیة الأخری،</w:t>
      </w:r>
      <w:r>
        <w:rPr>
          <w:rStyle w:val="FootnoteAnchor"/>
          <w:rtl w:val="true"/>
        </w:rPr>
        <w:footnoteReference w:id="179"/>
      </w:r>
      <w:r>
        <w:rPr>
          <w:rFonts w:ascii="IRNazanin" w:hAnsi="IRNazanin" w:eastAsia="IRNazanin"/>
          <w:color w:val="111111"/>
          <w:sz w:val="28"/>
          <w:sz w:val="28"/>
          <w:szCs w:val="28"/>
          <w:rtl w:val="true"/>
          <w:lang w:bidi="fa-IR"/>
        </w:rPr>
        <w:t>أو تاریخ ابن اعثم ـ بواسطة مقتل الخوازمی ـ</w:t>
      </w:r>
      <w:r>
        <w:rPr>
          <w:rStyle w:val="FootnoteAnchor"/>
          <w:rtl w:val="true"/>
        </w:rPr>
        <w:footnoteReference w:id="180"/>
      </w:r>
      <w:r>
        <w:rPr>
          <w:rFonts w:ascii="IRNazanin" w:hAnsi="IRNazanin" w:eastAsia="IRNazanin"/>
          <w:color w:val="111111"/>
          <w:sz w:val="28"/>
          <w:sz w:val="28"/>
          <w:szCs w:val="28"/>
          <w:rtl w:val="true"/>
          <w:lang w:bidi="fa-IR"/>
        </w:rPr>
        <w:t>الذی عدّه مراراً غیر معتبر ولا یمکن الاعتماد علیه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الکتاب الثالث الذی اعتمد علیه هنا فهو کتاب الإرشاد، وبغض النظر عن التعارض الذی یلاحظ بینه وبین تاریخ الطبری وابن الأثیر وابن کثیر والأخبار الطوال فی هذا المورد، فإنّه بحسب ما أورده الشیخ المفید رضوان الله علیه فی ما یتعلق بقضیة وصول خبر شهادة مسلم ومفاوضات الإمام مع الأصحاب التی أطلق علیها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لیصوّر جهل الإمام بالوقائع المستقبلیة وعجزه عن توقع الأحداث ـ لم یکن الأمر أکثر من أنّ الرجلین الأسدیین اللذین وصلتهم معلومات عن تأزم الأوضاع بعد مقتل مسلم وهانی قد أقسما علی الإمام بعد وصول الخبر وسماعهم استرجاع الإمام المکرر، بأن یعود من ذلک المکان وأن لا یوقع نفسه وأهل بیته فی الخطر؛ لخلو الکوفة من أنصاره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حینها التفت الإمام إلی بنی عقیل وعرض علیهم الرأی،</w:t>
      </w:r>
      <w:r>
        <w:rPr>
          <w:rStyle w:val="FootnoteAnchor"/>
          <w:rtl w:val="true"/>
        </w:rPr>
        <w:footnoteReference w:id="181"/>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نُقسم بالله أنّنا لن نرجع حتّی نأخذ بثأرنا أو نذوق ما ذاق مسلم،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خیر فی العیش بعد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کلام الإمام هذا عُلم أنّه عازم علی الذهاب، وقد قال البعض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لست کمسلم، وإذا ذهبت إلی الکوفة فإنّ الناس ستلتحق بک مسرعة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سکت الإمام وکان سکوته هذا یحمل جواباً ومعنی عمیقاً، کأنّه یرید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الکوفة سیتعاملون معی مثل ما تعاملوا مع مسلم، ولا یمکن الذهاب إلی الکوفة بالاعتماد علی هذا الأمل، فضلاً عن أنّ جمیع الطرق المؤدیة إلیها مسدودة مما یجعل دخولها متعذراً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لهذه العبارة التی نقلها عن ابن قتیبة</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 من الکتاب ما نثق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أنّها غیر صحیحة؛ لأنّ قضیة زیف الرسائل قد انفضحت قبل قتل مسلم، وما کان بالإمکان الوثوق بها بعد ذلک، وبعدها لم تصل أیّ رسالة نصرة من الکوفة، فتاریخ شوری الصحراء لم یکن 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تلاحظون من خلال ما ذکر فإنّ الإمام لم یمتنع عن الذهاب بالرغم من أنّ الجمیع کان یعلم بعدم إمکان تأسیس الحکومة الإسلامیة، وأنّ التقدّم نحو الکوفة یشوبه الخطر الحتمی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کتبه من أنّ الرأی الذی أبداه أصحاب الإمام کان معقولاً؛ لأنّ جیش الإمام المتطوع أصبح بلا تکلیف ولا قائد بعد قتل مسلم، والقیادة الحقیقیة لجمیع القوی الوطنیة العراقیة کانت مع الإمام، یبعث علی الاستغراب حقّاً، وکأنّ الکاتب أراد أن یستهزء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ویسخر من هذا الجیش الوهمی، وإلّا أیّ جیش؟ وأیّ قوات؟</w:t>
      </w:r>
    </w:p>
    <w:p>
      <w:pPr>
        <w:pStyle w:val="BookText"/>
        <w:rPr/>
      </w:pPr>
      <w:r>
        <w:rPr>
          <w:rFonts w:ascii="IRNazanin" w:hAnsi="IRNazanin" w:eastAsia="IRNazanin"/>
          <w:color w:val="111111"/>
          <w:sz w:val="28"/>
          <w:sz w:val="28"/>
          <w:szCs w:val="28"/>
          <w:rtl w:val="true"/>
          <w:lang w:bidi="fa-IR"/>
        </w:rPr>
        <w:t>ألیس من المخجل أن یکرر شخص هذه الألفاظ الفارغة لتأیید رأیه 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یکن مسلم قائد هذا الجیش، فلماذا ترکه وحیداً؟ کیف یمکن أن یذهب الإمام إلی الکوفة؟ ولماذا لم ینتفض هذا الجیش ویلتحق بالإمام عندما سمع أنّ الإمام جاء إلی کربلاء؟ لماذا هذا الإصرار علی مسألة یکذّبها العقل والتاریخ والواقع الخارجی؟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مسألة خطر الرجوع إلی الحجاز فلم تُطرح فی تلک الشوری أبداً، إذ لو کانوا </w:t>
      </w:r>
      <w:bookmarkStart w:id="512" w:name="pg5127_37651"/>
    </w:p>
    <w:p>
      <w:pPr>
        <w:pStyle w:val="BookText"/>
        <w:rPr/>
      </w:pPr>
      <w:bookmarkEnd w:id="512"/>
      <w:r>
        <w:rPr>
          <w:rFonts w:ascii="IRNazanin" w:hAnsi="IRNazanin" w:eastAsia="IRNazanin"/>
          <w:color w:val="111111"/>
          <w:sz w:val="28"/>
          <w:sz w:val="28"/>
          <w:szCs w:val="28"/>
          <w:rtl w:val="true"/>
          <w:lang w:bidi="fa-IR"/>
        </w:rPr>
        <w:t>یشعرون بالخطر أو یرون أنّ خطر الرجوع مساو لخطر الذهاب، لطرحوه فی تلک الشوری، ولاتخذ المؤیّدون للذهاب ذلک حجة، وقالوا نحن مضطرون للذهاب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حدث حتّی لا یُطرح هنا موضوع الرجوع أصلاً، وطُرح فجأة فی منزل آخر عند الالتقاء بجیش الحر، ولم یتحدّث هنالک بنو عقیل؟ کل ذلک شاهد علی أنّ الإمام کان ینفذ خطته وکان اقتراح الرجوع فی منزل آخر إتماماً للحجة؛ لذلک لم یتحدّث بنو عقیل؛ لأنّهم کانوا یعلمون أنّ الأمر مجرد إتمام للحجة</w:t>
      </w:r>
      <w:r>
        <w:rPr>
          <w:rFonts w:eastAsia="IRNazanin" w:cs="IRNazanin"/>
          <w:color w:val="111111"/>
          <w:sz w:val="28"/>
          <w:szCs w:val="28"/>
          <w:rtl w:val="true"/>
          <w:lang w:bidi="fa-IR"/>
        </w:rPr>
        <w:t>.</w:t>
      </w:r>
    </w:p>
    <w:p>
      <w:pPr>
        <w:pStyle w:val="Heading3"/>
        <w:numPr>
          <w:ilvl w:val="2"/>
          <w:numId w:val="1"/>
        </w:numPr>
        <w:rPr/>
      </w:pPr>
      <w:bookmarkStart w:id="513" w:name="__RefHeading___Toc1625137_774463916"/>
      <w:bookmarkStart w:id="514" w:name="_Toc188"/>
      <w:bookmarkEnd w:id="513"/>
      <w:r>
        <w:rPr/>
        <w:t>11</w:t>
      </w:r>
      <w:r>
        <w:rPr>
          <w:rtl w:val="true"/>
        </w:rPr>
        <w:t>ـ رسالة وخبر، وترک الأمانة فی الکتابة</w:t>
      </w:r>
      <w:bookmarkEnd w:id="51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ـ عندما یجتاز الکاتب شوری الصحراء، یذکر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القافلة وصلت ـ طبقاً لقرار الشوری ـ إلی منزل زبالة،</w:t>
      </w:r>
      <w:r>
        <w:rPr>
          <w:rStyle w:val="FootnoteAnchor"/>
          <w:rtl w:val="true"/>
        </w:rPr>
        <w:footnoteReference w:id="183"/>
      </w:r>
      <w:r>
        <w:rPr>
          <w:rFonts w:ascii="IRNazanin" w:hAnsi="IRNazanin" w:eastAsia="IRNazanin"/>
          <w:color w:val="111111"/>
          <w:sz w:val="28"/>
          <w:sz w:val="28"/>
          <w:szCs w:val="28"/>
          <w:rtl w:val="true"/>
          <w:lang w:bidi="fa-IR"/>
        </w:rPr>
        <w:t>وهنا جلب رسول عمر بن سعد وابن الأشعث رسالة للإمام، ومن مسلم نفسه الذی تدّعی بأنّ الإمام تحرّک اعتماداً علی تقریره، حیث خاطبه فیها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بأهل بیتک ولا یغرّک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الکوفة قد کذبوک وکذبونی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المنزل وصل خبر شهادة رسول الإمام، وأذن الإمام لمن معه بالرجوع، وتفرَّق الناس من حوله، ولم یبق معه سوی أشخاص کانوا قد رافقوه من المدینة ومجموعة قلیلة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الکاتب لکی لا تنتفی الفکرة الوهمیة لطلب الحکومة مرّة أخری، وحتّی لا یحرجه القارئ فإنّه قام بتفسیر کلمات الإمام التی جاءت بهذا اللفظ</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فإنَّه قد أتانا خبر فظیع، قتل مسلم بن عقیل وهانی بن عروة، وعبدالله بن یقطر، وقد خذلنا شیعتنا فمن أحبَّ منکم الانصراف فلینصرف لیس علیه منّا ذمام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أوضاع الکوفة لم تعد مواتیة؛ لأنَّه قد قتل مسلم بن عقیل وهانی بن عروة ومبعوثی الخاص، لذا من یرغب فی الرجوع فلیرجع فلیس علیه ذمام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نترک الحکم هنا للقُرَّاء، ونرجوا أن یطابقوا هذه الترجمة مع الأصل؛ لیروا کیف ناقش المؤلف موضوع سید الشهداء روحی لمقدم زوّاره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یعلن بأنَّه قد وصلنا خبر قتل مسلم وهانی وعبدالله بن یقطر المفجع، وتخلَّی عنَّا شیعتنا وترکونا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ومضمون کلام الإمام هو أنّ أوضاع الکوفة غیر مواتیة جدّاً، ولا یوجد أیّ أمل فی الحصول علی مساعدتهم ونصرتهم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الکاتب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الأوضاع لم تعد مواتیة؛ کونه رأی أنَّه غیر قادر علی التأویل والتبریر والتلبیس فی هذا المورد ویعلم أنّه سیواجه الأسئلة التالیة شاء أم أبی، ألا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یرجع هنا الإمام إلی الحجاز؟ ولماذا استمر فی مسیره رغم انتفاء مسألة تأسیس الحکومة والاعتماد علی الجیش الوطنی علی حدّ قول هذا الکاتب؟ إلی أین کان یذهب؟ لماذا لم یتوقف هنا لکی یتضح الوضع أکثر؟ لماذا قرّب نفسه للخطر أکثر؟ إلی أین کانت وجهته؟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تذکر هنا مجریات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أعقب هذا المنزل؟ ألم یتشرّف عمرو بن لوذان بلقاء الإمام فی هذا المنزل، وأقسم علی الإمام أن یعود،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لما انصرفت، فوالله ما تقدم إلّا علی الأسنة وحد السیوف، </w:t>
      </w:r>
      <w:bookmarkStart w:id="515" w:name="pg5127_37653"/>
    </w:p>
    <w:p>
      <w:pPr>
        <w:pStyle w:val="BookText"/>
        <w:rPr/>
      </w:pPr>
      <w:bookmarkEnd w:id="515"/>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یخفی علی الرأی، وأخبره الإمام صراحة بشهادته ضمن جوابه الذی ذکرناه ضمن الشرح الذی أوردناه فی المقدّمة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الکاتب لماذا لم توضِّح المطلب هنا بصورة کافیة؟ لماذا لم یُذکر هنا حرفاً واحداً عن الرجوع عندما ظهر الوضع المقلق الذی جعل النساء والأطفال یعانون من الهم والغم؟ مع أنّ الخطر یرتفع مؤقتاً 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هذه الأسئلة لا جواب لها سوی أنّ قرار الإمام بالخروج کان قطعیاً وهذه الأخبار واضطراب الأوضاع والأخطار لم یثن الإمام عن المسیر</w:t>
      </w:r>
      <w:r>
        <w:rPr>
          <w:rFonts w:eastAsia="IRNazanin" w:cs="IRNazanin"/>
          <w:color w:val="111111"/>
          <w:sz w:val="28"/>
          <w:szCs w:val="28"/>
          <w:rtl w:val="true"/>
          <w:lang w:bidi="fa-IR"/>
        </w:rPr>
        <w:t>.</w:t>
      </w:r>
    </w:p>
    <w:p>
      <w:pPr>
        <w:pStyle w:val="Heading3"/>
        <w:numPr>
          <w:ilvl w:val="2"/>
          <w:numId w:val="1"/>
        </w:numPr>
        <w:rPr/>
      </w:pPr>
      <w:bookmarkStart w:id="516" w:name="__RefHeading___Toc1625139_774463916"/>
      <w:bookmarkStart w:id="517" w:name="_Toc189"/>
      <w:bookmarkEnd w:id="516"/>
      <w:r>
        <w:rPr/>
        <w:t>12</w:t>
      </w:r>
      <w:r>
        <w:rPr>
          <w:rtl w:val="true"/>
        </w:rPr>
        <w:t>ـ تصریح روایة الطبری بعلم الإمام بشهادته</w:t>
      </w:r>
      <w:bookmarkEnd w:id="517"/>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ـ الموضوع البالغ الأهمیة هنا هو الجملة التی نقلها الطبری بعد کلام الإمام، وأنّ الکاتب بعد أن ترجم کلام الإمام بحسب رغبته لم یعر أهمیة إلی هذه الجملة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صریحة فی أنّ الإمام کان عالماً بشهادته ماضیاً نحوها، ولا یوجد أیّ طریق للتبریر والتأویل فی ذلک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فتفرّق الناس عنه تفرّقاً فأخذوا یمیناً وشمالاً، حتّی بقی فی أصحابه الذین جاؤوا معه من المدینة ـ ووفقاً لروایة الإرشاد وآخرین ـ، وإنّما فعل ذلک؛ لأنَّه ظنّ أنَّما اتبعه الأعراب</w:t>
      </w:r>
      <w:r>
        <w:rPr>
          <w:rStyle w:val="FootnoteAnchor"/>
          <w:rtl w:val="true"/>
        </w:rPr>
        <w:footnoteReference w:id="186"/>
      </w:r>
      <w:r>
        <w:rPr>
          <w:rFonts w:ascii="IRNazanin" w:hAnsi="IRNazanin" w:eastAsia="IRNazanin"/>
          <w:color w:val="111111"/>
          <w:sz w:val="28"/>
          <w:sz w:val="28"/>
          <w:szCs w:val="28"/>
          <w:rtl w:val="true"/>
          <w:lang w:bidi="fa-IR"/>
        </w:rPr>
        <w:t>لأنَّهم ظنَّوا أنَّه یأتی بلداً قد استقامت له طاعة أهله، فکره أن یسیروا معه إلّا وهم یعلمون علی ما یقدمون، وقد علم أنَّهم إذا بیَّن لهم لم یصحبه إلّا من یرید مواساته والموت معه</w:t>
      </w:r>
      <w:r>
        <w:rPr>
          <w:rFonts w:eastAsia="IRNazanin" w:cs="IRNazanin"/>
          <w:color w:val="111111"/>
          <w:sz w:val="28"/>
          <w:szCs w:val="28"/>
          <w:rtl w:val="true"/>
          <w:lang w:bidi="fa-IR"/>
        </w:rPr>
        <w:t xml:space="preserve">). </w:t>
      </w:r>
      <w:bookmarkStart w:id="518" w:name="pg5127_37654"/>
    </w:p>
    <w:p>
      <w:pPr>
        <w:pStyle w:val="BookText"/>
        <w:rPr/>
      </w:pPr>
      <w:bookmarkEnd w:id="518"/>
      <w:r>
        <w:rPr>
          <w:rFonts w:ascii="IRNazanin" w:hAnsi="IRNazanin" w:eastAsia="IRNazanin"/>
          <w:color w:val="111111"/>
          <w:sz w:val="28"/>
          <w:sz w:val="28"/>
          <w:szCs w:val="28"/>
          <w:rtl w:val="true"/>
          <w:lang w:bidi="fa-IR"/>
        </w:rPr>
        <w:t>هذا هو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النقل نقل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نقل ابن أعثم، بل روایة الطبری الذی یتمسک به الکاتب تمسکاً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تفضلوا لنری ما الذی تفهمونه</w:t>
      </w:r>
    </w:p>
    <w:p>
      <w:pPr>
        <w:pStyle w:val="BookText"/>
        <w:rPr/>
      </w:pPr>
      <w:r>
        <w:rPr>
          <w:rFonts w:ascii="IRNazanin" w:hAnsi="IRNazanin" w:eastAsia="IRNazanin"/>
          <w:color w:val="111111"/>
          <w:sz w:val="28"/>
          <w:sz w:val="28"/>
          <w:szCs w:val="28"/>
          <w:rtl w:val="true"/>
          <w:lang w:bidi="fa-IR"/>
        </w:rPr>
        <w:t>من روایة الطبری هذه؟ فهنا لم یأت جیش الحر بعد، ولم ینقطع الأمل ـ بحسب قولک ـ عن الکوفة، ولم یکن هناک مانع من رجوع الإمام إلی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فإنّ الطبری یُصرّح فی هذه الروایة المعتبرة التی یؤیّد نصُّها سنَدها بأنّ الشهادة کانت هدف الإمام، وأنّه کان سائراً إلی مصرعه، وکان یرید أن یصحبه أشخاص مستعدین للشهادة ویحملون نفس هذا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یراجع الکاتب هنا تاریخ الطبری؟ واکتفی بروایة الإرشاد ولم یلتزم بالأمانة المطلوبة فی ترجمة ذلک أیضاً؟ إنّه سؤال ینبغی أن یعرضه علی محکمة وجدانه کی یجیب عنه</w:t>
      </w:r>
      <w:r>
        <w:rPr>
          <w:rFonts w:eastAsia="IRNazanin" w:cs="IRNazanin"/>
          <w:color w:val="111111"/>
          <w:sz w:val="28"/>
          <w:szCs w:val="28"/>
          <w:rtl w:val="true"/>
          <w:lang w:bidi="fa-IR"/>
        </w:rPr>
        <w:t>!</w:t>
      </w:r>
    </w:p>
    <w:p>
      <w:pPr>
        <w:pStyle w:val="Heading3"/>
        <w:numPr>
          <w:ilvl w:val="2"/>
          <w:numId w:val="1"/>
        </w:numPr>
        <w:rPr/>
      </w:pPr>
      <w:bookmarkStart w:id="519" w:name="__RefHeading___Toc1625141_774463916"/>
      <w:bookmarkStart w:id="520" w:name="_Toc190"/>
      <w:bookmarkEnd w:id="519"/>
      <w:r>
        <w:rPr/>
        <w:t>13</w:t>
      </w:r>
      <w:r>
        <w:rPr>
          <w:rtl w:val="true"/>
        </w:rPr>
        <w:t xml:space="preserve">ـ خطبة الإمام </w:t>
      </w:r>
      <w:r>
        <w:rPr>
          <w:rtl w:val="true"/>
        </w:rPr>
        <w:t>(</w:t>
      </w:r>
      <w:r>
        <w:rPr>
          <w:rtl w:val="true"/>
        </w:rPr>
        <w:t>ص</w:t>
      </w:r>
      <w:r>
        <w:rPr/>
        <w:t>279</w:t>
      </w:r>
      <w:r>
        <w:rPr>
          <w:rtl w:val="true"/>
        </w:rPr>
        <w:t>)</w:t>
      </w:r>
      <w:bookmarkEnd w:id="520"/>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ـ إنّ ما روی فی تاریخ الطبری والإرشاد فیما یتعلق بخطبة الإمام عند لقاء جیش الحر، خطبتان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بین أذان وإقامة صلاة الظهر، والثانیة بعد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یتحدّث الإمام فی الخطبة التی تلت صلاة العصر عن الذهاب إلی الکوفة، ووفقاً لروایة الطبری</w:t>
      </w:r>
      <w:r>
        <w:rPr>
          <w:rStyle w:val="FootnoteAnchor"/>
          <w:rtl w:val="true"/>
        </w:rPr>
        <w:footnoteReference w:id="187"/>
      </w:r>
      <w:r>
        <w:rPr>
          <w:rFonts w:ascii="IRNazanin" w:hAnsi="IRNazanin" w:eastAsia="IRNazanin"/>
          <w:color w:val="111111"/>
          <w:sz w:val="28"/>
          <w:sz w:val="28"/>
          <w:szCs w:val="28"/>
          <w:rtl w:val="true"/>
          <w:lang w:bidi="fa-IR"/>
        </w:rPr>
        <w:t>أورد فی الخطبة التی ألقاها أوّلاً الجملة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تُعطونی ما أطمئنُ إلیه مِن عُهودکم ومواثِیقکم أقدم مِصرَکم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جاءت هذه الجملة بهذا اللفظ فی الإرشاد الذی هو أکثر اعتباراً من الطبری من جمیع الجهات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جِئتُکم فاعطونی ما أطمئن إلیه مِن عُهودکم ومواثِیقِکم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الکاتب هنا نقل روایة الطبری بالمعنی تقریباً، وأخطأ فی مکان إلقاء الخطبة </w:t>
      </w:r>
    </w:p>
    <w:p>
      <w:pPr>
        <w:pStyle w:val="BookText"/>
        <w:rPr/>
      </w:pPr>
      <w:r>
        <w:rPr>
          <w:rFonts w:ascii="IRNazanin" w:hAnsi="IRNazanin" w:eastAsia="IRNazanin"/>
          <w:color w:val="111111"/>
          <w:sz w:val="28"/>
          <w:sz w:val="28"/>
          <w:szCs w:val="28"/>
          <w:rtl w:val="true"/>
          <w:lang w:bidi="fa-IR"/>
        </w:rPr>
        <w:t>أیضاً، وغضَّ النظر عن روایة الإرشاد؛ لأنَّها لم تکن منسجمة مع رأیه</w:t>
      </w:r>
      <w:r>
        <w:rPr>
          <w:rStyle w:val="FootnoteAnchor"/>
          <w:rtl w:val="true"/>
        </w:rPr>
        <w:footnoteReference w:id="188"/>
      </w:r>
      <w:r>
        <w:rPr>
          <w:rFonts w:ascii="IRNazanin" w:hAnsi="IRNazanin" w:eastAsia="IRNazanin"/>
          <w:color w:val="111111"/>
          <w:sz w:val="28"/>
          <w:sz w:val="28"/>
          <w:szCs w:val="28"/>
          <w:rtl w:val="true"/>
          <w:lang w:bidi="fa-IR"/>
        </w:rPr>
        <w:t>، بالرغم من أنّ روایة الإرشاد أقرب للصحة؛ لأنَّه لیس بإمکان جیش الحر الذی لم یکن یبلغ أکثر من ألف مقاتل فعل أیّ شیء سوی إعطاء العهود والمواثیق والالتحاق بجیش الإمام، فضلاً أنّ التحاق هذا الجیش لن یجعل الذهاب إلی الکوفة ممکناً حتّی یُعلِّق الإمام قرار ذهابه علی عهودهم ومواثیقهم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إنّ هذا الموضوع لیس مهمَّاً سواء أخذنا بروایة الإرشاد أو بنقل الطبری، ولقد قلنا سابقاً فی الجواب عن مثل هذه الجمل الشرطیة فی هذه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تدل علی عدم علم الإمام بعاقبة الأمر وعدم إمکان الذهاب إلی الکوفة، وأنّ السبب فی دعوة الإمام لهم لم یکن إلّا من باب إتمام الحجة مثلما دعا عبیدالله بن الحر الجعفی، وإلّا کان من المعلوم أنّ مرافقة عبیدالله بن الحر أو التحاق جیشه لا یؤدیان إلی الانتصار فی الصراع العسکری مع حکومة یزید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الإعلان عن الانصراف کان لغرض إتمام الحجة أیضاً؛ لأنَّه لو کان عازماً علی الانصراف لعاد قبل لقاء جیش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اللقاء بجیش الحر لم یکن متوقعاً 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یتوقع الإمام الالتقاء بجیش یتکوّن من ألف مقاتل بعد وصول أخبار الکوفة المثیرة للوحشة والیأس؟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ترید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الذی کان واقفاً علی جمیع الأوضاع والأحوال لم یکن بإمکانه حتّی معرفة هذه التوقعات العادیة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bookmarkStart w:id="521" w:name="pg5127_37656"/>
    </w:p>
    <w:p>
      <w:pPr>
        <w:pStyle w:val="Heading3"/>
        <w:numPr>
          <w:ilvl w:val="2"/>
          <w:numId w:val="1"/>
        </w:numPr>
        <w:rPr/>
      </w:pPr>
      <w:bookmarkStart w:id="522" w:name="__RefHeading___Toc1625143_774463916"/>
      <w:bookmarkStart w:id="523" w:name="_Toc191"/>
      <w:bookmarkEnd w:id="521"/>
      <w:bookmarkEnd w:id="522"/>
      <w:r>
        <w:rPr/>
        <w:t>14</w:t>
      </w:r>
      <w:r>
        <w:rPr>
          <w:rtl w:val="true"/>
        </w:rPr>
        <w:t>ـ نقطة الانعطاف</w:t>
      </w:r>
      <w:r>
        <w:rPr>
          <w:rtl w:val="true"/>
        </w:rPr>
        <w:t>!</w:t>
      </w:r>
      <w:bookmarkEnd w:id="523"/>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ـ إنّ 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نقطة الانعطاف من أنّ اتساع حکومة الوالی فی الدولة الأمویة وإطلاق عنانه فی جرائمه وقساوته ونقمته وسفکه للدماء، لدلیل علی عدم توازن القوی مادیاً وعسکریاً وإحکام سطوة بنی أمیة علی الأوضاع،إنّما هو جواب علی الکاتب نفسه، وتعبیراته للتمویه فی هذه المرحلة الحساسة مضحکة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حقیقةً هل أنَّه کان غافلاً أو یظن بأنّ القرَّاء غافلون ومن الممکن وقوعهم فی الخطأ نتیجة لتأثیر هذه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لأنّه یری کل قارئ یمکن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هدف الإمام حقیقة هو تأسیس الحکومة الإسلامیة بالتعاون مع قوات الکوفة، فلماذا لم یرجع عندما علم أنّ هذا الهدف لا یتحقق، وقد خانت قوات الکوفة والتحقت ببنی أمیة؟ ولو أنَّه حقَّاً کان یرید الرجوع، لماذا لم یرجع قبل لقاء جیش الحر؟</w:t>
      </w:r>
    </w:p>
    <w:p>
      <w:pPr>
        <w:pStyle w:val="BookText"/>
        <w:rPr/>
      </w:pP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من أنّ الأمل بالکوفة أصبح أقل بعد وصول خبر قتل مسلم، مع ذلک کانت الکوفة مرجّحة علی مکّة والمدینة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السیّد العزیز لماذا هذا الإجحاف؟ ولماذا تنکر الحقائق الواضحة بهذه الطریقة؟ ما الغرض من ذلک؟ ما الذی تستفیده؟ وأیّ أمل کان فی الکوفة بعد ما أخبر به الإمام من ربطهم لأرجل مسلم وهانی، وجرّهم للجسدین الطاهرین الکریمین فی سوق الکوفة؛ حتّی تزعم بأنَّه أصبح الأمل بالکوفة أقل؟</w:t>
      </w:r>
    </w:p>
    <w:p>
      <w:pPr>
        <w:pStyle w:val="BookText"/>
        <w:rPr/>
      </w:pPr>
      <w:r>
        <w:rPr>
          <w:rFonts w:ascii="IRNazanin" w:hAnsi="IRNazanin" w:eastAsia="IRNazanin"/>
          <w:color w:val="111111"/>
          <w:sz w:val="28"/>
          <w:sz w:val="28"/>
          <w:szCs w:val="28"/>
          <w:rtl w:val="true"/>
          <w:lang w:bidi="fa-IR"/>
        </w:rPr>
        <w:t>إنَّک مسؤول أمام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فأیّ مبرر قد حضرته لکل هذه المغالطات وهذا الإصرار بلا دلیل فی التنزیل من قیمة نهضة الإمام المقدّسة؟ نتمنی من الله أن تکون معذوراً فی ذلک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فماذا کان یتوقعه الإمام من الکوفة بعدما وصلته رسالة مسلم مع رسول عمر بن سعد وابن الأشعث، وقال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خذلنا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أین وبأیّ دلیل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الکوفة کانت مرجّحة علی مکة والمدینة، مع أنَّه لو رجع إلی إحداهما لوجد أکابر القوم من قبیل ابن عباس وعبد الله بن جعفر وهم قادرون علی إیجاد صلح بین الإمام والحکومة، أفضل من المساومة الذلیلة التی أیَّدتها واعتبرت عقبة بن سمعان جاهلاً، حیث لا تکون هناک حاجة للذهاب إلی الشام ووضع یده بید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لو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الکوفة فی ذلک الوضع بحریة، لکان من الممکن أن تسارع إلی نصرته مجموعة من القوی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کتبت فی هذا الکتاب عن هذه القوات الوطنیة الوهمیة التی مَنَعَت الماء عن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وأطفالهم؟ کیف کان للإمام أن یدخل الکوفة بحریة؟ فحتّی لو فرضنا أنّ الحر قد تنحی، لکن کافة الطرق قد کانت مسدودة وتحت رقابة الجند وأراذل القادة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الله أنّ قلبی یحترق لأجلک حقَّاً، وعلی السبعة أعوام التی أتلفتها من عمرک بلا فائدة، وجعلت نفسک مدعاة للخجل إن کنت ملتفتاً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من اللائق أن تؤلف هذه الاحتمالات والأوهام حول أکبر وأسمی الحوادث التاریخیة، وتنشرها فی کتاب یکون فی متناول أیدی الناس؟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إنّنا لا نری هنا أیّ منعطف، وعلی فرض أنّنا أردنا الأخذ برأیک وافتراض وجود منعطف حقیقی فی هذه النهضة، فإنّ هذا المنعطف یکون حین وصول خبر قتل مسلم والمنازل التی کانت قبل الالتقاء بجیش الحر، وحیث لم تغییر هناک خطة الإمام ولم یرجع نفهم بأنّ تأسیس الحکومة الإسلامیة بمساعدة قوات الکوفة لم یکن ضمن خطَّته، إذ مستبعد من الإمام مع درایته وخبرته وفطنته أن یتخلی عن فرص مناسبة للتراجع فیما لو کان علی استعداد لذلک، ویعزم علی الرجوع الآن بعد أن تورط وأصبح مراقباً من قبل الجیش المسلح</w:t>
      </w:r>
      <w:r>
        <w:rPr>
          <w:rFonts w:eastAsia="IRNazanin" w:cs="IRNazanin"/>
          <w:color w:val="111111"/>
          <w:sz w:val="28"/>
          <w:szCs w:val="28"/>
          <w:rtl w:val="true"/>
          <w:lang w:bidi="fa-IR"/>
        </w:rPr>
        <w:t xml:space="preserve">. </w:t>
      </w:r>
      <w:bookmarkStart w:id="524" w:name="pg5127_37658"/>
    </w:p>
    <w:p>
      <w:pPr>
        <w:pStyle w:val="Heading3"/>
        <w:numPr>
          <w:ilvl w:val="2"/>
          <w:numId w:val="1"/>
        </w:numPr>
        <w:rPr/>
      </w:pPr>
      <w:bookmarkStart w:id="525" w:name="__RefHeading___Toc1625145_774463916"/>
      <w:bookmarkStart w:id="526" w:name="_Toc192"/>
      <w:bookmarkEnd w:id="524"/>
      <w:bookmarkEnd w:id="525"/>
      <w:r>
        <w:rPr/>
        <w:t>15</w:t>
      </w:r>
      <w:r>
        <w:rPr>
          <w:rtl w:val="true"/>
        </w:rPr>
        <w:t>ـ المرحلة الثالثة</w:t>
      </w:r>
      <w:bookmarkEnd w:id="526"/>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الخطة التی ینسبها للإمام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هذا العنوان لم تکن خطة جدیدة، إذ کانت حقیقة هذه الخطة هی إتمام الحجة التی تعدّ جزءاً من نهضة الإمام بدءاً من المدینة إلی کربلاء وحتّی الشهادة، وقد حرص الإمام علی تطبیقها بحذافیرها فی کل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الإمام کان علی علم بأنّ عساکر الحکومة المأمورین بالقبض علیه لن یترکوه بمجرد عزمه علی الرجوع إلی الحجاز، حیث لا یمکنهم إلغاء مهمتهم دون تلقی أوامر جدیدة من قادتهم؛ مما یدل علی أنّ ما أقدم علی فعله الإمام قد کان إتماماً للحجة وإظهاراً للمظلومیة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کتبه فی المرحلة الثانیة من کون الإمام قد سخَّر کافة قواته لیصل إلی الکوفة بأسرع وقت قبل فوات الأوان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لو وصل الإمام أسرع إلی الکوفة فإنّ قواتها لن تفعل شیئاً، ولارتکبت نفس الجرائم التی ارتکبت مع مسلم فی الکوفة ومع الإمام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کنت تعتقد بأنّ الإمام أراد الوصول قبل فوات الأوان، فلماذا قطع الطریق فی مدَّة بلغت أربعة وعشرین یوماً مع 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بإمکانه طیّ تلک المسافة فی مدَّة اثنی عشر یوماً؟ ولماذا توقف ـ بحسب زعمک ـ أربعة عشر یوماً فی مکة بعد وصول رسالة مسلم؟ إذ کان بإمکانه أن یترک أهل بیته فی مکة، ویلتحق بالکوفة فی أسرع وقت ممکن مع مجموعة من الأصحاب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نمط حرکة الإمام فی مسیره یدل علی أنَّه کان قاصداً لقطع تلک المسافة بشکل یتطابق مع دخوله إلی کربلاء ومع الخطط التی نفَّذها إلی یوم عاشوراء</w:t>
      </w:r>
      <w:r>
        <w:rPr>
          <w:rFonts w:eastAsia="IRNazanin" w:cs="IRNazanin"/>
          <w:color w:val="111111"/>
          <w:sz w:val="28"/>
          <w:szCs w:val="28"/>
          <w:rtl w:val="true"/>
          <w:lang w:bidi="fa-IR"/>
        </w:rPr>
        <w:t>.</w:t>
      </w:r>
    </w:p>
    <w:p>
      <w:pPr>
        <w:pStyle w:val="Heading3"/>
        <w:numPr>
          <w:ilvl w:val="2"/>
          <w:numId w:val="1"/>
        </w:numPr>
        <w:rPr/>
      </w:pPr>
      <w:bookmarkStart w:id="527" w:name="__RefHeading___Toc1625147_774463916"/>
      <w:bookmarkStart w:id="528" w:name="_Toc193"/>
      <w:bookmarkEnd w:id="527"/>
      <w:r>
        <w:rPr/>
        <w:t>16</w:t>
      </w:r>
      <w:r>
        <w:rPr>
          <w:rtl w:val="true"/>
        </w:rPr>
        <w:t>ـ الأمر بالعودة</w:t>
      </w:r>
      <w:bookmarkEnd w:id="52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ـ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ضمنیاً بتبرئة ابن زیاد إلی </w:t>
      </w:r>
    </w:p>
    <w:p>
      <w:pPr>
        <w:pStyle w:val="BookText"/>
        <w:rPr/>
      </w:pPr>
      <w:r>
        <w:rPr>
          <w:rFonts w:ascii="IRNazanin" w:hAnsi="IRNazanin" w:eastAsia="IRNazanin"/>
          <w:color w:val="111111"/>
          <w:sz w:val="28"/>
          <w:sz w:val="28"/>
          <w:szCs w:val="28"/>
          <w:rtl w:val="true"/>
          <w:lang w:bidi="fa-IR"/>
        </w:rPr>
        <w:t>حدٍّ ما، واتّهم الحر بالتقصیر معتبراً إیّاه مأموراً لا یحسن التدبیر، وأنّه هو المسؤول عن منع الإمام من الرجوع، کما عدَّه من أولئک المسؤولین الذین یهوّلون الأمور؛ کونه لم یسمح للإمام بالانصراف نحو الحجاز بحریة، ولم یکن لابن زیاد رأی فی ذلک، ولم یؤاخذ من قبل یزید؛ لأنّ الإمام لم یدخل ضمن حدود مسؤولیة ابن زیاد بعد، وعلیه یکون الحر قد تصرَّف خارج حدود مسؤولیته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وکجواب علی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الاجتهادات؟ مما لا شک فیه أنّ الحر قد کان رجلاً طاهر القلب حیَّ الضمیر، فمن الاجحاف اتهامه بسوء التدبیر وعدم الکفاءة، ووصف ابن زیاد السفاک المجرم بحسن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دلیلک علی أنّ القادسیة التی تبعد عن الکوفة خمسة عشر فرسخاً تابعة لحکومة ابن زیاد آنذاک، وأنّه لم یکن لابن زیاد الذی کان مقر حکومته الکوفة إشراف علیها وعلی الأقسام التابعة لها؟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القادسیة خارجة عن حکومة ابن زیاد، فکیف کان للحرّ أن یدخلها ویتدخل فیها؟</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من أن یکون الحر بأمر ابن زیاد قد جُعل تحت مراقبته حدود العراق إلی مقدار ما داخل أرض الحجاز، بحیث أینما وجد الإمام یسیّره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الأمر لم یکن من الأمور التی تحمل حاکم الحجاز مثلاً علی تقدیم شکوی ضدّ ابن زیاد یطلب فیها إحالته علی محکمة عسکریة بذریعة التدخل فی أرضه، بل کان أمراً سیاسیاً متعلقاً بالحکومة، ولم یکن أحد یعترض علی ابن زیاد أینما لاحق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المؤکّد أنّ الحر لم یعمل خارج حدود الأمر الموجّه له، ولم تکن توبته فی یوم عاشوراء بسبب منعه الإمام من العودة دون تلقیه أمراً بذلک، بل کانت بسبب تنفیذه أمر ابن زیاد وهو الخطأ الفادح الذی أقرّه الحر نفسه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العجیب فی الأمر أنّ کتب المقاتل تذکر بأنّ ابن زیاد کان قد عیّن الحصین بن تمیم مسؤولاً علی القادسیة، وأمره أن یرسل الحر لاستقبال الإمام، وقد صرّح الحر رسمیاً بذلک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لا أفارقک حتّی أقدمک الکوفة، فإذا أبیت فخذ طریقاً لا یدخلک الکوفة، ولا یردک المدینة، یکون بینی وبینک نصفاً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کان الحر </w:t>
      </w:r>
      <w:bookmarkStart w:id="529" w:name="pg5127_37660"/>
    </w:p>
    <w:p>
      <w:pPr>
        <w:pStyle w:val="BookText"/>
        <w:rPr/>
      </w:pPr>
      <w:bookmarkEnd w:id="529"/>
      <w:r>
        <w:rPr>
          <w:rFonts w:ascii="IRNazanin" w:hAnsi="IRNazanin" w:eastAsia="IRNazanin"/>
          <w:color w:val="111111"/>
          <w:sz w:val="28"/>
          <w:sz w:val="28"/>
          <w:szCs w:val="28"/>
          <w:rtl w:val="true"/>
          <w:lang w:bidi="fa-IR"/>
        </w:rPr>
        <w:t xml:space="preserve">مأموراً بأن یبعث بالإمام إلی الکوفة أین ما التقی به، ولا یدعه یرجع إلی المدینة، وهذا ما یجعلنا نعتقد بأنّ الحر قد کشف بموقفه عن طهارة طینته، وعلی خلاف المهمة الموکلة له بحسب وصفک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بهذا الاقتراح لم یمتثل أمر من هو أعلی منه منصباً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الحر قد بالغ فی أداء مهمته التی أوکلت إلیه، فلماذا لم یقل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إلی الآن لم أدخل فی نطاق حدود مسؤولیتک، فدعنی أرجع؛ لأنّ مهمتک تقتضی منعی من دخول العراق متی حاولت ذلک، لکننی إذا أردت العودة قبل الدخول إلی العراق فلیس علیک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الحر کان یعلم أنّ ابن زیاد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هو لم یردنا لم نرده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هذا لا ینافی أن یکون أمر ابن زیاد الصریح هو علی العکس من ذلک، فأیّ مصداقیة لکلام ابن زیاد؟ فضلاً عن أنّه قد یکون ما قصده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هو لم یردنا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لم یتعرّض لعمال وعناصر حکومة یزید، فلن نتعرَّض له، لا أنّه یقصد نفسه؛ لأنّ الإمام لم یکن خصماً لشخص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فإنّک فی هذا الفصل من الکتاب قد وجّهت إساءة حقیقیة لشخصیة الحر الریاحی</w:t>
      </w:r>
      <w:r>
        <w:rPr>
          <w:rFonts w:eastAsia="IRNazanin" w:cs="IRNazanin"/>
          <w:color w:val="111111"/>
          <w:sz w:val="28"/>
          <w:szCs w:val="28"/>
          <w:rtl w:val="true"/>
          <w:lang w:bidi="fa-IR"/>
        </w:rPr>
        <w:t>.</w:t>
      </w:r>
    </w:p>
    <w:p>
      <w:pPr>
        <w:pStyle w:val="Heading3"/>
        <w:numPr>
          <w:ilvl w:val="2"/>
          <w:numId w:val="1"/>
        </w:numPr>
        <w:rPr/>
      </w:pPr>
      <w:bookmarkStart w:id="530" w:name="__RefHeading___Toc1625149_774463916"/>
      <w:bookmarkStart w:id="531" w:name="_Toc194"/>
      <w:bookmarkEnd w:id="530"/>
      <w:r>
        <w:rPr/>
        <w:t>17</w:t>
      </w:r>
      <w:r>
        <w:rPr>
          <w:rtl w:val="true"/>
        </w:rPr>
        <w:t>ـ اقتراح الحر بن یزید</w:t>
      </w:r>
      <w:bookmarkEnd w:id="53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لقد هاجم الحرَّ مرّة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مداراته ومرونته علی </w:t>
      </w:r>
    </w:p>
    <w:p>
      <w:pPr>
        <w:pStyle w:val="BookText"/>
        <w:rPr/>
      </w:pPr>
      <w:r>
        <w:rPr>
          <w:rFonts w:ascii="IRNazanin" w:hAnsi="IRNazanin" w:eastAsia="IRNazanin"/>
          <w:color w:val="111111"/>
          <w:sz w:val="28"/>
          <w:sz w:val="28"/>
          <w:szCs w:val="28"/>
          <w:rtl w:val="true"/>
          <w:lang w:bidi="fa-IR"/>
        </w:rPr>
        <w:t>الغالب بهدف الحفاظ علی مصالحه الشخصیة،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قبول اقتراح الحر کلَّف الإمام ثمناً باهضاً؛ لأنَّه سبّب فی دخول الإمام منطقة الخطر والبلاء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هو أنّ الإمام کان بمقدوره البقاء فی المکان الذی نزل فیه ـ وفقاً لمغالطاتک ومناقشاتک وبحثک ـ خارج منطقة الخطر ونطاق مسؤولیة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 کان مأموراً بالحیلولة دون رجوع الإمام إلی المدینة والتوجّه به نحو الکوفة؛ ولکون الإمام کان یرید مواصلة السیر ـ علی ما یظهر ـ اقترح الحر علیه طریقاً لا یدخله الکوفة ولا یرده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الإمام اقترح علی الحر أن یلزم مکانه الذی وصل إلیه حتّی یذهب رسول الحر ویرجع لما أجبره الحر علی الحرکة؛ لأنّه من باب أولی أن تکون موافقة الحرّ علی مکوث الإمام عند منزله أقل مسؤولیة من موافقته علی السماح للإمام بالذهاب إلی طریق مجهول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یکون القول بأنّ اقتراح الحر هذا کان یشکِّل خطورة لأنّه یؤدی إلی دخول الإمام إلی منطقة ابن زیاد لیس صحیحاً؛ لأنّ الإمام کان باستطاعته اقتراح التوقف عند منزله الذی وصله إلیه والبقاء هناک حتّی یرجع رسول الحر بالخبر، وإلّا فعلیه أیضاً التوجّه إلی کربلاء والاقتراب من منطقة الخطر، فلماذا یا تری لم یقترح الإمام التوقف مع أنّه کان یعلم بأنّ هذا المکان خارج منطقة ابن زیاد؟ وبحسب ما ذهبت إلیه وافترضته من حسن تدبیر ابن زیاد علی عکس الحر، وتقول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هو لم یردنا لم 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لم یتجاوز فی ما اتخذه من إجراءات إلّا بالمقدار الذی یرفع المسؤولیة عن نفسه، وفی مثل هذه الحالة کان ینبغی لابن زیاد أن یکتب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سراح الإمام، فالأمر لا یعنینا، إنَّنی حاکم العراق، وخارج حدود القادسیة أیضاً ـ وفقاً لفرض کاتب الشهید الخالد ـ لیس تابعاً لمنطقتی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أخبرنا برأیک لماذا لم یُطرح هنا اقتراح التوقف، ألم یکن سوی الذهاب إلی الأرض الموعودة؟ </w:t>
      </w:r>
      <w:bookmarkStart w:id="532" w:name="pg5127_37662"/>
    </w:p>
    <w:p>
      <w:pPr>
        <w:pStyle w:val="Heading3"/>
        <w:numPr>
          <w:ilvl w:val="2"/>
          <w:numId w:val="1"/>
        </w:numPr>
        <w:rPr/>
      </w:pPr>
      <w:bookmarkStart w:id="533" w:name="__RefHeading___Toc1625151_774463916"/>
      <w:bookmarkStart w:id="534" w:name="_Toc195"/>
      <w:bookmarkEnd w:id="532"/>
      <w:bookmarkEnd w:id="533"/>
      <w:r>
        <w:rPr/>
        <w:t>18</w:t>
      </w:r>
      <w:r>
        <w:rPr>
          <w:rtl w:val="true"/>
        </w:rPr>
        <w:t>ـ تغییر المسیر ـ الذهاب بلا وجهة</w:t>
      </w:r>
      <w:r>
        <w:rPr>
          <w:rtl w:val="true"/>
        </w:rPr>
        <w:t>!</w:t>
      </w:r>
      <w:bookmarkEnd w:id="534"/>
    </w:p>
    <w:p>
      <w:pPr>
        <w:pStyle w:val="Heading4"/>
        <w:numPr>
          <w:ilvl w:val="3"/>
          <w:numId w:val="1"/>
        </w:numPr>
        <w:rPr/>
      </w:pPr>
      <w:bookmarkStart w:id="535" w:name="__RefHeading___Toc1625153_774463916"/>
      <w:bookmarkStart w:id="536" w:name="_Toc196"/>
      <w:bookmarkEnd w:id="535"/>
      <w:r>
        <w:rPr>
          <w:rtl w:val="true"/>
        </w:rPr>
        <w:t>اشارة</w:t>
      </w:r>
      <w:bookmarkEnd w:id="536"/>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ـ فیما یتعلق بتغییر المسیر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التی تبعث علی الألم أنّه لم یکن معلوماً إلی أین سیفضی هذا الطریق أو بعبارة أصح هذا الانحراف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أطراف وجوانب القضیة کانت مبهمة بالموازین العادیة، لکنه کما یبدو یحاول إظهار أنّ الإمام فی هذا الموقف لم یکن یدری إلی أین سینتهی به هذا الطریق، ما یعنی أنّه کان یطویه علی غیر بیّنة حاملاً النساء والأطفال إلی مصیر مجهول لا تعلم نهایته، إذ کانت الأمور مبهمة ومعتمة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صوّر الکاتب هذا الإبهام بأسلوب یجعل القارئ یقضی بأنّ جوانب الحرکة کافة قد کانت مجهولة بالنسبة للإمام، ولا سبیل له لتوقع المجریات المستقبلیة، مستشهداً فی ثنایا کلامه هذا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علی ما تنصرف بنا وبهم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نقلها عن الطبری بطریق غیر موثوق</w:t>
      </w:r>
      <w:r>
        <w:rPr>
          <w:rFonts w:eastAsia="IRNazanin" w:cs="IRNazanin"/>
          <w:color w:val="111111"/>
          <w:sz w:val="28"/>
          <w:szCs w:val="28"/>
          <w:rtl w:val="true"/>
          <w:lang w:bidi="fa-IR"/>
        </w:rPr>
        <w:t>.</w:t>
      </w:r>
    </w:p>
    <w:p>
      <w:pPr>
        <w:pStyle w:val="Heading4"/>
        <w:numPr>
          <w:ilvl w:val="3"/>
          <w:numId w:val="1"/>
        </w:numPr>
        <w:rPr/>
      </w:pPr>
      <w:bookmarkStart w:id="537" w:name="__RefHeading___Toc1625155_774463916"/>
      <w:bookmarkStart w:id="538" w:name="_Toc197"/>
      <w:bookmarkEnd w:id="537"/>
      <w:r>
        <w:rPr>
          <w:rtl w:val="true"/>
        </w:rPr>
        <w:t>الجواب</w:t>
      </w:r>
      <w:bookmarkEnd w:id="53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کما ذکرنا فی الفصل السابق، لقد کان للإمام هدف مشخص من وراء هذه الحرکة وطی هذا الطریق، ألا وهو کربلاء، إذ لا یعقل توجّه الإمام إلی مقصد مجهول، کما أنّ الإمام امتنع امتناعاً شدیداً عن الذهاب إلی الکوفة، فضلاً عن عدم تمکّنه من الرجوع إلی المدینة أیضاً، ما یعنی أنّه لیس من المعقول أن یطوی طریقه ویقطع کل تلک المسافة بدون هدف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لدیه هدف لاقترح التوقف فی ذلک المکان قطعاً، إلی أن یذهب رسول الحر لیتلقی الأوامر ویقدِّم التقریر ومن ثمَّ یرجع، ولکان </w:t>
      </w:r>
    </w:p>
    <w:p>
      <w:pPr>
        <w:pStyle w:val="BookText"/>
        <w:rPr/>
      </w:pPr>
      <w:r>
        <w:rPr>
          <w:rFonts w:ascii="IRNazanin" w:hAnsi="IRNazanin" w:eastAsia="IRNazanin"/>
          <w:color w:val="111111"/>
          <w:sz w:val="28"/>
          <w:sz w:val="28"/>
          <w:szCs w:val="28"/>
          <w:rtl w:val="true"/>
          <w:lang w:bidi="fa-IR"/>
        </w:rPr>
        <w:t>الحرّ قد وافق علی هذا الاقتراح بالتأکید، بل وفقاً لروایة أبی الفرج الأصفهانی</w:t>
      </w:r>
      <w:r>
        <w:rPr>
          <w:rStyle w:val="FootnoteAnchor"/>
          <w:rtl w:val="true"/>
        </w:rPr>
        <w:footnoteReference w:id="189"/>
      </w:r>
      <w:r>
        <w:rPr>
          <w:rFonts w:ascii="IRNazanin" w:hAnsi="IRNazanin" w:eastAsia="IRNazanin"/>
          <w:color w:val="111111"/>
          <w:sz w:val="28"/>
          <w:sz w:val="28"/>
          <w:szCs w:val="28"/>
          <w:rtl w:val="true"/>
          <w:lang w:bidi="fa-IR"/>
        </w:rPr>
        <w:t>أنّ الحر کان مأموراً بإنزال الإمام فی أیّ موضع لقیه فیه، فلماذا لم یقترح الإمام التوقف فی ذلک المکان حتّی یکون بعیداً عن منطقة الخطر، ویتجنب الدخول فی حدود حکومة ابن زیاد أیضاً؟</w:t>
      </w:r>
    </w:p>
    <w:p>
      <w:pPr>
        <w:pStyle w:val="BookText"/>
        <w:rPr/>
      </w:pPr>
      <w:r>
        <w:rPr>
          <w:rFonts w:ascii="IRNazanin" w:hAnsi="IRNazanin" w:eastAsia="IRNazanin"/>
          <w:color w:val="111111"/>
          <w:sz w:val="28"/>
          <w:sz w:val="28"/>
          <w:szCs w:val="28"/>
          <w:rtl w:val="true"/>
          <w:lang w:bidi="fa-IR"/>
        </w:rPr>
        <w:t>ألم یکن سوی أنّ الإمام کانت له مهمة، کما ذکر ذلک فی مکّة خلال بیان المنام الذی رآه،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جدَّه قد أمره بأمر، وعلی أقل تقدیر بحسب هذه الروایة ـ التی یؤیّدها الکاتب ـ یبرز احتمال وهو أنّ ما کان یفعله الإمام وما طواه من الطریق هو امتثال لذلک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من المؤکّد أنّ الإمام لم یکن لیذهب دون هدف مسبق؛ حتّی إذا وجّه له أنصاره السؤال عن وجهته لم یتمکّن من الإجابة، کما أنّ شأن الإمام أجل من أن یقوم بقیادة قافلة إلی مسار مجهول، فمثل هذه العبارات تعتبر وللأسف إساءة لمقام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عن أنّ الهدف إذا کان معلوماً أو مجهولاً، لعلم به الأصحاب وما احتاجوا للسؤال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بالرغم من أنّ عبارات الکتب هنا مختلفة، ولکن بحسب بعض العبارات أنّ الإمام اتخذ طریقاً خاصاً، ولا یمکن أن یکون مقصده سوی کربلاء ولم یعدل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أبو حنیفة الدینوری أنّه حینما اقترح الحر علی الإمام أن یتخذ طریقاً لا یدخله الکوفة ولا یردّه إلی الحجاز، قال 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هاهنا فأخذ متیاسراً من طریق العذیب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 الحسین من موضعه ذلک متیامناً عن طریق الکوفة حتّی انتهی إلی قصر بنی مقاتل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القدر المتیّقن المتحصل من هذه العبارات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 لم یکن له رأی فی الطریق الذی لا یدخل الإمام الکوفة ولا یردّه إلی الحجاز، وکان الإمام حرّاً فی اختیار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علی ضوء المقاییس العادیة لم یکن الوضع مبهماً بالمقدار الذی تصوّره الکاتب، وخطر القتل والشهادة الذی قد أخذ بعین الاعتبار وبشکل جدّی فی المرحلة الأولی والثانیة، کان توقعه فی هذه المرحلة طبیعیاً جدّاً ولم یکن لیخفی أبداً علی الإمام وأنصاره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روایة الطبری، فإنّ الإمام قد أبلغ أصحابه عدَّة مرات فی المنزل الذی سبق المنزل الذی قال فیه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ندری علی ما تنصرف بنا وبهم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رغبته فی لقاء الله وعزمه علی الشهادة، کما أنَّهم أعربوا له أیضاً عن مدی عزمهم فی مشارکته تلک الرغبة، حیث کانوا مستعدین للشهادة أینما حلَّوا ومهما کلَّفهم الأمر، ولم تکن مسألة سیرهم إلی مکان مجهول ـ علی سبیل الفرض ـ مؤلماً إلی ذلک الحد الکبیر؛ لأنّ معرفة أو عدم معرفة مکان الشهادة لیس مهماً بالنسبة للشخص الذی أعدَّ نفسه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أرض أناخوا کان أمرهم یدور مدار البیعة والتسلیم وقبول الذلة، أو الشهادة والموت بعزَّة، مما یدل علی أنّ البرنامج الذی أعدّوه لمستقبلهم وسفرهم وعملهم معلوم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الإمام قال فی المنزل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لیرغب المؤمن فی لقاء الله حقَّاً وأنَّی لا أری الموت إلّا سعادة والحیاة مع الظالمین إلّا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الواضح أنّ الأمر سیکون أصعب، فکیف یکون أولئک الرجال الأباة من أصحاب الفکر والوعی غیر ملتفتین </w:t>
      </w:r>
    </w:p>
    <w:p>
      <w:pPr>
        <w:pStyle w:val="BookText"/>
        <w:rPr/>
      </w:pPr>
      <w:r>
        <w:rPr>
          <w:rFonts w:ascii="IRNazanin" w:hAnsi="IRNazanin" w:eastAsia="IRNazanin"/>
          <w:color w:val="111111"/>
          <w:sz w:val="28"/>
          <w:sz w:val="28"/>
          <w:szCs w:val="28"/>
          <w:rtl w:val="true"/>
          <w:lang w:bidi="fa-IR"/>
        </w:rPr>
        <w:t>إلی اشتداد صعوبة موقفهم؟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کان یتوقع هؤلاء من نظام حکومة یزید وابن زیاد غیر القساوة؟ فهل بإمکانک أن تقول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یحتملون توبة ابن زیاد من جرائمه ومن قتل مسلم وهانی ومیثم وآخرین، وأن یأتی لاستقبال الإمام أو یحلّه من أخذ البیعة؟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إنّ قبول الإمام لاقتراح الحر لم یکن علی أمل فتح صفحة جدیدة فی هذه النهضة، بل لکون الإمام أراد الموافقة علی تلک الاقتراحات السلمیة ما دامت لا تخالف تکلیفه وکرامته، ویحمل السلاح حین یضطر إلی ذلک عقلاً وشرعاً، ولم یقدم علی البدء بالقتال، کما قال لزهیر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لأبدأهم بالقتال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السبب لم یمتنع عن تقدیم مقترح الرجوع إلی الحجاز، وکان یکرره دائماً إتماماً للحجة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والحکمة الأخری من قبول الإمام لاقتراح الحر هو تمکینه من الوصول إلی مبتغاه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إنّ الروایات القطعیة الصدور التی کانت تدل علی شهادة الإمام کانت تعکس النهایة المحزنة لهذه النهضة بغض النظر عن علم الإمامة، وکان یتوقع أهل المدینة ومکة شهادة الإمام نتیجة لوجود هذه الروایات، وهنا حیث تحوَّلت جمیع الآمال الشکلیة إلی یأس، أصبح توقع ذلک أکثر قطعیة، ولم یکن هناک کل هذا الإبهام والتحیّر الذی أورده الکاتب وشرحه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الأخبار الموثوقة الأخری التی أشرنا إلیها مکرراً، کانت تدل علی علم الإمام بنتائج هذه النهضة، وأنّ الأعداء لن یترکوه إلی أن یمضی شهیداً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أمّا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علی ما تنصرف بنا وبهم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وبقطع النظر عن عدم حجیتها وکونها لم تُذکر فی بعض الکتب مثل أعلام الوری والإرشاد، فإنّ الترجمة التی قام بها الکاتب لظاهرها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لعدم انسجامها مع ظواهر الأوضاع وما کان معلوماً، لا تنسجم مع تقریر مجمع بن عبدالله العائذی وتلاوة الآیة ودعاء الإمام والخطبة التی أوردها فی ذی حسم، ومفاوضاته مع الحر التی نقلها الطبری فی </w:t>
      </w:r>
    </w:p>
    <w:p>
      <w:pPr>
        <w:pStyle w:val="BookText"/>
        <w:rPr/>
      </w:pPr>
      <w:r>
        <w:rPr>
          <w:rFonts w:ascii="IRNazanin" w:hAnsi="IRNazanin" w:eastAsia="IRNazanin"/>
          <w:color w:val="111111"/>
          <w:sz w:val="28"/>
          <w:sz w:val="28"/>
          <w:szCs w:val="28"/>
          <w:rtl w:val="true"/>
          <w:lang w:bidi="fa-IR"/>
        </w:rPr>
        <w:t>الصفحات الثلاثة السابقة علیها؛ لأنَّ جمیع هذه المطالب کانت کاشفة عن الحوادث المستقبلة، وتعکس بوضوح فی نهایة المطاف صورة قوات الکوفة وهی تشهر السیف فی وجه هذا الضیف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تسییر الحر بأمر ابن زیاد للحیلولة دون عودة الإمام إلی الحجاز، بأنّ ابن زیاد قد أرسل الحر للقبض علی الإمام وأنّه لن یتغاضی عن ذلک بسبب تقریر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القرائن تکون الجملة قاصرة عن إجابة تلک الأسئلة الخاطئة التی طرحها الکاتب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المتبادر للذهن ـ إذا لم یکن خلاف الظاهر ـ أن یکون معنی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علی ما تنصرف بنا وبهم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القرائن المذکورة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الشیء الذی یکون فی العاقبة سبباً لمنعهم من أسلوبهم الجائر أو سبباً لعدولنا عن خطتنا، ولا یتغیر ما هو متوقع فی المستقبل، فلا هم یترکون الجریمة ولا نحن مستعدون للبیعة والتسلیم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والجملة بهذا المعنی تکون أکثر انسجاماً مع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بیننا وبین هؤلاء القوم قول لسنا نقدر معه علی الانصراف ولا ندری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المعنی سیکون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بیننا وبین هؤلاء القوم قول لسنا نقدر معه علی الانصراف، ولا ندری أیضاً بالحدث الذی یغیّر عاقبة أمرنا عن نهایته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هی القتل والشهادة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ولأنَّه غیر متحقق فیصبح من باب السالبة بانتفاء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إنّ هذه الجملة تتعارض مع الجملة التی نقلها ابن نما عن الإمام فی جواب الطرماح، وفی مقام التعارض</w:t>
      </w:r>
      <w:r>
        <w:rPr>
          <w:rStyle w:val="FootnoteAnchor"/>
          <w:rtl w:val="true"/>
        </w:rPr>
        <w:footnoteReference w:id="191"/>
      </w:r>
      <w:r>
        <w:rPr>
          <w:rFonts w:ascii="IRNazanin" w:hAnsi="IRNazanin" w:eastAsia="IRNazanin"/>
          <w:color w:val="111111"/>
          <w:sz w:val="28"/>
          <w:sz w:val="28"/>
          <w:szCs w:val="28"/>
          <w:rtl w:val="true"/>
          <w:lang w:bidi="fa-IR"/>
        </w:rPr>
        <w:t>تکون روایة ابن نما مقدّمة علی روایة أمثال الطبری؛ لجلالة قدره، أو تتساقطان علی أقل التقادیر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المتتبع الخبیر المقرّم العبارة بهذا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بیننا وبین القوم عهداً ومیثاقاً </w:t>
      </w:r>
      <w:bookmarkStart w:id="539" w:name="pg5127_37667"/>
    </w:p>
    <w:p>
      <w:pPr>
        <w:pStyle w:val="BookText"/>
        <w:rPr/>
      </w:pPr>
      <w:bookmarkEnd w:id="539"/>
      <w:r>
        <w:rPr>
          <w:rFonts w:ascii="IRNazanin" w:hAnsi="IRNazanin" w:eastAsia="IRNazanin"/>
          <w:color w:val="111111"/>
          <w:sz w:val="28"/>
          <w:sz w:val="28"/>
          <w:szCs w:val="28"/>
          <w:rtl w:val="true"/>
          <w:lang w:bidi="fa-IR"/>
        </w:rPr>
        <w:t>ولسنا نقدر علی الانصراف حتّی تنصرف بنا وبهم الأمور فی عاقبة</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ومن الواضح أنّها تدل علی أنّنا لا نقدر أن نرجع حتّی یجری ما یجب أن یجری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إنّ تاریخ ابن کثیر الذی هو من الکتب الموثوقة عند الکاتب، یختم قصة الطرماح ومفاوضاته مع الإمام بهذه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فلم یرجع عمَّا هو بصدده</w:t>
      </w:r>
      <w:r>
        <w:rPr>
          <w:rStyle w:val="FootnoteAnchor"/>
          <w:rtl w:val="true"/>
        </w:rPr>
        <w:footnoteReference w:id="193"/>
      </w:r>
      <w:r>
        <w:rPr>
          <w:rFonts w:ascii="IRNazanin" w:hAnsi="IRNazanin" w:eastAsia="IRNazanin"/>
          <w:color w:val="111111"/>
          <w:sz w:val="28"/>
          <w:sz w:val="28"/>
          <w:szCs w:val="28"/>
          <w:rtl w:val="true"/>
          <w:lang w:bidi="fa-IR"/>
        </w:rPr>
        <w:t>، ولم یشر أبداً إلی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ندری علی ما تنصرف الخ</w:t>
      </w:r>
      <w:r>
        <w:rPr>
          <w:rFonts w:eastAsia="IRNazanin" w:cs="IRNazanin"/>
          <w:color w:val="111111"/>
          <w:sz w:val="28"/>
          <w:szCs w:val="28"/>
          <w:rtl w:val="true"/>
          <w:lang w:bidi="fa-IR"/>
        </w:rPr>
        <w:t>.</w:t>
      </w:r>
    </w:p>
    <w:p>
      <w:pPr>
        <w:pStyle w:val="Heading3"/>
        <w:numPr>
          <w:ilvl w:val="2"/>
          <w:numId w:val="1"/>
        </w:numPr>
        <w:rPr/>
      </w:pPr>
      <w:bookmarkStart w:id="540" w:name="__RefHeading___Toc1625157_774463916"/>
      <w:bookmarkStart w:id="541" w:name="_Toc198"/>
      <w:bookmarkEnd w:id="540"/>
      <w:r>
        <w:rPr/>
        <w:t>19</w:t>
      </w:r>
      <w:r>
        <w:rPr>
          <w:rtl w:val="true"/>
        </w:rPr>
        <w:t xml:space="preserve">ـ سؤال  </w:t>
      </w:r>
      <w:r>
        <w:rPr>
          <w:rtl w:val="true"/>
        </w:rPr>
        <w:t>(</w:t>
      </w:r>
      <w:r>
        <w:rPr>
          <w:rtl w:val="true"/>
        </w:rPr>
        <w:t>ص</w:t>
      </w:r>
      <w:r>
        <w:rPr/>
        <w:t>294</w:t>
      </w:r>
      <w:r>
        <w:rPr>
          <w:rtl w:val="true"/>
        </w:rPr>
        <w:t>)</w:t>
      </w:r>
      <w:bookmarkEnd w:id="541"/>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ـ الجواب علی هذا السؤال هو أنّ طلب الإمام المساعدة من عبیدالله بن الحر کان لغرض إتمام الحجة والإرشاد والهدایة والدعوة، وهو السبب الذی دعا الإمام لطلب المعونة من زهیر والطرماح والآخرین، ولم یکن الغرض أبداً تهیئة القوات وتقویة القوّة العسکریة أو بقصد استغلال شخصیته الاجتماعیة لکسب الأفراد؛ وذلک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لمساعدة شخص واحد تأثیر علی الإمام، کما لیس له أن یدفع الخطر عنه، وبرأی الکاتب لم یکن له ثمرة سوی إتلاف نفسه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من أفراد قبیلة عبید الله بن الحر قادراً علی مساندة الإمام إن هو قبل دعوة الإمام، بل لم یأت أحد فعلاً؛ لأنّ کافة الطرق کانت مسدودة وتحت السیطرة، وقد خرج عبیدالله نفسه من المدینة بشق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لو فرضنا تمکّن </w:t>
      </w:r>
      <w:bookmarkStart w:id="542" w:name="pg5127_37668"/>
    </w:p>
    <w:p>
      <w:pPr>
        <w:pStyle w:val="BookText"/>
        <w:rPr/>
      </w:pPr>
      <w:bookmarkEnd w:id="542"/>
      <w:r>
        <w:rPr>
          <w:rFonts w:ascii="IRNazanin" w:hAnsi="IRNazanin" w:eastAsia="IRNazanin"/>
          <w:color w:val="111111"/>
          <w:sz w:val="28"/>
          <w:sz w:val="28"/>
          <w:szCs w:val="28"/>
          <w:rtl w:val="true"/>
          <w:lang w:bidi="fa-IR"/>
        </w:rPr>
        <w:t>بعض الأفراد من الالتحاق به فإنّ مصیرهم لن یکون سوی القتل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سبب الدعوة هو أنّ وظیفة عبیدالله بن الحر والآخرین فی ذلک الوقت هی ملازمة رکب الإمام والشهادة معه، وکانت هذه الوظیفة واجبة أیضاً حتّی مع العلم بعدم مبادرة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رغم ما ذهب إلیه کاتب الشهید الخالد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استعداد کل شخص لإراقة دمه فی الصحراء کان تکلیفاً ووظیفة، ولم یکن له أیّ علاقة بتقویة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قد دعا عبیدالله بن الحر إلی الشهادة ولو کان الغرض تقویة قوی الإمام الدفاعیة وکان لذلک أثر، فلما قال عبیدالله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إنَّنی أعلم أنّ کل شخص یقتفی أثرک سیکون سعیداً فی الآخرة، لکن لیس لی القدرة علی فعل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ونصرتی لا فائدة منها سوی 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لقال له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التحقت بی فسیقوی جیشی، وسیلتحق بی آخرون احتذاء بشخصیتک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أیّها السیّد الکاتب إنّ ما تکتبه أقرب منه إلی الشعر والخیال لا إلی الدراسة وتحلیل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أجاب به الإمام الحر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رغبت بنفسک عنَّا فلا حاجة لنا فی فرسک</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625159_774463916"/>
      <w:bookmarkStart w:id="544" w:name="_Toc199"/>
      <w:bookmarkEnd w:id="543"/>
      <w:r>
        <w:rPr/>
        <w:t>20</w:t>
      </w:r>
      <w:r>
        <w:rPr>
          <w:rtl w:val="true"/>
        </w:rPr>
        <w:t>ـ الاجتهاد مقابل النص</w:t>
      </w:r>
      <w:bookmarkEnd w:id="544"/>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ـ روی الطبری وآخرون بأنّ الإمام قال لعبیدالله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فرّ فلا لنا ولا علینا، فإنّه من سمع واعیتنا أهل البیت ثمّ لم یجبنا کبَّه الله علی وجهه فی نار جهنّم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فسبب کون الإمام قد طلب منه أن لا یکون مع العدو، هو حرصه علی عدم وقوعه فی الهلاک الحقیقی والخلود الأبدی فی النار، وأن لا توصد بوجهه أبواب النجاة بالمرَّة، لا أنّ مراد الإمام من ذلک منعه من تقویة قوات العدو؛ لأنّ التحاق عبیدالله بن الحر بجیش العدو لم یکن له تأثیر علی الإمام، ولم یکن لیوجد فرقاً فی الوضع الدفاعی </w:t>
      </w:r>
      <w:bookmarkStart w:id="545" w:name="pg5127_37669"/>
    </w:p>
    <w:p>
      <w:pPr>
        <w:pStyle w:val="BookText"/>
        <w:rPr/>
      </w:pPr>
      <w:bookmarkEnd w:id="545"/>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 کاتب الشهید الخالد فی هذا الکتاب یُعمل سلیقته ومراده فی شرح وتوضیح الأمور، إلّا أنّه لم یعتن فی مثل هذه الموارد بتاریخ الطبری الذی هو مورد ثقته</w:t>
      </w:r>
      <w:r>
        <w:rPr>
          <w:rFonts w:eastAsia="IRNazanin" w:cs="IRNazanin"/>
          <w:color w:val="111111"/>
          <w:sz w:val="28"/>
          <w:szCs w:val="28"/>
          <w:rtl w:val="true"/>
          <w:lang w:bidi="fa-IR"/>
        </w:rPr>
        <w:t>!</w:t>
      </w:r>
    </w:p>
    <w:p>
      <w:pPr>
        <w:pStyle w:val="Heading3"/>
        <w:numPr>
          <w:ilvl w:val="2"/>
          <w:numId w:val="1"/>
        </w:numPr>
        <w:rPr/>
      </w:pPr>
      <w:bookmarkStart w:id="546" w:name="__RefHeading___Toc1625161_774463916"/>
      <w:bookmarkStart w:id="547" w:name="_Toc200"/>
      <w:bookmarkEnd w:id="546"/>
      <w:r>
        <w:rPr/>
        <w:t>21</w:t>
      </w:r>
      <w:r>
        <w:rPr>
          <w:rtl w:val="true"/>
        </w:rPr>
        <w:t xml:space="preserve">ـ سؤالان آخران </w:t>
      </w:r>
      <w:r>
        <w:rPr>
          <w:rtl w:val="true"/>
        </w:rPr>
        <w:t>(</w:t>
      </w:r>
      <w:r>
        <w:rPr>
          <w:rtl w:val="true"/>
        </w:rPr>
        <w:t>ص</w:t>
      </w:r>
      <w:r>
        <w:rPr/>
        <w:t>296</w:t>
      </w:r>
      <w:r>
        <w:rPr>
          <w:rtl w:val="true"/>
        </w:rPr>
        <w:t>)</w:t>
      </w:r>
      <w:bookmarkEnd w:id="547"/>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ـ جواب السؤال الأوّل هو أنّه کان من اللازم علی الإمام أن یطلعهم علی حقیقة القضیة؛ لأنّ الموضوع کان موضوع امتحان واختبار، فورود شخص دون اطلاع مسبق لا یحقق معنی الامتحان، فضلاً عن أنَّنا نقلنا عن الطبری رغبة الإمام بأن لا یصحبه إلّا من وطَّن نفسه علی لقاء الله ورغب فی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ـ جواب السؤال الثانی هو أنّ حل البیعة والإذن فی الانصراف کان سبباً للکشف عن شرفهم وکرامتهم واستقامتهم وشخصیتهم وخلوص نوایاهم، فیکون الإمام قد رفع بهذا الإذن العام شأن أصحابه، وکشف للعالم عن مکانتهم وشخصیتهم وتضحیتهم دفاعاً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مفاد کلام الکاتب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الأصحاب عملوا علی خلاف رغبة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أنّه یقول عن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یبقی دمه المقدّس یغلی فی شرایینه ولا ینبغی أن یُهدر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نسی أن ینسب هذا المنطق الخاطئ لأولئک الرجال الأباة، حیث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اللازم أن یبقی دم هؤلاء الرجال الأباة یغلی فی شرایینهم أیضاً ولا یراق علی الأرض، من أجل أن یقوموا بالثورة ضدّ الحکومة الأمویة عندما یقتضی الأمر، ویؤسسوا الحکومة الإسلامیة؛ لأنّه یعلم أنّ قول هذا الکلام سوف یوقعه فی نسبة الخطأ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الأوفیاء بشکل علنی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یرد علی الکاتب فی مورد شهادة وقتل الأصحاب نفس الإشکال الذی أشکله فی مسألة قتل الإمام وعلمه بالشهادة وخروجه من مکة بقصد </w:t>
      </w:r>
      <w:bookmarkStart w:id="548" w:name="pg5127_37670"/>
    </w:p>
    <w:p>
      <w:pPr>
        <w:pStyle w:val="BookText"/>
        <w:rPr/>
      </w:pPr>
      <w:bookmarkEnd w:id="548"/>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الجواب علی ذلک هو نفس الجواب الذی ذکرناه مکرراً أنّ هذه الشخصیات المرموقة لم تعمل علی خلاف رغبة الإمام ووفقاً لفلسفة کاتب الشهید الخالد الخاطئة، بل عملت وفقاً لرغبة الإمام وهی الفوز بالشهادة؛ لأنَّهم قد تربّوا فی المدرسة الحسینیة، ولهم اعتقاد راسخ أنّ إراقة دمهم علی رمضاء کربلاء وفی سبیل الإسلام ورکب ریحانة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وسعادة</w:t>
      </w:r>
      <w:r>
        <w:rPr>
          <w:rFonts w:eastAsia="IRNazanin" w:cs="IRNazanin"/>
          <w:color w:val="111111"/>
          <w:sz w:val="28"/>
          <w:szCs w:val="28"/>
          <w:rtl w:val="true"/>
          <w:lang w:bidi="fa-IR"/>
        </w:rPr>
        <w:t>.</w:t>
      </w:r>
    </w:p>
    <w:p>
      <w:pPr>
        <w:pStyle w:val="Heading3"/>
        <w:numPr>
          <w:ilvl w:val="2"/>
          <w:numId w:val="1"/>
        </w:numPr>
        <w:rPr/>
      </w:pPr>
      <w:bookmarkStart w:id="549" w:name="__RefHeading___Toc1625163_774463916"/>
      <w:bookmarkStart w:id="550" w:name="_Toc201"/>
      <w:bookmarkEnd w:id="549"/>
      <w:r>
        <w:rPr/>
        <w:t>22</w:t>
      </w:r>
      <w:r>
        <w:rPr>
          <w:rtl w:val="true"/>
        </w:rPr>
        <w:t>ـ لم یکتب هذه الحادثة أیضاً</w:t>
      </w:r>
      <w:r>
        <w:rPr>
          <w:rtl w:val="true"/>
        </w:rPr>
        <w:t>!</w:t>
      </w:r>
      <w:bookmarkEnd w:id="550"/>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 الموضوع الذی یلفت الانتباه فی هذا المورد هو الحادثة التی وقعت بعد ارتحال الإمام من قصر بنی مقاتل، وعدم تعرّض الکاتب لها، علی الرغم من علاقتها الوثیقة بمطالب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الطبری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ارتحلنا من قصر بنی مقاتل وسرنا سـاعـة خـفق الحسین برأسه خفقة، ثمَّ انتبه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ففعل ذلک مرتین أو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فـأقـبـل إلـیـه ابـنـه علی بن الحسین علی فرس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جعلت فداک ممَّ حمدت الله واسترجعت؟ قـال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خفقت برأسی خفقة فعنَّ لی فارس علی 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یسیرون والمنایا تسری إلـیـهـم، فـعلمت أنَّها أنفسنا نُعیت إلینا،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لا أراک الله سوءاً، ألسنا علی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والـذی إلیه مرجع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إذاً لا نبالی، نموت محقین،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من ولد خیر ما جزی ولداً عن والده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ذکرت هذه القصة کتب أخری یراها کاتب الشهید الخالد معتبرة؛ مثل الإرشاد والکامل لابن الأثیر وإعلام الوری ومقاتل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الکاتب الذی کان یدوِّن أحداث المرحلة الثالثة لم یشر إلی ذلک علی الرغم من أنّه موضوع حساس وبالغ الأهمیة؛ لأنّ فیه دلالة علی علم الإمام بالشهادة، وهو لا یرید التحدّث عن علم الإمام بشهادته حتّی فی یوم عاشوراء، أو یرید الردّ عن أیّ کلام یُطرح حول ذلک</w:t>
      </w:r>
      <w:r>
        <w:rPr>
          <w:rFonts w:eastAsia="IRNazanin" w:cs="IRNazanin"/>
          <w:color w:val="111111"/>
          <w:sz w:val="28"/>
          <w:szCs w:val="28"/>
          <w:rtl w:val="true"/>
          <w:lang w:bidi="fa-IR"/>
        </w:rPr>
        <w:t xml:space="preserve">. </w:t>
      </w:r>
      <w:bookmarkStart w:id="551" w:name="pg5127_37671"/>
    </w:p>
    <w:p>
      <w:pPr>
        <w:pStyle w:val="BookText"/>
        <w:rPr/>
      </w:pPr>
      <w:bookmarkEnd w:id="551"/>
      <w:r>
        <w:rPr>
          <w:rFonts w:ascii="IRNazanin" w:hAnsi="IRNazanin" w:eastAsia="IRNazanin"/>
          <w:color w:val="111111"/>
          <w:sz w:val="28"/>
          <w:sz w:val="28"/>
          <w:szCs w:val="28"/>
          <w:rtl w:val="true"/>
          <w:lang w:bidi="fa-IR"/>
        </w:rPr>
        <w:t>ولأنَّه رأی هنا بأنّ هذه الحادثة لا یمکن ردَّها أو تبریرها، وأنّه یرید أن ینکر تلویحاً علم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الثلة من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تستشهد فی أرض کربلاء هم الإمام وأنصاره، وذلک من خلال إنکار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مناخ رکابنا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الذی یحمل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تنبؤ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عن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ذکر هذه الحادثة لا تقع فی الأذهان تلک الشکوک التی سیذکرها فی الفصل القادم، فرأی من المصلحة أن لا یکتب حرفاً عن هذا الموضوع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نوع من الدراسة والبحث العمیق الذی یزخر به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لقد کتبنا هذه القصة لیعلم القارئ العزیز أنّ الإمام وأصحابه کانوا علی علم بشهادتهم، وعندما وصلوا إلی کربلاء لم یکن لدی الأصحاب أیّ شک بأنّ الذین أناخوا الآن علی رمضاء کربلاء هم الأشخاص الأباة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3"/>
        <w:numPr>
          <w:ilvl w:val="2"/>
          <w:numId w:val="1"/>
        </w:numPr>
        <w:rPr/>
      </w:pPr>
      <w:bookmarkStart w:id="552" w:name="__RefHeading___Toc1625165_774463916"/>
      <w:bookmarkStart w:id="553" w:name="_Toc202"/>
      <w:bookmarkEnd w:id="552"/>
      <w:r>
        <w:rPr/>
        <w:t>23</w:t>
      </w:r>
      <w:r>
        <w:rPr>
          <w:rtl w:val="true"/>
        </w:rPr>
        <w:t>ـ تنبؤ علی</w:t>
      </w:r>
      <w:r>
        <w:rPr>
          <w:rtl w:val="true"/>
        </w:rPr>
        <w:t>(</w:t>
      </w:r>
      <w:r>
        <w:rPr>
          <w:rtl w:val="true"/>
        </w:rPr>
        <w:t>علیه السّلام</w:t>
      </w:r>
      <w:r>
        <w:rPr>
          <w:rtl w:val="true"/>
        </w:rPr>
        <w:t xml:space="preserve">) </w:t>
      </w:r>
      <w:r>
        <w:rPr>
          <w:rtl w:val="true"/>
        </w:rPr>
        <w:t>وذکرٌ عن الماضی</w:t>
      </w:r>
      <w:bookmarkEnd w:id="55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ـ روی الکاتب تحت العنوانین المذکورین حدیثاً نُقل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الإرشاد وکشف الغمة، واستشهد 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لم یذکر شیئاً عن تنبؤات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الصریحة والمسلّمة عن شهادة الإمام فی أرض کربلاء، سوی التنبؤ الذی لم یأت فیه ذکر اسم الإمام؛ لکی یوحی إلی القارئ بأنّ خبر شهادة الإمام قد صدر بشکل مجمل وغامض، وأنّ شهادته عند نزوله فی کربلاء لا تُعد موضوعاً معلوماً ویقینیاً؛ لذلک ینقل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الإرشاد أنّ الناس کانوا فی ذلک الزمان لا یعرفون تأویل ما تنبأ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من أمر أبی عبد الله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بالطّف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الثلة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تنبأ بخصوصهم أمیر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ونجیب علی ذلک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لا یُفهم من هذه الجملة التی وردت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الناس لا یعرفون تأویل ما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أنّ الذین قد سمعوا هذا الخبر بهذا النحو أو بشکل مختصر لم یکونوا یعرفوا تأویل ذلک، لا أنّ عموم الناس والأشخاص الذین کانوا قد سمعوا الروایات الأخری لا یعرفونه أیضاً، وأنّ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یخبر عن هذا الموضوع بشکل واضح، أو بقی هذا التنبؤ ـ الذی تزعم غموضه ـ مخفیاً مع وجود کل تلک الأخبار التی کانت قد وردت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تدلّ علی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لا أدری ما الذی جعل الکاتب یختار هذا الحدیث من بین الأحادیث المعتبرة، ومع وجود هذه الأدلة والشواهد التی رفعت هذا الإبهام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رافقوا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یحتملون أنّ التنبؤ متعلق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ذلک، وتنبؤات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لم تنحصر فی روایة واحدة أو اثنین أو ثلاث أو أربع أو خمس أو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فعلاوة علی کتب الشیعة وموسوعاتهم لاحظ کتب أهل السنّة، مثل الصواعق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وذخائر العقبی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وتذکرة الخواص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ونظم درر السمطین 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وکنز العمال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2944</w:t>
      </w:r>
      <w:r>
        <w:rPr>
          <w:rFonts w:ascii="IRNazanin" w:hAnsi="IRNazanin" w:eastAsia="IRNazanin"/>
          <w:color w:val="111111"/>
          <w:sz w:val="28"/>
          <w:sz w:val="28"/>
          <w:szCs w:val="28"/>
          <w:rtl w:val="true"/>
          <w:lang w:bidi="fa-IR"/>
        </w:rPr>
        <w:t>، والسیرة النبویة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والبدایة والنهایة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والشفا بتعریف حقوق المصطفی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والخصائص 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وکفایة الطالب ص</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ومسند أحمد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سیرتنا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الکتب</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ومضافاً إلی أعلام علماء الإمامیة رضوان الله تعالی علیهم فقد روی أعلام علماء أهل السنّة أیضاً هذه الروایات فی کتبهم،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وأبی حاتم، والبغوی، وابن سعد، والطبرانی، والحاکم، وأبی داود، والمحب الطبری، وأبی یعلی، والدیلمی، والبیهقی، والجنابذی، والخوارزمی، والهیثمی، والکنجی، والزرندی، وابن البرقی،والصنعانی، وابن أبی شیبة، والقاضی عیاض،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المؤکّد أنّ هذه الروایات التی وصلتنا بعد ما یقرب من أربعة عشر قرناً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علم الإمامة الذی یعتبر لوحده دلیلاً مستقلاً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قد وصلت إلی مسامع الإمام وأصحابه وأهل بیته بلا واسطة ومع الواسطة، وعلیه لا شک ولا ریب أنّهم کانوا یعلمون بأنّ کربلاء هی مکان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السیّد العزیز لماذا تورد هذه العبارات والجمل المضلّلة، لماذا لا تکتب بشکل واضح وصریح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تنبؤ أبیه هنا لیخبر عن شهادته مرَّة أخری بعدما وردت فی تلک الإخبارات المتکررة، ویبشر أصحابه بأنّ من یستشهد فی رکبه یدخل الجنة بغیر حساب</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فعباراتک هذه لا تلیق بشأن الإمام وأهل بیته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ابن عباس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یراودنا الشک فی ذلک، وجمیع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کانوا یعلمون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أنّ الإمام نفسه کان یعلم بذلک، وهکذا أخوته ومن معه من شباب بنی هاشم الذین کانوا فی رکبه، وعقیلة الهاشمیین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نساء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بقی موضع للشک حتّی تصرّ </w:t>
      </w:r>
    </w:p>
    <w:p>
      <w:pPr>
        <w:pStyle w:val="BookText"/>
        <w:rPr/>
      </w:pPr>
      <w:r>
        <w:rPr>
          <w:rFonts w:ascii="IRNazanin" w:hAnsi="IRNazanin" w:eastAsia="IRNazanin"/>
          <w:color w:val="111111"/>
          <w:sz w:val="28"/>
          <w:sz w:val="28"/>
          <w:szCs w:val="28"/>
          <w:rtl w:val="true"/>
          <w:lang w:bidi="fa-IR"/>
        </w:rPr>
        <w:t xml:space="preserve">کل هذا الإصرار کی تعرض الموضوع بصورة یشوبه الشک، وتمتنع هنا عن التصریح بأنّ الإمام کان عالماً بشهادته، ومن ثمَّ تتکلم حول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مناخ رکابنا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لا یتجرأ أحد علی القول بأنّ الإمام أخبر عن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لنتعرض الآن إلی هذا الحدیث ونترک القارئ لیبدی رأیه فی کتاب الشهید الخالد بما یراه مناسباً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سعد عن الشعبی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عند مسیره إلی صفین،وحاذی نینوی، فوقف وسأل عن اسم الأرض؟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فبکی حتّی بلَّ الأرض من دموعه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عبدالله بن یحیی عن أبیه الذی کان یسیر مع رکب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أبا عبد الله، صبراً أبا عبد الله بشط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وعیناه تفیضان،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ما شأن عینیک تفیضان؟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من عندی جبرئیل قبل، فحدّثنی أنّ ولدی الحسین یقتل بشط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أن أشمّک من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فمدّ یده فقبض قبضة من تراب فأعطانیها، فلم أملک عینی أن فاضتا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الحدیث أحمد بن حنبل، وابن الضحاک أیضاً، کما روی عبدالله بن یحیی ما نقله أبوه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وروی نظیر هذا الحدیث عن أحمد فی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ابن أبی شیبة فی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اسمعوا هذه الروایة أیضاً علی لسان السیّد الأجل السیّد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یقول فی شرح القصیدة الذهبیة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عبد الله البرقی عن شیوخه عمن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أمیر المؤمنین صلوات الله علیه نرید صفین، فمررنا بکربلاء،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أین هاهنا؟ مصرع الحسین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یُبیِّن کاتب الشهید الخالد الأمر بنحو یوحی بأنّ الأمر لم یکن معلوماً حتّی عند دخول الإمام إلی کربلاء وأنّه هو الشهید المقتول فی کربلاء، ولم یعلم الأصحاب بذلک أیضاً،</w:t>
      </w:r>
    </w:p>
    <w:p>
      <w:pPr>
        <w:pStyle w:val="BookText"/>
        <w:rPr/>
      </w:pPr>
      <w:r>
        <w:rPr>
          <w:rFonts w:ascii="IRNazanin" w:hAnsi="IRNazanin" w:eastAsia="IRNazanin"/>
          <w:color w:val="111111"/>
          <w:sz w:val="28"/>
          <w:sz w:val="28"/>
          <w:szCs w:val="28"/>
          <w:rtl w:val="true"/>
          <w:lang w:bidi="fa-IR"/>
        </w:rPr>
        <w:t xml:space="preserve">وهو وإن لم یکتب أنّ الإمام کان یعلم أو لا، ولکن بحسب الظاهر کان یرید أن یوجّه الکلام بنحو حتّی لا یصرح بذلک، لکنّه ضمنیاً ونتیجة لإصراره علی ردّ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مناخ رکابنا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 الأذهان عدم علم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نأمل بأن نکون قد أخطأنا فی ما استنبطناه عن نیة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القرّاء أن یراجعوا أصل هذا الموضوع فی الکتب المذکورة؛ لیلحظوا بأنّه لم یکن أحد یحتمل أن یکون المقتول فی الطف شخص آخر غیر الإمام، وکل شخص کان یمتلک خبراً عن واقعة کربلاء یعلم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الشهید وبطل الفداء والفضیلة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لم یکن بعض الأصحاب یعلمون بشهادة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تصریحه بذلک وحسب، بل کانوا یعلمون بذلک عن طریق روایات وأخبار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 هذا الأمر معلوماً أیضاً لدی خواص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 ذلک سابقاً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أنس بن حارث هو أحد شهداء کربلاء، حیث روی ابن سکن والبغوی وأبو نعیم أنّه التحق بالإمام واستشهد بین یدیه؛ لأنّه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یُقتَل </w:t>
      </w:r>
    </w:p>
    <w:p>
      <w:pPr>
        <w:pStyle w:val="BookText"/>
        <w:rPr/>
      </w:pPr>
      <w:r>
        <w:rPr>
          <w:rFonts w:ascii="Amiri" w:hAnsi="Amiri" w:eastAsia="Amiri" w:cs="Amiri"/>
          <w:color w:val="111111"/>
          <w:sz w:val="28"/>
          <w:sz w:val="28"/>
          <w:szCs w:val="28"/>
          <w:rtl w:val="true"/>
          <w:lang w:bidi="ar-SA"/>
        </w:rPr>
        <w:t>بأرض العراق، ألاَ فَمَن شَهِده فَلْیَنصُره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الأقدم أبو عمرو محمّد الکشی رضوان الله علیه بسنده عن فضیل بن الزبیر فی حدیث مفصّل، أنّ میثم وحبیب بن مظاهر عندما التقیا، أخبر حبیب عن کیفیة شهادة میثم، وأخبر میثم عن شهادة حبیب فی رکب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یجال برأسه بالکوفة</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إنّ رواة هذا القول عن أمیر المؤمنین عدَّة أشخاص،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بن نباتة طبقاً لروایة الحافظ أبی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الجنابذی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غرفة الأزدی کما روی ذلک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کثیر وعبد خیر فی روایة نقلها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ص</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رواها 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کثیر عن أبیه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الشعبی فی روایة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السبط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سعد، </w:t>
      </w:r>
    </w:p>
    <w:p>
      <w:pPr>
        <w:pStyle w:val="BookText"/>
        <w:rPr/>
      </w:pPr>
      <w:r>
        <w:rPr>
          <w:rFonts w:ascii="IRNazanin" w:hAnsi="IRNazanin" w:eastAsia="IRNazanin"/>
          <w:color w:val="111111"/>
          <w:sz w:val="28"/>
          <w:sz w:val="28"/>
          <w:szCs w:val="28"/>
          <w:rtl w:val="true"/>
          <w:lang w:bidi="fa-IR"/>
        </w:rPr>
        <w:t>وقد ورد فیها اسم کربلاء والاسم المقدّس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فی حدیث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 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عن أبیه یحیی</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وآخرون من طرق متعددة وفقاً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سلیم</w:t>
      </w:r>
      <w:r>
        <w:rPr>
          <w:rStyle w:val="FootnoteAnchor"/>
          <w:rtl w:val="true"/>
        </w:rPr>
        <w:footnoteReference w:id="202"/>
      </w:r>
      <w:r>
        <w:rPr>
          <w:rFonts w:ascii="IRNazanin" w:hAnsi="IRNazanin" w:eastAsia="IRNazanin"/>
          <w:color w:val="111111"/>
          <w:sz w:val="28"/>
          <w:sz w:val="28"/>
          <w:szCs w:val="28"/>
          <w:rtl w:val="true"/>
          <w:lang w:bidi="fa-IR"/>
        </w:rPr>
        <w:t xml:space="preserve">نقلاً عن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141</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یُعلم بعد مراجعة هذه الأحادیث والتدقیق فی نصوصها،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خبر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مروره بکربلاء، عند ذهابه إلی صفین وفی أسفاره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بعیداً بحسب روایة غرفة الأزدی، بل روایة الأصبغ وفقاً 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خصیصاً إلی کربلاء لزیارة مکان قبر ابنه العزیز، وأنّه قد زار هذا المکان المفعم بمفاخر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هذه الروایة بشکل مختصر فی بعض النصوص من قبیل هذین النصّین الذین وردا فی کتاب الشهید الخالد، وقد أبی الکاتب نقل الروایة بشکل کامل مع أنّها وردت کاملة فی بعض الکتب التی اعتمدها واستند إلیها فی هذا المورد؛ لأنَّها </w:t>
      </w:r>
      <w:bookmarkStart w:id="554" w:name="pg5127_37678"/>
    </w:p>
    <w:p>
      <w:pPr>
        <w:pStyle w:val="BookText"/>
        <w:rPr/>
      </w:pPr>
      <w:bookmarkEnd w:id="554"/>
      <w:r>
        <w:rPr>
          <w:rFonts w:ascii="IRNazanin" w:hAnsi="IRNazanin" w:eastAsia="IRNazanin"/>
          <w:color w:val="111111"/>
          <w:sz w:val="28"/>
          <w:sz w:val="28"/>
          <w:szCs w:val="28"/>
          <w:rtl w:val="true"/>
          <w:lang w:bidi="fa-IR"/>
        </w:rPr>
        <w:t>تردّ ما یروم إثباته فی هذا الکتاب، والحال أنّ ما یقتضیه بحثه وتحقیقه هو عدم التطرّق للأخبار والمطالب التی تتعارض مع رأیه</w:t>
      </w:r>
      <w:r>
        <w:rPr>
          <w:rFonts w:eastAsia="IRNazanin" w:cs="IRNazanin"/>
          <w:color w:val="111111"/>
          <w:sz w:val="28"/>
          <w:szCs w:val="28"/>
          <w:rtl w:val="true"/>
          <w:lang w:bidi="fa-IR"/>
        </w:rPr>
        <w:t>!</w:t>
      </w:r>
    </w:p>
    <w:p>
      <w:pPr>
        <w:pStyle w:val="Heading3"/>
        <w:numPr>
          <w:ilvl w:val="2"/>
          <w:numId w:val="1"/>
        </w:numPr>
        <w:rPr/>
      </w:pPr>
      <w:bookmarkStart w:id="555" w:name="__RefHeading___Toc1625167_774463916"/>
      <w:bookmarkStart w:id="556" w:name="_Toc203"/>
      <w:bookmarkEnd w:id="555"/>
      <w:r>
        <w:rPr/>
        <w:t>24</w:t>
      </w:r>
      <w:r>
        <w:rPr>
          <w:rtl w:val="true"/>
        </w:rPr>
        <w:t>ـ عبارة ابن أعثم</w:t>
      </w:r>
      <w:bookmarkEnd w:id="556"/>
    </w:p>
    <w:p>
      <w:pPr>
        <w:pStyle w:val="Heading4"/>
        <w:numPr>
          <w:ilvl w:val="3"/>
          <w:numId w:val="1"/>
        </w:numPr>
        <w:rPr/>
      </w:pPr>
      <w:bookmarkStart w:id="557" w:name="__RefHeading___Toc1625169_774463916"/>
      <w:bookmarkStart w:id="558" w:name="_Toc204"/>
      <w:bookmarkEnd w:id="557"/>
      <w:r>
        <w:rPr>
          <w:rtl w:val="true"/>
        </w:rPr>
        <w:t>اشارة</w:t>
      </w:r>
      <w:bookmarkEnd w:id="558"/>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ـ فیما یتعلق بالکلام الذی روی عن الإمام فی تاریخ ابن أعثم بحسب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مقتل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ص</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عندما نزل الإمام فی کربلاء،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کربلاء، موضع کرب وبلاء، هذا مناخ رکابنا، ومحط رحالنا، ومقتل رجالنا</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بحث الکاتب هذا الخبر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شکل جملة اعتراضیة وحکم بعدم اعتباره معوّلاً علی عدم ذکره فی بعض الکتب وتضعیف ابن أعثم، وادّعی فی الضمن أنّ الکتب الأخری التی روت هذا الخبر إنّما نقلته عن ابن أعثم</w:t>
      </w:r>
      <w:r>
        <w:rPr>
          <w:rFonts w:eastAsia="IRNazanin" w:cs="IRNazanin"/>
          <w:color w:val="111111"/>
          <w:sz w:val="28"/>
          <w:szCs w:val="28"/>
          <w:rtl w:val="true"/>
          <w:lang w:bidi="fa-IR"/>
        </w:rPr>
        <w:t>.</w:t>
      </w:r>
    </w:p>
    <w:p>
      <w:pPr>
        <w:pStyle w:val="Heading4"/>
        <w:numPr>
          <w:ilvl w:val="3"/>
          <w:numId w:val="1"/>
        </w:numPr>
        <w:rPr/>
      </w:pPr>
      <w:bookmarkStart w:id="559" w:name="__RefHeading___Toc1625171_774463916"/>
      <w:bookmarkStart w:id="560" w:name="_Toc205"/>
      <w:bookmarkEnd w:id="559"/>
      <w:r>
        <w:rPr>
          <w:rtl w:val="true"/>
        </w:rPr>
        <w:t>نجیب علی ذلک</w:t>
      </w:r>
      <w:r>
        <w:rPr>
          <w:rtl w:val="true"/>
        </w:rPr>
        <w:t>:</w:t>
      </w:r>
      <w:bookmarkEnd w:id="56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سبب إصرارک علی ردّ هذا الخبر هو الامتناع عن طرح مسألة علم الإمام بشهادته، حتّی فی هذا المورد الذی تحکی فیه الأوضاع والأحوال عن شهادة الإمام، وإن کان هذا التنبؤ والخبر الذی قد رویته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سوء الظن ومخالفة الأدب لقلنا إنّک بذلت کافة جهودک للتستر بالجملة الاعتراضیة والجانب الفنی لتُنزِّل من علم وإدراک الإمام إلی مستوی الفهم العادی والمتعارف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کانت الروایة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کربلاء ونحن لا نعلم هل سنستشهد فی هذا السفر هنا أم لا، ولم یکن فیها ضمیر المتکلم مع غیره، لعددت ابن أعثم موضع وثوق وکتابه فی أعلی درجة من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الکاتب رام القول بأنّه بعد دخول الإمام إلی کربلاء ومجیء عمر بن سعد ولقائه معه وذکره الاقتراحات الثلاثة، فإنّ الإمام کان علی استعداد تام لملاقاة یزید ووضع یده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رأی أنّ هذه الأخبار تردّ هذا الاقتراح، فاختار من بینها روایة ابن أعثم، وأشکل علیها، ولا حول ولا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کما أسلفنا أنّ عدم ذکر مطلب فی کتاب أو عدَّة کتب مع علمنا بأنّها لم تکن فی مقام الاستقصاء، لا یدل علی عدم الصحة، وإلّا فمن الممکن العثور فی أیّ من هذه الکتب الأحد عشر التی ذکرتها علی مطالب لا یمکن العثور علیها فی بعضها الآخر، کما أنّ ابن أعثم وکتابه لیس أقل اعتباراً من بعض الکتب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والطبری، فالتضعیف الذی أصدره المحدث القمی حوله قد رواه عن أهل السنّة نقله عن یاقوت مؤلف معجم الأدباء، ولا یخفی اشتهار هذا الأخیر بنصبه وعداوته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وبحسب عبارة المحدِّث القمی هو شخص ثار علیه أهل دمشق بسبب إبرازه العداوة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وأرادوا قتله إلّا أنّه لاذ بالفرار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ذلک فإنّ تضعیف مثل هذا الشخص لابن أعثم إن لم یکن دلیلاً علی مدحه لم یکن دلیلاً علی ذمه، بل یمکننا القول بأنّ 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یرویه ابن أعثم راجع لما نقله هذا الأخیر فی کتابه عن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شرحه عن تاریخهم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إنّ نقل بعض المطالب الضعیفة لا یدل علی ضعف الکتاب وکافة مطالبه، ولو کانت القاعدة قائمة علی أساس ردّ کل کتاب ـ لاسیما الکتب التاریخیة ـ بسبب نقلها للمطالب الضعیفة، فسوف تسقط عن الاعتبار أغلب الکتب التاریخیة التی یستند </w:t>
      </w:r>
    </w:p>
    <w:p>
      <w:pPr>
        <w:pStyle w:val="BookText"/>
        <w:rPr/>
      </w:pPr>
      <w:r>
        <w:rPr>
          <w:rFonts w:ascii="IRNazanin" w:hAnsi="IRNazanin" w:eastAsia="IRNazanin"/>
          <w:color w:val="111111"/>
          <w:sz w:val="28"/>
          <w:sz w:val="28"/>
          <w:szCs w:val="28"/>
          <w:rtl w:val="true"/>
          <w:lang w:bidi="fa-IR"/>
        </w:rPr>
        <w:t>علیها کاتب الشهید الخالد والآخرون، إن لم نقل جمیعها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والکامل لابن الأثیر، والإمامة والسیاسة، والعقد الفرید، وسیر أعلام النبلاء وغیرها التی توجد فیها مطالب ضعیفة أکثر من تاریخ ابن أعثم، إلّا أنّ الکاتب قد خصّ بهذا الطعن ابن أعثم؛ لأنَّه ـ وفقاً لما جاء فی کتابه ـ یثبت علم الإمام بشهادته وبشهادة أصحابه عند الدخول إلی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نوع آخر من البحث والتحقیق العمیق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جملة المصادر التی تعتمد علیه، فهو یذکر بأنّ نزول الإمام فی کربلاء کان فی غرّة محرم، مع أنّ جمیع الکتب المعتبرة الأخری المأخوذة بنظر الاعتبار، تذکر بأنّه کان فی الثانی من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إنّ بعض النماذج التی أظهرها الکاتب من تاریخ ابن أعثم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سوی الغرابة والتفرّد فی اصطلاح علم الحدیث، ولا یثبت بذلک عدم اعتبار هذا الخبر بذاته، فضلاً عن عدم اعتبار أصل الکتاب والمؤلف، غایة الأمر أنّ بعض النماذج الأخری تتعارض مع غیرها من الروایات، ولا ینبغی جعل کثرة الرواة فی الطبقات التی تلی ابن أعثم ملاکاً لمعرفة الطریق والخبر الأقوی، بل یتعیّن مقارنة روایة ابن أعثم الذی هو من علماء القرن الثالث والمتوفی فی أوائل القرن الرابع مع مصادر الکتب التی تتعارض مع ابن أعثم فی مثل هذه النماذج الثلاثة، والتی من الممکن أن ترجع جمیعها إلی مصدر واحد، فنأخذ حینها الأقوی من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یظن البعض أنّنا نرید هنا إثبات أو ردّ هذه النماذج الأربعة، إنمّا نرید القول بأنّ هذه الجملة المعترضة ناقصة من الجهة الفنیة وفاقدة للاعتبار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إذا کان تاریخ ابن أعثم غیر معتبر، فلماذا استندت کثیراً فی کتابک علی ما نقله مقتل الخوارزمی منه مقتصراً علیه فی ذلک؛ إذ کان یتعیّن علیک أن تأتی بشاهد علی صحة هذه الروایات من الکتب التی لا یُحتمل أن یکون مصدرها ابن أعثم، أو تتراجع عن رأیک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إنّ الروایة التی رواها الإمام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الأخری التی وردت حول شهادة الإمام فی کربلاء، تؤیِّد عبارته التی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مناخ رکابنا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وتخرجها عن غرابتها وتفرّدها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العرف والظروف یصبح صدور هذا الکلام من الإمام مناسباً؛ لأنّه نزل فی هذه الحال وهو تحت نیر قوّة العدو فی کربلاء، ومن الطبیعی أن یکثر هذا النوع من الکلام، وهذا بنفسه شاهد ومؤیّد یزید من اطمئناننا لروایة ابن أعثم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لو فرضنا أنّنا قبلنا هذا الحدس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 مطالب السؤول والفصول المهمة ومقتل الخوارزمی کافة، بل وحتّی کشف الغمّة قد استندت إلی تاریخ ابن أعثم فی نقل هذا الخبر، إلّا إنّنا لا نقبل ذلک بالنسبة لمناقب ابن شهر آشوب؛ لأنّه لم یأخذ هذا النصّ عن تاریخ ابن أعثم، وهذا یتضح من المطالب السابقة واللاحقة المعلوم ارتباطها بهذا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تختلف عبارة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العبارة المنقولة عن ابن أعثم، ولا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العبارة مأخوذة من تاریخ ابن أعثم؛ لأنّ عبارة السیّد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الکرب والبلاء،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کرب وبلاء، انزلوا هاهنا محط رحالنا ومسفک دمائنا وهنا محل قبورنا، بهذا حدَّثنی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وترجمة عبارة ابن أعثم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هذا موضع کرب وبلاء، هاهنا مناخ رکابنا، ومحط رحالنا، وسفک دمائنا</w:t>
      </w:r>
      <w:r>
        <w:rPr>
          <w:rFonts w:eastAsia="IRNazanin" w:cs="IRNazanin"/>
          <w:color w:val="111111"/>
          <w:sz w:val="28"/>
          <w:szCs w:val="28"/>
          <w:rtl w:val="true"/>
          <w:lang w:bidi="fa-IR"/>
        </w:rPr>
        <w:t>.</w:t>
      </w:r>
      <w:r>
        <w:rPr>
          <w:rStyle w:val="FootnoteAnchor"/>
          <w:rtl w:val="true"/>
        </w:rPr>
        <w:footnoteReference w:id="20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تلاحظون إنّ عبارة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عن ترجمة عبارة ابن أعثم والعبارات التی نُقلت عن تاریخه، إذ نشاهد عمدة الجمل منقولة فی اللهوف فی حین لا توجد فی ترجمة </w:t>
      </w:r>
    </w:p>
    <w:p>
      <w:pPr>
        <w:pStyle w:val="BookText"/>
        <w:rPr/>
      </w:pPr>
      <w:r>
        <w:rPr>
          <w:rFonts w:ascii="IRNazanin" w:hAnsi="IRNazanin" w:eastAsia="IRNazanin"/>
          <w:color w:val="111111"/>
          <w:sz w:val="28"/>
          <w:sz w:val="28"/>
          <w:szCs w:val="28"/>
          <w:rtl w:val="true"/>
          <w:lang w:bidi="fa-IR"/>
        </w:rPr>
        <w:t>تاریخ ابن أعثم والکتب التی نقلت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 مصدر السیّد هو تاریخ ابن أعثم، فإنّه علینا أن نتساءل کیف أضیفت هذه الجمل؟</w:t>
      </w:r>
    </w:p>
    <w:p>
      <w:pPr>
        <w:pStyle w:val="BookText"/>
        <w:rPr/>
      </w:pPr>
      <w:r>
        <w:rPr>
          <w:rFonts w:ascii="IRNazanin" w:hAnsi="IRNazanin" w:eastAsia="IRNazanin"/>
          <w:color w:val="111111"/>
          <w:sz w:val="28"/>
          <w:sz w:val="28"/>
          <w:szCs w:val="28"/>
          <w:rtl w:val="true"/>
          <w:lang w:bidi="fa-IR"/>
        </w:rPr>
        <w:t>أنت لمّا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 المتقی الذی یجتنب ذکر المطالب المشکوکة لا یمکنه أن یعتمد علی نقل ابن أعثم،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للمسلم المتقی أن ینسب جعل الحدیث لشخصیة کالسیّد بما یمتلکه من مقام فی الزهد والتقوی، بل لأشخاص أدون منه بمراتب،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الإضافات کتبها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أنّ السیّد أخذ هذا الحدیث من مصدر معتبر آخر؟</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إنّ الإضافات التی جاءت فی حدیث اللهوف، أحدها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الکرب والبلاء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ومسفک دمائنا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محل قبورنا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والرابعة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حدّثنی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لاحظوا هذه المجموعة من الجمل وبالخصوص الجملة الرابعة، من أین جاء بها السیّد؟ إنّ هذه الجملة لا هی فی تاریخ ابن أعثم ولا فی الکتب التی نقلت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تعتبر ذکری من الماضی، وتحکی إخبار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مقتل سبطه العزیز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مراراً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یا من تدعی التقوی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 المتقی یجب أن یتجنب ذکر المطالب المشکوکة، کیف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اللهوف قد أورد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عبارة ابن أعثم، فهل کانت هذه عین عبارة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هذه هی الأمانة العلمیة فی النقل؟</w:t>
      </w:r>
      <w:r>
        <w:rPr>
          <w:rFonts w:eastAsia="IRNazanin" w:cs="IRNazanin"/>
          <w:color w:val="111111"/>
          <w:sz w:val="28"/>
          <w:szCs w:val="28"/>
          <w:rtl w:val="true"/>
          <w:lang w:bidi="fa-IR"/>
        </w:rPr>
        <w:t xml:space="preserve">! </w:t>
      </w:r>
      <w:bookmarkStart w:id="561" w:name="pg5127_37683"/>
    </w:p>
    <w:p>
      <w:pPr>
        <w:pStyle w:val="BookText"/>
        <w:rPr/>
      </w:pPr>
      <w:bookmarkEnd w:id="561"/>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والآن لکی تعلم بأنّ السیّد ابن طاووس لم ینفرد لوحده بهذا النقل، وعلی خلاف ما تذهب إلیه؛ فإنّ الإمام عندما نزل کربلاء أخبر وبشکل صریح عن شهادته، ولم یکن مصدر ذلک منحصراً بکتاب ابن أعثم، علیک أن تستمع للأحادیث الثلاثة التالیة، وتظهر الندامة علی الکتاب الذی دوَّنته، وتعتذر من الإمام وجدِّه وأبیه وأمه وأخیه صلوات الله علیهم، ومن شهداء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الطبرانی الذی هو من أبرز علماء أهل السنّة، بأنّ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أرض کرب وبلاء</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وهذا الحدیث مؤیِّد ومصدِّق لحدیث اللهوف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الزرندی أنّه عندما قالوا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أرض کرب وبلاء،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رحالکم، مناخ القوم ومهراق دمائهم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السلیلی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روایة تتعلق بالإخبار عن شهادة الإمام، بأنّ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أرض کرب وبلاء</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562" w:name="__RefHeading___Toc1625173_774463916"/>
      <w:bookmarkStart w:id="563" w:name="_Toc206"/>
      <w:bookmarkEnd w:id="562"/>
      <w:r>
        <w:rPr/>
        <w:t>25</w:t>
      </w:r>
      <w:r>
        <w:rPr>
          <w:rtl w:val="true"/>
        </w:rPr>
        <w:t>ـ نتیجة هذا البحث</w:t>
      </w:r>
      <w:bookmarkEnd w:id="56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البحث هی أنّ العبارة التی رواها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وموثوق بها، </w:t>
      </w:r>
      <w:bookmarkStart w:id="564" w:name="pg5127_37684"/>
    </w:p>
    <w:p>
      <w:pPr>
        <w:pStyle w:val="BookText"/>
        <w:rPr/>
      </w:pPr>
      <w:bookmarkEnd w:id="564"/>
      <w:r>
        <w:rPr>
          <w:rFonts w:ascii="IRNazanin" w:hAnsi="IRNazanin" w:eastAsia="IRNazanin"/>
          <w:color w:val="111111"/>
          <w:sz w:val="28"/>
          <w:sz w:val="28"/>
          <w:szCs w:val="28"/>
          <w:rtl w:val="true"/>
          <w:lang w:bidi="fa-IR"/>
        </w:rPr>
        <w:t>ومن الناحیة الفنیة والحدیثیة یحصل الاطمئنان بصدورها عن الإمام، ویؤیّد قوَّتها وصحتها قرائن وشواهد عدیدة، وهذا الموضوع وهو إخبار الإمام بشهادته عند دخول کربلاء قطعی ومسلّم، ولا ینبغی لشخص متق ومؤمن وبصیر بالأحادیث أن یشکک فی مثل هذه الروایات أو ینکرها</w:t>
      </w:r>
      <w:r>
        <w:rPr>
          <w:rFonts w:eastAsia="IRNazanin" w:cs="IRNazanin"/>
          <w:color w:val="111111"/>
          <w:sz w:val="28"/>
          <w:szCs w:val="28"/>
          <w:rtl w:val="true"/>
          <w:lang w:bidi="fa-IR"/>
        </w:rPr>
        <w:t>.</w:t>
      </w:r>
    </w:p>
    <w:p>
      <w:pPr>
        <w:pStyle w:val="Heading3"/>
        <w:numPr>
          <w:ilvl w:val="2"/>
          <w:numId w:val="1"/>
        </w:numPr>
        <w:rPr/>
      </w:pPr>
      <w:bookmarkStart w:id="565" w:name="__RefHeading___Toc1625175_774463916"/>
      <w:bookmarkStart w:id="566" w:name="_Toc207"/>
      <w:bookmarkEnd w:id="565"/>
      <w:r>
        <w:rPr/>
        <w:t>26</w:t>
      </w:r>
      <w:r>
        <w:rPr>
          <w:rtl w:val="true"/>
        </w:rPr>
        <w:t>ـ الخطر الجدید، والحکم غیر المتعقل</w:t>
      </w:r>
      <w:bookmarkEnd w:id="566"/>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ـ لقد تحدّث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اقتراح الإمام وفقاً لنقل أبی حنیفة الدینوری وتقریر عمر بن سعد لابن زیاد وجوابه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الملفت للنظر هنا أنّ أبا حنیفة الدینوری الذی یعتمد الکاتب علی کتابه، لم یتحدّث عن الاقتراحات الثلاثة ومفاوضات الصلح السریة، سوی اقتراح العودة إلی الحجاز، إذ یحتمل احتمالاً قویاً أنّ ذلک راجع لعدم اعتبار الخبر المنقول عن تلک المفاوضات والاقتراحات فی  نظره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الدینوری أنّ عمر بن سعد کتب إلی ابن زیاد یخبره باقتراح الرجوع، فلمَّا وصل کتابه إلی ابن زیاد کتب إلیه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کتابک، فأعرض علی الحسین البیعة لیزید، فإذا بایع فی جمیع من معه، فأعلمنی ذلک لیأتیک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وصلت رسالة ابن زیاد إلی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ابن زیاد یرید العافیة، فأرسل عمر بن سعد بکتاب ابن زیاد إلی الحسین، 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أُجیبُ ابْنَ زِیادَ إلی ذلک أَبَداً، فَهَلْ هُوَ إلّا الموت، فَمَرْحَباً بِهِ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567" w:name="pg5127_37685"/>
    </w:p>
    <w:p>
      <w:pPr>
        <w:pStyle w:val="BookText"/>
        <w:rPr/>
      </w:pPr>
      <w:bookmarkEnd w:id="567"/>
      <w:r>
        <w:rPr>
          <w:rFonts w:ascii="IRNazanin" w:hAnsi="IRNazanin" w:eastAsia="IRNazanin"/>
          <w:color w:val="111111"/>
          <w:sz w:val="28"/>
          <w:sz w:val="28"/>
          <w:szCs w:val="28"/>
          <w:rtl w:val="true"/>
          <w:lang w:bidi="fa-IR"/>
        </w:rPr>
        <w:t>یُعلم من هذه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سعد کان یعلم بأنّ الإمام سیرفض اقتراح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اقتراح الرجوع هذا بنظر عمر بن سعد کان کافیاً لترک الخصومة، وإطلاق سراح سبط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والتوقع أکثر من ذلک لیس له محل ومورد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سعد یعتبر ابن زیاد فی عدم قبوله لهذا الاقتراح مخطئ ورافض للعافیة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لکلام الإمام یُعلم أنّه لم یکن أبداً مستعداً للبیعة والتسلیم، وقد بقی ثابتاً علی ذلک حتّی الموت والشهادة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لم یبق موضوع لاقتراح الذهاب إلی الشام، ومصافحة یزید التی هی تعبیر عن البیعة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فسر الکاتب البیعة بهذا المعنی أیضاً فی ص</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وروایة الدینوری القویة هذه تُکذّب ذلک أیضاً</w:t>
      </w:r>
      <w:r>
        <w:rPr>
          <w:rFonts w:eastAsia="IRNazanin" w:cs="IRNazanin"/>
          <w:color w:val="111111"/>
          <w:sz w:val="28"/>
          <w:szCs w:val="28"/>
          <w:rtl w:val="true"/>
          <w:lang w:bidi="fa-IR"/>
        </w:rPr>
        <w:t>.</w:t>
      </w:r>
    </w:p>
    <w:p>
      <w:pPr>
        <w:pStyle w:val="Heading3"/>
        <w:numPr>
          <w:ilvl w:val="2"/>
          <w:numId w:val="1"/>
        </w:numPr>
        <w:rPr/>
      </w:pPr>
      <w:bookmarkStart w:id="568" w:name="__RefHeading___Toc1625177_774463916"/>
      <w:bookmarkStart w:id="569" w:name="_Toc208"/>
      <w:bookmarkEnd w:id="568"/>
      <w:r>
        <w:rPr/>
        <w:t>27</w:t>
      </w:r>
      <w:r>
        <w:rPr>
          <w:rtl w:val="true"/>
        </w:rPr>
        <w:t>ـ ملاحظة</w:t>
      </w:r>
      <w:bookmarkEnd w:id="56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ـ نعتقد أنّ الإمام اقترح مسألة الرجوع علی عمر بن سعد ولیس علی الحکومة، ولم یطلب منه أن یخبر ابن زیاد، کما کان یقترحها فی موارد أخری أیضاً علی أهل الکوفة من باب إتمام الحجة؛ حتّی یخلوا سبیله ویترکوه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فکرة التعایش السلمی ـ التی یظهر استساغتها من قبل کاتب الشهید الخالد ـ فلم تکن الأرضیة مهیّأة لطرحها مع نظام حکم یزید مع سوابق الغدر والخیانة لأبیه معاویة، ومع جرائم وخیانة یزید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اقتُرِح هذا الاقتراح للجهاز الحاکم فلم یکن لیُقبَل به دون اتّفاق یتضمّن سکوت الإمام وأن یکون جلیس البیت، وهذا الاتفاق یحمل ضمناً اعترافاً رسمیاً بحکومة یزید، وهذا ما لم یُبده الإمام حتّی من باب إتمام الحجة</w:t>
      </w:r>
      <w:r>
        <w:rPr>
          <w:rFonts w:eastAsia="IRNazanin" w:cs="IRNazanin"/>
          <w:color w:val="111111"/>
          <w:sz w:val="28"/>
          <w:szCs w:val="28"/>
          <w:rtl w:val="true"/>
          <w:lang w:bidi="fa-IR"/>
        </w:rPr>
        <w:t xml:space="preserve">. </w:t>
      </w:r>
      <w:bookmarkStart w:id="570" w:name="pg5127_37686"/>
    </w:p>
    <w:p>
      <w:pPr>
        <w:pStyle w:val="Heading3"/>
        <w:numPr>
          <w:ilvl w:val="2"/>
          <w:numId w:val="1"/>
        </w:numPr>
        <w:rPr/>
      </w:pPr>
      <w:bookmarkStart w:id="571" w:name="__RefHeading___Toc1625179_774463916"/>
      <w:bookmarkStart w:id="572" w:name="_Toc209"/>
      <w:bookmarkEnd w:id="570"/>
      <w:bookmarkEnd w:id="571"/>
      <w:r>
        <w:rPr/>
        <w:t>28</w:t>
      </w:r>
      <w:r>
        <w:rPr>
          <w:rtl w:val="true"/>
        </w:rPr>
        <w:t>ـ مرّة أخری اقتراح ومسالمة، التناقض، أمل بالکاتب</w:t>
      </w:r>
      <w:bookmarkEnd w:id="572"/>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ـ کرر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عن مفاوضات الإمام السریة مع ابن سعد، لکنّه التزم الصمت حول الاقتراحات الثلاثة التی کان یتحدّث عنها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اقترح الرجوع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أراد هنا أن یتخلّی عن تلک المطالب، ویقبل اقتراح العودة هذا وخبر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تعیّن ذلک قلنا بزوال إحدی نقاط ضعف الکتاب ـ باعتراف الکاتب ـ تلقائیاً، وأیّ شیء أفضل من أن یصلح المؤلف خطأه بنفسه؛ إذ ربما تکون الحقیقة قد اتضحت له إثر التحقیقات التی قام بها من الفصل الثانی إلی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نأمل منه أن یلتفت إلی سائر أخطائه، وبالخصوص تغییر أساس وخطة الکتاب، أی یؤلّف کتاباً آخر مجرّداً عن نقاط الضعف هذه ویکون علی أساس صحیح ومعقول؛ لأنّنا نعتقد أنّ هذا الکتاب مع الإبقاء علی الأساس والترتیب الذی فیه لیس قابلاً للإصلاح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أراد الإصرار مرَّة أخری ـ لا سمح الله ـ علی هذه المطالب فی الفصل الثانی، کما أشار بشکل مجمل إلی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فنحن ضمن إرجاع القرَّاء الکرام إلی الأجوبة التی أجبنا فیها علی مطالبه فی الفصل الثانی، نلفت نظرهم أیضاً إلی التناقض الظاهر فی عبارات الکاتب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اکتفی فیها بکتابة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اقترح الرجوع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المطالب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573" w:name="__RefHeading___Toc1625181_774463916"/>
      <w:bookmarkStart w:id="574" w:name="_Toc210"/>
      <w:bookmarkEnd w:id="573"/>
      <w:r>
        <w:rPr/>
        <w:t>29</w:t>
      </w:r>
      <w:r>
        <w:rPr>
          <w:rtl w:val="true"/>
        </w:rPr>
        <w:t>ـ عطف وإرشاد</w:t>
      </w:r>
      <w:bookmarkEnd w:id="57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فی الجملة أنّ خطبة الإمام کانت لإتمام الحجة وإیضاح الوضع وعرض معالم حادثة کربلاء للأجیال القادمة، إلّا أنّ قوله بأنّ إلقاء الإمام لتلک الخطب والکلمات المؤثرة تجنب للحرب هو ادّعاء غیر صحیح؛ لأنّه کان </w:t>
      </w:r>
      <w:bookmarkStart w:id="575" w:name="pg5127_37687"/>
    </w:p>
    <w:p>
      <w:pPr>
        <w:pStyle w:val="BookText"/>
        <w:rPr/>
      </w:pPr>
      <w:bookmarkEnd w:id="575"/>
      <w:r>
        <w:rPr>
          <w:rFonts w:ascii="IRNazanin" w:hAnsi="IRNazanin" w:eastAsia="IRNazanin"/>
          <w:color w:val="111111"/>
          <w:sz w:val="28"/>
          <w:sz w:val="28"/>
          <w:szCs w:val="28"/>
          <w:rtl w:val="true"/>
          <w:lang w:bidi="fa-IR"/>
        </w:rPr>
        <w:t>من الواضح تماماً أنّ تلک الجماعة الوضیعة المتعلقة بالدنیا لا تتأثر بالإرشاد وخطب الهدایة بشکل جماعی، بل کان الغرض إتمام الحجة وإنقاذ أشخاص کالحرّ من وادی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الکلمات والخطب جعلت حادثة کربلاء أکثر عظمة وکشفت حقیقة وحسن نیة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فأکثر، وأظهرت جرائم ومدی قساوة الحکومة التی أبی الإمام مبایعتها، بل کان لکل جملة من هذه الخطب أثر یفوق مئة ألف فارس فی بلوغ هذه الثورة المبارکة أهدافها وغایاته التی رسمها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جعلها منذ ذلک الوقت وحتّی الآن خالدة تتلألأ وضاءة علی صفحات التواریخ</w:t>
      </w:r>
      <w:r>
        <w:rPr>
          <w:rFonts w:eastAsia="IRNazanin" w:cs="IRNazanin"/>
          <w:color w:val="111111"/>
          <w:sz w:val="28"/>
          <w:szCs w:val="28"/>
          <w:rtl w:val="true"/>
          <w:lang w:bidi="fa-IR"/>
        </w:rPr>
        <w:t>.</w:t>
      </w:r>
    </w:p>
    <w:p>
      <w:pPr>
        <w:pStyle w:val="Heading3"/>
        <w:numPr>
          <w:ilvl w:val="2"/>
          <w:numId w:val="1"/>
        </w:numPr>
        <w:rPr/>
      </w:pPr>
      <w:bookmarkStart w:id="576" w:name="__RefHeading___Toc1625183_774463916"/>
      <w:bookmarkStart w:id="577" w:name="_Toc211"/>
      <w:bookmarkEnd w:id="576"/>
      <w:r>
        <w:rPr/>
        <w:t>30</w:t>
      </w:r>
      <w:r>
        <w:rPr>
          <w:rtl w:val="true"/>
        </w:rPr>
        <w:t xml:space="preserve"> </w:t>
      </w:r>
      <w:r>
        <w:rPr>
          <w:rtl w:val="true"/>
        </w:rPr>
        <w:t>ـ المرحلة الرابعة</w:t>
      </w:r>
      <w:r>
        <w:rPr>
          <w:rtl w:val="true"/>
        </w:rPr>
        <w:t xml:space="preserve">: </w:t>
      </w:r>
      <w:r>
        <w:rPr>
          <w:rtl w:val="true"/>
        </w:rPr>
        <w:t>أسر الناجین، نتیجة بدل الهدف</w:t>
      </w:r>
      <w:bookmarkEnd w:id="577"/>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أن اعترف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سبی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وخطب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والحوراء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القارعة، کان لها أثر عمیق فی الکشف عن الحقیقة الواقعیة لحکومة یزید المناوئة للإسلام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البعض یتصوّر أنّ أحد أهداف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اصطحابه لأهل بیته هو وقوعهم فی الأسر مما سیزید فی فضح حکومة یزید وفی زلزلة أرکان حکمه، بینما یتعیّن علینا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من باب الخلط بین الهدف والنتیجة، فلم یکن هدف الإمام وقوعهم فی الأسر لفضح حکومة یزید، بل إنّ سبی أهل بیت الإمام کان خلافاً لرغبته وخلافاً لرضا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تخطأ خطأین،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تخلط بین وسیلة الهدف والهدف نفسه،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تخلط بین عمل وجرائم النظام والخطوة التی یتخذها الإمام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سبی أهل بیت النبوة من قبل جهاز الحکم مخالفاً لرضا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والإمام، أمّا الإقدام علی الأسر من قبل الإمام وأهل بیته کالإقدام علی الشهادة فإنّه لا یعد مخالفاً لرضا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عین رضاهما، فأنت لم تفرِّق بین فعل وعمل الحکومة، وبین فعل وعمل الإمام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المجیء بأهل البیت إلی ساحة کربلاء وسیلة لامتحان بنی أمیة، کتلک الفرص والوسائل التی اقتضت حکمة الله البالغة أن تُجعل تحت تصرّف الناس؛ لکی یستخدموها تبعاً لاختیارهم، فإمَّا أن یوفَّقوا للعمل بما یرضی الله أو یعملوا علی خلاف ما یرضیه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إحدی خصوصیات أهل بیت الرسالة من کونهم وسائط لهذا</w:t>
      </w:r>
    </w:p>
    <w:p>
      <w:pPr>
        <w:pStyle w:val="BookText"/>
        <w:rPr/>
      </w:pPr>
      <w:r>
        <w:rPr>
          <w:rFonts w:ascii="IRNazanin" w:hAnsi="IRNazanin" w:eastAsia="IRNazanin"/>
          <w:color w:val="111111"/>
          <w:sz w:val="28"/>
          <w:sz w:val="28"/>
          <w:szCs w:val="28"/>
          <w:rtl w:val="true"/>
          <w:lang w:bidi="fa-IR"/>
        </w:rPr>
        <w:t>الامتحان الإلهی، فالإمام قد جاء بأهل بیته لکی یتعرَّض بنو أمیة للامتحان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أیّ محذور یتعلق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کان یتوقع وقوع أهل البیت فی الأسر إذا هو اصطحبهم معه، وأنّ سبیهم سیکون محفزاً نحو تحقق هدف الإمام الحقیقی المتمثل فی إنقاذ الإسلام وهدایة الخلق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فأنت تخلط بین الوسیلة والهدف، وبغض النظر عن الهدف فإنّک تعترض علی هدفیة الوسیلة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کان یرید لأهل بیته السبی، یقصدون أنّ هدف الإمام هو إحیاء الدین وإظهار حقیقة بنی أمیة وإنقاذ الإسلام من براثنهم الآثمة، وسبی أهل البیت إحدی الوسائل إلی ذلک، فعندما تکون هناک مصلحة أهم لابد من غض النظر عن المصلحة المهمة، وتحمّل المفسدة الصغری جائز ومعقول فی مقام دفع المفسدة العظمی، ولکن غض النظر عن المصلحة المهمة أو تحمّل المفسدة الصغری لیس هدفاً؛ لأنّ الهدف هو حفظ المصلحة العظمی ودفع الفساد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فإنّه لا یقول أحد أنّ الإمام أراد السبی لأهل بیته وعیاله، بمعنی أنّه وإن لم تترتب أیّ ثمرة علی ذلک واستسلم یزید وابن زیاد أیضاً، فإنّ الإمام کان سیرجو القوم بأن یسبوا أهل بیته کی تتحقق رغبته</w:t>
      </w:r>
      <w:r>
        <w:rPr>
          <w:rFonts w:eastAsia="IRNazanin" w:cs="IRNazanin"/>
          <w:color w:val="111111"/>
          <w:sz w:val="28"/>
          <w:szCs w:val="28"/>
          <w:rtl w:val="true"/>
          <w:lang w:bidi="fa-IR"/>
        </w:rPr>
        <w:t xml:space="preserve">! </w:t>
      </w:r>
      <w:bookmarkStart w:id="578" w:name="pg5127_37689"/>
    </w:p>
    <w:p>
      <w:pPr>
        <w:pStyle w:val="BookText"/>
        <w:rPr/>
      </w:pPr>
      <w:bookmarkEnd w:id="578"/>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ـ أمّا ما کتبه حول تبریر اصطحاب الأهل والعیال، وأنّ الإمام اصطحبهم معه؛ لکی لا یتعرَّض لهم العدو فی مکة والمدینة، فإنّه لا أساس له ولا یمکن قبوله بوجه، وإن کان البعض احتمل ذلک، وجوابه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 أهل البیت فی مکة أو المدینة لکانوا فی أمان، ولم یتعرَّض لهم أحد، ولتمکّن بنو هاشم أمثال محمّد بن الحنفیة وابن عباس وعبدالله بن جعفر من الدفاع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اصطحابهم فی مثل هذا السفر کان سیکون له الأفضلیة بلحاظ الأهداف العسکریة، واطمئنان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یکونوا مصونین فی مکة أو المدینة، لقال الإمام فی جوابه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مضطر لحملهم معی؛ لأنّ بقاءهم فی الحجاز لیس فیه مصلحة، ومن الممکن أن یتعرّضوا للإساءة والاعتداء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الإمام لسدّة الحکم فی الکوفة لم یکن أمراً معلوماً بالقطع، فلو بالغنا کثیراً بهذا الخصوص، فإنّه یُفرض نوعٌ من توازن القوی العسکریة بین الطرفین، فکیف نعتبره حاصلاً ومسلّماً کی یصطحب الإمام أطفاله ونساءه بهذا القدر من الاطمئنان؟</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غرض الإمام هو عدم التعرُّض لأهل البیت، فلماذا عندما وصل خبر شهادة مسلم وهانی وتغیّر الأوضاع لم یرجعهم فوراً إلی مکة أو المدینة؟</w:t>
      </w:r>
    </w:p>
    <w:p>
      <w:pPr>
        <w:pStyle w:val="Heading3"/>
        <w:numPr>
          <w:ilvl w:val="2"/>
          <w:numId w:val="1"/>
        </w:numPr>
        <w:rPr/>
      </w:pPr>
      <w:bookmarkStart w:id="579" w:name="__RefHeading___Toc1625185_774463916"/>
      <w:bookmarkStart w:id="580" w:name="_Toc212"/>
      <w:bookmarkEnd w:id="579"/>
      <w:r>
        <w:rPr/>
        <w:t>31</w:t>
      </w:r>
      <w:r>
        <w:rPr>
          <w:rtl w:val="true"/>
        </w:rPr>
        <w:t>ـ عدَّة ملاحظات حول فلسفة مرافقة نساء أهل البیت للإمام</w:t>
      </w:r>
      <w:bookmarkEnd w:id="58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ـ کما قلنا مراراً ـ سواء رضی کاتب الشهید الخالد أو لم یرض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یلیق بنا أن نسأل عن علّة وفلسفة إقدام الإمام؛ لأنّنا نعتبره خلاف الأدب، ونری أنفسنا قاصرین </w:t>
      </w:r>
    </w:p>
    <w:p>
      <w:pPr>
        <w:pStyle w:val="BookText"/>
        <w:rPr/>
      </w:pPr>
      <w:r>
        <w:rPr>
          <w:rFonts w:ascii="IRNazanin" w:hAnsi="IRNazanin" w:eastAsia="IRNazanin"/>
          <w:color w:val="111111"/>
          <w:sz w:val="28"/>
          <w:sz w:val="28"/>
          <w:szCs w:val="28"/>
          <w:rtl w:val="true"/>
          <w:lang w:bidi="fa-IR"/>
        </w:rPr>
        <w:t>عن فهم المصلحة من وراء عمل الإمام ومواقفه، فمهما کانت رؤیتنا وبصیرتنا شدیدة، وإدراکنا عالیاً لا یمکننا أن نری عمق الأمور وعواقبها کما هی علیه؛ لأنّه کما أنّ الحجب المختلفة التی أمام أبصارنا تکون مانعة عن هذه الرؤیة، کذلک مقتضیات وشروط هذه الرؤیة لیست متوفرة 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ذکره القرآن من 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والعبد الصالح الذی قد أعطاه الله علماً هو تجسید لهذه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نقوله عن هذه الواقعة یتناسب مع استعدادنا وکفاءتنا وفهمنا، وفی الوقت ذاته یکون الرأی صحیحاً إذا کان مؤیداً بنقل متسالم علیه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عدل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لیس لنا حق أن نعترض علی عمل الإمام؛ کوننا نقطع بأنّ کل ما یقوم به هو عین المصلحة والصواب، إذ کلَّما أمعنّا البحث ودققنا التفحص من خلال العقل السلیم، کلَّما تراءت لنا المصلحة والحکمة عند الله فی عمل هؤلاء العظماء أکثر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حتّی یُعلم أنّا فی عین التسلیم والتواضع لا نتّبع فی الوقت نفسه منطق الصم والبکم، فإنّنا نتناول هذه البحوث بحریّة؛ کی نزداد معرفة وقوّة فی الإیمان والعقیدة، لذا نذکر هنا عدّة ملاحظات فی علّة ومصلحة رفقة أهل البیت للإمام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وفقاً لحدیث معتبر رواه الحسین بن أحمد بن المغیرة الثقة عن أستاذه الشیخ أبی القاسم علی بن محمّد بن عبدوس الکوفی، وعن شیخه أبی القاسم جعفر بن محمّد بن قولویه القمی بسند متصل إلی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أورده أستاذه فی کامل الزیارات وجعله الحدیث الأوّل فی الباب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الخطة التی أجراها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وفقاً لعهد وشرط ذکره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 والإمام الحسن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ووفقاً لهذه الروایة التی تبدو آثار الاعتبار والوثاقة علیها جلیة، وتصلح أن تکون ردّاً قویاً علی ما ذکر فی کتاب الشهید الخالد، فإنّه لمّا ضرب ابن ملجم </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 الإمام الحوراء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سبی نساء أهل البیت،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بک وبنساء أهل بیتک سبایا بهذا البلد، أذلّاء خاشعین تخافون أن یتخطفکم الناس، فصبراً صبراً، فوالذی فلق الحبة وبرأ النسمة ما لله علی ظهر الأرض یومئذ ولی غیرکم وغیر محبیکم وشیعتکم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وفقاً لهذا الخبر أنّ السبی والشهادة وکلّما نفّذ وطبّق، إنّما کان نابعاً ممّا لدی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مسؤولیة وتکلیف 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بغض النظر عن مثل روایة کامل الزیارات، فإنّ الأمر الملفت للانتباه هو أنّه حسب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رؤیا، ورأیت فیها رسول الله، وأمرنی بأمر أنا ماضٍ له، ولست بمخبر أحداً حتّی ألاقی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إنّ احتمال أن یکون اصطحاب الإمام لأهل البیت فی سفره محض تکلیف إلهی خاص غیر قابل للردّ أبداً، وطبقاً للروایة المذکورة أعلاه فإنّه من المحتمل کحد أدنی أن یکون اصطحاب أهل البیت وإشراکهم فی هذه المصائب بأمر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وتبعاً لهذا الاحتمال الصحیح العقلائی وهذه الروایة التی وثقها الکاتب والمؤیّدة أیضاً بشواهد کثیرة، سیکون قول إنّ الهدف من اصطحاب الإمام لعائلته هو الحیلولة دون الاعتداء والتضییق علیهم فی مکة والمدینة خلافاً للتقوی والأمانة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اصطحاب العائلة بحسب قول العقاد</w:t>
      </w:r>
      <w:r>
        <w:rPr>
          <w:rStyle w:val="FootnoteAnchor"/>
          <w:rtl w:val="true"/>
        </w:rPr>
        <w:footnoteReference w:id="214"/>
      </w:r>
      <w:r>
        <w:rPr>
          <w:rFonts w:ascii="IRNazanin" w:hAnsi="IRNazanin" w:eastAsia="IRNazanin"/>
          <w:color w:val="111111"/>
          <w:sz w:val="28"/>
          <w:sz w:val="28"/>
          <w:szCs w:val="28"/>
          <w:rtl w:val="true"/>
          <w:lang w:bidi="fa-IR"/>
        </w:rPr>
        <w:t xml:space="preserve">لم یکن عملاً غیر مسبوق، وإنّما کان دلیلاً علی قوّة القرار، وعدم العود عن قرار الوصول إلی الهدف، مضافاً إلی أنّ الإمام </w:t>
      </w:r>
    </w:p>
    <w:p>
      <w:pPr>
        <w:pStyle w:val="BookText"/>
        <w:rPr/>
      </w:pPr>
      <w:r>
        <w:rPr>
          <w:rFonts w:ascii="IRNazanin" w:hAnsi="IRNazanin" w:eastAsia="IRNazanin"/>
          <w:color w:val="111111"/>
          <w:sz w:val="28"/>
          <w:sz w:val="28"/>
          <w:szCs w:val="28"/>
          <w:rtl w:val="true"/>
          <w:lang w:bidi="fa-IR"/>
        </w:rPr>
        <w:t>کان یدعو الناس للجهاد والنهضة ووجوب عدم الاکتراث إلی ما سیتعرضون إلیه من مصائب وأخطار فی هذا السبیل تتعلق بأرواحهم وأموالهم وأبنائهم؛ لأنّ المجاهدین فی سوح الوغی یجب أن یتطلّعوا إلی ما هو أعز عند المؤمن من ماله وعائلته؛ وعلیه لیس من المروة والشهامة أن یطلب الإمام من هؤلاء مواجهة هذه الأخطار، فی حین یضع أحبته فی مهد الأمن والطمأنینة، ولیس من المروة أن یطلب التضحیة من الناس  ونسائهم وأبنائهم وعوائلهم تحت أقدام عمال حکومة ابن زیاد الظالمة فی الکوفة، فی حال لا یتقدم هو فی مواجهة تلک المصائب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بحسب قول العقاد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یجب أن ینهض بأقوی الأدلة، ویهیّئ أقوی الحجج فی مقابل الأعداء لإثبات بطلانهم، مما یجعلهم مغلوبین ویجعل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ظافراً منتصراً حتّی وإن کانت الغلبة الظاهریة لهم، وأسر أهل البیت کان له هذه النتیجة، مضافاً إلی أنّ اصطحاب أهل البیت أبلغ فی إتمام الحجة؛ لأنّه حینما تکون نصرة الإمام واجبة بسبب مقامه العالی ونسبه الشریف، ستکون نصرته أوجب وآکد عندما یصبح محصوراً بین حریم الرسالة ومخدرات العصمة والطهارة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کان لسبی أهل البیت ـ کما اعترف الکاتب أیضاً ـ أثر عمیق فی الکشف عن الحقیقة الواقعیة لحکومة یزید المناوئة للإسلام، حیث إنّ هذا الأثر لم یتحقق بأیّ وسیلة أخری، فضلاً عن تأثیره تأثیراً کبیراً فی إبراز مظلومیة أهل البیت ومحبوبیتهم، وتعبئة المشاعر نحو نصرة الحق والفضیلة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أهل البیت هم الوسیلة الوحیدة فی الحفاظ علی الآثار المترتبة علی شهادة الإمام، ونتائج تلک التضحیة التی لیس لها نظیر، وإیصال تلک المواقف الفریدة من نوعها لأسماع الشعوب الإسلامیة، وإظهار نوایا الخضوع للحق ونداء التوحید والرغبة فی الإسلام، حیث یمکننا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یحصل هذا السبی لدفنت آثار شهادة الإمام مع جسده الطاهر فی کربلاء، ولما لاحت فی الآفاق المدرسة الحسینیة التی تُعقد دروسها التعلیمیة والتربویة علی مدار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زلزل سبی أهل البیت فی الکوفة وفی مجلس ابن زیاد وفی المدن الواقعة علی طریق الشام وفی دمشق العالم الإسلامی، بل ألّب ما فی أروقة قصر یزید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خطب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والحوراء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الجریئة والمعبَّرة التی اتسمت بالبلاغة والفصاحة فی الکوفة والشام، وبالخصوص الخطبة التاریخیة للحوراء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یزید، والخطبة التاریخیة للإمام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دمشق، ترکت آثاراً لا یمکن لأعظم الأجهزة الإعلامیة المقتدرة فی عصرنا أن تترکها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مکارم أخلاقهم وقوّة قلوبهم وثباتهم وشهامتهم وصبرهم أدهشت الناس وأذهلتهم، وأولئک الناس الذین کانوا قد باعوا شرفهم ودینهم وحریتهم للجهاز الحاکم، أو الذین لم تکن تنطق ألسنتهم من الخوف بکلمة الحق، قد وجدوا أنفسهم فی مواجهة أناس لا یهتمون لما فی هذه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تترک مخدرات أهل البیت المفجوعات المبتلاة، والمسبیات تحت بریق رماح وسیوف القادة الأجلاف والضباط الأراذل والجنود الفاسدین فی حکومة یزید أیّ زاویة مبهمة لنهضة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وغایته المتعلقة بإدانة الباطل والدفاع عن قداسة الدین، ولم یغب عنهن هذا الهدف أینما حللن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کتاب بلاغات النساء</w:t>
      </w:r>
      <w:r>
        <w:rPr>
          <w:rStyle w:val="FootnoteAnchor"/>
          <w:rtl w:val="true"/>
        </w:rPr>
        <w:footnoteReference w:id="215"/>
      </w:r>
      <w:r>
        <w:rPr>
          <w:rFonts w:ascii="IRNazanin" w:hAnsi="IRNazanin" w:eastAsia="IRNazanin"/>
          <w:color w:val="111111"/>
          <w:sz w:val="28"/>
          <w:sz w:val="28"/>
          <w:szCs w:val="28"/>
          <w:rtl w:val="true"/>
          <w:lang w:bidi="fa-IR"/>
        </w:rPr>
        <w:t>وانظروا أیّ امرأة أو رجل مصاب ومفجوع وأسیر بإمکانه ذکر تلک الحقائق بقوّة قلب فی مجلس إمبراطور ودکتاتور وقح مثل یزید، ویقرّع الحکومة الأمویة بمنطق علوی ولسان محمّدی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فحتّی لو لم تکن عقیلة الهاشمیین أسیرة، ولم یکن قد استشهد أخوها لما کان هناک بیان أفضل من هذا البیان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المواقف والمناقب تعدّ من معجزات بیت الرسالة، فأین کان سیتسنی لهذه </w:t>
      </w:r>
    </w:p>
    <w:p>
      <w:pPr>
        <w:pStyle w:val="BookText"/>
        <w:rPr/>
      </w:pPr>
      <w:r>
        <w:rPr>
          <w:rFonts w:ascii="IRNazanin" w:hAnsi="IRNazanin" w:eastAsia="IRNazanin"/>
          <w:color w:val="111111"/>
          <w:sz w:val="28"/>
          <w:sz w:val="28"/>
          <w:szCs w:val="28"/>
          <w:rtl w:val="true"/>
          <w:lang w:bidi="fa-IR"/>
        </w:rPr>
        <w:t>القابلیات والنفسیات المقدّسة أن تظهر لو لم یحدث ذلک الأسر؟ اقرؤوا بلاغات النساء وانظروا کیف تربّعت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المجلس علی سماء المجد والعظمة، وهی تری یزید فی أدنی مستنقعات الرذیلة وتوبّخه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اقرؤوا وانظروا کیف تتنبأ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وتخبر عن المستقبل، وتعلن أمام یزید بأنّ جهوده لمحو آثار الوحی المحمّدی ورسالة الإسلام ستذهب هدراً، وأنّ هذا الوحی وهذا الاسم وهذه المفاخر ستبقی 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امرأة عالمة وفصیحة وبلیغة  وهی فی حالة من ضبط النفس تستطیع أن تُعِدّ هکذا خطبة، هذه کانت ابنة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استطاعت أن تکشف عن انحطاط المجتمع الإسلامی فی ذلک الزمان من خلال خطبة ألقتها فی مدینة الکوفة اشتلمت علی کلمات ناریة وحماسیة مفعمة بالحقائق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أصبح لخطبة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دمشق تأثیراً أعمق وأشد حساسیة أیضاً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للسبی ردّة فعل أجبرت یزید علی السماح للإمام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یکشف فی مسجد دمشق عن حقائق قد مضی علیها ستون عاماً من الهجرة ولم یسمعها أحد حتّی ذلک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یعدد فضائل ومناقب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الأجواء التی قد یکون حضرها من لا یعرف بقرابة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وغیرها من الآثار تبرز فلسفة النهضة والأسر، حیث لم یکن سبی أهل بیت الرسالة هدفاً للنهضة، إنّما أدرجت کل تلک الآثار والنتائج ضمن أهداف النهضة المتوقعة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أضیق تفکیرک حین تسعی لتعلیل حدث بهذه الأهمیة والأثر بأسباب واهیة یأباها العقل، وتقول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اصطحب أهله کی یکونوا بالقرب منه ویکون علی علم بحالهم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أکثر الخطأ فی تفکیرک حین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هدف الإمام من حمل العائلة هو الحیلولة دون وقوعهم فی أیدی الأعداء، وضمن ذلک تنسب الجهل للإمام باعتباره لم یکن یعلم بما سیجری علیهم من أحداث  حیث وقعت المأساة والأسر عکس ما کان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الشخص یعترف بعدم المعرفة ویتأسی بالملائکة، </w:t>
      </w:r>
    </w:p>
    <w:p>
      <w:pPr>
        <w:pStyle w:val="BookText"/>
        <w:rPr/>
      </w:pP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الإتیان بهذه التبریرات المرفوضة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من احتمل هذا الاحتمال قبلک بشکل أحسن  کما ذکر ذلک الطنطاوی ـ مع أنّ صدور ذلک عنه لم یکن بعیداً ـ، ومع ذلک لم یکن مُستساغاً بین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السیّد العزیز إنّ الإمام کان یعلم بما سیصنع أهل بیته من خطة عمل، ومن المؤکّد أنّهم لو بقوا فی مکّة أو المدینة لما وقعوا فی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الإمام علی علم أیضاً بأنّ ید الطغیان البعیدة عن الغیرة والحمیة سوف لن تنال منهم؛ لأنّ الله راعیهم وحافظهم، کما وعدهم بذلک الإمام فی الوداع الأخیر بکل ثقة واطمئنان،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ألبسوا أزرکم، واستعدوا للبلاء، واعلموا أنّ الله حامیکم وحافظکم، وسینجیکم من شرّ الأعداء، ویجعل عاقبة أمرکم إلی خیر، ویعذّب أعادیکم بأنواع العذاب، ویعوّضکم عن هذه البلیة بأنواع النعم والکرامة، فلا تشکوا ولا تقولوا بألسنتکم ما ینقص من قدرکم</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علیک وعلی أهل بیتک یا أبا عبدالله، یا لیتنی کنت معکم فأفوز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نحن نعتبر أنّ شهادة الإمام وسبی أهل بیته قد کان فی سبیل الله، ودفاعاً عن دین الله، ونعتقد وفقاً للأدلة التی أقمناها مکرراً فی هذا الکتاب بأنّ آثار الشهادة والسبی قد کانت من أهداف الإمام، وبما أنّک تنکر علم الإمام بالشهادة والسبی حتّی عن طریق الأخبار الواردة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تعتبر هذه الآثار نتائج قهریة، ولا تفترض أیّ غایة وفائدة اختیاریة من شهادة الإمام وسبی أهل بیته لأجل الإسلام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حول ولا قوّة إلّا بالله العلی العظیم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5127_37697"/>
      <w:bookmarkStart w:id="582" w:name="pg5127_37697"/>
      <w:bookmarkEnd w:id="582"/>
    </w:p>
    <w:p>
      <w:pPr>
        <w:pStyle w:val="Heading2"/>
        <w:numPr>
          <w:ilvl w:val="1"/>
          <w:numId w:val="1"/>
        </w:numPr>
        <w:rPr/>
      </w:pPr>
      <w:bookmarkStart w:id="583" w:name="pg5127_37697"/>
      <w:bookmarkStart w:id="584" w:name="__RefHeading___Toc1625187_774463916"/>
      <w:bookmarkStart w:id="585" w:name="_Toc213"/>
      <w:bookmarkEnd w:id="583"/>
      <w:bookmarkEnd w:id="584"/>
      <w:r>
        <w:rPr>
          <w:rtl w:val="true"/>
        </w:rPr>
        <w:t>الفصل الرابع</w:t>
      </w:r>
      <w:bookmarkEnd w:id="58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6" w:name="__RefHeading___Toc1625189_774463916"/>
      <w:bookmarkStart w:id="587" w:name="_Toc214"/>
      <w:bookmarkEnd w:id="586"/>
      <w:r>
        <w:rPr>
          <w:rtl w:val="true"/>
        </w:rPr>
        <w:t>اشارة</w:t>
      </w:r>
      <w:bookmarkEnd w:id="58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5127_37699"/>
      <w:bookmarkStart w:id="589" w:name="pg5127_37699"/>
      <w:bookmarkEnd w:id="589"/>
    </w:p>
    <w:p>
      <w:pPr>
        <w:pStyle w:val="Heading3"/>
        <w:numPr>
          <w:ilvl w:val="2"/>
          <w:numId w:val="1"/>
        </w:numPr>
        <w:rPr/>
      </w:pPr>
      <w:bookmarkStart w:id="590" w:name="pg5127_37699"/>
      <w:bookmarkStart w:id="591" w:name="__RefHeading___Toc1625191_774463916"/>
      <w:bookmarkStart w:id="592" w:name="_Toc215"/>
      <w:bookmarkEnd w:id="590"/>
      <w:bookmarkEnd w:id="591"/>
      <w:r>
        <w:rPr/>
        <w:t>1</w:t>
      </w:r>
      <w:r>
        <w:rPr>
          <w:rtl w:val="true"/>
        </w:rPr>
        <w:t xml:space="preserve"> </w:t>
      </w:r>
      <w:r>
        <w:rPr>
          <w:rtl w:val="true"/>
        </w:rPr>
        <w:t>ـ النهضة من أجل الإصلاح</w:t>
      </w:r>
      <w:bookmarkEnd w:id="592"/>
    </w:p>
    <w:p>
      <w:pPr>
        <w:pStyle w:val="Heading4"/>
        <w:numPr>
          <w:ilvl w:val="3"/>
          <w:numId w:val="1"/>
        </w:numPr>
        <w:rPr/>
      </w:pPr>
      <w:bookmarkStart w:id="593" w:name="__RefHeading___Toc1625193_774463916"/>
      <w:bookmarkStart w:id="594" w:name="_Toc216"/>
      <w:bookmarkEnd w:id="593"/>
      <w:r>
        <w:rPr>
          <w:rtl w:val="true"/>
        </w:rPr>
        <w:t>اشارة</w:t>
      </w:r>
      <w:bookmarkEnd w:id="594"/>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ـ الإصلاح أحد المعانی المشککة کالنور والبیاض، حیث تکون درجاته ومراتبه وأفراده ومصادیقه متباینة، فإنّ هدایة شخص واحد ودعوته إلی الله ومنعه من المعصیة وتشجیعه علی الأمانة ومحبة أبناء جنسه هو إصلاح، وترویج سُنّة حسنة والحیلولة دون انتشار سُنّة سیئة إصلاح، وحمل صنف أو مجتمع أو مؤسسة علی جادة الصواب إصلاح، وتبلیغ الأحکام والأمر بالمعروف والنهی عن المنکر وتقریع الظالمین والتعاون مع الخیرین وتقویة العقائد الصحیحة ودفع الشبهات والمنع عن الانحرافات الفکریة وإعانة المظلوم وإیجاد مراکز الإرشاد الفکری والمؤسسات العلمیة إصلاح أیضاً، فالإصلاح له فروع کثیرة ولیس منحصراً بتأسیس الحکومة الإسلامیة وقیادة الصلحاء والشرفاء، کما أنّ الإفساد الذی یقابل الإصلاح کذلک من المعانی المشککة کالظلمة والسواد ومصادیقه متباینة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القرآن الکریم علی لسان النبی شعیب علی نبینا وآله وعلیه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أُرِیدُ إِلَّا الْإِصْلَاحَ مَا اسْتَطَعْتُ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لم یکن هذا الإصلاح إصلاحاً سیاسیاً وحکومیاً فقط، بل یشمل الإصلاح الفکری والاجتماعی والأخلاقی والاقتصادی أیضاً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إنّ هناک شروطاً کثیرة للإصلاح المطلق والکامل وفی المقابل موانعه کثیرة </w:t>
      </w:r>
    </w:p>
    <w:p>
      <w:pPr>
        <w:pStyle w:val="BookText"/>
        <w:rPr/>
      </w:pPr>
      <w:r>
        <w:rPr>
          <w:rFonts w:ascii="IRNazanin" w:hAnsi="IRNazanin" w:eastAsia="IRNazanin"/>
          <w:color w:val="111111"/>
          <w:sz w:val="28"/>
          <w:sz w:val="28"/>
          <w:szCs w:val="28"/>
          <w:rtl w:val="true"/>
          <w:lang w:bidi="fa-IR"/>
        </w:rPr>
        <w:t>أیضاً، ففی الحکومة الإسلامیة یحتاج الإصلاح المطلق إلی مرور الوقت وإزالة الموانع؛ لذلک لم یتحقق فی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الخلافة الظاهریة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المطلق والعالمی بسبب وجود الموانع وقصر الزمن، مع أنّ حکومة هذین العظیمین کانت تمثّل حقیقة الإصلاح وکان هدفهما الإصلاحات الشاملة والکاملة، إلّا أنّ الشعوب والبلدان التی لم تعتنق الإسلام حُرمت من تلک الإصلاحات بسبب ضیق نطاق حدود الحکومة، کما أنّ الأوضاع الداخلیة لم تکن مهیّأة لقبول کافة الإصلاحات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لم تکن جمیع الإصلاحات متوقفة علی تأسیس الحکومة الإسلامیة بشکل مطلق، بحیث لا یمکن القیام بأیّ خطوة إصلاحیة أخری فی الحکومات غیر الإسلامیة والأوضاع غیر المساعدة، فإذا فرضنا بأنّ الإصلاح یکون فی ظل الحکومة الإسلامیة فقط، فینبغی لنا آنذاک أن ننکر الإصلاحات التی أنجزت خلال أربعة عشر قرناً ببرکة التعالیم الإسلامیة، وندّعی بأنّها لیست مرتبطة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أعظم قائد للإصلاح، بل المصلح الوحید فی عالم الإنسانیة، لیس لأنّه أسس عدّة سنوات الحکومة الإسلامیة، بل لأنّ العالم فی المدّة الممتدة علی الأربعة عشر قرناً قد انتفع بتعالیمه وبرکات إصلاحه ونتائجه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تُؤسس الحکومة الإسلامیة بتمام المقاییس إلّا فی حیاته الملیئة بالعطاء وخلافة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الظاهریة، إلّا أنّ جهوده الإصلاحیة قد أثمرت فی کافة الشؤون ومختلف المجالات الاجتماعیة منها والسیاسیة والمعنویة والمادیة، ووجدت البشریة نفسها وعرفت قیمها الإنسانیة وحقوقها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 واقعیاً للإصلاحات، ومصلحاً حقیقیاً لمّا کان فی مکّة ولم یکن معتلیاً لرئاسة وحکومة بحسب الظاهر، وکذا عندما کان محاصراً فی شعب أبی طالب، وأیضاً فی المدینة حینما أسس الحکومة الإلهیة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نفسه بالنسبة </w:t>
      </w:r>
      <w:bookmarkStart w:id="595" w:name="pg5127_37701"/>
    </w:p>
    <w:p>
      <w:pPr>
        <w:pStyle w:val="BookText"/>
        <w:rPr/>
      </w:pPr>
      <w:bookmarkEnd w:id="595"/>
      <w:r>
        <w:rPr>
          <w:rFonts w:ascii="IRNazanin" w:hAnsi="IRNazanin" w:eastAsia="IRNazanin"/>
          <w:color w:val="111111"/>
          <w:sz w:val="28"/>
          <w:sz w:val="28"/>
          <w:szCs w:val="28"/>
          <w:rtl w:val="true"/>
          <w:lang w:bidi="fa-IR"/>
        </w:rPr>
        <w:t>لعیسی وموسی وإبراهیم الخلیل وسائر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مصلحون، وکثیر منهم قضوا دون أن یؤسسوا حکومة، إلّا أنّهم أیقضوا الأمم، وقادوا الناس إلی الله الواحد، وهدوهم إلی أوسع سبل الإنسانیة، وقاموا بإصلاحات عظیمة ومؤثرة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لم تنحصر وسیلة نجاة الإسلام من الانقراض والاضمحلال فی تأسیس الحکومة الإسلامیة، لکی نضطر من خلال سوق الأدلة الخاطئة أن نعتبر نهضة الإمام من أجل تأسیس الحکومة، فإنّ المخطط الذی أجراه الإمام بدءً بالامتناع عن البیعة إلی شهادته وشهادة الشباب الهاشمیین والأصحاب وإلی سبی أهل البیت قد أنقذ الإسلام، وأبعد یزید عن قیادة وإمامة المسلمین مع أنّ القیادة والحکومة کانت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الکاتب یرید أن یثبت أنّ الحکومة کانت هدف النهضة، ونحن وإن کنّا قد رددنا هذا الرأی مرّات عدیدة، وأوضحنا بأنّ شروط تأسیس الحکومة لم تکن مهیّأة، وبما أنّ التکلیف بتأسیس الحکومة منوط بالقدرة مثله مثل جمیع التکالیف، فإنّه قد کان ساقطاً عن الإمام لفقدان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سنتابع البحث حول مضمون هذا النص؛ لأنّ الکاتب قد استدل بکلام الإمام فی بیانه للهدف من النهضة، وسیکون من دواعی فخرنا إن استطعنا شرح کلمة بقدر وسعنا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ـ إنّ أول کلام نقله الکاتب عن الإمام لبیان هدفه الإصلاحی، هذه الجملة التی جاءت فی وصیته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خرجت لطلب الإصلاح فی أمَّة جدّی</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1625195_774463916"/>
      <w:bookmarkStart w:id="597" w:name="_Toc217"/>
      <w:bookmarkEnd w:id="596"/>
      <w:r>
        <w:rPr>
          <w:rtl w:val="true"/>
        </w:rPr>
        <w:t>الجواب</w:t>
      </w:r>
      <w:r>
        <w:rPr>
          <w:rtl w:val="true"/>
        </w:rPr>
        <w:t>:</w:t>
      </w:r>
      <w:bookmarkEnd w:id="59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الغریب جدّاً أنّه استند هنا إلی نفس الروایة التی ردّها واعتبرها غیر موثوقة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 هذا القسم من مقتل الخوارزمی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عن ابن أعثم الذی ردّ اعتباره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البدیهی تبعاً للأدلة التی أقمتها هناک واعتبرت مجموع هذه الصفحات التسع خبراً واحداً لذا فی ردّ الرؤیا التی رآها الإمام استشهدت بالمطالب السابقة علیها، لا یحق لک القیام بتجزئة روایته، والادّعاء بأنّ قسم الرؤیا غیر معتبر والأقسام الأخری معتبرة؛ لأنّ اعتبار قسم منها یعنی اعتبار الخبر بتمامه والعکس صحیح أیضاً </w:t>
      </w:r>
      <w:r>
        <w:rPr>
          <w:rStyle w:val="FootnoteAnchor"/>
          <w:rtl w:val="true"/>
        </w:rPr>
        <w:footnoteReference w:id="21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نسترعی عنایة القرَّاء الکرام إلی أن یطالعوا بدقة مقتل الخوارزمی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وترجمة تاریخ ابن أعثم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الشهید الخالد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لیروا کیف سلک هذا الکاتب طریق التناقض فی رفض وقبول النصوص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والمتفق علیه أنّ الإمام لم یقصد شیئاً آخر سوی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یرون أنّ الإمام کان عالماً بشهادته، ولم یکن ینوی تأسیس الحکومة الإسلامیة، یصرحون أنّ الإصلاح هو هدف الإمام، وأنت الذی تری أنّ قصد الإمام هو تأسیس الحکومة الإسلامیة تقول أیضاً أنّ هدفه الإصلاح، لکن مع فارق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یعتقدون بأنّ الإمام انتصر ونجح فی ثورته وحقّق هدفه الإصلاحی، بینما تری أنت أنّه فشل ولم یحقق هدفه، ولم یجن الثمرة التی کان یتواخاها من النهضة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 تقول بأنّ الحوادث غیر المتوقعة أصبحت سبباً لفشل النهضة، مما دعا الإمام إلی تغییر خطته مرحلة بعد أخری، بینما لا یرون هم أبداً وقوع حوادث غیر متوقعة حتّی علی المستوی الأقل من علم الإمام، فکل ما حدث کان متوقعاً بشکل إجمالی علی أقل تقدیر، وکانت خطة الإمام معلومة من البدایة، وقد أجری هذا البرنامج الذی </w:t>
      </w:r>
    </w:p>
    <w:p>
      <w:pPr>
        <w:pStyle w:val="BookText"/>
        <w:rPr/>
      </w:pPr>
      <w:r>
        <w:rPr>
          <w:rFonts w:ascii="IRNazanin" w:hAnsi="IRNazanin" w:eastAsia="IRNazanin"/>
          <w:color w:val="111111"/>
          <w:sz w:val="28"/>
          <w:sz w:val="28"/>
          <w:szCs w:val="28"/>
          <w:rtl w:val="true"/>
          <w:lang w:bidi="fa-IR"/>
        </w:rPr>
        <w:t>أعدّه مسبقاً وأعلن عنه عدّة مرّات فی المدینة ومکّة إلی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الإصلاح الکامل یتحقق فی ظل تشکیل الحکومة الإسلامیة، لکن تشکیلها کان متعذراً فی ذاک العصر، الذی أصبحت فیه الأوضاع سیئة للغایة، والموانع فیه تضاعفت مئات المرّات؛ لذلک دخل الإمام میدان الإصلاح عن طریق النضال السلبی، وقرر أن ینهض لطلب الإصلاح فی أمّة جدّه ویسعی لمکافحة الفساد وتمییز الحق من الباطل والصلاح من الفساد فی هذا الوضع الذی انفتحت فیه کافة سبل الفساد أمام الناس، وملأ المفسدون کافة الأمکنة والمناصب، وقد أصبح المفسد الشریر وذو التاریخ السیء والدکتاتور المستبد مثل یزید والیاً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هناک إمکانیة لتأسیس الحکومة فی تلک الأوضاع، إلّا أنّ إدانة الحکومة الجبارة وإعلان فسادها، والامتناع عن البیعة، وإظهار المخالفة لها، وهدایة الأفکار الضالة، کان مقدوراً وضروریاً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أنّ الإمام أنقذ الإسلام بحیث استطاع أن یخطو أکبر خطوة إصلاحیة، ویصبح قائداً وإماماً للمصلحین فی الأمّة الإسلامیة، وقام بتوعیة المسلمین، وأجاب علی مسألة حکم الخروج علی مثل یزید، واعتبرها جائزة بل واجبة، وأبطل القیادة الدینیة لمثل هذه الخلافة، وقطع أیدی هؤلاء حتّی لا یتمکّنوا من القیام بأعمال ینسبونها إلی الدین بواسطة التلبس بلباس الدین والتشدق باسم الدین وولایة الأمر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الحال لم یکن بالإمکان تصوّر أیّ خطة للإصلاح إلّا السکوت والتسلیم وإقامة جهاز حاکم من المؤکد سیکون سبباً للإخلال فی وضع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نفّذ الإمام خطته بنجاح وأصبح منتصراً وفاتحاً، والحاصل أنّ طلب الإصلاح بشکل مطلق لا یتوقف علی تأسیس الحکومة، حتّی تکتب کتاباً مملوءاً بالتبریرات والتقطیع وإنکار الأمور المسلّمة تاریخیاً فی إثبات هدفیة ذلک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لقد استشهد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السنّة قد أمیتت وأنّ البدعة قد </w:t>
      </w:r>
      <w:bookmarkStart w:id="598" w:name="pg5127_37704"/>
    </w:p>
    <w:p>
      <w:pPr>
        <w:pStyle w:val="BookText"/>
        <w:rPr/>
      </w:pPr>
      <w:bookmarkEnd w:id="598"/>
      <w:r>
        <w:rPr>
          <w:rFonts w:ascii="IRNazanin" w:hAnsi="IRNazanin" w:eastAsia="IRNazanin"/>
          <w:color w:val="111111"/>
          <w:sz w:val="28"/>
          <w:sz w:val="28"/>
          <w:szCs w:val="28"/>
          <w:rtl w:val="true"/>
          <w:lang w:bidi="fa-IR"/>
        </w:rPr>
        <w:t>أحییت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هذا هو أنّ هدفی إزالة البدع وإحیاء الإسلام وسنّة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کان هدف الإمام إحیاء السنّة وإزالة البدعة، وهذا هو هدف جمیع الأئمة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سیقوم بتأسیس دولة الحق العالمیة وعدالة الإسلام والحکومة الإلهیة بأمر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أحیی کل إمام من الأئمة السنن وأزال البدع علی قدر 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هدف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الرسالة التی أرسلها إلی أکابر البصرة الدعوة إلی الکتاب والسنّة، کما نقرأ فی العبارة التی سبقت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أدعوکم إلی کتاب الله 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دوّنه الإمام فی مثل هذه الرسائل هو وفقاً لمقام الإمامة وأداء تکلیف الدعوة والإرشاد والإبلاغ والعمل ببرنامج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أعلن الإمام فی هذه الرسائل عن استعداده للإمساک بزمام أمور التبلیغ، ولکن لا یستفاد من هذه الرسائل أنّ هدفه تأسیس الحکومة الإسلامیة بمعنی  أنّه کان یری توفر شروط تأسیسها وأنّ تحقق الأهداف الإصلاحیة منوط بتحققها</w:t>
      </w:r>
      <w:r>
        <w:rPr>
          <w:rFonts w:eastAsia="IRNazanin" w:cs="IRNazanin"/>
          <w:color w:val="111111"/>
          <w:sz w:val="28"/>
          <w:szCs w:val="28"/>
          <w:rtl w:val="true"/>
          <w:lang w:bidi="fa-IR"/>
        </w:rPr>
        <w:t>.</w:t>
      </w:r>
    </w:p>
    <w:p>
      <w:pPr>
        <w:pStyle w:val="Heading3"/>
        <w:numPr>
          <w:ilvl w:val="2"/>
          <w:numId w:val="1"/>
        </w:numPr>
        <w:rPr/>
      </w:pPr>
      <w:bookmarkStart w:id="599" w:name="__RefHeading___Toc1625197_774463916"/>
      <w:bookmarkStart w:id="600" w:name="_Toc218"/>
      <w:bookmarkEnd w:id="599"/>
      <w:r>
        <w:rPr/>
        <w:t>2</w:t>
      </w:r>
      <w:r>
        <w:rPr>
          <w:rtl w:val="true"/>
        </w:rPr>
        <w:t>ـ خطبة الإمام تُبطل مطالب کتاب الشهید الخالد</w:t>
      </w:r>
      <w:bookmarkEnd w:id="600"/>
    </w:p>
    <w:p>
      <w:pPr>
        <w:pStyle w:val="Heading4"/>
        <w:numPr>
          <w:ilvl w:val="3"/>
          <w:numId w:val="1"/>
        </w:numPr>
        <w:rPr/>
      </w:pPr>
      <w:bookmarkStart w:id="601" w:name="__RefHeading___Toc1625199_774463916"/>
      <w:bookmarkStart w:id="602" w:name="_Toc219"/>
      <w:bookmarkEnd w:id="601"/>
      <w:r>
        <w:rPr>
          <w:rtl w:val="true"/>
        </w:rPr>
        <w:t>اشارة</w:t>
      </w:r>
      <w:bookmarkEnd w:id="602"/>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ـ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الإمام بعد اللقاء بجیش الحر، واعترف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ألقی هذه الخطبة فی وقت کان یتعذّر فیه انتصار الإمام علی الصعید العسکری، وکان قد تخلی عن تأسیس الحکومة؛ لأنّه لم یکن لدیه تکلیف أو مسؤولیة فی هذه الحالة</w:t>
      </w:r>
      <w:r>
        <w:rPr>
          <w:rFonts w:eastAsia="IRNazanin" w:cs="IRNazanin"/>
          <w:color w:val="111111"/>
          <w:sz w:val="28"/>
          <w:szCs w:val="28"/>
          <w:rtl w:val="true"/>
          <w:lang w:bidi="fa-IR"/>
        </w:rPr>
        <w:t>.</w:t>
      </w:r>
    </w:p>
    <w:p>
      <w:pPr>
        <w:pStyle w:val="Heading4"/>
        <w:numPr>
          <w:ilvl w:val="3"/>
          <w:numId w:val="1"/>
        </w:numPr>
        <w:rPr/>
      </w:pPr>
      <w:bookmarkStart w:id="603" w:name="__RefHeading___Toc1625201_774463916"/>
      <w:bookmarkStart w:id="604" w:name="_Toc220"/>
      <w:bookmarkEnd w:id="603"/>
      <w:r>
        <w:rPr>
          <w:rtl w:val="true"/>
        </w:rPr>
        <w:t>الجواب</w:t>
      </w:r>
      <w:r>
        <w:rPr>
          <w:rtl w:val="true"/>
        </w:rPr>
        <w:t>:</w:t>
      </w:r>
      <w:bookmarkEnd w:id="604"/>
    </w:p>
    <w:p>
      <w:pPr>
        <w:pStyle w:val="BookText"/>
        <w:rPr/>
      </w:pPr>
      <w:r>
        <w:rPr>
          <w:rFonts w:ascii="IRNazanin" w:hAnsi="IRNazanin" w:eastAsia="IRNazanin"/>
          <w:color w:val="111111"/>
          <w:sz w:val="28"/>
          <w:sz w:val="28"/>
          <w:szCs w:val="28"/>
          <w:rtl w:val="true"/>
          <w:lang w:bidi="fa-IR"/>
        </w:rPr>
        <w:t>یُستفاد من هذه الخطبة ما یلی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یُبیِّن من خلال هذه الخطبة أدلة نهضته وصحّة امتناعه عن البیعة، </w:t>
      </w:r>
    </w:p>
    <w:p>
      <w:pPr>
        <w:pStyle w:val="BookText"/>
        <w:rPr/>
      </w:pPr>
      <w:r>
        <w:rPr>
          <w:rFonts w:ascii="IRNazanin" w:hAnsi="IRNazanin" w:eastAsia="IRNazanin"/>
          <w:color w:val="111111"/>
          <w:sz w:val="28"/>
          <w:sz w:val="28"/>
          <w:szCs w:val="28"/>
          <w:rtl w:val="true"/>
          <w:lang w:bidi="fa-IR"/>
        </w:rPr>
        <w:t>ویدافع بهذه الکلمات عن الخطَّة التی کان ینفذها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تلک التصریحات أدلة علی وجوب الأعمال السابقة فحسب، إنّما هی فی الوقت الذی ینعدم فیه إمکان الانتصار العسکری ـ بحسب قول الکاتب ـ أدلة للأسلوب السلبی الذی سلکه الإمام من ذاک الزمن إلی انقضاء الأمر والشهادة، فلم تکن هذه الخطبة عذراً للحرکة السابقة، بل تطلّعاً إلی الحال والمستقبل أکثر منها تطلّعاً إلی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هذه الخطبة تبیِّن لنا هدف الإمام، فهی تعرّفنا أیضاً بهدفه منذ إلقائها إلی یوم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هدف الإمام کان تغییر ما کان علیه یزید بالفعل والقول فی هذا الوقت الذی تدّعی فیه أنت بأنّ الإمام قد تخلی فیه عن تأسیس الحکومة، وقد تحقق هذا الهدف من خلال المخطط الذی أجراه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الذی استشهد به الإمام علی وجوب الإنکار علی السلطان الجائر المستحلّ لحرم الله والناکث لعهده، الذی یعمل فی عباد الله بالإثم والعدوان، المخالف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مطلق ولیس مشروطاً بتأسیس الحکومة، بل یتعیّن الإنکار إذا کان ممکناً ومفیداً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أنسب وألیق من أیّ شخص آخر للقیام بهذا الإنکار؛ لأنّ ذلک سیکون أکثر تأثیراً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یزید والنظام الحاکم یمتلکان الصفات الخبیثة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ملازمة طاعة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ترک طاعة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إظهار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تعطیل الحدود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استحواذه وعمال نظامه ومرتزقته وجنوده وحرسه الخاص علی بیت المال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تحلیل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تحریم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إذا استمر مثل هذا النظام بعمله دون رادع ومعترض من الناس، وردَّة فعل وحالة استنکار من قبل المجتمع وشخصیاته الدینیة والوطنیة، فسیؤدّی ذلک إلی زوال الإسلام والقضاء علیه وسیکون سکوت الجمیع والتظاهر والمسامحة إقراراً منهم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إلقاء الخطبة فی هذا الوقت الذی کان فیه الانتصار العسکری متعذّراً کما ذهبت إلیه، یدل علی أنّ خطب الإمام ورسائله ودعواته للناس للدفاع عن الدین والأمر بالمعروف والنهی عن المنکر لیس علی أساس إمکانیة تأسیس حکومة إسلامیة، وإنّما إتماماً للحجة أو دعوة الجمیع للنضال السلبی والتمرد علی الحکومة، سواءً تحقق النصر حالیاً أو لم یتحقق، ولو کان الأمر خلاف ذلک لأمکن لأولئک الناس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مستعدون للنصرة إلّا أنّه من غیر الممکن تأسیس الحکومة الإسلامیة، کما لا ینبغی للإمام فی مثل تلک الظروف والأوقات طلب النصرة والعون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أیّ تفسیر تعرضه لهذه الخطبة، ینبغی علیک قوله بالنسبة لسائر خطب الإمام ورسائله التی أوردها فی مکّة وأثناء مسیره وقبل لقائه بجیش الحر، فلحن تلک الخطب کافة لحن واحد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المغرور من اغترَّ بکم، وأنت قد ترجمت هذه العبارة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المغرور هو الشخص الذی یثق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أجب علی هذا السؤال بدقة وتأمل وإنصاف</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کان ما ذکرته حول توفر شروط النهضة وتحققها لأجل تأسیس الحکومة الإسلامیة، وأنّ الإمام ـ بحسب طرحک ـ قد نهض بناء علی وجود تلک الشروط </w:t>
      </w:r>
    </w:p>
    <w:p>
      <w:pPr>
        <w:pStyle w:val="BookText"/>
        <w:rPr/>
      </w:pPr>
      <w:r>
        <w:rPr>
          <w:rFonts w:ascii="IRNazanin" w:hAnsi="IRNazanin" w:eastAsia="IRNazanin"/>
          <w:color w:val="111111"/>
          <w:sz w:val="28"/>
          <w:sz w:val="28"/>
          <w:szCs w:val="28"/>
          <w:rtl w:val="true"/>
          <w:lang w:bidi="fa-IR"/>
        </w:rPr>
        <w:t>فأرسل مسلماً، وتوجّه من مکة إلی العراق؛ أمراً آخر غیر الثقة برسائل ورسل الکوفة وبیعتهم لمسلم ووعودهم الکاذبة وعهودهم الزائفة؟ وأیّ معنی للاغترار ببیعة أولئک الناس الناکثین للعهد وکلماتهم الذین وصفهم مسلم بن عقیل فی آخر رسائله للإمام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فداک أبی وأمی بأهل بیتک، ولا یغرک أهل الکوفة، فإنَّهم أصحاب أبیک الذی کان یتمنی فراقهم بالموت الخ</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سوی النهضة لتأسیس الحکومة بالاعتماد علی بیعتهم ووعودهم؟ إذن أصبحت نتیجة أتعابک خلال السنوات السبع وما دوّنته من کتاب ناهزت صفحاته الأربعمائة صفحة هی القول بأنّ الإمام قد انخدع بأولئک الناس واغتر بهم ـ والعیاذ بالله ـ ووقعت هذه الحادثة التی لا یمکن للعالم الإسلامی تلافیها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أقسمت علیک بالله أن تعاود النظر فی طرحک هذا، والأفکار التی تصرّ علی تسویقها لأذهان الناس غیر المطلعین، بناءً علی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والمغرور من اغترَّ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أهی غیر ما نقلته عن عبد الوهاب النجار ومحب الدین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المغرور هو من یعتمد علیکم، أی یثق بوعودکم وبیعتکم ورسائلکم، ویعتقد بتحقق شروط النهضة لتأسیس الحکومة الإسلامیة، وأنت أیضاً لم تقل سوی ذلک، وهو أنّ الإمام قد اعتمد علی هذا الوعد والبیعة التی وفَّرت شروط تأسیس الحکومة؛ وعلیه یکون ما تقوله وتنسبه للإمام هو نفس ما یعتبره الإمام غروراً وانخداعاً بعهد أولئک الناکثین للعهد وبیعتهم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أنّک دققت النظر لرأیت بأنّ هذه الخطبة هی ردّ علی کتابک ورأیک وما تطرحه من 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یرُدّ فی هذه الخطبة علیک وعلی عبد الوهاب النجار ومحب الدین </w:t>
      </w:r>
      <w:bookmarkStart w:id="605" w:name="pg5127_37708"/>
    </w:p>
    <w:p>
      <w:pPr>
        <w:pStyle w:val="BookText"/>
        <w:rPr/>
      </w:pPr>
      <w:bookmarkEnd w:id="605"/>
      <w:r>
        <w:rPr>
          <w:rFonts w:ascii="IRNazanin" w:hAnsi="IRNazanin" w:eastAsia="IRNazanin"/>
          <w:color w:val="111111"/>
          <w:sz w:val="28"/>
          <w:sz w:val="28"/>
          <w:szCs w:val="28"/>
          <w:rtl w:val="true"/>
          <w:lang w:bidi="fa-IR"/>
        </w:rPr>
        <w:t>الخطیب وعلی کل شخص له رأی بعید عن شأن الإمام ومقامه القدسی بالنسبة لنهضته؛ محاولاً الدفاع عن نهضته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بالأمر الجدید نقضکم العهد، وتخلیکم عن البیعة التی تقع علی عاتقکم تجاهی، فأنتم قد فعلتم ذلک من قبل مع أبی وأخی وابن عمی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یرید القول بأنَّنی أعرفکم، وأعلم بدیدنکم فی نقض العهود وعدم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من اغترَّ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یدافع عن نفسه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لم أغتر بکم، ولم أعتمد علیکم والمغرور من اغترّ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یغتر الإمام بهم؟ لأنَّه لم یعتمد علیهم، ولأنَّه لم ینهض ویثور من أجل تأسیس الحکومة الإسلامیة ظناً منه بتحقق الشروط والاعتماد علی بیعة ووعود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هذه الخطبة تعتبر أقوی ردّ علی مطالب کتاب 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 بأنّ الإمام اغتر ـ والعیاذ بالله ـ فتکون بذلک قد شاطرت محب الدین الخطیب وعبد الوهاب النجار فیما ذهبا إلیه، وإذا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یغتر بهم ولم یعتمد علیهم، وردَّ فی هذه الخطبة دعوی اغتراره بهم بشکل صریح، إذن یتعیّن علیک سحب تنظیرک لفکرة تأسیس الحکومة الإسلامیة وتحقق شروطها، والإعلان عن بطلان أساس ما طرحته فی کتابک هذا</w:t>
      </w:r>
      <w:r>
        <w:rPr>
          <w:rFonts w:eastAsia="IRNazanin" w:cs="IRNazanin"/>
          <w:color w:val="111111"/>
          <w:sz w:val="28"/>
          <w:szCs w:val="28"/>
          <w:rtl w:val="true"/>
          <w:lang w:bidi="fa-IR"/>
        </w:rPr>
        <w:t>.</w:t>
      </w:r>
    </w:p>
    <w:p>
      <w:pPr>
        <w:pStyle w:val="Heading3"/>
        <w:numPr>
          <w:ilvl w:val="2"/>
          <w:numId w:val="1"/>
        </w:numPr>
        <w:rPr/>
      </w:pPr>
      <w:bookmarkStart w:id="606" w:name="__RefHeading___Toc1625203_774463916"/>
      <w:bookmarkStart w:id="607" w:name="_Toc221"/>
      <w:bookmarkEnd w:id="606"/>
      <w:r>
        <w:rPr/>
        <w:t>3</w:t>
      </w:r>
      <w:r>
        <w:rPr>
          <w:rtl w:val="true"/>
        </w:rPr>
        <w:t>ـ عدّة مطالب أساسیة</w:t>
      </w:r>
      <w:bookmarkEnd w:id="607"/>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ـ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هذه الخطبة عدّة مطالب أساسیة ینبغی أن نشیر إلیها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المطلب الأوّل، أی وجوب تغییر حکومة الظلم بشرط القدرة فهو مُسلَّم، إلّا أنّ 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یغیّر علیه بفعل ولا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منه الترغیب والدعوة إلی تغییر حکومة الظلم وتبدیلها بالحکومة الإسلامیة وحسب، بل الحدیث فی مقام وجوب التغییر وإنکار المنکر والاعتراض علی الظالم بأیّ مستوی ومرتبة </w:t>
      </w:r>
      <w:bookmarkStart w:id="608" w:name="pg5127_37709"/>
    </w:p>
    <w:p>
      <w:pPr>
        <w:pStyle w:val="BookText"/>
        <w:rPr/>
      </w:pPr>
      <w:bookmarkEnd w:id="608"/>
      <w:r>
        <w:rPr>
          <w:rFonts w:ascii="IRNazanin" w:hAnsi="IRNazanin" w:eastAsia="IRNazanin"/>
          <w:color w:val="111111"/>
          <w:sz w:val="28"/>
          <w:sz w:val="28"/>
          <w:szCs w:val="28"/>
          <w:rtl w:val="true"/>
          <w:lang w:bidi="fa-IR"/>
        </w:rPr>
        <w:t>ممکنین، سواء کان تشکیل الحکومة مقدوراً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المطلب الثالث، أی توفر شروط تأسیس الحکومة الإسلامیة، فلا یستفاد من الروایة أبداً، بل تدل علی عکس ذلک، نعم فیها دلالة علی الدعوة للنصرة وطلب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والمطلب الرابع، وهو أنّ هدف الإمام حمایة الإسلام والدفاع عنه، فهذا مما لا شک فیه وهذه الروایة والروایات الأخری تثبت ذلک، إلّا أنّه وفقاً لبیان کاتب الشهید الخالد لم یتحقق هدف الإمام، بخلاف رأی عامة الشیعة وأصحاب الفکر والتحقیق وهو أنّ هدف الإمام المتمثل بالدفاع عن الإسلام قد تحقق بتلک الخطوات التی قام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ـ ما أدرجه من تفسیر لخطبة الإمام من أنّ النضال ضدّ الظلم کان واجباً، هو کلام صحیح، إلّا أنّه لا ینحصر القیام بمقارعة الظلم وإنکار المنکر والتصدی للانحرافات الفکریة والدینیة والمفاسد التی کانت تهدد الإسلام بشدّة، بل الدین بأسره فی تأسیس الحکومة الإسلامیة، إذ کان لتلک التضحیات أثرها الکبیر فی منع الانحرافات الفکریة وإنقاذ الإسلام وتنمیة الأفکار الإسلامیة، وعلماء الاجتماع یعتبرون ردّة الفعل تجاه هذه المظلومیة والاستقامة والثبات فی سبیل أداء المهمة استثنائیاً</w:t>
      </w:r>
      <w:r>
        <w:rPr>
          <w:rFonts w:eastAsia="IRNazanin" w:cs="IRNazanin"/>
          <w:color w:val="111111"/>
          <w:sz w:val="28"/>
          <w:szCs w:val="28"/>
          <w:rtl w:val="true"/>
          <w:lang w:bidi="fa-IR"/>
        </w:rPr>
        <w:t>.</w:t>
      </w:r>
    </w:p>
    <w:p>
      <w:pPr>
        <w:pStyle w:val="Heading3"/>
        <w:numPr>
          <w:ilvl w:val="2"/>
          <w:numId w:val="1"/>
        </w:numPr>
        <w:rPr/>
      </w:pPr>
      <w:bookmarkStart w:id="609" w:name="__RefHeading___Toc1625205_774463916"/>
      <w:bookmarkStart w:id="610" w:name="_Toc222"/>
      <w:bookmarkEnd w:id="609"/>
      <w:r>
        <w:rPr/>
        <w:t>4</w:t>
      </w:r>
      <w:r>
        <w:rPr>
          <w:rtl w:val="true"/>
        </w:rPr>
        <w:t>ـ الشروط لم تکن متوفرة</w:t>
      </w:r>
      <w:bookmarkEnd w:id="61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مسألة توفر الشروط کما ادّعاها الکاتب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 أنّها تُستشف من خطبة الإمام هی الأخری لیست بصحیحة، فلم تکن هناک علاقة بین الرسائل والمرسَلِین الذین وصلوا بخدمة الإمام وبیعة الناس له علی أن لا یترکوه ولا یتخلوا عنه، وبین توفر شروط تأسیس الحکومة، وصحة الاعتماد علی عهدهم وبیعتهم </w:t>
      </w:r>
      <w:bookmarkStart w:id="611" w:name="pg5127_37710"/>
    </w:p>
    <w:p>
      <w:pPr>
        <w:pStyle w:val="BookText"/>
        <w:rPr/>
      </w:pPr>
      <w:bookmarkEnd w:id="611"/>
      <w:r>
        <w:rPr>
          <w:rFonts w:ascii="IRNazanin" w:hAnsi="IRNazanin" w:eastAsia="IRNazanin"/>
          <w:color w:val="111111"/>
          <w:sz w:val="28"/>
          <w:sz w:val="28"/>
          <w:szCs w:val="28"/>
          <w:rtl w:val="true"/>
          <w:lang w:bidi="fa-IR"/>
        </w:rPr>
        <w:t>فی النهضة؛ لأنَّه وکما قال الإمام فی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عهد أولئک الناس وبیعتهم لا یعتمد علیها لسوابقهم فی نکثهم للعهود، ولا یغتر بذلک إلّا المغرور</w:t>
      </w:r>
      <w:r>
        <w:rPr>
          <w:rFonts w:eastAsia="IRNazanin" w:cs="IRNazanin"/>
          <w:color w:val="111111"/>
          <w:sz w:val="28"/>
          <w:szCs w:val="28"/>
          <w:rtl w:val="true"/>
          <w:lang w:bidi="fa-IR"/>
        </w:rPr>
        <w:t>.</w:t>
      </w:r>
    </w:p>
    <w:p>
      <w:pPr>
        <w:pStyle w:val="Heading3"/>
        <w:numPr>
          <w:ilvl w:val="2"/>
          <w:numId w:val="1"/>
        </w:numPr>
        <w:rPr/>
      </w:pPr>
      <w:bookmarkStart w:id="612" w:name="__RefHeading___Toc1625207_774463916"/>
      <w:bookmarkStart w:id="613" w:name="_Toc223"/>
      <w:bookmarkEnd w:id="612"/>
      <w:r>
        <w:rPr/>
        <w:t>5</w:t>
      </w:r>
      <w:r>
        <w:rPr>
          <w:rtl w:val="true"/>
        </w:rPr>
        <w:t>ـ هدفنا الدفاع عن الإسلام</w:t>
      </w:r>
      <w:bookmarkEnd w:id="613"/>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قمنا به حتّی الآن لتأسیس حکومة إسلامیة مئة بالمئة، إنّما کان لأجل أن نحیی الإسلام الذی قد 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فإذا لم تکن أفعال الإمام ومقاومته وثباته وتضحیاته هو وأصحابه لأجل إحیاء الإسلام، إذن لأجل ماذا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هدفه منذ إلقاء هذه الخطبة فما بعد التی کانت فی أشد مراحل النهضة حساسیة، بحیث تتناسب مع مشروعه الذی ضحی من أجله بالأعزة والأصحاب والنخب من رجالات العالم الإسلامی؟</w:t>
      </w:r>
    </w:p>
    <w:p>
      <w:pPr>
        <w:pStyle w:val="BookText"/>
        <w:rPr/>
      </w:pPr>
      <w:r>
        <w:rPr>
          <w:rFonts w:ascii="IRNazanin" w:hAnsi="IRNazanin" w:eastAsia="IRNazanin"/>
          <w:color w:val="111111"/>
          <w:sz w:val="28"/>
          <w:sz w:val="28"/>
          <w:szCs w:val="28"/>
          <w:rtl w:val="true"/>
          <w:lang w:bidi="fa-IR"/>
        </w:rPr>
        <w:t>إنّ روح النهضة ومواقفها المفصلیة تبدأ من هنا، إلّا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اتضح هنا أنّ الإمام لن یصل إلی هدفه، إذن تفضّل وأخبرنا لنعلم من الذی أحیی هذا الإسلام الضائع ـ علی حدّ تعبیرک ـ غیر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614" w:name="__RefHeading___Toc1625209_774463916"/>
      <w:bookmarkStart w:id="615" w:name="_Toc224"/>
      <w:bookmarkEnd w:id="614"/>
      <w:r>
        <w:rPr/>
        <w:t>6</w:t>
      </w:r>
      <w:r>
        <w:rPr>
          <w:rtl w:val="true"/>
        </w:rPr>
        <w:t>ـ هبات الإسلام للإنسانیة</w:t>
      </w:r>
      <w:bookmarkEnd w:id="61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ـ تحدّث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النعم التی وهبها الإسلام لعالم الإنسانیة، وأتی علی شرح تلک النعم بشکل مفصّل،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الدفاع عن کیان الإسلام هو دفاع عن تلک النعم والبرکات، وقد أطنب فی تفصیل الموضوع فی عشرین صفحة تقریباً، بحیث فی البدایة یحدو الأمل بالإنسان ویجعله یتصوّر بأنّه یرید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حفظت نهضة الإمام التی کانت من مواهب الإسلام حقوق المجتمع، ولکن عندما یطالع الموضوع بدقة إلی 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یفهم کیف یبیّن الکاتب عدم تحقق ذلک فی جوانب مختلفة، معتبراً أنّ هذه النهضة المقدّسة والانتصار الذی کان من أجل الدفاع عن الإسلام وأهدافه منذ البدایة وحتّی النهایة قد باء بالفشل</w:t>
      </w:r>
      <w:r>
        <w:rPr>
          <w:rFonts w:eastAsia="IRNazanin" w:cs="IRNazanin"/>
          <w:color w:val="111111"/>
          <w:sz w:val="28"/>
          <w:szCs w:val="28"/>
          <w:rtl w:val="true"/>
          <w:lang w:bidi="fa-IR"/>
        </w:rPr>
        <w:t xml:space="preserve">. </w:t>
      </w:r>
      <w:bookmarkStart w:id="616" w:name="pg5127_37711"/>
    </w:p>
    <w:p>
      <w:pPr>
        <w:pStyle w:val="BookText"/>
        <w:rPr/>
      </w:pPr>
      <w:bookmarkEnd w:id="616"/>
      <w:r>
        <w:rPr>
          <w:rFonts w:ascii="IRNazanin" w:hAnsi="IRNazanin" w:eastAsia="IRNazanin"/>
          <w:color w:val="111111"/>
          <w:sz w:val="28"/>
          <w:sz w:val="28"/>
          <w:szCs w:val="28"/>
          <w:rtl w:val="true"/>
          <w:lang w:bidi="fa-IR"/>
        </w:rPr>
        <w:t>کلا أیّها السیّد لیس الأمر کذلک، لقد دافع الإمام عن جمیع تلک الهبات والنعم، لا أنّه أراد أن یدافع ولم یتمکّن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صان النظام الإسلامی وعزّة الإسلام ومعارفه عن وعی واختیار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هدف الإمام الدفاع عن الإسلام ولم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هدف الإمام الدفاع عن الإسلام وقد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کان یرید الدفاع عن الهبات والنعم التی قمت بشرحها فی عشرین صفحة، وعن کیان الإسلام، ولم یتمکّن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دافع الإمام عن کیان الإسلام، وأنقذه من خطر الزوال والانقراض؛ لذلک سیبقی الإسلام ماثلاً وثابتاً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الدفاع عن مکانة الإسلام العالمیة والدولیة جزءاً من هدف الإمام الواسع، وتعتبر الوسیلة لذلک هی تأسیس حکومة إسلامیة مئة بالمئة، والتی لم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أنّنا نری بأنّ مکانة الإسلام العالمیة والدولیة ارتفعت بهذا المشروع الاستشهادی وهذه المظلومیة، ولفت ذلک أنظار العالم إلی رجال الدین وحقیقة الإسلام شیئاً فشیئاً</w:t>
      </w:r>
      <w:r>
        <w:rPr>
          <w:rFonts w:eastAsia="IRNazanin" w:cs="IRNazanin"/>
          <w:color w:val="111111"/>
          <w:sz w:val="28"/>
          <w:szCs w:val="28"/>
          <w:rtl w:val="true"/>
          <w:lang w:bidi="fa-IR"/>
        </w:rPr>
        <w:t>.</w:t>
      </w:r>
    </w:p>
    <w:p>
      <w:pPr>
        <w:pStyle w:val="Heading3"/>
        <w:numPr>
          <w:ilvl w:val="2"/>
          <w:numId w:val="1"/>
        </w:numPr>
        <w:rPr/>
      </w:pPr>
      <w:bookmarkStart w:id="617" w:name="__RefHeading___Toc1625211_774463916"/>
      <w:bookmarkStart w:id="618" w:name="_Toc225"/>
      <w:bookmarkEnd w:id="617"/>
      <w:r>
        <w:rPr/>
        <w:t>7</w:t>
      </w:r>
      <w:r>
        <w:rPr>
          <w:rtl w:val="true"/>
        </w:rPr>
        <w:t>ـ الإسلام والسلطة التشریعیة</w:t>
      </w:r>
      <w:bookmarkEnd w:id="618"/>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ـ لقد تکلّم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السلطة التشریعیة بکلام کثیر غیر صحیح، وقام بخلط البحوث والمصطلحات، ومع أنّه استخدم ألفاظاً مثل السلطة التشریعیة والسلطة القضائیة والسلطة التنفیذیة، وأظهر نفسه واقفاً علی معانی تلک المصطلحات التی لا تعدو فی العالم المعاصر عن کونها معلومات بسیطة، لکنّه وللأسف انحرف فی ذلک عن منهج الإسلام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التشریع بحسب مصطلح العالم المعاصر لا یمنحه الإسلام لأحد سوی لله، </w:t>
      </w:r>
    </w:p>
    <w:p>
      <w:pPr>
        <w:pStyle w:val="BookText"/>
        <w:rPr/>
      </w:pPr>
      <w:r>
        <w:rPr>
          <w:rFonts w:ascii="IRNazanin" w:hAnsi="IRNazanin" w:eastAsia="IRNazanin"/>
          <w:color w:val="111111"/>
          <w:sz w:val="28"/>
          <w:sz w:val="28"/>
          <w:szCs w:val="28"/>
          <w:rtl w:val="true"/>
          <w:lang w:bidi="fa-IR"/>
        </w:rPr>
        <w:t>ووفقاً لعقیدتنا نحن المسلمین فإنّ الإسلام شامل لکافة مسائل الحیاة، وأنّ أیّ نوع من القوانین والبرامج خارج إطار التعالیم والأحکام الإسلامیة لیس صحیحاً، ولا یجوز الالتزام بها، کما أنّ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له صلاحیة قانونیة بحکم الله تعالی،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القوانین الإلهیة تُستنبط من الکتاب والوحی والسنّة، أی قول وفعل وتقریر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 عداهم فلا یحقّ التشریع لأیّ شخص أو مقام أو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تثبت شرعاً صلاحیات لحاکم الشرع والمجتهدین الجامعین للشرائط من أجل رتق وفتق الأمور والحفاظ علی النظم أو المصالح العامّة، وأنّ کل حکم یحکمون به فی هذه المواضع سیکون واجب الإطاعة، ولکن هذا أیضاً غیر مسألة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ینسجم مفهوم السلطة التشریعیة فی زماننا مع الأصول الإسلامیة، وأنّ أیّ شخص یعتقد بأنّه یستطیع أن یضع قوانین أخری فی قبال قوانین الله تعالی، أو یدّعی حقّ التشریع لشخص آخر فی عرض مقام الربوبیة، فهو ضال عن حقائق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یَحْکُمْ بِمَا أَنْزَلَ اللَّهُ فَأُولَئِکَ هُمُ الْکَافِرُونَ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لکونک تری فی بعض الحکومات التی فصلت السیاسة عن الدیانة، وقطع أربابها الدین عن الدنیا، واعتبروا هذه الأصول الثلاثة معتبرة، تتصور بأنَّک یجب أن تعرِّف دین الإسلام الشامل والکامل إلی الناس فی إطار هذه الألفاظ</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أیّها السیّد العزیز، إنّ الحکومة الإسلامیة أسمی من الحکومة الدیمقراطیة وحکومة الشعب علی الشعب، فحکومة الشعب علی الشعب بمعناها المطلق باطلة، وحکومة الإسلام هی حکومة الله علی الشعب، فهی حکومة لا تُعدّ الحکومات </w:t>
      </w:r>
      <w:bookmarkStart w:id="619" w:name="pg5127_37713"/>
    </w:p>
    <w:p>
      <w:pPr>
        <w:pStyle w:val="BookText"/>
        <w:rPr/>
      </w:pPr>
      <w:bookmarkEnd w:id="619"/>
      <w:r>
        <w:rPr>
          <w:rFonts w:ascii="IRNazanin" w:hAnsi="IRNazanin" w:eastAsia="IRNazanin"/>
          <w:color w:val="111111"/>
          <w:sz w:val="28"/>
          <w:sz w:val="28"/>
          <w:szCs w:val="28"/>
          <w:rtl w:val="true"/>
          <w:lang w:bidi="fa-IR"/>
        </w:rPr>
        <w:t>الدیمقراطیة الحقیقیة ـ لو فرضنا وجودها فی العالم ـ شیئاً فی قبالها، ولا تمتلک میزاتها وخصائصها الإنسانیة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نظام حکومی وبرنامج للحیاة العائلیة والاجتماعیة ونظام للأخلاق ومشروع لکافة الشؤون الحیاتیة ونظام لکل شیء، وأنّ مصدر هذا النظام هو الکتاب وسنّة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فعلیک أن تأتی وتدرس منهج الإسلام، وتنشره بین الناس؛ لتری کیف ستعشقه الإنسانیة وتتعلق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تبدی الضعف، وترید أن تؤطّر الدین الإسلامی السماوی فی قالب مذاهب الآخرین المحدودة والضیقة، وتحرف الأفکار؟</w:t>
      </w:r>
      <w:r>
        <w:rPr>
          <w:rFonts w:eastAsia="IRNazanin" w:cs="IRNazanin"/>
          <w:color w:val="111111"/>
          <w:sz w:val="28"/>
          <w:szCs w:val="28"/>
          <w:rtl w:val="true"/>
          <w:lang w:bidi="fa-IR"/>
        </w:rPr>
        <w:t>!</w:t>
      </w:r>
    </w:p>
    <w:p>
      <w:pPr>
        <w:pStyle w:val="Heading3"/>
        <w:numPr>
          <w:ilvl w:val="2"/>
          <w:numId w:val="1"/>
        </w:numPr>
        <w:rPr/>
      </w:pPr>
      <w:bookmarkStart w:id="620" w:name="__RefHeading___Toc1625213_774463916"/>
      <w:bookmarkStart w:id="621" w:name="_Toc226"/>
      <w:bookmarkEnd w:id="620"/>
      <w:r>
        <w:rPr/>
        <w:t>8</w:t>
      </w:r>
      <w:r>
        <w:rPr>
          <w:rtl w:val="true"/>
        </w:rPr>
        <w:t>ـ الاجتهاد لیس تشریعاً</w:t>
      </w:r>
      <w:bookmarkEnd w:id="621"/>
    </w:p>
    <w:p>
      <w:pPr>
        <w:pStyle w:val="Heading4"/>
        <w:numPr>
          <w:ilvl w:val="3"/>
          <w:numId w:val="1"/>
        </w:numPr>
        <w:rPr/>
      </w:pPr>
      <w:bookmarkStart w:id="622" w:name="__RefHeading___Toc1625215_774463916"/>
      <w:bookmarkStart w:id="623" w:name="_Toc227"/>
      <w:bookmarkEnd w:id="622"/>
      <w:r>
        <w:rPr>
          <w:rtl w:val="true"/>
        </w:rPr>
        <w:t>اشارة</w:t>
      </w:r>
      <w:bookmarkEnd w:id="623"/>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ـ فیما یتعلق بمعنی التشریع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یجب علی العلماء المتخصصین فی القرآن والسنّة أن یستنبطوا المسائل المبتلی بها من هذین المصدرین علی أساس الاجتهاد الحر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یقول فی السطر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أن یکون هناک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مرادک من هؤلاء العلماء؟ إذا کانوا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الألفاظ والمصطلحات دون شأنهم، وإذا کانوا العلماء والفقهاء فالجواب ما کتبناه فی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العلماء الذین هم الفقهاء الأعلام لیسوا مشرّعین، بل یستنبطون الأحکام الفرعیة والمسائل المبتلی بها من خلال الغور والاجتهاد والدّقة فی الکتاب والسنّة، ولا یقومون بوضع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المجتمعات التی لها هذه السلطات الثلاث هناک طبقة تمتلک مهارة وخبرة فی نصوص وألفاظ القوانین والعام والخاص </w:t>
      </w:r>
    </w:p>
    <w:p>
      <w:pPr>
        <w:pStyle w:val="BookText"/>
        <w:rPr/>
      </w:pPr>
      <w:r>
        <w:rPr>
          <w:rFonts w:ascii="IRNazanin" w:hAnsi="IRNazanin" w:eastAsia="IRNazanin"/>
          <w:color w:val="111111"/>
          <w:sz w:val="28"/>
          <w:sz w:val="28"/>
          <w:szCs w:val="28"/>
          <w:rtl w:val="true"/>
          <w:lang w:bidi="fa-IR"/>
        </w:rPr>
        <w:t>والمطلق والمقید وردِّ الفروع إلی الأصول، وعندما یحصل شکّ فی شمول القانون لأحد المواضیع یرجعون فیه للجهة المسؤولة أو المنصب المعیَّن کمجلس التمییز، ویوکل حل النزاع فی الموارد الجزئیة إلی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لا تعتبر هذه الجهة سلطة تشریعیة، فأنت تضللّ الأفکار بلا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یعتبر من الابتلاءات الاجتماعیة الکبیرة أن لا تکون هذه الطبقة من الأساتذة المتخصصین وذوی الخبرة بالقانون حرَّة فی بیان استنباطها، ویقوم ذوو المناصب الأخری بالتدخل فی رأیهم وإعمال نفوذهم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حریة المجتهد محفوظة فی الاجتهاد، ولا یمکن لأحد أن یسلب هذه الحریة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الاجتهاد الحر جائز فی حکومة لم یکن حاکمها إمام منصوص علیه، وإلّا لو کان إماماً منصوصاً علیه، لکان الاجتهاد فی مقابل رأیه اجتهاداً فی مقابل النص وهذا لا اعتبار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 یکن لأمثال عبدالله بن عمر، بل حتّی ابن عباس حقّ الاجتهاد الحر فی ذلک الزمان مع إمکانیة الرجوع للإمام، وکما فی زمان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معنی فیه للاجتهاد الحر؛ لأنّ الإمام خلیفة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الاختلاف فی الحکم الفرعی یُرفع الشک بالرجوع إلیه، وعندها لا حاجة للاجتهاد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اترک هذه السلطة التشریعیة؛ لأنّه لا واسطة لإیصال أحکام الله سوی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وقولهم وفعلهم وتقریرهم بحکم الله حجة وقانون، ولیس هذا المقام لأحد سواهم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جملة أسباب انحطاط المسلمین وترکهم لمشاریع الإسلام السامیة ونفوذ مشاریع أهل الکفر هو هذا المصطلح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اتخذوه سواء علموا بذلک أو لم یعلموا؛ وإن فسّره بعضهم تفسیراً صحیحاً، لکنّهم جعلوه عملیاً فی مقابل السلطة التشریعیة التی مظهرها الکتاب وسنّة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وتخلّوا عن أحکام الله تعالی فی نظام الحکومة والقضاء والشؤون المالیة والاقتصادیة والاجتماعیة والتربویة والتعلیمیة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ولعلّک إرضاءً لهذه الطبقة المنحرفة فکریاً تعتمد کل هذا الاعتماد علی السلطة التشریعیة</w:t>
      </w:r>
      <w:r>
        <w:rPr>
          <w:rFonts w:eastAsia="IRNazanin" w:cs="IRNazanin"/>
          <w:color w:val="111111"/>
          <w:sz w:val="28"/>
          <w:szCs w:val="28"/>
          <w:rtl w:val="true"/>
          <w:lang w:bidi="fa-IR"/>
        </w:rPr>
        <w:t xml:space="preserve">. </w:t>
      </w:r>
      <w:bookmarkStart w:id="624" w:name="pg5127_37715"/>
    </w:p>
    <w:p>
      <w:pPr>
        <w:pStyle w:val="BookText"/>
        <w:rPr/>
      </w:pPr>
      <w:bookmarkEnd w:id="624"/>
      <w:r>
        <w:rPr>
          <w:rFonts w:ascii="IRNazanin" w:hAnsi="IRNazanin" w:eastAsia="IRNazanin"/>
          <w:color w:val="111111"/>
          <w:sz w:val="28"/>
          <w:sz w:val="28"/>
          <w:szCs w:val="28"/>
          <w:rtl w:val="true"/>
          <w:lang w:bidi="fa-IR"/>
        </w:rPr>
        <w:t>علی أیّ حال إنّ هذا البحث طویل ولا یستوجب متابعته فی هذا الکتاب أکثر من ذلک، وقد کان الغرض هو فقط أن یلتفت القرّاء الکرام إلی وجود الکثیر من الأخطاء والاشتباهات فی هذا الفصل من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ـ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هذه المسألة وهی هل أنّ خلافة یزید قانونیة أم لا مسألة جدیدة تحتاج إلی رأی واجتهاد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625" w:name="__RefHeading___Toc1625217_774463916"/>
      <w:bookmarkStart w:id="626" w:name="_Toc228"/>
      <w:bookmarkEnd w:id="625"/>
      <w:r>
        <w:rPr>
          <w:rtl w:val="true"/>
        </w:rPr>
        <w:t>الجواب</w:t>
      </w:r>
      <w:bookmarkEnd w:id="626"/>
    </w:p>
    <w:p>
      <w:pPr>
        <w:pStyle w:val="BookText"/>
        <w:rPr/>
      </w:pPr>
      <w:r>
        <w:rPr>
          <w:rFonts w:ascii="IRNazanin" w:hAnsi="IRNazanin" w:eastAsia="IRNazanin"/>
          <w:color w:val="111111"/>
          <w:sz w:val="28"/>
          <w:sz w:val="28"/>
          <w:szCs w:val="28"/>
          <w:rtl w:val="true"/>
          <w:lang w:bidi="fa-IR"/>
        </w:rPr>
        <w:t>خلافة یزید لم تکن قانونیة، وکان من المسلّم عند کافة أبناء الأمّة أنّ مثل هذا الفرد القذر لا یجوز أن یکون مسؤولاً عن أمور المسلمین وحاکماً علیهم، وهذا ما لا یحتاج إلی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عن أنّ الذین یعتبرون حکومته قانونیة کانوا یرون بطلانها فی قرارة أنفسهم، وکل رأی یدلون به لیزید کان تحت تأثیر الترغیب أو الترهیب، وإلّا فإنّ المسألة بالنسبة لأهل الفتیا والاجتهاد لم تکن تحتاج إلی تفکیر ودراسة وتعمق، أو أنّهم استفتوا حکمها الشرعی واقعاً من شخص ما</w:t>
      </w:r>
      <w:r>
        <w:rPr>
          <w:rFonts w:eastAsia="IRNazanin" w:cs="IRNazanin"/>
          <w:color w:val="111111"/>
          <w:sz w:val="28"/>
          <w:szCs w:val="28"/>
          <w:rtl w:val="true"/>
          <w:lang w:bidi="fa-IR"/>
        </w:rPr>
        <w:t>.</w:t>
      </w:r>
    </w:p>
    <w:p>
      <w:pPr>
        <w:pStyle w:val="Heading3"/>
        <w:numPr>
          <w:ilvl w:val="2"/>
          <w:numId w:val="1"/>
        </w:numPr>
        <w:rPr/>
      </w:pPr>
      <w:bookmarkStart w:id="627" w:name="__RefHeading___Toc1625219_774463916"/>
      <w:bookmarkStart w:id="628" w:name="_Toc229"/>
      <w:bookmarkEnd w:id="627"/>
      <w:r>
        <w:rPr/>
        <w:t>9</w:t>
      </w:r>
      <w:r>
        <w:rPr>
          <w:rtl w:val="true"/>
        </w:rPr>
        <w:t>ـ الاستناد إلی نقل ابن أعثم مرّة أخری</w:t>
      </w:r>
      <w:bookmarkEnd w:id="628"/>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ـ لقد کرر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استناده إلی نقل ابن أعثم بواسطة مقتل الخوارزمی</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1625221_774463916"/>
      <w:bookmarkStart w:id="630" w:name="_Toc230"/>
      <w:bookmarkEnd w:id="629"/>
      <w:r>
        <w:rPr/>
        <w:t>10</w:t>
      </w:r>
      <w:r>
        <w:rPr>
          <w:rtl w:val="true"/>
        </w:rPr>
        <w:t>ـ انظر إلی التناقض</w:t>
      </w:r>
      <w:bookmarkEnd w:id="630"/>
    </w:p>
    <w:p>
      <w:pPr>
        <w:pStyle w:val="Heading4"/>
        <w:numPr>
          <w:ilvl w:val="3"/>
          <w:numId w:val="1"/>
        </w:numPr>
        <w:rPr/>
      </w:pPr>
      <w:bookmarkStart w:id="631" w:name="__RefHeading___Toc1625223_774463916"/>
      <w:bookmarkStart w:id="632" w:name="_Toc231"/>
      <w:bookmarkEnd w:id="631"/>
      <w:r>
        <w:rPr>
          <w:rtl w:val="true"/>
        </w:rPr>
        <w:t>اشارة</w:t>
      </w:r>
      <w:bookmarkEnd w:id="63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ـ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یعلو أیّ صوت فی هذه </w:t>
      </w:r>
      <w:bookmarkStart w:id="633" w:name="pg5127_37716"/>
    </w:p>
    <w:p>
      <w:pPr>
        <w:pStyle w:val="BookText"/>
        <w:rPr/>
      </w:pPr>
      <w:bookmarkEnd w:id="633"/>
      <w:r>
        <w:rPr>
          <w:rFonts w:ascii="IRNazanin" w:hAnsi="IRNazanin" w:eastAsia="IRNazanin"/>
          <w:color w:val="111111"/>
          <w:sz w:val="28"/>
          <w:sz w:val="28"/>
          <w:szCs w:val="28"/>
          <w:rtl w:val="true"/>
          <w:lang w:bidi="fa-IR"/>
        </w:rPr>
        <w:t>الأوضاع، وفرضنا جدلاً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 لیزید من دون قید أو شرط، لأخذت البلاد الأخری تتعرف علی الإسلام من خلال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634" w:name="__RefHeading___Toc1625225_774463916"/>
      <w:bookmarkStart w:id="635" w:name="_Toc232"/>
      <w:bookmarkEnd w:id="634"/>
      <w:r>
        <w:rPr>
          <w:rtl w:val="true"/>
        </w:rPr>
        <w:t>الجواب</w:t>
      </w:r>
      <w:bookmarkEnd w:id="635"/>
    </w:p>
    <w:p>
      <w:pPr>
        <w:pStyle w:val="BookText"/>
        <w:rPr/>
      </w:pPr>
      <w:r>
        <w:rPr>
          <w:rFonts w:ascii="IRNazanin" w:hAnsi="IRNazanin" w:eastAsia="IRNazanin"/>
          <w:color w:val="111111"/>
          <w:sz w:val="28"/>
          <w:sz w:val="28"/>
          <w:szCs w:val="28"/>
          <w:rtl w:val="true"/>
          <w:lang w:bidi="fa-IR"/>
        </w:rPr>
        <w:t>إنّ هذا المعنی الذی ذکرته یکفی أن یکون هدفاً للنهضة والامتناع عن البیعة والصمود حتّی الشهادة، فهذا المعنی یکفی فی اعتبار الإمام نفسه مکلّفاً بالإقدام علی الشهادة، ومصارعة کل تلک المصائب الفجیعة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وفقاً لما طرحته نوجّه إلیک هذا التساؤل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نهضة الإمام من أجل تأسیس الحکومة، وأنّه قد قام فعلاً فی کربلاء باقتراح تلک الاقتراحات الثلاثة للتعایش السلمی، فعلی فرض قبول ذلک الاقتراح، وذهاب الإمام إلی الشام ووضع یده بید یزید، هل یمکن تفادی تلک المفاسد التی ذکرتها؟ وهل کان بإمکان دولة الإسلام أن تتخلّص من الخزی وسوء السمعة؟ قطعاً سیکون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صمود الإمام وعدم رضوخه واستسلامه للبیعة ومن ثمَّ شهادته، مضافاً لتلک المصائب الفجیعة، کل ذلک أبطل جمیع هذه التوهمات وسوء الفهم، وأفهم العالم الخارجی والداخلی بأنّ یزید لیس ممثلاً للحقّ والعدالة ونظام الحکومة الإسلامیة، وهذه الآثار والبرکات التی ذکرتها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ترتبت علی شهادة الإمام، وکان لثباته ومقاومته وصبره کل تلک الانعکاسات المثمرة، وانتشار الإسلام وعلوّه ورفعته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حینما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استسلم الإمام لیزید بلا قید أو شرط، فمعناه أنّ الدولة الإسلامیة التی اعترف بها عمید أهل بیت نبیها رسمیاً هی حکومة مناوئة للعدالة والحریة، وأنّه وافق علی أن یکون یزید قائداً له وللإسلام</w:t>
      </w:r>
      <w:r>
        <w:rPr>
          <w:rFonts w:eastAsia="IRNazanin" w:cs="IRNazanin"/>
          <w:color w:val="111111"/>
          <w:sz w:val="28"/>
          <w:szCs w:val="28"/>
          <w:rtl w:val="true"/>
          <w:lang w:bidi="fa-IR"/>
        </w:rPr>
        <w:t xml:space="preserve">. </w:t>
      </w:r>
      <w:bookmarkStart w:id="636" w:name="pg5127_37717"/>
    </w:p>
    <w:p>
      <w:pPr>
        <w:pStyle w:val="BookText"/>
        <w:rPr/>
      </w:pPr>
      <w:bookmarkEnd w:id="636"/>
      <w:r>
        <w:rPr>
          <w:rFonts w:ascii="IRNazanin" w:hAnsi="IRNazanin" w:eastAsia="IRNazanin"/>
          <w:color w:val="111111"/>
          <w:sz w:val="28"/>
          <w:sz w:val="28"/>
          <w:szCs w:val="28"/>
          <w:rtl w:val="true"/>
          <w:lang w:bidi="fa-IR"/>
        </w:rPr>
        <w:t>أفلا یعطی ما طرحته سوی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حینما تقول</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اقترح أن یذهب إلی الشام ویبایع یزید حتّی یتخذ القرار بشأنه، أفلا یعنی قولک هذا أنّ عمید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مستعداً لقبول الحکومة المخالفة للحریة، إلّا أنّهم لم یقبلوا بذلک؟ إنّ هذا إشکاله أکبر، فما معنی الکلام الذی قلته فی الفصل الثانی؟ وماذا یعنی هذا الکلام هنا؟ فأنت لم تقبل هنا باستسلام الإمام دون قید أو شرط، فکیف قبلت فی الفصل الثانی الاقتراحات الثلاثة، واعتبرت عقبة بن سمعان شخصاً جاهلاً؟</w:t>
      </w:r>
    </w:p>
    <w:p>
      <w:pPr>
        <w:pStyle w:val="BookText"/>
        <w:rPr/>
      </w:pPr>
      <w:r>
        <w:rPr>
          <w:rFonts w:ascii="IRNazanin" w:hAnsi="IRNazanin" w:eastAsia="IRNazanin"/>
          <w:color w:val="111111"/>
          <w:sz w:val="28"/>
          <w:sz w:val="28"/>
          <w:szCs w:val="28"/>
          <w:rtl w:val="true"/>
          <w:lang w:bidi="fa-IR"/>
        </w:rPr>
        <w:t>أیّها الأخ العزیز الحقیقة هی أنّ استسلام الإمام ومبایعته لیزید ـ تحت أیّ عنوان کان ـ لطمة فی وجه الإسلام ومفاخره وأحکامه لا یمکن تلافیها، الأمر الذی جعل الإمام أن یری تحمل أکثر من ثلاثمائة وعشرین جراحة بین ضرب بالسیف ورمی بالرماح والسهام والحجر</w:t>
      </w:r>
      <w:r>
        <w:rPr>
          <w:rStyle w:val="FootnoteAnchor"/>
          <w:rtl w:val="true"/>
        </w:rPr>
        <w:footnoteReference w:id="225"/>
      </w:r>
      <w:r>
        <w:rPr>
          <w:rFonts w:ascii="IRNazanin" w:hAnsi="IRNazanin" w:eastAsia="IRNazanin"/>
          <w:color w:val="111111"/>
          <w:sz w:val="28"/>
          <w:sz w:val="28"/>
          <w:szCs w:val="28"/>
          <w:rtl w:val="true"/>
          <w:lang w:bidi="fa-IR"/>
        </w:rPr>
        <w:t>مع حرقة فقدان الأهل والأصحاب أهون وأعذب عنده منه، ولم یعدل عن مشروعه منذ انطلاق النهضة إلی نهایتها</w:t>
      </w:r>
      <w:r>
        <w:rPr>
          <w:rFonts w:eastAsia="IRNazanin" w:cs="IRNazanin"/>
          <w:color w:val="111111"/>
          <w:sz w:val="28"/>
          <w:szCs w:val="28"/>
          <w:rtl w:val="true"/>
          <w:lang w:bidi="fa-IR"/>
        </w:rPr>
        <w:t>.</w:t>
      </w:r>
    </w:p>
    <w:p>
      <w:pPr>
        <w:pStyle w:val="Heading3"/>
        <w:numPr>
          <w:ilvl w:val="2"/>
          <w:numId w:val="1"/>
        </w:numPr>
        <w:rPr/>
      </w:pPr>
      <w:bookmarkStart w:id="637" w:name="__RefHeading___Toc1625227_774463916"/>
      <w:bookmarkStart w:id="638" w:name="_Toc233"/>
      <w:bookmarkEnd w:id="637"/>
      <w:r>
        <w:rPr/>
        <w:t>11</w:t>
      </w:r>
      <w:r>
        <w:rPr>
          <w:rtl w:val="true"/>
        </w:rPr>
        <w:t>ـ الدفاع عن الدین والإسلام</w:t>
      </w:r>
      <w:bookmarkEnd w:id="638"/>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ـ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تعلم الدنیا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کل تلک التضحیات لا لشیء إلّا لإیمانه وحبّه للإسلام وحمایة دینه والدفاع عنه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البدیهی أن یضحّی الإمام بنفسه وبأعزّته بهذا الشکل دفاعاً عن الدین والإسلام، لکن وفق ما تقوله وتدعیه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الدفاع عن الإسلام لا یتأتی إلّا من خلال تأسیس الحکومة الإسلامیة، والإمام لمّا یئس من تحقق ذلک قدَّم تلک الاقتراحات الثلاثة، فعندما لم یوافقوا علیها واقترحوا علیه الاستسلام لابن زیاد أبی ودافع عن </w:t>
      </w:r>
      <w:bookmarkStart w:id="639" w:name="pg5127_37718"/>
    </w:p>
    <w:p>
      <w:pPr>
        <w:pStyle w:val="BookText"/>
        <w:rPr/>
      </w:pPr>
      <w:bookmarkEnd w:id="639"/>
      <w:r>
        <w:rPr>
          <w:rFonts w:ascii="IRNazanin" w:hAnsi="IRNazanin" w:eastAsia="IRNazanin"/>
          <w:color w:val="111111"/>
          <w:sz w:val="28"/>
          <w:sz w:val="28"/>
          <w:szCs w:val="28"/>
          <w:rtl w:val="true"/>
          <w:lang w:bidi="fa-IR"/>
        </w:rPr>
        <w:t>نفسه إلی أن استشهد، کیف یمکن حینها جعل هذه التضحیات من أجل حمایة الإسلام، والدفاع عن الإنسانیة والعدالة؟</w:t>
      </w:r>
    </w:p>
    <w:p>
      <w:pPr>
        <w:pStyle w:val="BookText"/>
        <w:rPr/>
      </w:pPr>
      <w:r>
        <w:rPr>
          <w:rFonts w:ascii="IRNazanin" w:hAnsi="IRNazanin" w:eastAsia="IRNazanin"/>
          <w:color w:val="111111"/>
          <w:sz w:val="28"/>
          <w:sz w:val="28"/>
          <w:szCs w:val="28"/>
          <w:rtl w:val="true"/>
          <w:lang w:bidi="fa-IR"/>
        </w:rPr>
        <w:t>فی الحقیقة أنّ خطَّة الإمام ـ وفقاً لطرحک السقیم ـ لیس فیها بعد الیأس من تأسیس الحکومة أیّ من تلک المفاهیم السامیة، والحال أنّ المفاهیم السامیة لهذه النهضة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الإسلام والدفاع عن حدود الأحکام وإنارة الأفکار قد انطوت فی هذا القسم، وهو ما لفت أنظار الأصدقاء والأعداء لتضحیات وعزیمة وشجاعة الإمام، وجعلهم یصفونه بالبطل المنقذ للإسلام والحریة والفضیلة، وأنت بأطروحتک هذه ترید النیل من هذا المقام وسلبه عن الإمام، ولکی تُظهر أنّ نهضة الإمام قد باءت بالفشل تحذف اسمه اللامع الذی یجب أن یتصدّر قائمة سجّل الأبطال الذین أنقذوا الإسلام والأهداف الإنسانیة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شاؤوا أم أبوا ستتجلَّی یوماً بعد آخر حقیقة النهضة الموفّقة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40" w:name="__RefHeading___Toc1625229_774463916"/>
      <w:bookmarkStart w:id="641" w:name="_Toc234"/>
      <w:bookmarkEnd w:id="640"/>
      <w:r>
        <w:rPr/>
        <w:t>12</w:t>
      </w:r>
      <w:r>
        <w:rPr>
          <w:rtl w:val="true"/>
        </w:rPr>
        <w:t>ـ دراسة حول کتاب السیاسة الحسینیة</w:t>
      </w:r>
      <w:bookmarkEnd w:id="64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ـ الظاهر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الفصل السابع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للمستشرق الألمانی ماربین، الذی تُرجم إلی اللغة الهندیة والترکیة والفارسیة، وترجمته بالعربیة مع ترجمة قسم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والمسلمین للدکتور جوزیف الفرنسی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وترقیاتها المحیّرة للعقول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أثر المرحوم العلّامة آیة الله الحاج السیّد صدر الدین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المراجع البارزین فی حوزة قم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نشرت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منه ونشرت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آخر، کما نشرته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روبو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ومجلة الحبل المتین فی العدد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ومجلة الدعوة الإسلامیة</w:t>
      </w:r>
      <w:r>
        <w:rPr>
          <w:rFonts w:eastAsia="IRNazanin" w:cs="IRNazanin"/>
          <w:color w:val="111111"/>
          <w:sz w:val="28"/>
          <w:szCs w:val="28"/>
          <w:rtl w:val="true"/>
          <w:lang w:bidi="fa-IR"/>
        </w:rPr>
        <w:t xml:space="preserve">. </w:t>
      </w:r>
      <w:bookmarkStart w:id="642" w:name="pg5127_37719"/>
    </w:p>
    <w:p>
      <w:pPr>
        <w:pStyle w:val="Heading3"/>
        <w:numPr>
          <w:ilvl w:val="2"/>
          <w:numId w:val="1"/>
        </w:numPr>
        <w:rPr/>
      </w:pPr>
      <w:bookmarkStart w:id="643" w:name="__RefHeading___Toc1625231_774463916"/>
      <w:bookmarkStart w:id="644" w:name="_Toc235"/>
      <w:bookmarkEnd w:id="642"/>
      <w:bookmarkEnd w:id="643"/>
      <w:r>
        <w:rPr/>
        <w:t>13</w:t>
      </w:r>
      <w:r>
        <w:rPr>
          <w:rtl w:val="true"/>
        </w:rPr>
        <w:t>ـ قیمة الکتاب</w:t>
      </w:r>
      <w:bookmarkEnd w:id="644"/>
    </w:p>
    <w:p>
      <w:pPr>
        <w:pStyle w:val="BookText"/>
        <w:rPr/>
      </w:pPr>
      <w:r>
        <w:rPr>
          <w:rFonts w:ascii="IRNazanin" w:hAnsi="IRNazanin" w:eastAsia="IRNazanin"/>
          <w:color w:val="111111"/>
          <w:sz w:val="28"/>
          <w:sz w:val="28"/>
          <w:szCs w:val="28"/>
          <w:rtl w:val="true"/>
          <w:lang w:bidi="fa-IR"/>
        </w:rPr>
        <w:t>بالرغم من أنّنا نعتقد أنّ الاعتماد علی آراء المستشرقین فی المسائل المتعلّقة بالشرق والعالم الإسلامی عمل خطیر جدّاً، حیث حدثت ولا تزال خیانات عدیدة تقوم بها هذه الطبقة للشرق عموماً وللعالم الإسلامی خصوصاً تحت عنوان الاستشراق؛ إذ لا نغفل عن هذا أبداً، ونحن نعرف الکثیر من المستشرقین الذین کانوا ولا  زالوا عملاء للاستعمار ووسائل للتبشیر، وحتّی أنّنا لا ننوی الدفاع عن کتاب ماربین، کما لا نری ردّه وقبوله فی المسائل المتعلّقة بنهضة الإمام حجة، ومع أنّنا لم نجده خالیاً من بعض الأخطاء البسیطة، إلّا أنّنا نری أساسه قریب جدّاً بل موافق لآراء وعقائد علماء الشیعة الکبار والمفکرین البارزین والتواریخ والأخبار والأحادیث، وهو کتاب ذو قیمة ومثیر للاهتمام مقارنة مع آثار المستشرقین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استحسنه الکثیر من الشخصیات التی تتمتع بمقام أعلی وأرفع من أن یتهمهم کاتب الشهید الخالد بالتغرُّب، أمثال آیة الله العلّامة المجاهد السیّد شرف الدین وآیة الله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فی الفردوس مقامهما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أصول هذا الکتاب بلحاظ موضوع النهضة منسجم مع مبانی المذهب الشیعی ومستفاد من الأحادیث والتواریخ المعتبرة، وأطلقوا علی کاتبه حکیم الألمان وفیلسوف المستشرقین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تکن مطالب هذا الکتاب منسجمة بالأساس مع مذهب التشیع، لکان من المحال أن یکون هذا الکتاب مثار اهتمام هاتین الشخصیتین العلمیتین الدینیتین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ماربین وجمیع المستشرقین ألَّفوا کتاباً مثل کتابک، لما أصبح مثار اهتمام هؤلاء الأعلام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القیمة الأخری التی یتمتع بها هذا الکتاب، هو أنَّه دافع عن نهضة الإمام بنفس المفهوم المتداول بین الشیعة، وعن المراسم التی تقام رثاء لهذا الإمام المظلوم، واعتبر نهضة الإمام المقدّسة أرقی وأرفع من النهضات الأخری، کنهضة یحیی وعیسی علی نبینا وآله وعلیهما السلام</w:t>
      </w:r>
      <w:r>
        <w:rPr>
          <w:rFonts w:eastAsia="IRNazanin" w:cs="IRNazanin"/>
          <w:color w:val="111111"/>
          <w:sz w:val="28"/>
          <w:szCs w:val="28"/>
          <w:rtl w:val="true"/>
          <w:lang w:bidi="fa-IR"/>
        </w:rPr>
        <w:t xml:space="preserve">. </w:t>
      </w:r>
      <w:bookmarkStart w:id="645" w:name="pg5127_37720"/>
    </w:p>
    <w:p>
      <w:pPr>
        <w:pStyle w:val="Heading3"/>
        <w:numPr>
          <w:ilvl w:val="2"/>
          <w:numId w:val="1"/>
        </w:numPr>
        <w:rPr/>
      </w:pPr>
      <w:bookmarkStart w:id="646" w:name="__RefHeading___Toc1625233_774463916"/>
      <w:bookmarkStart w:id="647" w:name="_Toc236"/>
      <w:bookmarkEnd w:id="645"/>
      <w:bookmarkEnd w:id="646"/>
      <w:r>
        <w:rPr/>
        <w:t>14</w:t>
      </w:r>
      <w:r>
        <w:rPr>
          <w:rtl w:val="true"/>
        </w:rPr>
        <w:t>ـ رؤوس المطالب</w:t>
      </w:r>
      <w:bookmarkEnd w:id="647"/>
    </w:p>
    <w:p>
      <w:pPr>
        <w:pStyle w:val="BookText"/>
        <w:rPr/>
      </w:pPr>
      <w:r>
        <w:rPr>
          <w:rFonts w:ascii="IRNazanin" w:hAnsi="IRNazanin" w:eastAsia="IRNazanin"/>
          <w:color w:val="111111"/>
          <w:sz w:val="28"/>
          <w:sz w:val="28"/>
          <w:szCs w:val="28"/>
          <w:rtl w:val="true"/>
          <w:lang w:bidi="fa-IR"/>
        </w:rPr>
        <w:t>إنّ رؤوس المطالب التی قد اعترف بها هذا المستشرق فی کتابه حول نهضة الإمام، نعرضها هنا بشکل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لقد تسببت حکومة بنی أمیة وسیطرتها المطلقة المقترنة بالقیادة الدینیة فی إیجاد خطر شدید علی عقائد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سواء بایع الإمام أم لم یبایع، لا یرعوی بنو أمیة عن مواصلة أهدافهم المخالفة للإسلام والمعارضة لأهل بیت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طلب الإمام الشهادة عن علم وقصد من أجل هدفه السامی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لقد أحیی الإمام بشهادته ومظلومیته دین جدّه وقوانین الإسلام، ولو لم تکن نهضته لما بقی الإسلام بشکله الحالی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من المؤکّد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مریداً للرئاسة والسلطة؛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مضافاً إلی ما کان علیه من العلم والسیاسة والتجربة التی وقف علیه زمن أبیه وأخیه فی قتال بنی أمیة کان یعلم أنّه مع عدم تهیئة الأسباب واقتدار یزید لا یمکنه المقاومة والغلبة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مراراً وتکراراً منذ البدایة عن أمر شهادته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أنّه کان إلی حدّ ما بإمکان الإمام إعداد قوَّة وجیش لکنّه امتنع عن ذلک، وسمح لمن کان معه بالتفرّق من حوله، ولم یبق معه إلّا الذین لا یمکن انفکاکهم عنه، کأولاده وإخوانه وبنی إخوته وبنی أعمامه وجماعة من خواص </w:t>
      </w:r>
    </w:p>
    <w:p>
      <w:pPr>
        <w:pStyle w:val="BookText"/>
        <w:rPr/>
      </w:pPr>
      <w:r>
        <w:rPr>
          <w:rFonts w:ascii="IRNazanin" w:hAnsi="IRNazanin" w:eastAsia="IRNazanin"/>
          <w:color w:val="111111"/>
          <w:sz w:val="28"/>
          <w:sz w:val="28"/>
          <w:szCs w:val="28"/>
          <w:rtl w:val="true"/>
          <w:lang w:bidi="fa-IR"/>
        </w:rPr>
        <w:t xml:space="preserve">أصحابه، حتّی أنّه أمر هؤلاء أیضاً بمفارقته، لکنّهم أبوا علیه ذلک، وهؤلاء أیضاً کانوا من المعروفین بین المسلمین بجلالة القدر وعظیم المنزلة، وقتلهم معه مما یزید فی عظم المصیبة وأثر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لقد عرَّض أهل بیته إلی السبی أیضاً، ولم تکن ردَّة فعل بنی أمیة المتهورة هذه لتخفی عن الإمام، بل کان یعتبر ما حدث مؤثراً فی تحقیق هدفه، وهذا ما حصل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ظلم بنی أمیة وقساوة قلوبهم فی معاملاتهم مع حرم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وصبایاه أثّر فی</w:t>
      </w:r>
    </w:p>
    <w:p>
      <w:pPr>
        <w:pStyle w:val="BookText"/>
        <w:rPr/>
      </w:pPr>
      <w:r>
        <w:rPr>
          <w:rFonts w:ascii="IRNazanin" w:hAnsi="IRNazanin" w:eastAsia="IRNazanin"/>
          <w:color w:val="111111"/>
          <w:sz w:val="28"/>
          <w:sz w:val="28"/>
          <w:szCs w:val="28"/>
          <w:rtl w:val="true"/>
          <w:lang w:bidi="fa-IR"/>
        </w:rPr>
        <w:t xml:space="preserve">قلوب المسلمین تأثیراً عظیماً لا ینقص عن أثر قتله وأصحابه، ولقد أظهر فی فعله هذا عقیدة بنی أمیة فی الإسلام وسلوکهم مع المسلمین سیما ذراری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کان الإمام یوجّه سبب نهضته وحمله لأهل البیت علی أنّها إرادة الله وأمر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الله ذلک، وجدّی أمرنی به، إنّ الله شاء أن یراهن سبایا، ولما کان بینهم رئیساً روحانیاً فقد کان جوابه هذا یُسکت من یحاول الحیلولة دون وصول الإمام إلی هدفه، ولا یُدرک أهدافه السامیة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ما قام الإمام بتطبیقه والعمل علی وفقه کان دقیقاً جدّاً، حیث لم یتهاون بأیِّ أمر من شأنه أن یساهم فی تحقیق هدفه، وکان یستثمر أیّ وسیلة تزید فی نجاحه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کما ظن بعض مؤرخینا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المؤرخین النصاری</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لم یُقدِم الإمام علی هذا الخطر من غیر علم ودرایة، بل کان یُخبر عن مصائبه قبل وقوعها بأعوام، حیث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بعد قتلی وظهور تلک المصائب المحزنة یبعث الله رجالاً یعرفون الحق من </w:t>
      </w:r>
    </w:p>
    <w:p>
      <w:pPr>
        <w:pStyle w:val="BookText"/>
        <w:rPr/>
      </w:pPr>
      <w:r>
        <w:rPr>
          <w:rFonts w:ascii="IRNazanin" w:hAnsi="IRNazanin" w:eastAsia="IRNazanin"/>
          <w:color w:val="111111"/>
          <w:sz w:val="28"/>
          <w:sz w:val="28"/>
          <w:szCs w:val="28"/>
          <w:rtl w:val="true"/>
          <w:lang w:bidi="fa-IR"/>
        </w:rPr>
        <w:t>الباطل، یزورون قبورنا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لم یقدم الإمام علی عمل أو خطوة تضع حکومة بنی أمیة فی حالة تری نفسها مضطرة للمواجهة معه، فحتّی حینما حاصروه فی الصحراء اقترح علیهم أن یترکوه وشأنه، وأن یأخذ بأیدی عیاله وأطفاله ویخرج من حدود حکومة یزید، وهذه مسألة قد کان لها الأثر البالغ علی القلوب لما لها من دلالة علی نقاء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لم یقل أبداً إنّنی أطلب الملک أو سأکون ملکاً، وإنَّما کان فقط یفضح جرائم بنی أمیة الشنیعة ویُخبر عن قتله ومظلومیته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قُتِل قبل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وعدواناً کثیر من الرؤساء الروحانیین والدینیین، أمثال یحیی وعیسی</w:t>
      </w:r>
      <w:r>
        <w:rPr>
          <w:rStyle w:val="FootnoteAnchor"/>
          <w:rtl w:val="true"/>
        </w:rPr>
        <w:footnoteReference w:id="228"/>
      </w:r>
      <w:r>
        <w:rPr>
          <w:rFonts w:ascii="IRNazanin" w:hAnsi="IRNazanin" w:eastAsia="IRNazanin"/>
          <w:color w:val="111111"/>
          <w:sz w:val="28"/>
          <w:sz w:val="28"/>
          <w:szCs w:val="28"/>
          <w:rtl w:val="true"/>
          <w:lang w:bidi="fa-IR"/>
        </w:rPr>
        <w:t>علی نبینا وآله وعلیهما السلام، ولکن واقعة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إنّ المصائب التی جرت علی الإمام فی طریق إحیاء الدین، امتازت عمّا سلف جریانه علی أرباب الدیانة، ولم تجر علی أحد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عَدّ من بین الآثار المترتبة علی شهادة الإمام أنّ المسلمین یروا بنی أمیة مخربین للدین الإسلامی، ویرفضوا بدعهم ومختلقاتهم، ویسمّوهم بالظالمین والغاصبین، وعرفوا أنّ روح الإسلام وحقیقته عند بنی هاشم، فکأنّ المسلمین بعد شهادة الإمام قد باشروا حیاة جدیدة، وازدهرت روحانیة الإسلام، وتجددت وازدانت بالشفافیة والوضوح الرئاسة الروحانیة للإسلام بعدما زالت فجأة، ونسی المسلمون علی أثرها الجنبة المعنویة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648" w:name="pg5127_37723"/>
    </w:p>
    <w:p>
      <w:pPr>
        <w:pStyle w:val="BookText"/>
        <w:rPr/>
      </w:pPr>
      <w:bookmarkEnd w:id="648"/>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لقد قدّم شرحاً مفصلاً أیضاً حول الآثار المهمّة للتعزیة، ومسائلها الحیویة وثمراتها التی لیس لها نظیر، وعظّم هذه المراسم وبجّلها، وأجاب بشکل واف وکاف علی الأشخاص الذین لا علم لهم بحقائق وفوائد شعار التشیع العظیم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عرضاً مختصراً لرؤوس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یُعلم من خلال التأمل بها أنّ هذا المستشرق یمتلک أبحاث ودراسات معمقة وواسعة حول هذا الموضوع، ومن المجحف أن نصفه بالمستشرق بسبب هذه المقالة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ـ لماذا الهجوم علی کتاب ماربین؟ هناک مستشرقون غیر ماربین الألمانی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فولهوزن، والسیر ویلیام مویر، ولامنس، وجولد تسیهر الیهودی، قد خانوا التاریخ الإسلامی بإیحاء من الاستعمار، ولکن ماربین الألمانی هو الوحید هنا الذی صار هدفاً للهجوم وعُدَّ بالخصوص مستشرقاً</w:t>
      </w:r>
      <w:r>
        <w:rPr>
          <w:rFonts w:eastAsia="IRNazanin" w:cs="IRNazanin"/>
          <w:color w:val="111111"/>
          <w:sz w:val="28"/>
          <w:szCs w:val="28"/>
          <w:rtl w:val="true"/>
          <w:lang w:bidi="fa-IR"/>
        </w:rPr>
        <w:t>!</w:t>
      </w:r>
    </w:p>
    <w:p>
      <w:pPr>
        <w:pStyle w:val="Heading3"/>
        <w:numPr>
          <w:ilvl w:val="2"/>
          <w:numId w:val="1"/>
        </w:numPr>
        <w:rPr/>
      </w:pPr>
      <w:bookmarkStart w:id="649" w:name="__RefHeading___Toc1625235_774463916"/>
      <w:bookmarkStart w:id="650" w:name="_Toc237"/>
      <w:bookmarkEnd w:id="649"/>
      <w:r>
        <w:rPr/>
        <w:t>15</w:t>
      </w:r>
      <w:r>
        <w:rPr>
          <w:rtl w:val="true"/>
        </w:rPr>
        <w:t>ـ لماذا؟</w:t>
      </w:r>
      <w:bookmarkEnd w:id="65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آراءه المستدلة حول هذا الموضوع قریبة أو موافقة للآراء الصحیحة والمعقولة، وتقوم بردِّ أطروحة کتاب الشهید الخالد الباطلة، إذ یصف آراء المفکرین البارزین المستفادة من الأحادیث والأخبار المعتبرة والتاریخ ـ خارج إطار التشیُّع ـ بالمعقولة والمقدّسة، ویبطل قوله بضرورة التحدّث بمنطق جدید بغیة إقناع المستشرقین مما دفعه لیقدّم طرحاً مثل طرح کتاب الشهید الخالد لکی یقبلوه، ویُبیّن أنّ المستشرق إذا لم تکن له سوء نیة فإنّه یقبل لو شرحوا له حقیقة النهضة کما هی، وإلّا لا ینبغی أن نحط من مکانة الإمام ونُظهر نهضته بصورة أخری من أجل إقناع شخص مسیحی أو مستشرق، بالإضافة إلی أنّنا إذا تراجعنا خطوة واحدة، فسیتسلل مستشرق عمیل من منفذ آخر ویمارس الخیانة</w:t>
      </w:r>
      <w:r>
        <w:rPr>
          <w:rFonts w:eastAsia="IRNazanin" w:cs="IRNazanin"/>
          <w:color w:val="111111"/>
          <w:sz w:val="28"/>
          <w:szCs w:val="28"/>
          <w:rtl w:val="true"/>
          <w:lang w:bidi="fa-IR"/>
        </w:rPr>
        <w:t xml:space="preserve">. </w:t>
      </w:r>
      <w:bookmarkStart w:id="651" w:name="pg5127_37724"/>
    </w:p>
    <w:p>
      <w:pPr>
        <w:pStyle w:val="BookText"/>
        <w:rPr/>
      </w:pPr>
      <w:bookmarkEnd w:id="651"/>
      <w:r>
        <w:rPr>
          <w:rFonts w:ascii="IRNazanin" w:hAnsi="IRNazanin" w:eastAsia="IRNazanin"/>
          <w:color w:val="111111"/>
          <w:sz w:val="28"/>
          <w:sz w:val="28"/>
          <w:szCs w:val="28"/>
          <w:rtl w:val="true"/>
          <w:lang w:bidi="fa-IR"/>
        </w:rPr>
        <w:t>قبل خمسة وأربعین عاماً قام شاب من بیروت بتألیف کتاب ضدّ الشیعة یُعظِّم فیه بنی أمیة، وأورد شبهة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یبایع الإمام یزید من باب التقیَّة؟ ولأنّ مواضیع هذا الکتاب کانت علی خلاف آراء کافة المسلمین من الشیعة والسنَّة وکتبهم التاریخیة المعتمدة، فقد تمَّت مصادرته من قبل الشعب والحکومة، ثمَّ خرجت مظاهرات بتاریخ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علی هذا الکاتب المتأثر بالغرب وصار مصیرها الفشل، وردّ علیه بعض العلماء الکبار بأجوبة شافیة ‏ووافیة، وأثبتوا بأنّ بیعة الإمام لم تکن جائزة من حیث الشرع ومن حیث الأوضاع والأحوال، إذ کانت وظیفة الإمام رفض هذه البیعة</w:t>
      </w:r>
    </w:p>
    <w:p>
      <w:pPr>
        <w:pStyle w:val="BookText"/>
        <w:rPr/>
      </w:pPr>
      <w:r>
        <w:rPr>
          <w:rFonts w:ascii="IRNazanin" w:hAnsi="IRNazanin" w:eastAsia="IRNazanin"/>
          <w:color w:val="111111"/>
          <w:sz w:val="28"/>
          <w:sz w:val="28"/>
          <w:szCs w:val="28"/>
          <w:rtl w:val="true"/>
          <w:lang w:bidi="fa-IR"/>
        </w:rPr>
        <w:t>المخزیة</w:t>
      </w:r>
      <w:r>
        <w:rPr>
          <w:rStyle w:val="FootnoteAnchor"/>
          <w:rtl w:val="true"/>
        </w:rPr>
        <w:footnoteReference w:id="2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ذلک الزمان عُدَّ ذلک الکتاب مسیئاً؛ لأنّ کاتبه طرح إمکان مبایعة شخصیة مثل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لفرد خبیث ومجرم، واقترح أن یکون ذلک جائزاً من باب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ذلک الکتاب موضع استنکار المسلمین کافة وقد تمَّ إدانة صاحبه، لکننا نری الیوم وللأسف کتاباً یصرّ ـ لا للإجابة عن مستشرق فقط ـ علی أنّ الإمام کان مستعدّاً للذهاب إلی دمشق لیضع یده بید یزید، ویعمل عملاً لا یجیزه العقل والشرع والتقیة وتجربة شخص الإمام</w:t>
      </w:r>
      <w:r>
        <w:rPr>
          <w:rFonts w:eastAsia="IRNazanin" w:cs="IRNazanin"/>
          <w:color w:val="111111"/>
          <w:sz w:val="28"/>
          <w:szCs w:val="28"/>
          <w:rtl w:val="true"/>
          <w:lang w:bidi="fa-IR"/>
        </w:rPr>
        <w:t>.</w:t>
      </w:r>
    </w:p>
    <w:p>
      <w:pPr>
        <w:pStyle w:val="Heading3"/>
        <w:numPr>
          <w:ilvl w:val="2"/>
          <w:numId w:val="1"/>
        </w:numPr>
        <w:rPr/>
      </w:pPr>
      <w:bookmarkStart w:id="652" w:name="__RefHeading___Toc1625237_774463916"/>
      <w:bookmarkStart w:id="653" w:name="_Toc238"/>
      <w:bookmarkEnd w:id="652"/>
      <w:r>
        <w:rPr>
          <w:rtl w:val="true"/>
        </w:rPr>
        <w:t>‏</w:t>
      </w:r>
      <w:r>
        <w:rPr/>
        <w:t>16</w:t>
      </w:r>
      <w:r>
        <w:rPr>
          <w:rtl w:val="true"/>
        </w:rPr>
        <w:t>ـ رأی خاطئ</w:t>
      </w:r>
      <w:bookmarkEnd w:id="653"/>
    </w:p>
    <w:p>
      <w:pPr>
        <w:pStyle w:val="BookText"/>
        <w:rPr/>
      </w:pPr>
      <w:r>
        <w:rPr>
          <w:rFonts w:ascii="IRNazanin" w:hAnsi="IRNazanin" w:eastAsia="IRNazanin"/>
          <w:color w:val="111111"/>
          <w:sz w:val="28"/>
          <w:sz w:val="28"/>
          <w:szCs w:val="28"/>
          <w:rtl w:val="true"/>
          <w:lang w:bidi="fa-IR"/>
        </w:rPr>
        <w:t xml:space="preserve">اختصر الکاتب تحت العنوان أعلاه کلمات المستشرق الألمانی فی عدّة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یبیِّن ـ بحسب ظنّه ـ نقاط ضعف کل منها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للخلاصة التی کُتبت لرؤوس مطالب هذا المستشرق، سنقوم بدراسة هذه الموارد الأربعة التی تناولها کاتب الشهید الخالد وأجاب علیها</w:t>
      </w:r>
      <w:r>
        <w:rPr>
          <w:rFonts w:eastAsia="IRNazanin" w:cs="IRNazanin"/>
          <w:color w:val="111111"/>
          <w:sz w:val="28"/>
          <w:szCs w:val="28"/>
          <w:rtl w:val="true"/>
          <w:lang w:bidi="fa-IR"/>
        </w:rPr>
        <w:t xml:space="preserve">. </w:t>
      </w:r>
      <w:bookmarkStart w:id="654" w:name="pg5127_37725"/>
    </w:p>
    <w:p>
      <w:pPr>
        <w:pStyle w:val="BookText"/>
        <w:rPr/>
      </w:pPr>
      <w:bookmarkEnd w:id="65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1625239_774463916"/>
      <w:bookmarkStart w:id="656" w:name="_Toc239"/>
      <w:bookmarkEnd w:id="655"/>
      <w:r>
        <w:rPr/>
        <w:t>17</w:t>
      </w:r>
      <w:r>
        <w:rPr>
          <w:rtl w:val="true"/>
        </w:rPr>
        <w:t>ـ فیما یتعلق بالجملة الأولی</w:t>
      </w:r>
      <w:bookmarkEnd w:id="656"/>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ـ إنّ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سنوات متتالیة قبل شهادته کان یُهیّئ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للترجمة ‏الفارسیة، لکن ترجمتها العربیة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ومقاصد الحسین کانت عن علم وحکمة وسیاسة، ولیس لها نظیر فی التاریخ، فإنّه لم یزل یوالی السعی فی ‏تهیئة أسباب قتله، نظراً لذلک المقصد العالی، ولم نجد فی التاریخ رجلاً ضحّی عالماً عامداً لترویج دیانته من ‏بعده إلّا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الجملة العربیة تختلف عن العبارة</w:t>
      </w:r>
    </w:p>
    <w:p>
      <w:pPr>
        <w:pStyle w:val="BookText"/>
        <w:rPr/>
      </w:pPr>
      <w:r>
        <w:rPr>
          <w:rFonts w:ascii="IRNazanin" w:hAnsi="IRNazanin" w:eastAsia="IRNazanin"/>
          <w:color w:val="111111"/>
          <w:sz w:val="28"/>
          <w:sz w:val="28"/>
          <w:szCs w:val="28"/>
          <w:rtl w:val="true"/>
          <w:lang w:bidi="fa-IR"/>
        </w:rPr>
        <w:t>الفارسیة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فإنّ غرض الکاتب التأکید علی ‏هذا الموضوع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قد نهض عن علم وقصد بشهادته، ولیس معنی تهیئة القتل والشهادة هو أنّ الإمام رأی شمراً وسنان وخولی ویزید وابن زیاد سابقاً وطلب منهم أن یقتلوه، بل المعنی هو أنّ ‏الإمام قد أعدَّ نفسه منذ أعوام للشهادة، واتّبع الأسلوب الذی یؤدّی إلی شهادته تبعاً لمجریات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أن طرح معاویة موضوع ولایة عهد یزید، خالف الإمام ذلک بشکل صریح وقاطع، وامتنع عن ‏مبایعته، وصمم علی الثبات والمقاومة بالرغم من أنّه یعلم أنّ عاقبة الثبات والمقاومة هی الشهادة والقتل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معنی التهیئة للقتل التی ذکرها الکاتب هی أنّ الإمام قد أعدَّ منذ سنوات عدیدة للتضحیة بنفسه فی سبیل الإسلام عن ‏علم واختیار،‏ بل لم یکن الإمام یهیّئ لشهادته فقط، إنّما لشهادة أصحابه وأنصاره أیضاً، حیث کان یُعدَّهم للشهادة ‏ویحثّهم علی التحلّی بالصبر والثبات، وعند مواجهة المصیر لا یفروا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أعدّ زهیر للشهادة بذلک النحو الحساس والسریع، وهیّأه للشهادة، فما کان من زهیر إلّا أن رحَّب ترحیباً کبیراً بدعوة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فأنت تستبعد ذلک وتُنکر ‏تلک الأمور المسلَّمة والواقعة، مدّعیاً أنّ ما جاء به ماربین لم یذکره أحد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بدأ الإعداد لشهادة الإمام منذ ولادته علی 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57" w:name="pg5127_37726"/>
    </w:p>
    <w:p>
      <w:pPr>
        <w:pStyle w:val="BookText"/>
        <w:rPr/>
      </w:pPr>
      <w:bookmarkEnd w:id="657"/>
      <w:r>
        <w:rPr>
          <w:rFonts w:ascii="Amiri" w:hAnsi="Amiri" w:eastAsia="Amiri" w:cs="Amiri"/>
          <w:color w:val="111111"/>
          <w:sz w:val="28"/>
          <w:sz w:val="28"/>
          <w:szCs w:val="28"/>
          <w:rtl w:val="true"/>
          <w:lang w:bidi="ar-SA"/>
        </w:rPr>
        <w:t>کان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التهیئة للقتل فخر، إنّ الله تعالی یهیّئ المجاهدین للشهادة فی ضمن آیات القرآن الکریم، حیث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وَالصَّابِرِینَ فِی الْبَأْسَاءِ وَالضَّرَّاءِ وَحِینَ الْبَأْسِ</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إنّک بدون تدقیق تردّ کل کلام ـ علی أساس رأیک الباطل ‏ومغالطتک ـ یفهم منه علم الإمام بالشهادة وقصده لها، وتجعل الدلیل عین المدّعی، وتتحدّث عن 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‏الحکومة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1625241_774463916"/>
      <w:bookmarkStart w:id="659" w:name="_Toc240"/>
      <w:bookmarkEnd w:id="658"/>
      <w:r>
        <w:rPr/>
        <w:t>18</w:t>
      </w:r>
      <w:r>
        <w:rPr>
          <w:rtl w:val="true"/>
        </w:rPr>
        <w:t>ـ فیما یتعلق بالجملة الثانیة</w:t>
      </w:r>
      <w:bookmarkEnd w:id="659"/>
    </w:p>
    <w:p>
      <w:pPr>
        <w:pStyle w:val="Heading4"/>
        <w:numPr>
          <w:ilvl w:val="3"/>
          <w:numId w:val="1"/>
        </w:numPr>
        <w:rPr/>
      </w:pPr>
      <w:bookmarkStart w:id="660" w:name="__RefHeading___Toc1625243_774463916"/>
      <w:bookmarkStart w:id="661" w:name="_Toc241"/>
      <w:bookmarkEnd w:id="660"/>
      <w:r>
        <w:rPr>
          <w:rtl w:val="true"/>
        </w:rPr>
        <w:t>اشارة</w:t>
      </w:r>
      <w:bookmarkEnd w:id="6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ـ هذه الجملة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الإمام أن یجعل قتله علی أفجع صورة ممکنة</w:t>
      </w:r>
      <w:r>
        <w:rPr>
          <w:rFonts w:eastAsia="IRNazanin" w:cs="IRNazanin"/>
          <w:color w:val="111111"/>
          <w:sz w:val="28"/>
          <w:szCs w:val="28"/>
          <w:rtl w:val="true"/>
          <w:lang w:bidi="fa-IR"/>
        </w:rPr>
        <w:t>.‏</w:t>
      </w:r>
    </w:p>
    <w:p>
      <w:pPr>
        <w:pStyle w:val="Heading4"/>
        <w:numPr>
          <w:ilvl w:val="3"/>
          <w:numId w:val="1"/>
        </w:numPr>
        <w:rPr/>
      </w:pPr>
      <w:bookmarkStart w:id="662" w:name="__RefHeading___Toc1625245_774463916"/>
      <w:bookmarkStart w:id="663" w:name="_Toc242"/>
      <w:bookmarkEnd w:id="662"/>
      <w:r>
        <w:rPr>
          <w:rtl w:val="true"/>
        </w:rPr>
        <w:t>الجواب</w:t>
      </w:r>
      <w:bookmarkEnd w:id="66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مراراً لا یوجد هناک مانع من أنّ الله تعالی یتعبَّد الإمام بالامتثال لأوامره وتحمّل المصائب مهما ‏کانت فجیعة، ویمتحنه هذا الامتحان الصعب الذی اشتمل علی کل هذه المفاهیم الراقیة والآثار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هذا التعبُّد والتکلیف الاستثنائی للإمام هو تلک الحوادث الواقعة أثناء مسیره بین مکَّة والعراق، وفی ‏کربلاء، ویوم عاشوراء،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رفقة النساء والأطفال والأهل والعیال، 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شباب لم یبلغوا الحلم إلی المعرکة مثل القاسم بن الحسن، وعمر بن جنادة الأنصاری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یا تری بین هذه المهمّة ومهمّة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بذبح ابنه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یکون التعبُّد هناک معقولاً، بینما غیر معقول فی واقعة الطّف، مع العلم أنّ فلسفته وحکمته أکثر جلاء، حیث تثبت الشواهد والأدلة الکثیرة أنّ الإمام قد ذهب إلی مذبحه عن علم ولم یکن هدفه تأسیس الحکومة ‏الإسلامیة؟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یعلم أنّ قتله بهذه الطریقة الفجیعة والمؤلمة یؤجج الأحاسیس والمشاعر ضدّ بنی أمیة، ‏ویملأ القلوب حنقاً علیهم، ویسلب منهم منصب ولایة الأمر وقیادة الأمّة الإسلامیة وتمثیلهم الإسلام ‏الذی تحوّل إلی خطر یهدد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الرغم من أنّ یزید لم یُخلع من الخلافة بشکل رسمی، لکنَّه خُلع من ‏المناصب الروحیة والمعنویة ولوازم الخلافة الشرعیة التی یجب أن یلتزم بها کل شخص بینه وبین الله، واتّضح ‏بأنَّه دکتاتور متجبّر عدو للإسلام، ولأهل بیت الرسالة</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کان الإمام یُنفِّذ برنامجه بدقّة حتّی تکون لمظلومیته أکثر الأثر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فی أن یقصد الإمام مصلحة أهم یلازمها التضحیة بالطفل الرضیع أیضاً، ویکون بقاء تلک المصلحة أوجب من بقاء طفله الرضیع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الفرق بین إرسال علی الأکبر شبیه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وجمیع شباب بنی هاشم والأصحاب ‏إلی ساحة الوغی مع العلم بشهادتهم، وبین حمل الطفل الرضیع وإظهار المظلومیة؟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 الحفاظ علی نفس الإمام؛ لیکون ظهیراً للإسلام والمسلمین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المعلوم أنّ دفاعهم عن الإمام سوف لن یؤثر، حیث لم یکن بإمکان أیّ شهید الحیلولة دون شهادة الإمام ولو لبضعة دقائق أو نصف ساعة أو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هذه الحالة لماذا لم یمنع الإمام تفانیهم فی الذبّ عنه حتّی الشهادة؟ وأیّ جواب علی ذلک أوقع مما قالته عقیلة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کتب الله علیهم القتل، فبرزوا إلی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 فرق بین الطفل الرضیع والکبیر والصغیر، ولا یمکن </w:t>
      </w:r>
      <w:bookmarkStart w:id="664" w:name="pg5127_37728"/>
    </w:p>
    <w:p>
      <w:pPr>
        <w:pStyle w:val="BookText"/>
        <w:rPr/>
      </w:pPr>
      <w:bookmarkEnd w:id="664"/>
      <w:r>
        <w:rPr>
          <w:rFonts w:ascii="IRNazanin" w:hAnsi="IRNazanin" w:eastAsia="IRNazanin"/>
          <w:color w:val="111111"/>
          <w:sz w:val="28"/>
          <w:sz w:val="28"/>
          <w:szCs w:val="28"/>
          <w:rtl w:val="true"/>
          <w:lang w:bidi="fa-IR"/>
        </w:rPr>
        <w:t>تفسیر ما قام به هؤلاء الرجال الأشاوس بهذا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همّهم الحفاظ علی النفس فلماذا خرج عابس إلی المیدان حاسر الرأس ملقیاً درعه ومغفره؟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1625247_774463916"/>
      <w:bookmarkStart w:id="666" w:name="_Toc243"/>
      <w:bookmarkEnd w:id="665"/>
      <w:r>
        <w:rPr/>
        <w:t>19</w:t>
      </w:r>
      <w:r>
        <w:rPr>
          <w:rtl w:val="true"/>
        </w:rPr>
        <w:t>ـ فیما یتعلق بالجملة الثالثة</w:t>
      </w:r>
      <w:bookmarkEnd w:id="6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ـ هذه الجملة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المظلومیة التی کان یحاول الإمام تجلیتها، قد جعلها الوسیلة الوحیدة لتحقیق هدفه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المظلومیة أمر واقعی وحقیقی، والمظلومیة التی تأتی بواسطة استرحام وطلب المظلوم لیست ‏بمظلومیة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حنجرتی وهذا خنجرک، لا یعنی أنّنی أرغب فی أن أکون مظلوماً وأقبل بالظلم، بل معناه أنّنی ‏أرفض الظلم، ولا أستسلم للظالم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یمکن أن یفعله الظالم أکثر من قتلی؟ فهذا رأسی وهذه حنجرتی وهذا خنجر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هو منطق العزم والمقاومة والثبات، منطق المظلوم الذی لا یعیر أهمیة لظلم الظالم من ‏أجل الدفاع عن الحق، ویُضحِّی بنفسه من أجل ذلک، ‏ولا یعنی أبداً أنّنی أرغب فی الظلم وأقبله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تجلّت مظلومیة الإمام جرَّاء تجاوزاتهم علی حقوقه‏ ونفسه ومقامه، فالموجِد للمظلومیة هو الظالم ولیس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یتحدّث شخص فمراده أنّ الإمام اتّخذ أسلوباً بحیث تترتب هذه المظلومیات التی لا مناص من تحققها کونها نتیجة حتمیة لتصرّفات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أدّت خطَّة الإمام إلی کشف تلک المظلومیات بأوسع صورها، وتأجیج عواطف المجتمع أکثر فأکثر، والدعوة إلی الوعی وصحوة المشاعر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بذل الإمام أعلی مستویات التضحیة والنضال فی سبیل إنقاذ الإسلام، إلّا أنّ ذلک الجهاد کان مقروناً ‏بالمظلومیة، مظلومیة قد فضحت جهاز یزید الجائر، وأنقذت الإسلام من الأخطار التی ‏أخذت تواجهه</w:t>
      </w:r>
      <w:r>
        <w:rPr>
          <w:rFonts w:eastAsia="IRNazanin" w:cs="IRNazanin"/>
          <w:color w:val="111111"/>
          <w:sz w:val="28"/>
          <w:szCs w:val="28"/>
          <w:rtl w:val="true"/>
          <w:lang w:bidi="fa-IR"/>
        </w:rPr>
        <w:t xml:space="preserve">.‏ </w:t>
      </w:r>
      <w:bookmarkStart w:id="667" w:name="pg5127_37729"/>
    </w:p>
    <w:p>
      <w:pPr>
        <w:pStyle w:val="BookText"/>
        <w:rPr/>
      </w:pPr>
      <w:bookmarkEnd w:id="66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1625249_774463916"/>
      <w:bookmarkStart w:id="669" w:name="_Toc244"/>
      <w:bookmarkEnd w:id="668"/>
      <w:r>
        <w:rPr/>
        <w:t>20</w:t>
      </w:r>
      <w:r>
        <w:rPr>
          <w:rtl w:val="true"/>
        </w:rPr>
        <w:t>ـ فیما یتعلق بالجملة الرابعة</w:t>
      </w:r>
      <w:bookmarkEnd w:id="6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ـ من خلال الأخذ برؤوس المطالب التی ذکرها ماربین یتضح بأنّ الجملة التالیة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هدف ‏الإمام تحریک مشاعر الناس ضدّ بنی أمیة؛ لکی یثوروا ویسقطوا حکومتهم، ویوصلوا بنی هاشم ‏ـ یعنی بنی العباس ـ إلی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افتراء علی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کتب مراراً أنّ نهضة الإمام کانت من أجل إحیاء الدین ودفع الخطر عن الإسلام، ویعتقد بأنّ سبب ‏معاداة الإمام لحکومة بنی أمیة هو کون السلطة المطلقة لهم  قد صارت تشکّل خطراً جدیاً علی عقائد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تنسب له بأنّ الإمام أراد أن یقتل نفسه لیُقضی بعد ذلک علی بنی أمیة، ویصبح ‏بنو العباس وهارون والمنصور حُکَّاماً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یقوله من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یتوان ولو لحظة واحدة فی فضح ‏ظلم وجور بنی أمیة وإبراز ما نسجته مخیلاتهم فی عداوة بنی هاشم وذریة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غرضه هو کشف ‏الإمام لأهداف بنی أمیة المخالفة للإسلام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وإن تناول فی هذا الکتاب عداوة بنی أمیة لبنی هاشم، إلّا أنّ التدقیق فی أبحاثه یبیِّن ‏بشکل صریح أنّ هدف الإمام کان الدفاع عن الإسلام وإنقاذ روحانیة الإسلام، ولم یخلط بین الأثر القهری ‏والاختیاری، وقام بذمِّ بنی العباس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حین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هدف الإمام من النهضة کان إنقاذ الإسلام والمسلمین، فهل یا تری تحقق هذا الهدف أم ‏لا؟ فإذا تحقق، تکون هذه النهضة وهذه الخطة التی تمَّ تنفیذها قد بلغت مبتغاها فی إنقاذ الإسلام بمعزل عن ‏تأسیس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إنقاذ الإسلام والمسلمین لم یتحقق، فإنّه یتعیّن فی مثل هذه الحالة أن لا یبقی للإسلام ‏والمسلمین أثر منذ ذلک التاریخ إلی یومنا هذا</w:t>
      </w:r>
      <w:r>
        <w:rPr>
          <w:rFonts w:eastAsia="IRNazanin" w:cs="IRNazanin"/>
          <w:color w:val="111111"/>
          <w:sz w:val="28"/>
          <w:szCs w:val="28"/>
          <w:rtl w:val="true"/>
          <w:lang w:bidi="fa-IR"/>
        </w:rPr>
        <w:t xml:space="preserve">. </w:t>
      </w:r>
      <w:bookmarkStart w:id="670" w:name="pg5127_37730"/>
    </w:p>
    <w:p>
      <w:pPr>
        <w:pStyle w:val="BookText"/>
        <w:rPr/>
      </w:pPr>
      <w:bookmarkEnd w:id="670"/>
      <w:r>
        <w:rPr>
          <w:rFonts w:ascii="IRNazanin" w:hAnsi="IRNazanin" w:eastAsia="IRNazanin"/>
          <w:color w:val="111111"/>
          <w:sz w:val="28"/>
          <w:sz w:val="28"/>
          <w:szCs w:val="28"/>
          <w:rtl w:val="true"/>
          <w:lang w:bidi="fa-IR"/>
        </w:rPr>
        <w:t>مع أنّک قد وافقت علی أنّ هذه النهضة جعلت حکومة بنی أمیة أشدّ وضاعة وخذلاناً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محبوبیة، وعلی حدّ ‏قولنا وحتّی قول ماربین وأیّ باحث آخر فإنّه قد خلعت من بنی أمیة ولایة أمور المسلمین الشرعیة، ‏وأیقظت المسلمین کی لا یعتبروهم مظهر أحکام الدین وقوانینه، وأنّ هذه الفائدة ‏ینبغی أن تکون هدفاً</w:t>
      </w:r>
    </w:p>
    <w:p>
      <w:pPr>
        <w:pStyle w:val="BookText"/>
        <w:rPr/>
      </w:pPr>
      <w:r>
        <w:rPr>
          <w:rFonts w:ascii="IRNazanin" w:hAnsi="IRNazanin" w:eastAsia="IRNazanin"/>
          <w:color w:val="111111"/>
          <w:sz w:val="28"/>
          <w:sz w:val="28"/>
          <w:szCs w:val="28"/>
          <w:rtl w:val="true"/>
          <w:lang w:bidi="fa-IR"/>
        </w:rPr>
        <w:t>للنهضة وأرضیة لإجراء هذه الخطَّة التی تمَّ تنفیذها، لکنّک بسبب ما ذهبت إلیه من عجز الإمام عن توقع الأحداث المستقبلیة تعتبر هذه الفائدة ‏والفوائد العظمی الأخری أثراً قهریاً، وإلّا لا یوجد غیر هذا الفرض وجهاً یمکن من خلاله أن تعتقد بأنّ هذه الفوائد قد کانت هدفاً ونتائج اختیاریة ‏لنهضة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الشیعة وعلماءهم الأعلام ومفکریهم وماربین المستشرق یعتقدون ـ وإن کان ذلک عن طریق ‏الأخبار المتواترة ـ بأنّ الإمام کان متوقعاً لشهادته، وأنّه لم یکن یری تلک الأوضاع مواتیة لتشکیل الحکومة ‏أیضاً، فهم یرون بأنّ جمیع هذه الآثار والنتائج التی ترتبت علی شهادة الإمام ‏هی جزء من هدفه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1625251_774463916"/>
      <w:bookmarkStart w:id="672" w:name="_Toc245"/>
      <w:bookmarkEnd w:id="671"/>
      <w:r>
        <w:rPr/>
        <w:t>21</w:t>
      </w:r>
      <w:r>
        <w:rPr>
          <w:rtl w:val="true"/>
        </w:rPr>
        <w:t>ـ احتمال</w:t>
      </w:r>
      <w:bookmarkEnd w:id="672"/>
    </w:p>
    <w:p>
      <w:pPr>
        <w:pStyle w:val="Heading4"/>
        <w:numPr>
          <w:ilvl w:val="3"/>
          <w:numId w:val="1"/>
        </w:numPr>
        <w:rPr/>
      </w:pPr>
      <w:bookmarkStart w:id="673" w:name="__RefHeading___Toc1625253_774463916"/>
      <w:bookmarkStart w:id="674" w:name="_Toc246"/>
      <w:bookmarkEnd w:id="673"/>
      <w:r>
        <w:rPr>
          <w:rtl w:val="true"/>
        </w:rPr>
        <w:t>اشارة</w:t>
      </w:r>
      <w:bookmarkEnd w:id="67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ـ ذکرت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ماربین الألمانی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فی ترکیا برفقة مترجم لمآتم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 الخطباء یقولون کذا وکذا حول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احتملت أن یکون ماربین قد سمع من خطباء ترکیا المتمرسین والسطحیین هذا التصوّر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من أجل أن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وتلک المسموعات هی ما قد نشرها، حینها تناقل الشرقیون المتأثرون ‏بالغرب ذلک علی الألسن کأنّه وثیقة تاریخیة</w:t>
      </w:r>
      <w:r>
        <w:rPr>
          <w:rFonts w:eastAsia="IRNazanin" w:cs="IRNazanin"/>
          <w:color w:val="111111"/>
          <w:sz w:val="28"/>
          <w:szCs w:val="28"/>
          <w:rtl w:val="true"/>
          <w:lang w:bidi="fa-IR"/>
        </w:rPr>
        <w:t xml:space="preserve">.‏ </w:t>
      </w:r>
      <w:bookmarkStart w:id="675" w:name="pg5127_37731"/>
    </w:p>
    <w:p>
      <w:pPr>
        <w:pStyle w:val="Heading4"/>
        <w:numPr>
          <w:ilvl w:val="3"/>
          <w:numId w:val="1"/>
        </w:numPr>
        <w:rPr/>
      </w:pPr>
      <w:bookmarkStart w:id="676" w:name="__RefHeading___Toc1625255_774463916"/>
      <w:bookmarkStart w:id="677" w:name="_Toc247"/>
      <w:bookmarkEnd w:id="675"/>
      <w:bookmarkEnd w:id="676"/>
      <w:r>
        <w:rPr>
          <w:rtl w:val="true"/>
        </w:rPr>
        <w:t>الجواب</w:t>
      </w:r>
      <w:bookmarkEnd w:id="67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بالشهادة ونهایة النهضة الذی تُعبّر عنه بالحرکة من أجل القتل لا یرتبط بالخطباء المتمرسین والسطحیین، بل یرتبط بتاریخ وکلام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أخذه ماربین من کلام حول هذا الموضوع الذی مفاده بأنّ الإمام ذهب إلی کربلاء مع علمه بشهادته، و‏النتائج التی ترتبت علی نهضته هی نتائج مقصودة ومنشودة هو کلام صحیح سواء سمعه من خطباء إسطنبول أو حصل علیه بنفسه نتیجة البحث ‏فی الأدلة والمصادر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المعلومات المذکورة فی هذا الکتاب من الکثرة بمکان بحیث من المستبعد أن یحصل علیها من خلال الحضور عدَّة ‏مرَّات فی مجلس ذُکرت فیه مصائب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الکلام الذی 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وأین تمَّ التمسُّک بکلام ماربین کحجة دامغة ووحی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تسیء إلی مجتمعک؟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تستهزئ بالشیعة دون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اهتمّوا بهذا الکتاب رأوا أنّه اشتمل علی نتائج وأبحاث لإحدی الشخصیات الأجنبیة قد جاءت ‏موافقة لفکر عامّة الشیعة تقریباً، وهو دلیل علی مقبولیة الفکر الشیعی فی هذه المسألة خارج إطاره، وحتّی لا یعیر مرضی الثقافة الغربیة أهمیة لکلام المستشرقین المغرضین حول نهضة ‏الإمام، ولکی لا یأتوا بأفکار باطلة کالتی طرحتها أنت من أجل إقناعهم، ولا یقولوا أنّ الإمام ‏استعدّ للذهاب إلی دمشق لیضع یده بید یزید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یقوله ماربین من خلال ما سمعه من أرباب المنابر لیس متعلّقاً بفلسفة النهضة، بل متعلّق ‏بفلسفة وفوائد مراسم التعزیة والعزاء</w:t>
      </w:r>
      <w:r>
        <w:rPr>
          <w:rFonts w:eastAsia="IRNazanin" w:cs="IRNazanin"/>
          <w:color w:val="111111"/>
          <w:sz w:val="28"/>
          <w:szCs w:val="28"/>
          <w:rtl w:val="true"/>
          <w:lang w:bidi="fa-IR"/>
        </w:rPr>
        <w:t xml:space="preserve">. ‏ </w:t>
      </w:r>
      <w:bookmarkStart w:id="678" w:name="pg5127_37732"/>
    </w:p>
    <w:p>
      <w:pPr>
        <w:pStyle w:val="BookText"/>
        <w:rPr/>
      </w:pPr>
      <w:bookmarkEnd w:id="67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1625257_774463916"/>
      <w:bookmarkStart w:id="680" w:name="_Toc248"/>
      <w:bookmarkEnd w:id="679"/>
      <w:r>
        <w:rPr/>
        <w:t>22</w:t>
      </w:r>
      <w:r>
        <w:rPr>
          <w:rtl w:val="true"/>
        </w:rPr>
        <w:t>ـ لیت الموت أعدمنی الحیاة</w:t>
      </w:r>
      <w:bookmarkEnd w:id="680"/>
    </w:p>
    <w:p>
      <w:pPr>
        <w:pStyle w:val="BookText"/>
        <w:rPr/>
      </w:pPr>
      <w:r>
        <w:rPr>
          <w:rFonts w:ascii="IRNazanin" w:hAnsi="IRNazanin" w:eastAsia="IRNazanin"/>
          <w:color w:val="111111"/>
          <w:sz w:val="28"/>
          <w:sz w:val="28"/>
          <w:szCs w:val="28"/>
          <w:rtl w:val="true"/>
          <w:lang w:bidi="fa-IR"/>
        </w:rPr>
        <w:t>لیت الموت أعدمنی الحیاة، یا سیّدی یا بن رسول الله أیَّها المظلوم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ـ لیتنی مت قبل هذا، ولم یطُل عمری لأعیش هذه المدَّة، وأسمع طنین هذه النغمة فی الأجواء الشیعیة والتی ‏مفادها أنّ نهضة وشهادة سیّد المضحّین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الإسلام لم تکن فی صالح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الإساءة التی وجّهت إلی الساحة المقدّسة لنهضة  الإمام فی هذا الفصل من کتاب الشهید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مؤلمة جدّاً وتبعث علی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فالکاتب سعی هنا لإثبات أنّ النهضة والشهادة أو قتل الإمام ـ بحسب تعبیر الکاتب المشوب بالمغالطة ‏ ـ کانت بلا نفع ولا جدوی، بل کانت مضرّة ومشتملة علی الخسائر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 لرأی هذا الکاتب فإنّ النهضة کان أساسها فاشلاً ولم تترتب علیها أیّ ثمرة کما جاء فی المرحلة الثانیة تحت عنوان نقطة ‏الانعطاف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الشهید الخالد، بل فی المرحلة الثالثة أیضاً لم یتحقق المراد من إصلاحات ‏الإمام الرامیة إلی التعایش السلمی مع حکومة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ضربة وجّهها کتاب الشهید الخالد لنهضة الإمام، والتی تبدأ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قتل ‏الإمام لم یکن فی صالح الإسلام، کما أنّ الآثار المثمرة التی ترتبت علیه هی آثار قهریة ولیست ‏اختیاریة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کلامه وکلام من یؤیّدون هذا الکتاب وهذا الرأی ـ بلا علم ـ أنّه لم تکن هناک أیّ ‏نتیجة ترجع علی الإسلام بالمنفعة وتترتب علی ذلک الفعل الاختیاری منذ النهضة وحتّی الشهادة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من حیث المجموع وبناء علی هذا الرأی الباطل؛ لو لم تقم النهضة وآثر الإمام الانعزال فی منزله ‏ومبایعة یزید، وقَبِل رأی الذین کانوا یمنعونه، ویعلنون بصراحة عن الأحداث التی ‏وراء الستار، بل ویتوقعون حتّی تلک الذلّة التی أشار إلیها الکاتب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توفرت الأرضیة ‏لإلحاق هذه الخسائر الفادحة بالإسلام، وإن کان بنو أمیة هم السبب والمسؤولون عن هذه الخسائر، والإمام أیضاً تبعاً لما ذهب إلیه هذا الکاتب کان مکلّفاً بحسب الظاهر بالنهضة وبناءً علی توهم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سنقوم مرَّة أخری وببیان آخر بتوضیح هذا البحث بما له من جوانب علمیة وفنیة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رأی کاتب الشهید الخالد یُظهر هذه النهضة المقدّسة منذ بدایتها إلی نهایتها قلیلة الجدوی إن لم نقل تأدّباً بلا 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ما وصل إلیه من تحقیقه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بالإمکان وقوع النهضة من أجل الدفاع عن الإسلام من خلال تأسیس الحکومة ‏الإسلامیة، بغض النظر عن الحوادث التی خلف الستار والتی لم یکن توقعها ممکناً، وقد توفرت شروطها، فنهوض الإمام یرجع إلی عدم علمه بتلک بالحوادث التی خلف الستار، وبعدما تبیّن الخلاف بأن دلَّت الحوادث غیر المتوقعة علی عدم إمکان تحقیق أهداف هذه النهضة، واتّضح بأنّه لم یکن هناک أیّ أمر بالنهضة، وأنّ وقوع حرکة الإمام فی الواقع سببها توهم الأمر، بل الأمر الواقعی فی مثل تلک الظروف ـ وفقاً لهذا الرأی ـ هو بیعة ‏یزید والمساومة ودفع الخطر، ولأنّ الإمام کان یعمل طبقاً للظواهر لذا لم یکن ـ والعیاذ بالله ـ یعلم ‏بتلک الحوادث غیر المتوقعة، إذ کان یری أسباب انتصاره العسکری علی یزید متوفرة، ونتیجة لهذا الخطأ الموضوعی لم یصر  الأمر فعلیاً، وبظن وجود الأمر حصلت النهضة والتحرّک، إلّا أنّه انکشف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بمجرد أن انکشف الخلاف واتّضح عدم وجود أمر واقعی بالنهضة، اقترح الإمام البیعة علی الفور ‏وفقاً للاقتراحات الثلاثة، ولمّا لم یُقبل أیضاً طلب الإمام اتّضح بأنّه لم یکن مأموراً بمثل هذا ‏الاقتراح واقعاً؛ لأنّ الأمر الواقعی بمثل هذا الاقتراح ـ علی فرض أنّه لم یکن إتماماً للحجة ـ یکون فی صورة ‏القبول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الآن ـ علی ضوء هذا الرأی الفاسد ـ تحققت کل الخطوات بناء علی توهم الأمر </w:t>
      </w:r>
    </w:p>
    <w:p>
      <w:pPr>
        <w:pStyle w:val="BookText"/>
        <w:rPr/>
      </w:pPr>
      <w:r>
        <w:rPr>
          <w:rFonts w:ascii="IRNazanin" w:hAnsi="IRNazanin" w:eastAsia="IRNazanin"/>
          <w:color w:val="111111"/>
          <w:sz w:val="28"/>
          <w:sz w:val="28"/>
          <w:szCs w:val="28"/>
          <w:rtl w:val="true"/>
          <w:lang w:bidi="fa-IR"/>
        </w:rPr>
        <w:t>الواقعی، ومن الواضح أنّ نفس العمل الذی صدر عن خطأ، وإن کان مشتملاً علی الحسن الفاعلی ویحکی عن حسن نیة الفاعل وانقیاده ‏وامتثاله إلّا أنّه لم یشتمل علی</w:t>
      </w:r>
    </w:p>
    <w:p>
      <w:pPr>
        <w:pStyle w:val="BookText"/>
        <w:rPr/>
      </w:pPr>
      <w:r>
        <w:rPr>
          <w:rFonts w:ascii="IRNazanin" w:hAnsi="IRNazanin" w:eastAsia="IRNazanin"/>
          <w:color w:val="111111"/>
          <w:sz w:val="28"/>
          <w:sz w:val="28"/>
          <w:szCs w:val="28"/>
          <w:rtl w:val="true"/>
          <w:lang w:bidi="fa-IR"/>
        </w:rPr>
        <w:t>الحسن الفعلی</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یرتفع الإشکال إذا کان دخالة العلم أو الظن فی الموضوع علی نحو ‏جزء موضوع؛ لأنّه فضلاً عن الظن أو العلم هناک دخل أیضاً للوجود الواقعی ‏لتلک الشروط فی الحکم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أخذها فی الموضوع علی نحو الجزئیة هی ‏أنّ تحقق الشروط واقعاً لا یکون له أثر دون العلم أو الظن بذلک، کما أنّه لا تأثیر أیضاً ‏للعلم أو الظن دون تحقق الشروط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بدخالة العلم أو الظن علی نحو ‏تمام الموضوع،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احتمال أن یکون العلم أو الظن فی مثل هذه الحالات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دلیل یُستظهر منه هذا المعنی، وبملاحظة مناسبة الحکم ‏والموضوع نجد أنّه من الخطأ أیضاً استظهار موضوعیة العلم أو الظن هنا؛ لأنّ ‏مصلحة النهضة تعود إلی واقع الظروف وأسباب تأسیس الحکومة، ولیس للعلم أو ‏الظن دخل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وجود المفسدة والضرر فی حالة عدم إصابة العلم ‏أو الظن، لن تکون هناک مصلحة بالذات فی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مفسدة، ولا یعتنی ‏باحتمال وجود مصلحة فی نفس الحکم أو بملاحظة بعض الجهات الخارجة عن ‏ذات الموضوع، والتی تکون أهم من المفسدة الحاصلة فی حال عدم إصابة الواقع؛ ‏لذلک لا یمکن تعقل وتقدیم تبریر صحیح للوجوب الحقیقی للنهضة إن کان الهدف ‏هو تأسیس الحکومة عندما تکون نتیجتها الهزیمة فی علم الله تعالی، ولا للوجوب ‏الجدّی والواقعی لاقتراح الصلح مع علم الله بعدم قبوله وعدم إتمام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أنّنا اعتبرنا هذه المسائل غیر المعقولة معقولة، فکیف یفسّر ‏ویبرر الکاتب المحترم مهمّة الإمام، وما وقع من حوادث بعد فشل النهضة لتأسیس ‏الحکومة، وبعد رفض اقتراح الصلح علی حدّ تعبیره؟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عرفنا ذلک تأتی مسألة الاقتراح، أی التسلیم بدون قید وشرط لابن زیاد، وأنّ الإمام ـ وفقاً ‏لهذا الرأی ـ قاوم إلی أن استشهد من أجل الحفاظ علی عزَّة نفسه، وفی </w:t>
      </w:r>
    </w:p>
    <w:p>
      <w:pPr>
        <w:pStyle w:val="BookText"/>
        <w:rPr/>
      </w:pPr>
      <w:r>
        <w:rPr>
          <w:rFonts w:ascii="IRNazanin" w:hAnsi="IRNazanin" w:eastAsia="IRNazanin"/>
          <w:color w:val="111111"/>
          <w:sz w:val="28"/>
          <w:sz w:val="28"/>
          <w:szCs w:val="28"/>
          <w:rtl w:val="true"/>
          <w:lang w:bidi="fa-IR"/>
        </w:rPr>
        <w:t>هذه المقاومة لم یکن الهدف الدفاع عن الإسلام، ولم یترتب علی قتله منفعة مقصودة تعود علی الإسلام، والإمام عرّض نفسه للقتل فقط من أجل ‏عدم التسلیم لابن زیاد،ولیس من أجل الامتناع عن بیعة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تقییم کتاب الشهید الخالد للنهضة التی شغلت أذهان مفکری العالم الإسلامی ‏والسیاسیین والمضحّین، وطلاب الحق والحریة والفضیلة، وجذبت نحوها ملایین الناس منذ ثلاثة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تقییمه للنهضة التی أبدی لها نبی الإسلام العظیم وأمیر المؤمنین وسائر الأئمة صلوات الله علیهم ـ طبقاً لما جاء فی أخبارهم وأحادیثهم ـ کل ذاک التجلیل والتعظیم حتّی أوصوا وشجَّعوا علی إحیاء ذکراها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تقییم جهود سبع سنوات 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خلافاً للأدب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منطلق الغرور والاستبداد الفکری أو الانحراف فی الأسلوب، ولم یخف من الخیانات ‏العلمیة والأدبیة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قیمة النهضة التی یفتخر بها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والتی جعلت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یا أخی، لم تبتن نهضة الإمام علی توهم الأمر وتخیله، فإنّ ذات الحرکة وکافة البرامج التی ‏أجراها الإمام کانت لها أمر واقعی وحقیقی، وکان لنفس الأفعال والأعمال التی أنجزها مصلحة، ‏وهذه المصلحة راجحة علی أیّ مفسدة تفرضها، فأنت لم تتصوّر باطن وغایة هذا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‏للإمام تکلیف واقعی، ألا وهو الامتناع عن البیعة، والحرکة نحو العراق، ورفض ‏الاستسلام، وهذا ما التزم به حتّی أنجز مهمّته الواقعیة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الحدیث الذی قال فیه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المنام ‏و أمرنی بأمر، وأنا فاعل ما أمر،‏ قد نقلته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عبارة هیهات منّا الذلّة، وقبلت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هذا ‏الحدیث یقول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لا تلبثون بعدها إلّا کریث ما </w:t>
      </w:r>
      <w:bookmarkStart w:id="681" w:name="pg5127_37736"/>
    </w:p>
    <w:p>
      <w:pPr>
        <w:pStyle w:val="BookText"/>
        <w:rPr/>
      </w:pPr>
      <w:bookmarkEnd w:id="681"/>
      <w:r>
        <w:rPr>
          <w:rFonts w:ascii="IRNazanin" w:hAnsi="IRNazanin" w:eastAsia="IRNazanin"/>
          <w:color w:val="111111"/>
          <w:sz w:val="28"/>
          <w:sz w:val="28"/>
          <w:szCs w:val="28"/>
          <w:rtl w:val="true"/>
          <w:lang w:bidi="fa-IR"/>
        </w:rPr>
        <w:t>یرکب الفرس، حتّی تدور بکم دور ‏الرحی، عهد عهده إلیّ أبی عن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یخبر بعد عدَّة أسطر عن مستقبل عمر ‏بن سعد</w:t>
      </w:r>
      <w:r>
        <w:rPr>
          <w:rStyle w:val="FootnoteAnchor"/>
          <w:rtl w:val="true"/>
        </w:rPr>
        <w:footnoteReference w:id="2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 أن تلتفت إلی أنّ الإمام کان لدیه أمر واقعی وفقاً لهذه الروایات المعتبرة التی استندت ‏إلیها، وکانت أعماله بحسب العهد الذی عهده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عالماً بمستقبل أولئک الناس ومصیر عمر ‏بن سعد، وهذه المعلومات تردُّ ما أنت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مهمّة الإمام الواقعیة هی الامتناع عن البیعة والذهاب للقاء الشهادة، ولم یکن هناک أیّ ‏کشف للخلاف ولا أیّ حادثة غیر متوقعة، بل لم تکن هناک أرضیة لتأسیس الحکومة منذ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أدعوک للاعتذار عن هذا التجاسر الذی بدر منک ـ من دون التفات إن شاء الله ـ علی مقام الإمام ونهضته المقدّسة، وأن تحذر الاستخفاف بمثل هذه النهضة التی لم یشهد التاریخ مثیلاً لها، والتی تمثّل تراث آل محمّد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اقرؤوا أجوبته علی المسائل المدوّنة هنا، رغم أنّها قد اتّضحت من خلال الإجابة علی المسائل ‏السابقة، ولکن لأنّه نرید الإجابة فی کل موضع عمّا وقع فیه من المغالطات اضطررنا للتکرار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1625259_774463916"/>
      <w:bookmarkStart w:id="683" w:name="_Toc249"/>
      <w:bookmarkEnd w:id="682"/>
      <w:r>
        <w:rPr/>
        <w:t>23</w:t>
      </w:r>
      <w:r>
        <w:rPr>
          <w:rtl w:val="true"/>
        </w:rPr>
        <w:t>ـ هل کان قتل الإمام</w:t>
      </w:r>
      <w:r>
        <w:rPr>
          <w:rtl w:val="true"/>
        </w:rPr>
        <w:t>(</w:t>
      </w:r>
      <w:r>
        <w:rPr>
          <w:rtl w:val="true"/>
        </w:rPr>
        <w:t>علیه السّلام</w:t>
      </w:r>
      <w:r>
        <w:rPr>
          <w:rtl w:val="true"/>
        </w:rPr>
        <w:t xml:space="preserve">) </w:t>
      </w:r>
      <w:r>
        <w:rPr>
          <w:rtl w:val="true"/>
        </w:rPr>
        <w:t>لصالح الإسلام؟</w:t>
      </w:r>
      <w:bookmarkEnd w:id="683"/>
    </w:p>
    <w:p>
      <w:pPr>
        <w:pStyle w:val="Heading4"/>
        <w:numPr>
          <w:ilvl w:val="3"/>
          <w:numId w:val="1"/>
        </w:numPr>
        <w:rPr/>
      </w:pPr>
      <w:bookmarkStart w:id="684" w:name="__RefHeading___Toc1625261_774463916"/>
      <w:bookmarkStart w:id="685" w:name="_Toc250"/>
      <w:bookmarkEnd w:id="684"/>
      <w:r>
        <w:rPr>
          <w:rtl w:val="true"/>
        </w:rPr>
        <w:t>‏</w:t>
      </w:r>
      <w:r>
        <w:rPr/>
        <w:t>148</w:t>
      </w:r>
      <w:r>
        <w:rPr>
          <w:rtl w:val="true"/>
        </w:rPr>
        <w:t xml:space="preserve"> </w:t>
      </w:r>
      <w:r>
        <w:rPr>
          <w:rtl w:val="true"/>
        </w:rPr>
        <w:t>ـ الجواب</w:t>
      </w:r>
      <w:bookmarkEnd w:id="68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قتل الإمام باعتباره عملاً صادراً عن بنی أمیة وعمّالهم کان ضرراً علی الإسلام وخیانة وجریمة کبری، وفاجعة لیس لها نظیر فی التاریخ، وخسارة لا یلثمها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حادثة أشدّ ألماً وأدمی للقلب من حادثة قتل سبط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زمانه وقائد </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معصیة یمکن أن تقارن بها مهما کانت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قتل الإمام وشهادته باعتبار قبول الإمام له، أی أنّه لم یخف منه، ولم یرضخ للذلّ والهوان من أجل دفعه، ولم یتخلَّ عن ‏نصرة الدین، واعتبر خلافة یزید باطلة ولم یبایعه حتّی قتل، فقد کانت فی مصلحة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بایع الإمام یزید أو تراجع ‏عن قراره أثناء النهضة واستسلم لأعوان الحکومة، لکانت الخسارة التی ستلحق بالإسلام ‏والإساءة لأهل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عظیماً، بل لتحوّلت جمیع الآمال إلی یأس، وانهزم الأحرار ‏الحقیقیون، وما توفرت الأرضیة للثورة علی بنی أمیة قط، ولتراجع أمثال عبدالله بن الزبیر، وأصبح ‏یزید المسؤول عن القیادة الروحیة والسیاسیة للإسلام بدون منازع ومانع، ولما کانت هناک إمکانیة ‏لتعویض الأضرار التی لحقت بالإسلام عن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ووفقاً لکلمة الإمام التاریخیة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الموت إلّا سعادة، ولا الحیاة مع الظالمین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الموت والقتل سعادة وشهادة، والحیاة مع الظالمین ذلّة وإهانة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قتل الإمام وحرمان المجتمع من برکات ذلک الوجود المقدّس من أعظم المصائب، إلّا أنّ التسلیم والفرار من الموت والشهادة ومبایعة الإمام لیزید خسارة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الإمام إلّا أن ‏یدرأ هذه الخسارة عن الإسلام، ویحفظ شرف وکرامة أهل بیت النبوة وعزَّة الإسلام، ویحرر الأفکار، ‏ویخلع یزید عن القیادة الروحیة وولایة الأمر الشرعیة، لکی لا یتمکّن بنو أمیة من توجیه ضربة للدین ‏باسم الدین، حتّی لو حکموا سبعین عاماً أخری بقوّة السیف</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هذه الأوضاع یجب أن یقیس الإمام مصلحة حیاته مع الظالمین ومصلحة شهادته مع جمیع ما لها ‏من الآثار والنتائج والمفاهیم العالیة، ویختار الأهم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 الإمام کانت مصلحة الشهادة واجبة الرعایة،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الموت إلّا 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الیوم أیضاً ندرک جیّداً أهمیة هذه المصلحة ‏وبرکات حفظها، ونفهم أنّ ما خطط </w:t>
      </w:r>
      <w:bookmarkStart w:id="686" w:name="pg5127_37738"/>
    </w:p>
    <w:p>
      <w:pPr>
        <w:pStyle w:val="BookText"/>
        <w:rPr/>
      </w:pPr>
      <w:bookmarkEnd w:id="686"/>
      <w:r>
        <w:rPr>
          <w:rFonts w:ascii="IRNazanin" w:hAnsi="IRNazanin" w:eastAsia="IRNazanin"/>
          <w:color w:val="111111"/>
          <w:sz w:val="28"/>
          <w:sz w:val="28"/>
          <w:szCs w:val="28"/>
          <w:rtl w:val="true"/>
          <w:lang w:bidi="fa-IR"/>
        </w:rPr>
        <w:t>له الإمام قد کانت ثمراته تصبّ فی نجاة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ـ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هدف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یُقتل؛</w:t>
      </w:r>
    </w:p>
    <w:p>
      <w:pPr>
        <w:pStyle w:val="BookText"/>
        <w:rPr/>
      </w:pPr>
      <w:r>
        <w:rPr>
          <w:rFonts w:ascii="IRNazanin" w:hAnsi="IRNazanin" w:eastAsia="IRNazanin"/>
          <w:color w:val="111111"/>
          <w:sz w:val="28"/>
          <w:sz w:val="28"/>
          <w:szCs w:val="28"/>
          <w:rtl w:val="true"/>
          <w:lang w:bidi="fa-IR"/>
        </w:rPr>
        <w:t>لیحیی الإسلام، فما ‏المقصود من هذا الکلام؟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کان المقصود هو أنّ الإمام عرَّض نفسه للقتل حتّی یتقیّد مسلمو الحجاز والعراق والشام ‏وأفریقیا الشمالیة ـ مثلاً ـ أکثر بأحکام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687" w:name="__RefHeading___Toc1625263_774463916"/>
      <w:bookmarkStart w:id="688" w:name="_Toc251"/>
      <w:bookmarkEnd w:id="687"/>
      <w:r>
        <w:rPr>
          <w:rtl w:val="true"/>
        </w:rPr>
        <w:t>الجواب</w:t>
      </w:r>
      <w:bookmarkEnd w:id="688"/>
    </w:p>
    <w:p>
      <w:pPr>
        <w:pStyle w:val="BookText"/>
        <w:rPr/>
      </w:pPr>
      <w:r>
        <w:rPr>
          <w:rFonts w:ascii="IRNazanin" w:hAnsi="IRNazanin" w:eastAsia="IRNazanin"/>
          <w:color w:val="111111"/>
          <w:sz w:val="28"/>
          <w:sz w:val="28"/>
          <w:szCs w:val="28"/>
          <w:rtl w:val="true"/>
          <w:lang w:bidi="fa-IR"/>
        </w:rPr>
        <w:t>لم یکن السبب المباشر من قتل وشهادة الإمام هو تقیّد المسلمین أکثر بأحکام الإسلام، بل شهادة الإمام أصبحت ‏سبباً لنجاة الإسلام، وأزالت انحرافات وضلالات المجتمع الإسلامی الفکریة، لا سیما فیما یتعلق بموضوع ‏نظام الإسلام الحکومی، ونفعت فی کونها درساً للأحرار ورؤیة رائدة فی الإصلاح، وقد أدَّت إلی بقاء أحکام الإسلام ‏والصلاة والصوم وقوانین الإسلام العسکریة والجنائیة والاجتماعیة، وأن تحفظ عن سطو اللصوص ‏الذین استولوا علی زی قیادة وإمامة المسلمین المطلقة، وأن لا تُبدل الشریعة المحمّدیة بالشریعة الأمویة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وإن کان المقصود هو أنّه حقق المسلمون فتوحات أخری بسبب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689" w:name="__RefHeading___Toc1625265_774463916"/>
      <w:bookmarkStart w:id="690" w:name="_Toc252"/>
      <w:bookmarkEnd w:id="689"/>
      <w:r>
        <w:rPr>
          <w:rtl w:val="true"/>
        </w:rPr>
        <w:t>الجواب</w:t>
      </w:r>
      <w:bookmarkEnd w:id="69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نکرر القول بأنّ قتل الإمام ـ الذی کان بفعل حکومة بنی أمیة الدکتاتوریة ـ لم یکن له أیّ ‏علاقة بفتح الغرب والشرق، وأنّ التطوّرات والفتوحات التی تحققت للمسلمین فی زمان کل واحد من الخلفاء ‏لم تکن متعلّقة بهم، وإنّما کانت متعلقة بروح الإسلام وقوّة التعالیم التحرریة، واستعداد المجتمعات المحرومة فی ‏ذلک العصر لقبول </w:t>
      </w:r>
      <w:bookmarkStart w:id="691" w:name="pg5127_37739"/>
    </w:p>
    <w:p>
      <w:pPr>
        <w:pStyle w:val="BookText"/>
        <w:rPr/>
      </w:pPr>
      <w:bookmarkEnd w:id="691"/>
      <w:r>
        <w:rPr>
          <w:rFonts w:ascii="IRNazanin" w:hAnsi="IRNazanin" w:eastAsia="IRNazanin"/>
          <w:color w:val="111111"/>
          <w:sz w:val="28"/>
          <w:sz w:val="28"/>
          <w:szCs w:val="28"/>
          <w:rtl w:val="true"/>
          <w:lang w:bidi="fa-IR"/>
        </w:rPr>
        <w:t>الدین الإسلامی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لشهادة الإمام وانعکاس مظلومیته أثر فی محافظة تلک الفتوحات علی طابعها ‏الإسلامی إلی حدّ ما، وتُحتسب اتساعاً لحدود الإسلام ومنطقة نفوذ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نستطع إدراک العلاقة ‏المباشرة لشهادة الإمام مع الفتوحات التی تحققت بعد ذلک، فلا أقل لا یمکننا إنکار العلاقة غیر المباشرة ‏لذلک فی حفظ روح الجهاد والسعی لبلوغ مفاخر إسلامیة، ونحن نری أنّ البطل الکبیر ‏والبارز لفتوحات العصر الأموی موسی بن نصیر فاتح المغرب والأندلس کان فی عداد محبّی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المؤکّد أنّه کان ممن یدینون جرائم یزید ویعتبرون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ـ ویکتب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وإن کان المقصود هو أنّ قتل الإمام أدّی إلی إضعاف حکومة بنی أمیة، ولم تعد قادرة بعدها علی التضحیة بالإسلام فی سبیل أهوائها الطائشة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692" w:name="__RefHeading___Toc1625267_774463916"/>
      <w:bookmarkStart w:id="693" w:name="_Toc253"/>
      <w:bookmarkEnd w:id="692"/>
      <w:r>
        <w:rPr>
          <w:rtl w:val="true"/>
        </w:rPr>
        <w:t>الجواب ‏</w:t>
      </w:r>
      <w:bookmarkEnd w:id="693"/>
    </w:p>
    <w:p>
      <w:pPr>
        <w:pStyle w:val="BookText"/>
        <w:rPr/>
      </w:pPr>
      <w:r>
        <w:rPr>
          <w:rFonts w:ascii="IRNazanin" w:hAnsi="IRNazanin" w:eastAsia="IRNazanin"/>
          <w:color w:val="111111"/>
          <w:sz w:val="28"/>
          <w:sz w:val="28"/>
          <w:szCs w:val="28"/>
          <w:rtl w:val="true"/>
          <w:lang w:bidi="fa-IR"/>
        </w:rPr>
        <w:t>طبعاً إنّ حکومة بنی أمیة قد ضعفت، ولم تتمکّن من جعل الإسلام فریسة لأهوائها الطائشة؛ لأنّ میزان مقارنة القوّة ‏والضعف یکمن فی مقارنة القوّة والضعف فی حالتی تأیید حکومة یزید وبیعة شخصیة مثل الإمام، وحالة المخالفة والامتناع عن البیعة والتسلیم للموت والشهادة</w:t>
      </w:r>
      <w:r>
        <w:rPr>
          <w:rFonts w:eastAsia="IRNazanin" w:cs="IRNazanin"/>
          <w:color w:val="111111"/>
          <w:sz w:val="28"/>
          <w:szCs w:val="28"/>
          <w:rtl w:val="true"/>
          <w:lang w:bidi="fa-IR"/>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مثل هذه الصورة نری أنّ هذه الثورة لو لم تظهر للعالم الإسلامی، وتوقظ الأفکار، وتشغل ‏الحکومة بإخماد صوت المعارضین، والثورات التی أخذت تنهض الواحدة تلو الأخری، لبلغت قوّة تلک الحکومة وقدرتها الذروة، وحینها لم یتجرّأ الآخرون علی القیام بتلک الثورات، ولنجحت القوّة العسکریة لتلک الحکومة متی ما أرادت وحیثما أرادت فی تنفیذ خططها ‏الخبیثة للإطاحة بالإسلام دون أن یعترضها </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قد أظهروا بعد شهادة الإمام وحشیة فی واقعة الحرَّة ـ علی حدّ تعبیرک ـ فقد ‏کان ذلک أیضاً نتیجة الضعف والخوف من تفجّر الأفکار وازدیاد الشغب والثورة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لیست قوّة بل عین الضعف، وأزمة حقیقیة للحکومة، وهزیمة لها فی مقابل القوی الدینیة والوطنیة الوفیة ‏للدین الإسلامی، حیث لم تتمکّن من إخماد الأصوات وإقناع الناس، وتوسّلت بقوّة الرماح وسیوف ‏الجریمة وخبث الأنذال الذین یکتمون أنفاس الحریة،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عقبة والحجاج، وهذا أکبر دلیل علی ‏ضعفها، بحیث إنّ سیوف جلّادیها تکون دائماً ملطّخة بدماء الناس الأبریاء والشخصیات الدینیة ‏والوطنیة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بنو أمیة بعد شهادة الإمام یعیشون حالة الخوف من الناس، وسوء الظن بهم؛ کونهم یعلمون أنّهم مفروضون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شهادة الإمام ذهبت السلطة من ید آل معاویة أوّلاً، ولم یتمکّن بنو أمیة رغم استمرار حکومتهم القائمة علی أسس متزلزلة سبعین عاماً تقریباً من السیر بشکل تام علی مخططات معاویة ‏ویزید الرامیة لإسقاط اسم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من الأذان، بل محو الشهادة بالتوحید تماماً، وقد أدّت ‏الاضطرابات والثورات المتتابعة التی کانت تعبّر عن سخط الناس ومقاومتهم للحکومة إلی بقاء هذه الأخیرة مکتوفة الأیدی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استلهمت تلک الثورات کثورة المدینة وثورة التوّابین ونهضة المختار وثورة مطرف بن المغیرة ‏وثورة ابن الأشعث وثورة زید عزمها ـ بشکل مباشر أو غیر مباشر ـ من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روح المقاومة ضدّ الباطل التی کانت من ثمرات تلک النهضة تهزّ وجدان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الکلام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بنی أمیّة وإن استخدموا بعد شهادة الإمام الحد الأقصی من قوّتهم العسکریة، ولکن قوّتهم المعنویة قد تلاشت، حتّی صار الارتباط بهم عاراً </w:t>
      </w:r>
      <w:bookmarkStart w:id="694" w:name="pg5127_37741"/>
    </w:p>
    <w:p>
      <w:pPr>
        <w:pStyle w:val="BookText"/>
        <w:rPr/>
      </w:pPr>
      <w:bookmarkEnd w:id="694"/>
      <w:r>
        <w:rPr>
          <w:rFonts w:ascii="Amiri" w:hAnsi="Amiri" w:eastAsia="Amiri" w:cs="Amiri"/>
          <w:color w:val="111111"/>
          <w:sz w:val="28"/>
          <w:sz w:val="28"/>
          <w:szCs w:val="28"/>
          <w:rtl w:val="true"/>
          <w:lang w:bidi="ar-SA"/>
        </w:rPr>
        <w:t xml:space="preserve">وفضیحة، وظهرت حادثة الحرَّة وهتک حرمة الکعبة من ‏ذلک الضعف المعنوی للحکومة، وجعلت تلک الحوادث بنی أمیة یدفعون الثمن غالیاً، فباءت أمانیهم ‏وجهودهم الرامیة إلی القضاء علی الإسلام بالفشل،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وَیَأْبَی اللَّهُ إِلَّا أَنْ یُتِمَّ نُورَهُ وَلَوْ کَرِهَ الْکَافِرُونَ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625269_774463916"/>
      <w:bookmarkStart w:id="696" w:name="_Toc254"/>
      <w:bookmarkEnd w:id="695"/>
      <w:r>
        <w:rPr/>
        <w:t>24</w:t>
      </w:r>
      <w:r>
        <w:rPr>
          <w:rtl w:val="true"/>
        </w:rPr>
        <w:t>ـ الإعلام ضدّ الإمام</w:t>
      </w:r>
      <w:r>
        <w:rPr>
          <w:rtl w:val="true"/>
        </w:rPr>
        <w:t>(</w:t>
      </w:r>
      <w:r>
        <w:rPr>
          <w:rtl w:val="true"/>
        </w:rPr>
        <w:t>علیه السّلام</w:t>
      </w:r>
      <w:r>
        <w:rPr>
          <w:rtl w:val="true"/>
        </w:rPr>
        <w:t>)‏</w:t>
      </w:r>
      <w:bookmarkEnd w:id="696"/>
    </w:p>
    <w:p>
      <w:pPr>
        <w:pStyle w:val="Heading4"/>
        <w:numPr>
          <w:ilvl w:val="3"/>
          <w:numId w:val="1"/>
        </w:numPr>
        <w:rPr/>
      </w:pPr>
      <w:bookmarkStart w:id="697" w:name="__RefHeading___Toc1625271_774463916"/>
      <w:bookmarkStart w:id="698" w:name="_Toc255"/>
      <w:bookmarkEnd w:id="697"/>
      <w:r>
        <w:rPr>
          <w:rtl w:val="true"/>
        </w:rPr>
        <w:t>اشارة</w:t>
      </w:r>
      <w:bookmarkEnd w:id="6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ـ لم یؤثّر الإعلام المضاد ـ الذی تحدّث عنه الکاتب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الإمام، ولم یتمکّن من تضعیف مقام الإمام فی أذهان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إعلام بنی أمیة، ومع أنّ مرتزقتهم ‏ومتملقیهم قالوا کل ما یرغبون، ولم یکن أحد یجرأ أن یردّ علیهم، إلّا أنّ خطتهم الإعلامیة باءت بالفشل ولم تُخلِّف أیّ أثر فی النفوس، بل لأنّه إعلام دولة فقد ساهم فی بروز ردود أفعال عکسیة زادت من محبوبیة الإمام، حتّی صار صدی إعلامهم یجعل ‏القلوب أشدّ ألماً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البدع التی روَّجوها بخصوص یوم عاشوراء بأن اعتبروه یوماً ‏مبارکاً وصدَّق ذلک الغافلون من الناس، کانت سبباً فی شیوع هذه المراسم، علی الرغم من أنّ غرض مفتعلیها قد کان نسیان عاشوراء وواقعة کربلاء الفجیعة، مما اضطرهم لاختلاق عناوین أخری ووضع الأحادیث لها، وهذا دلیل أیضاً علی ردَّة الفعل الشدیدة لعاشوراء فی القلوب، ‏وخوف الحکومات المناوئة للإسلام والحریة من إقامة مراسم العزاء الحسینی</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ـ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وإن کان المقصود هو أنّ المجتمع الشیعی أصبح  أکثر تآلفاً بسبب قتل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699" w:name="pg5127_37742"/>
    </w:p>
    <w:p>
      <w:pPr>
        <w:pStyle w:val="Heading4"/>
        <w:numPr>
          <w:ilvl w:val="3"/>
          <w:numId w:val="1"/>
        </w:numPr>
        <w:rPr/>
      </w:pPr>
      <w:bookmarkStart w:id="700" w:name="__RefHeading___Toc1625273_774463916"/>
      <w:bookmarkStart w:id="701" w:name="_Toc256"/>
      <w:bookmarkEnd w:id="699"/>
      <w:bookmarkEnd w:id="700"/>
      <w:r>
        <w:rPr>
          <w:rtl w:val="true"/>
        </w:rPr>
        <w:t>الجواب</w:t>
      </w:r>
      <w:bookmarkEnd w:id="701"/>
    </w:p>
    <w:p>
      <w:pPr>
        <w:pStyle w:val="BookText"/>
        <w:rPr/>
      </w:pPr>
      <w:r>
        <w:rPr>
          <w:rFonts w:ascii="IRNazanin" w:hAnsi="IRNazanin" w:eastAsia="IRNazanin"/>
          <w:color w:val="111111"/>
          <w:sz w:val="28"/>
          <w:sz w:val="28"/>
          <w:szCs w:val="28"/>
          <w:rtl w:val="true"/>
          <w:lang w:bidi="fa-IR"/>
        </w:rPr>
        <w:t>لقد جعلت شهادة الإمام الشیعة أکثر تآلفاً وقوّة وثباتاً ومقاومة، ولو لم تکن نهضة الإمام لفقدت الشیعة منزلتهم الحالیة ومحوا من صفحة التاریخ من جرّاء الدواعی</w:t>
      </w:r>
    </w:p>
    <w:p>
      <w:pPr>
        <w:pStyle w:val="BookText"/>
        <w:rPr/>
      </w:pPr>
      <w:r>
        <w:rPr>
          <w:rFonts w:ascii="Amiri" w:hAnsi="Amiri" w:eastAsia="Amiri" w:cs="Amiri"/>
          <w:color w:val="111111"/>
          <w:sz w:val="28"/>
          <w:sz w:val="28"/>
          <w:szCs w:val="28"/>
          <w:rtl w:val="true"/>
          <w:lang w:bidi="ar-SA"/>
        </w:rPr>
        <w:t>الهدَّامة لحکومة بنی أمیة وبنی ‏العباس التی کانت تسعی للقضاء علیهم بکل ما لدیها من قوَّة، ولأصبحوا الیوم إحدی الفرق ‏البائدة والمنسیة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آثر الإمام الاعتزال فی بیته، وبایع، ولم یستشهد، ولم یستجب بعد عشرین عاماً لدعاوی الشیعة لمناصرة الحق والتضحیة والاندفاع مع تلک الهتافات والشعارات، لما کانوا لیتعرَّضوا لهکذا امتحان أیضاً، ولما ظهر ‏مضمون هذه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وَیَحْلِفُونَ بِاللَّهِ إِنَّهُمْ لَمِنْکُمْ وَمَا هُمْ مِنْکُمْ وَلَکِنَّهُمْ قَوْمٌ یَفْرَقُونَ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کُتِبَ عَلَیْهِمُ الْقِتَالُ تَوَلَّوْا إِلَّا قَلِیلًا مِنْهُمْ وَاللَّهُ عَلِیمٌ بِالظَّالِمِینَ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کُتِبَ عَلَیْهِمُ الْقِتَالُ إِذَا فَرِیقٌ مِنْهُمْ یَخْشَوْنَ النَّاسَ کَخَشْیَةِ اللَّهِ أَوْ أَشَدَّ خَشْیَةً </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ولأصاب أولئک المحقّین فی دعوی التشیّع الیأس والقنوط</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عیَّنت نهضة الإمام ماهیة وهویة الشیعة، وجعلت هذا المجتمع المتفرّد فی اتّباع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حینما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جانب الضعف فی الشیعة قد زاد أکثر بعد حادثة کربلاء، ینبغی علیک ‏أن تأخذ بنظر الاعتبار ضعف روحیتهم فی زمان حکومة یزید خصوصاً علی فرض مبایعة الإمام ‏وعدم اکتراثه لمطالب أهل الکوفة، ثمّ تقارنه بقوّة وشدّة علاقتهم ومشاعرهم بعد شهادة الإمام؛ کی ‏تفهم هل أنّ الشیعة کانوا ضعفاء أم أقویاء؟ وهل أنّ واقعة کربلاء جعلتهم أکثر عزیمة وفداءً وهمَّة أم لا؟ </w:t>
      </w:r>
      <w:bookmarkStart w:id="702" w:name="pg5127_37743"/>
    </w:p>
    <w:p>
      <w:pPr>
        <w:pStyle w:val="BookText"/>
        <w:rPr/>
      </w:pPr>
      <w:bookmarkEnd w:id="702"/>
      <w:r>
        <w:rPr>
          <w:rFonts w:ascii="IRNazanin" w:hAnsi="IRNazanin" w:eastAsia="IRNazanin"/>
          <w:color w:val="111111"/>
          <w:sz w:val="28"/>
          <w:sz w:val="28"/>
          <w:szCs w:val="28"/>
          <w:rtl w:val="true"/>
          <w:lang w:bidi="fa-IR"/>
        </w:rPr>
        <w:t>اقرأ ثورة التوّابین وواقعة عین الوردة فی کتب التاریخ؛ لکی تعلم کیف نُفثت روح العزم والتضحیة ‏والمقاومة ضدّ الباطل فی قلوب الشیعة، فما کان حماسهم ومشاعرهم النقیة تلک إلّا ردّة فعل علی شهادة الإمام،‏ وکان أکثر هؤلاء ممن ترک مسلماً وحیداً عندما نهض، لکن ثارت حمیتهم واندفاعهم بعد ذلک تأثراً بشهادة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حینما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جانب الضعف فی الشیعة قد زاد أکثر بعد حادثة کربلاء وتنتقد نهضة الإمام بشکل ضمنی کان الأجدر بک مطالعة هذه الحقائق لکی یتضح لک کیف أنّ شهادة الإمام صارت نقطة البدایة لقوّة الشیعة، وأنّ هذه ‏القوّة التی حفظت الشیعة إلی یومنا هذا کانت إثر تضحیات الإمام، فأیّ فرقة تقارن بالشیعة فی إظهارها التضحیة والثبات؟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مجتمع أعطی شهداء وأسری فی سبیل دینه وهدفه وعقیدته بقدر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تکن هذه المصائب والشدائد والنهضات والثورات مؤثرة فی تجدید نشاط الشیعة واتساع دائرة نفوذهم؟ ‏کما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السیف أبقی عدداً وأکثر ولداً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ـ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وإن کان المقصود هو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یُعرِّض نفسه للقتل؛ ‏لکی یفضح آل أبی سفیان، ویُحیی الإسلام بواسطة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المطلب لیس صحیحاً أیضاً؛ لأنّ مثالب ‏معاویة وابنه یزید کانت واضحة جدّاً بحیث لا تحتاج إلی کشف الستار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703" w:name="__RefHeading___Toc1625275_774463916"/>
      <w:bookmarkStart w:id="704" w:name="_Toc257"/>
      <w:bookmarkEnd w:id="703"/>
      <w:r>
        <w:rPr>
          <w:rtl w:val="true"/>
        </w:rPr>
        <w:t>الجواب</w:t>
      </w:r>
      <w:bookmarkEnd w:id="70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مثالب معاویة ویزید واضحة، وما کُتب حول ذلک کان معلوماً ومشهوراً، ولکن لو لم تکن ‏نهضة الإمام وتلک الشهادة والمظلومیة وأسر أهل البیت، لتمکّنوا من </w:t>
      </w:r>
      <w:bookmarkStart w:id="705" w:name="pg5127_37744"/>
    </w:p>
    <w:p>
      <w:pPr>
        <w:pStyle w:val="BookText"/>
        <w:rPr/>
      </w:pPr>
      <w:bookmarkEnd w:id="705"/>
      <w:r>
        <w:rPr>
          <w:rFonts w:ascii="IRNazanin" w:hAnsi="IRNazanin" w:eastAsia="IRNazanin"/>
          <w:color w:val="111111"/>
          <w:sz w:val="28"/>
          <w:sz w:val="28"/>
          <w:szCs w:val="28"/>
          <w:rtl w:val="true"/>
          <w:lang w:bidi="fa-IR"/>
        </w:rPr>
        <w:t>التغطیة علی تلک الفضائح، ‏وتغییر مسیرة التاریخ وتبرئتهما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جهاز معاویة الإعلامی والأموال الطائلة التی کان یصرفها فی هذا السبیل من شأنها اختلاق الأعذار لأفعاله المذمومة، حتّی یتراءی معاویة علی أنّه معذور، وإلی الیوم الکثیر من المسلمین 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معاویة یقوم بأفعال وأعمال متناقضة ومبهمة، فأحیاناً یتظاهر بالدین، وأحیاناً أخری ینسب لنفسه ‏الحلم، ویخادع مستغفلاً بذلک الکثیر من الناس، وکان یسدّ الأفواه بالرشوة ‏والترغیب والهبات التی یبذلها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کتاب تطهیر الجنان لکی تری کیف یبرر له بعضهم مواقفه للتغطیة ‏علی أفعاله القبیحة وغیر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شهادة الإمام هذه هی التی دوَّت فی العالم الإسلامی، وأزالت أیّ إبهام وشک وتردید فی حقیقة خبث ‏بنی أمیة وجرمهم وأهدافهم التدمیریة، وأدَّت إلی إذلالهم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أدانت یزید أمام الرأی العام، بحیث لم یتمکن أحد من التحدّث ‏عنه إلّا بالمذمة والقدح واللعن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الکلام الصریح والواضح حول معاویة وسوء نیته وقباحة أفعاله أکثر من هذا، ومع ذلک لو لم تکن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یلتفت الناس إلی الحقائق إلی هذا الحد من الوضوح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ـ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وإن کان المقصود هو أنّ الإمام کان یرید أن یثیر مشاعر أهل الشام ‏بقتله وسبی عیاله؛ لیثوروا ضدّ یزید ویسقطوا حکومته؛ لیحیی الإسلام عن طریق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لا یمکن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706" w:name="__RefHeading___Toc1625277_774463916"/>
      <w:bookmarkStart w:id="707" w:name="_Toc258"/>
      <w:bookmarkEnd w:id="706"/>
      <w:r>
        <w:rPr>
          <w:rtl w:val="true"/>
        </w:rPr>
        <w:t>الجواب</w:t>
      </w:r>
      <w:bookmarkEnd w:id="70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لشهادة الإمام وسبی أهل البیت فی الشام تأثیر کبیر، وحتّی وقعها قلب بلاط بنی أمیة، وأثر فی ‏مشاعر السفراء الأجانب، إلی أن وصل الحد بأن ینشد مثل </w:t>
      </w:r>
    </w:p>
    <w:p>
      <w:pPr>
        <w:pStyle w:val="BookText"/>
        <w:rPr/>
      </w:pPr>
      <w:r>
        <w:rPr>
          <w:rFonts w:ascii="IRNazanin" w:hAnsi="IRNazanin" w:eastAsia="IRNazanin"/>
          <w:color w:val="111111"/>
          <w:sz w:val="28"/>
          <w:sz w:val="28"/>
          <w:szCs w:val="28"/>
          <w:rtl w:val="true"/>
          <w:lang w:bidi="fa-IR"/>
        </w:rPr>
        <w:t>یحیی بن الحکم أخو مروان بن الحکم هذین ‏البیتین فی مجلس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لَهَامٌ بِجَنْبِ الطَّفِّ أَدْنَی قَرَابَةً</w:t>
      </w:r>
    </w:p>
    <w:p>
      <w:pPr>
        <w:pStyle w:val="BookText"/>
        <w:rPr/>
      </w:pPr>
      <w:r>
        <w:rPr>
          <w:rFonts w:ascii="Amiri" w:hAnsi="Amiri" w:eastAsia="Amiri" w:cs="Amiri"/>
          <w:color w:val="111111"/>
          <w:sz w:val="28"/>
          <w:sz w:val="28"/>
          <w:szCs w:val="28"/>
          <w:rtl w:val="true"/>
          <w:lang w:bidi="ar-SA"/>
        </w:rPr>
        <w:t>مِنِ ابْنِ زِیَادِ الْعَبْدِ ذِی الْحَسَبِ الوغل</w:t>
      </w:r>
    </w:p>
    <w:p>
      <w:pPr>
        <w:pStyle w:val="BookText"/>
        <w:rPr/>
      </w:pPr>
      <w:r>
        <w:rPr>
          <w:rFonts w:ascii="IRNazanin" w:hAnsi="IRNazanin" w:eastAsia="IRNazanin"/>
          <w:color w:val="111111"/>
          <w:sz w:val="28"/>
          <w:sz w:val="28"/>
          <w:szCs w:val="28"/>
          <w:rtl w:val="true"/>
          <w:lang w:bidi="fa-IR"/>
        </w:rPr>
        <w:t>سمیة أضحی نسلها عدد الحصـی</w:t>
      </w:r>
    </w:p>
    <w:p>
      <w:pPr>
        <w:pStyle w:val="BookText"/>
        <w:rPr/>
      </w:pPr>
      <w:r>
        <w:rPr>
          <w:rFonts w:ascii="IRNazanin" w:hAnsi="IRNazanin" w:eastAsia="IRNazanin"/>
          <w:color w:val="111111"/>
          <w:sz w:val="28"/>
          <w:sz w:val="28"/>
          <w:szCs w:val="28"/>
          <w:rtl w:val="true"/>
          <w:lang w:bidi="fa-IR"/>
        </w:rPr>
        <w:t>ولیس لآل المصطفی الیوم من نَسْل</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وارتفع من داخل بیت یزید صوت الاعتراض والاستنکار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خطب الحوراء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التاریخیة فی مجلس یزید وفی جامع دمشق مشاهد کشف للحقائق وتعریف بحقیقة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وفضیلتهم حتّی عصرنا الحاضر، حیث استثمرا بشکل کامل کل موقف وفرصة مؤاتیة فی الکوفة ودمشق وفی الطریق بین هاتین ‏المدینتین، وسعیا جاهدین إلی إعادة مجد الإسلام ورفعته وتقویة أسس الخضوع للحق والدفاع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أیضاً أخرج أهل الشام من سباتهم، حتّی أنّ أولئک الناس الذین أوجدوا واقعة الحرّة وهتکوا حرمة الکعبة ‏المشرفة کانوا من جنود یزید وعملاء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الحکومة یومذاک کانت عسکریة، وقائمة بقوّة سلاح أمثال مسلم بن عقبة ‏والحصین بن نمیر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القادة السفاکون یرون أنّ صلاح دنیاهم متوقف علی تضییقهم بکل ما أوتوا من قوّة علی صلاحیات وحقوق ‏المجتمع وحریاته التی فرضها الإسلام لأفراده، وکان یقظ مضاجعهم الخوف من سیطرة حکومة قانونیة منبثقة من ‏مشاعر المجتمعات الإسلامیة؛ لأنّهم یعلمون أنّه متی ما تغیَّرت الأوضاع سیعزلون جمیعاً؛ لذا قمعوا الناس بمنتهی الشدَّة والقسوة، وخنق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بیعة یزید وبیعة معاویة بن یزید فرضه أیضاً نفس هذا الجیش المجرم علی الشعب، وإلّا فإنّ أهل الشام قد استیقظوا خصوصاً بعد دخول سبایا أهل البیت إلی ‏دمشق، وفقد بنو أمیة مکانتهم الشعبیة</w:t>
      </w:r>
      <w:r>
        <w:rPr>
          <w:rFonts w:eastAsia="IRNazanin" w:cs="IRNazanin"/>
          <w:color w:val="111111"/>
          <w:sz w:val="28"/>
          <w:szCs w:val="28"/>
          <w:rtl w:val="true"/>
          <w:lang w:bidi="fa-IR"/>
        </w:rPr>
        <w:t xml:space="preserve">.‏ </w:t>
      </w:r>
      <w:bookmarkStart w:id="708" w:name="pg5127_37746"/>
    </w:p>
    <w:p>
      <w:pPr>
        <w:pStyle w:val="BookText"/>
        <w:rPr/>
      </w:pPr>
      <w:bookmarkEnd w:id="70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1625279_774463916"/>
      <w:bookmarkStart w:id="710" w:name="_Toc259"/>
      <w:bookmarkEnd w:id="709"/>
      <w:r>
        <w:rPr/>
        <w:t>25</w:t>
      </w:r>
      <w:r>
        <w:rPr>
          <w:rtl w:val="true"/>
        </w:rPr>
        <w:t>ـ نقطة هامّة</w:t>
      </w:r>
      <w:bookmarkEnd w:id="7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ـ ما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هذا العنوان تکرار للمطالب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أجبنا علی ذلک مراراً، وشرحنا ماهیة وحقیقة هذه الاقتراحات، وأثبتنا أنّ اقتراح الرجوع کان ‏من أجل إتمام الحجة، وهذا من السنن الإلهیة بحسب آیات القرآن الکریم وسیرة الأنبیاء والأولیاء ‏وجزء من برنامج عملهم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1625281_774463916"/>
      <w:bookmarkStart w:id="712" w:name="_Toc260"/>
      <w:bookmarkEnd w:id="711"/>
      <w:r>
        <w:rPr/>
        <w:t>26</w:t>
      </w:r>
      <w:r>
        <w:rPr>
          <w:rtl w:val="true"/>
        </w:rPr>
        <w:t>ـ خلاصة الکلام</w:t>
      </w:r>
      <w:bookmarkEnd w:id="7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ـ خلاصة الکلام الذی یعتبر جواباً لکلام کاتب الشهید الخالد المکرر فی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‏العبارة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أُحیی بشهادة الإمام، لها معان عالیة ومفهوم قیِّم وصحیح ومنطقی وعقلائی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سواء کان إحیاء الإسلام بمعنی حفظ التعالیم والبرامج الدینیة من تلاعب بنی أمیة، وبقاء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وسواء کان بمعنی الفتوحات الإسلامیة؛ لأنّه إذا کانت أوضاع المسلمین الاجتماعیة ‏والفکریة والدینیة کما هی فی عصر یزید، وافترضنا وقوع فتوحات فتکون فتوحات یزیدیة وشریعة ‏أمویة، وبما أنّ شهادة الإمام کبحت جماح حکومة یزید وأبعدت أخطارها عن الإسلام أدَّت إلی أن تُحتسب تلک الفتوحات فتوحات إسلامیة، واعتبرت تمدداً لنفوذ ‏الإسلام، وإیصالاً لصوت التکبیر والشهادتین إلی الشرق والغرب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وسواء کان بمعنی ضعف بنی أمیة؛ کون شهادة الإمام ـ وکما تمّ توضیحه ـ قد أضعفت حکومة بنی أمیة، وحالت بینهم وبین محاربة ‏الإسلام بنحو قطعی ونهائی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وسواء کان بمعنی نشوء وتکوّن الشیعة؛ کونه قد أسس عماد الشیعة وجعلهم محاربین مستقلین مجاهدین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وسواء کان بمعنی فضح آل أبی سفیان؛ لأنّه فضحهم وزاد فی تعبئة الأفکار ضدّ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وسواء کان بمعنی توعیة أهل الشام وإعلامهم بالخطر المحدق؛ کونه قد أیقظهم، وأفهمهم بأنّ الطریق الذی أرشدهم ‏إلیه بنو أمیة ومعاویة ویزید لیس هو الطریق الذی یسیر علیه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وسواء کان بمعان ومفاهیم عالیة أخری قد أشیر إلیها فی مواضع عدیدة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الصحیح فی مقابل التعبیر الخاطئ لکتاب الشهید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یکن یری تحقق شروط تأسیس الحکومة الإسلامیة هذا من جهة، ومن جهة أخری کان یلاحظ أنّ الإسلام مُعرَّض للزوال، ‏ومتی ما بایع یزید وأیَّد حکومته فإنّه بذلک سیسرّع فی القضاء علی الإسلام، ومن جهة ثالثة کان یری أنّ علیه ‏أن یسعی ویجتهد من أجل إنقاذ الدین وإحیاء الإسلام، ولأنّه کان یری أنّ الوسیلة الوحیدة لنجاة الدین وبقاء الأحکام والمحافظة علی أهداف الإسلام السامیة والإصلاحیة هی النهضة وإعلان المعارضة ‏والامتناع عن البیعة ومن ثمّ شهادته، بالإضافة إلی المهمّة الخاصّة التی کلّف بها، مع علمه بأنّ هذه النهضة ستختم بشهادته، وعلمه بترتب کل تلک الآثار أقدم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النهضة التی ‏تعدّ جمیع هذه الفوائد والنتائج القیمة أثراً اختیاریاً وقصدیاً وتحسب هدفاً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الروح الطاهرة العظیمة للسیّد جعفر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فی رثاء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أصبح الدین منه یشتکی سقماً</w:t>
      </w:r>
    </w:p>
    <w:p>
      <w:pPr>
        <w:pStyle w:val="BookText"/>
        <w:rPr/>
      </w:pPr>
      <w:r>
        <w:rPr>
          <w:rFonts w:ascii="IRNazanin" w:hAnsi="IRNazanin" w:eastAsia="IRNazanin"/>
          <w:color w:val="111111"/>
          <w:sz w:val="28"/>
          <w:sz w:val="28"/>
          <w:szCs w:val="28"/>
          <w:rtl w:val="true"/>
          <w:lang w:bidi="fa-IR"/>
        </w:rPr>
        <w:t>وما إلی أحدٍ غیر الحسین شکا</w:t>
      </w:r>
    </w:p>
    <w:p>
      <w:pPr>
        <w:pStyle w:val="BookText"/>
        <w:rPr/>
      </w:pPr>
      <w:r>
        <w:rPr>
          <w:rFonts w:ascii="IRNazanin" w:hAnsi="IRNazanin" w:eastAsia="IRNazanin"/>
          <w:color w:val="111111"/>
          <w:sz w:val="28"/>
          <w:sz w:val="28"/>
          <w:szCs w:val="28"/>
          <w:rtl w:val="true"/>
          <w:lang w:bidi="fa-IR"/>
        </w:rPr>
        <w:t>فلم یر السبط للدین الحنیف شفا</w:t>
      </w:r>
    </w:p>
    <w:p>
      <w:pPr>
        <w:pStyle w:val="BookText"/>
        <w:rPr/>
      </w:pPr>
      <w:r>
        <w:rPr>
          <w:rFonts w:ascii="IRNazanin" w:hAnsi="IRNazanin" w:eastAsia="IRNazanin"/>
          <w:color w:val="111111"/>
          <w:sz w:val="28"/>
          <w:sz w:val="28"/>
          <w:szCs w:val="28"/>
          <w:rtl w:val="true"/>
          <w:lang w:bidi="fa-IR"/>
        </w:rPr>
        <w:t>إلّا إذا دمه فی کربلا سُفکـا</w:t>
      </w:r>
    </w:p>
    <w:p>
      <w:pPr>
        <w:pStyle w:val="BookText"/>
        <w:rPr/>
      </w:pPr>
      <w:r>
        <w:rPr>
          <w:rFonts w:ascii="IRNazanin" w:hAnsi="IRNazanin" w:eastAsia="IRNazanin"/>
          <w:color w:val="111111"/>
          <w:sz w:val="28"/>
          <w:sz w:val="28"/>
          <w:szCs w:val="28"/>
          <w:rtl w:val="true"/>
          <w:lang w:bidi="fa-IR"/>
        </w:rPr>
        <w:t>ومـا سمعنا علیلاً لا علاج لـه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بنفس مداویه إذا هلکـــا </w:t>
      </w:r>
      <w:bookmarkStart w:id="713" w:name="pg5127_37748"/>
    </w:p>
    <w:p>
      <w:pPr>
        <w:pStyle w:val="BookText"/>
        <w:rPr/>
      </w:pPr>
      <w:bookmarkEnd w:id="713"/>
      <w:r>
        <w:rPr>
          <w:rFonts w:ascii="IRNazanin" w:hAnsi="IRNazanin" w:eastAsia="IRNazanin"/>
          <w:color w:val="111111"/>
          <w:sz w:val="28"/>
          <w:sz w:val="28"/>
          <w:szCs w:val="28"/>
          <w:rtl w:val="true"/>
          <w:lang w:bidi="fa-IR"/>
        </w:rPr>
        <w:t>بقتـله فاح للإسـلام طیب هدی</w:t>
      </w:r>
    </w:p>
    <w:p>
      <w:pPr>
        <w:pStyle w:val="BookText"/>
        <w:rPr/>
      </w:pPr>
      <w:r>
        <w:rPr>
          <w:rFonts w:ascii="IRNazanin" w:hAnsi="IRNazanin" w:eastAsia="IRNazanin"/>
          <w:color w:val="111111"/>
          <w:sz w:val="28"/>
          <w:sz w:val="28"/>
          <w:szCs w:val="28"/>
          <w:rtl w:val="true"/>
          <w:lang w:bidi="fa-IR"/>
        </w:rPr>
        <w:t>فکلَّما ذکرتـه المسلمـون ذکـا</w:t>
      </w:r>
    </w:p>
    <w:p>
      <w:pPr>
        <w:pStyle w:val="BookText"/>
        <w:rPr/>
      </w:pPr>
      <w:r>
        <w:rPr>
          <w:rFonts w:ascii="IRNazanin" w:hAnsi="IRNazanin" w:eastAsia="IRNazanin"/>
          <w:color w:val="111111"/>
          <w:sz w:val="28"/>
          <w:sz w:val="28"/>
          <w:szCs w:val="28"/>
          <w:rtl w:val="true"/>
          <w:lang w:bidi="fa-IR"/>
        </w:rPr>
        <w:t>وصـان ستر الهدی من کل خائنةٍ</w:t>
      </w:r>
    </w:p>
    <w:p>
      <w:pPr>
        <w:pStyle w:val="BookText"/>
        <w:rPr/>
      </w:pPr>
      <w:r>
        <w:rPr>
          <w:rFonts w:ascii="IRNazanin" w:hAnsi="IRNazanin" w:eastAsia="IRNazanin"/>
          <w:color w:val="111111"/>
          <w:sz w:val="28"/>
          <w:sz w:val="28"/>
          <w:szCs w:val="28"/>
          <w:rtl w:val="true"/>
          <w:lang w:bidi="fa-IR"/>
        </w:rPr>
        <w:t>سـتر الفواطـم یوم الطف إذ هُتـکا</w:t>
      </w:r>
    </w:p>
    <w:p>
      <w:pPr>
        <w:pStyle w:val="BookText"/>
        <w:rPr/>
      </w:pPr>
      <w:r>
        <w:rPr>
          <w:rFonts w:ascii="IRNazanin" w:hAnsi="IRNazanin" w:eastAsia="IRNazanin"/>
          <w:color w:val="111111"/>
          <w:sz w:val="28"/>
          <w:sz w:val="28"/>
          <w:szCs w:val="28"/>
          <w:rtl w:val="true"/>
          <w:lang w:bidi="fa-IR"/>
        </w:rPr>
        <w:t>نفسـی الفداء لـفاد ِشرع والـده</w:t>
      </w:r>
    </w:p>
    <w:p>
      <w:pPr>
        <w:pStyle w:val="BookText"/>
        <w:rPr/>
      </w:pPr>
      <w:r>
        <w:rPr>
          <w:rFonts w:ascii="IRNazanin" w:hAnsi="IRNazanin" w:eastAsia="IRNazanin"/>
          <w:color w:val="111111"/>
          <w:sz w:val="28"/>
          <w:sz w:val="28"/>
          <w:szCs w:val="28"/>
          <w:rtl w:val="true"/>
          <w:lang w:bidi="fa-IR"/>
        </w:rPr>
        <w:t>بنفسـه وبأهلیــهِ ومـا مَلــکا</w:t>
      </w:r>
    </w:p>
    <w:p>
      <w:pPr>
        <w:pStyle w:val="Heading3"/>
        <w:numPr>
          <w:ilvl w:val="2"/>
          <w:numId w:val="1"/>
        </w:numPr>
        <w:rPr/>
      </w:pPr>
      <w:bookmarkStart w:id="714" w:name="__RefHeading___Toc1625283_774463916"/>
      <w:bookmarkStart w:id="715" w:name="_Toc261"/>
      <w:bookmarkEnd w:id="714"/>
      <w:r>
        <w:rPr>
          <w:rtl w:val="true"/>
        </w:rPr>
        <w:t>‏</w:t>
      </w:r>
      <w:r>
        <w:rPr/>
        <w:t>27</w:t>
      </w:r>
      <w:r>
        <w:rPr>
          <w:rtl w:val="true"/>
        </w:rPr>
        <w:t>ـ دراسة بیت من الشعر</w:t>
      </w:r>
      <w:bookmarkEnd w:id="7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ـ یقوم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بدراسة هذا الشعر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دین محمّد لم یستقم</w:t>
      </w:r>
    </w:p>
    <w:p>
      <w:pPr>
        <w:pStyle w:val="BookText"/>
        <w:rPr/>
      </w:pPr>
      <w:r>
        <w:rPr>
          <w:rFonts w:ascii="IRNazanin" w:hAnsi="IRNazanin" w:eastAsia="IRNazanin"/>
          <w:color w:val="111111"/>
          <w:sz w:val="28"/>
          <w:sz w:val="28"/>
          <w:szCs w:val="28"/>
          <w:rtl w:val="true"/>
          <w:lang w:bidi="fa-IR"/>
        </w:rPr>
        <w:t>إلّا بقتلی یا سیوف خُذینی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نعرف قائل هذا الشعر، ثمَّ أعاد المطالب السابقة مرَّات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نعرف قائل هذا الشعر، وهو الشاعر الکربلائی المرحوم الشیخ محسن أبو الحبّ ‏الکبیر، وهذا البیت أحد أبیات قصیدته المفعمة بالحماس والثورة والمعانی الدقیقة، والبیت الذی یلیه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دمی فلترو صادیة الظبا</w:t>
      </w:r>
    </w:p>
    <w:p>
      <w:pPr>
        <w:pStyle w:val="BookText"/>
        <w:rPr/>
      </w:pPr>
      <w:r>
        <w:rPr>
          <w:rFonts w:ascii="IRNazanin" w:hAnsi="IRNazanin" w:eastAsia="IRNazanin"/>
          <w:color w:val="111111"/>
          <w:sz w:val="28"/>
          <w:sz w:val="28"/>
          <w:szCs w:val="28"/>
          <w:rtl w:val="true"/>
          <w:lang w:bidi="fa-IR"/>
        </w:rPr>
        <w:t>منه وهذا بالرماح وتینی</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تصوّر أن یکون التسلیم للقتل سبباً لتقدّم هدف الشخص ودینه ومذهبه ـ کما ذکرنا سابقاً ـ ‏أمر ممکن ومعقول؛ إذ قد یصبح القتل والاستقامة والثبات والصمود فی ساحة الحرب مصدراً لقوّة الآخرین وحماسهم، أو عبرة للأعداء وخوفهم، أو عزَّة وافتخار الجبهة، وهذا من قبیل ثبات جعفر فی حرب ‏مؤتة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یعتبر إلقاء النفس فی خضِّم السیوف والسهام والرماح والأخطار الأخری أکبر نصر للإسلام والدفاع عن أهدافه؛ حینما تضعف روحیة الآخرین خوفاً من السیوف فیأبون التقدُّم خطوة خشیة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الشاعر بعین الاعتبار مثل هذا المعنی الرقیق والدقیق ومثل هذه التضحیة والهمَّة العالیة،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دین محمّد لم یستقم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بقتلی یا سیوف خُذینی </w:t>
      </w:r>
    </w:p>
    <w:p>
      <w:pPr>
        <w:pStyle w:val="BookText"/>
        <w:rPr/>
      </w:pPr>
      <w:r>
        <w:rPr>
          <w:rFonts w:ascii="IRNazanin" w:hAnsi="IRNazanin" w:eastAsia="IRNazanin"/>
          <w:color w:val="111111"/>
          <w:sz w:val="28"/>
          <w:sz w:val="28"/>
          <w:szCs w:val="28"/>
          <w:rtl w:val="true"/>
          <w:lang w:bidi="fa-IR"/>
        </w:rPr>
        <w:t>قل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یکون هذا الشعر لسان حال الإمام؟</w:t>
      </w:r>
    </w:p>
    <w:p>
      <w:pPr>
        <w:pStyle w:val="BookText"/>
        <w:rPr/>
      </w:pPr>
      <w:r>
        <w:rPr>
          <w:rFonts w:ascii="IRNazanin" w:hAnsi="IRNazanin" w:eastAsia="IRNazanin"/>
          <w:color w:val="111111"/>
          <w:sz w:val="28"/>
          <w:sz w:val="28"/>
          <w:szCs w:val="28"/>
          <w:rtl w:val="true"/>
          <w:lang w:bidi="fa-IR"/>
        </w:rPr>
        <w:t>إذا امتثل الإمام لهذا القتل من أجل هذا الغرض ‏واختار الشهادة التی هی سبب لإنقاذ الإسلام، فما هو الإشکال فی ذلک؟ إذ الامتناع عن البیعة وعدم الاستسلام والشهادة، کل منها محبوب ومطلوب للإمام بلحاظ هدفه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غالطت عدَّة مرّات، وصرت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یحیی الإسلام بفقدان إمامه؟</w:t>
      </w:r>
    </w:p>
    <w:p>
      <w:pPr>
        <w:pStyle w:val="BookText"/>
        <w:rPr/>
      </w:pPr>
      <w:r>
        <w:rPr>
          <w:rFonts w:ascii="IRNazanin" w:hAnsi="IRNazanin" w:eastAsia="IRNazanin"/>
          <w:color w:val="111111"/>
          <w:sz w:val="28"/>
          <w:sz w:val="28"/>
          <w:szCs w:val="28"/>
          <w:rtl w:val="true"/>
          <w:lang w:bidi="fa-IR"/>
        </w:rPr>
        <w:t>الإجابة عن هذه المغالطة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تکون تضحیة قائد مذهب وإمامه، وثباته، ورضوخه للشهادة فی بعض المواضع علامة علی إخلاصه وصلابة عقیدته، وأن یکون إیمانه بالمبدأ والطریقة التی یدعو بها إلی ذلک سبباً لفتح القلوب نحو تلک العقیدة، فتکون تلک ‏التضحیة وسیلة لهدایة الناس إلی حقیقة تلک العقیدة وصدق قائدها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کان دائراً بین محذورین؛ إمّا الاستسلام للبیعة وقبول حکومة یزید المشهور ‏بالفسق والفحشاء والمنکرات، وترک الطریق مفتوحاً لإلحاق آخر ضربة مهلکة لقلب الإسلام، أو الامتناع عن ‏البیعة، وأداء فریضة الأمر بالمعروف والنهی عن المنکر، والثبات والقتل، والهتاف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سیوف خذینی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الصورة الأولی إذا کان الإمام الذی تتجسد فیه الطهارة والتقوی والنزاهة یتعاون بکل إخلاص ‏وعمالة ـ والعیاذ بالله ـ مع یزید الذی هو أنموذج الخسّة والدنائة والکفر والرجعیة، ولم ینزعج من مشاهدة انحسار أحکام الإسلام، ولم یبد القلق تجاه ذلک، فستکون حیاته وأموره المادیة والجسدیة محفوظة ومصانة، ویکون فی منأی عن الخطر، إلّا أنّه فی هذه الصورة سیُسلَب عنه وصفه کمشعل وضّاء ومفسّر للقرآن وقائد‏ للإسلام، وسینطفئ مشعل حیاته المعنویة الذی هو ماثل إلی الیوم وسیبقی ماثلاً </w:t>
      </w:r>
    </w:p>
    <w:p>
      <w:pPr>
        <w:pStyle w:val="BookText"/>
        <w:rPr/>
      </w:pPr>
      <w:r>
        <w:rPr>
          <w:rFonts w:ascii="IRNazanin" w:hAnsi="IRNazanin" w:eastAsia="IRNazanin"/>
          <w:color w:val="111111"/>
          <w:sz w:val="28"/>
          <w:sz w:val="28"/>
          <w:szCs w:val="28"/>
          <w:rtl w:val="true"/>
          <w:lang w:bidi="fa-IR"/>
        </w:rPr>
        <w:t>وخالداً ‏ووضّاءً وهاد للسالکین فی طریق الحق إلی یوم القیامة، کما أنّ بقاء حیاته المادیة یؤدّی فی هذه الحالة إلی ‏انحراف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الثانیة فسوف تبقی جمیع عناوین الإمام الحقیقیة محفوظة، وسینجو الإسلام، وتقوی الروح المعنویة للناس وتشتد، ‏وتصدّ ضربة الحکومة الیزیدیة بإعلان الإمام معارضته وثباته الفرید الذی شراه بروحه وأعزته، ‏ویکون الإمام بذلک قد أنجز ما علیه من تکالیف تجاه الإسلام، وأوصل هتاف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سیوف خذینی إلی أسماع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تغالط دون أن تأخذ بعین الاعتبار هذین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تصوّر بأنّ فوائد وبرکات حیاة الإمام لابد أن تکون فی حالة بسط الید والنفوذ المطلق وکمال ‏القدرة، وتتوهم بأنّ الاستسلام للقتل وحرمان الخلق من هذه البرکات لا یمکن فهمه، وتُظهر أنّ ما یحمله هذا الشعر من معنی مقدّس غیر قابل للفهم والإدراک کغیره من المفاهیم المبهمة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الإمام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عمّال الحکومة المخالفة للإسلام، إنّنی أستقبل سیوفکم الجائرة التی أحضرتموها ‏لقتلی وقمع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سیوف خذینی، فإنّنی لا أبایع حکومة یزید التی استعدّت للقضاء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لتأخذنی سیوف الظلم والجریمة وتقطعنی إرباً إرباً وتسفک دمی، فسوف لن أستسلم للظلم ‏ولن أخضع لبیعة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للأسف أنت أیّها السیّد کاتب الشهید الخالد لم تدرک مفهوم هذا الشعر الراقی والقیّم الذی تجاوز الشعر إلی حکایته عین الحقیقة، وقمت بمهاجمته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مفهوم أکثر تحرراً وإنسانیة من مفهوم هذا الشعر، إنّها قمَّة عزیمة البشر فی سبیل حفظ المصالح ‏الاجتماعیة والسهر علی خیر الآخرین وسعادتهم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إنّ الإنسان یصاب بالدوّار من منطقک العجیب والغریب، ویتساءل عن </w:t>
      </w:r>
      <w:bookmarkStart w:id="716" w:name="pg5127_37751"/>
    </w:p>
    <w:p>
      <w:pPr>
        <w:pStyle w:val="BookText"/>
        <w:rPr/>
      </w:pPr>
      <w:bookmarkEnd w:id="716"/>
      <w:r>
        <w:rPr>
          <w:rFonts w:ascii="IRNazanin" w:hAnsi="IRNazanin" w:eastAsia="IRNazanin"/>
          <w:color w:val="111111"/>
          <w:sz w:val="28"/>
          <w:sz w:val="28"/>
          <w:szCs w:val="28"/>
          <w:rtl w:val="true"/>
          <w:lang w:bidi="fa-IR"/>
        </w:rPr>
        <w:t>سبب ما ظهر فیه من انحراف؟‏ مَن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الإمام أحیی الإسلام حتّی تثنی علی یزید وعماله؟</w:t>
      </w:r>
    </w:p>
    <w:p>
      <w:p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للإمام، حیث اخترت القتل والشهادة ولم تستسلم وتبایع، وأحییت الإسلام، وکانت مصیبة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مصیبة ما أعظمها وأعظم رزیتها فی الإسلام؛ لأنّها حرمت المجتمع من برکات وجود ‏الإمام وبسط یده وتصرّفه فی الأمور، وتعدَّت علی حیاته الملیئة بالفیوضات، مع أنّه قد ثبت عازماً علی ‏عدم مبایعة یزید ومقاومة الباطل إلی أن ضحّی بحیاته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المصبیة کانت أعظم المصائب، ونحن ‏دائماً فی حالة حزن وعزاء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شهادة الإمام وتضحیته کانت أیضاً من أعظم التضحیات فی سبیل الإسلام، وأکثر واقعیة لمشاهد إیمان وإخلاص خواص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الصبر والصمود والشجاعة والإیمان والفضیلة ‏والافتخار إنّما سجّل لمحمّد وآل محمّد صلوات الله علیهم أجمعین فقط، ونفتخر بذلک نحن وکل ‏ شیعی، بل کل إنسان موحِّد یبحث عن الفضیلة والحق والحریة والتوحید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1625285_774463916"/>
      <w:bookmarkStart w:id="718" w:name="_Toc262"/>
      <w:bookmarkEnd w:id="717"/>
      <w:r>
        <w:rPr/>
        <w:t>28</w:t>
      </w:r>
      <w:r>
        <w:rPr>
          <w:rtl w:val="true"/>
        </w:rPr>
        <w:t>ـ تشبیه خاطئ</w:t>
      </w:r>
      <w:bookmarkEnd w:id="7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ـ ما 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تشبیه خاطئ لیس له علاقة بنهضة الإمام، ونحن لم نسمع بهذا ‏التشبیه من أحد إلی الآن، فلعلک تکون قد اختلقت هذا الکلام لکی تجیب، وتغالط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کرر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السابق، ونحن قد أجبنا عنه مراراً أیضاً، ونقول هنا أیضاً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فعله الإمام کان مقاومة ضدّ الدکتاتوریة الیزیدیة، والنهضة من أجل إنقاذ الإسلام والمسلمین، وهذه ‏الخطّة التی أجراها هی التی أنقذت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قام به ولاة الحکومة من تحطیم للقوی ‏الإسلامیة الوطنیة، وقتلهم سبط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bookmarkStart w:id="719" w:name="pg5127_37752"/>
    </w:p>
    <w:p>
      <w:pPr>
        <w:pStyle w:val="BookText"/>
        <w:rPr/>
      </w:pPr>
      <w:bookmarkEnd w:id="719"/>
      <w:r>
        <w:rPr>
          <w:rFonts w:ascii="IRNazanin" w:hAnsi="IRNazanin" w:eastAsia="IRNazanin"/>
          <w:color w:val="111111"/>
          <w:sz w:val="28"/>
          <w:sz w:val="28"/>
          <w:szCs w:val="28"/>
          <w:rtl w:val="true"/>
          <w:lang w:bidi="fa-IR"/>
        </w:rPr>
        <w:t>هدفاً للإمام، أی أنّ الإمام لم یذهب إلی کربلاء لیتصرّف معه عمّال ‏الحکومة بهذا الشکل، بل إنّه مع علمه بأنّ الامتناع عن البیعة یؤدّی إلی الشهادة لم یبایع، وذهب إلی</w:t>
      </w:r>
    </w:p>
    <w:p>
      <w:pPr>
        <w:pStyle w:val="BookText"/>
        <w:rPr/>
      </w:pPr>
      <w:r>
        <w:rPr>
          <w:rFonts w:ascii="IRNazanin" w:hAnsi="IRNazanin" w:eastAsia="IRNazanin"/>
          <w:color w:val="111111"/>
          <w:sz w:val="28"/>
          <w:sz w:val="28"/>
          <w:szCs w:val="28"/>
          <w:rtl w:val="true"/>
          <w:lang w:bidi="fa-IR"/>
        </w:rPr>
        <w:t>کربلاء وثبت إلی أن 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عالماً بالنتائج المخلّصة المتأتّیة عن عدم البیعة والصمود ‏والثبات، وردَّة الفعل تجاه جرائم بنی أمیة؛ لذلک نهض مع یقینه بعدم إمکانیة الانتصار ‏العسکری، وضحَّی بدمه ودماء أعزته فی سبیل الإسلام بمنتهی الرضا والتسلیم لأمر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1625287_774463916"/>
      <w:bookmarkStart w:id="721" w:name="_Toc263"/>
      <w:bookmarkEnd w:id="720"/>
      <w:r>
        <w:rPr/>
        <w:t>29</w:t>
      </w:r>
      <w:r>
        <w:rPr>
          <w:rtl w:val="true"/>
        </w:rPr>
        <w:t>ـ تصوّر صبیانی</w:t>
      </w:r>
      <w:bookmarkEnd w:id="7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الاستبعادات التی ذکرها فی حدّ نفسها بغض النظر عن الحِکَم الإلهیة وکون حفظ المصالح الأهم تقتضی ذلک فی محلّها، إلّا أنّه لو وجدت المصلحة الأهم فلابدّ من ترک ‏المصلحة المهمّة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معنی رضا الإمام بسبی أهل البیت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یدور الأمر بین محذورین شدیدین، یجب دفع المحذور ‏الأشد والرضوخ إلی المحذور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کان یعتبر محذور الخطر القطعی الذی یهدد الإسلام أهم وأشد من ‏أیّ محذور آخر، ویعتبر درأه واجباً مع ما یترتب علی ذلک من ضرر وخطر؛ لذلک رضی بسبی أهل بیته الذی لا یقل أثره فی ‏درء ذلک الخطر الذی کان یهدد الإسلام عن أثر الشهادة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قبیل أن یری شخص تعرّض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للقتل، ویرضی بالموت والقتل من أجل درء القتل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 علی ذلک مسألة رضی الإمام بسبی أهل بیته، فالإمام بصرف النظر عن مصلحة الدفاع عن ‏الإسلام، والآثار التی نجمت عن هذا السبی، هل کان راضیاً بأسر أخواته وبناته أم لا؟ قطعاً لم یکن راضیاً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بلحاظ تأثیر سبیهم فی إنقاذ الإسلام وهدایة الناس، هل کان راضیاً أم لا؟ بالقطع والیقین کان راضیاً؛ لأنّه مضطر إلی اختیار أحد المحذورین، فإمّا أن یحول دون سبی أهل بیته أو ینقذ ‏الإسلام،‏ مثل </w:t>
      </w:r>
    </w:p>
    <w:p>
      <w:pPr>
        <w:pStyle w:val="BookText"/>
        <w:rPr/>
      </w:pPr>
      <w:r>
        <w:rPr>
          <w:rFonts w:ascii="IRNazanin" w:hAnsi="IRNazanin" w:eastAsia="IRNazanin"/>
          <w:color w:val="111111"/>
          <w:sz w:val="28"/>
          <w:sz w:val="28"/>
          <w:szCs w:val="28"/>
          <w:rtl w:val="true"/>
          <w:lang w:bidi="fa-IR"/>
        </w:rPr>
        <w:t>الشخص الذی یتحمّل خسارة مئات الملایین من أجل حفظ روحه وروح ابنه، والرضی بالسبی من هذا القبیل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أبعد ذلک الشخص الذی لم یفهم هذا المنطق، وما أجهل الشخص الذی یظن بأنّ الإمام کان یرغب ‏فی سبی أهل بیته وعیاله دون أن یلحظ جلب مصلحة أو دفع مفسدة، ولم یکن متألماً من سبی بناته وأخواته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منطق صبیانی، ونسبة ذلک إلی ساحة الإمام المقدّسة وشیعته تجاسر 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أیَّها السیّد لا یمتلک شخص ‏هذا الفکر الصبیانی، والجمیع یعلم أنّ الإمام کان مکلّفاً بأن یأتی بأهل بیته إلی کربلاء ویعرضهم ‏للأسر؛ من أجل إکمال أهدافه ومنع الطعنة التی ترید حکومة یزید توجیهها للإسلام، ومن باب إتمام ‏الحجة، کما کان مکلّفاً أیضاً بطلب النصرة من الناس، ووضع بنی أمیة وعمّالهم فی محکّ أعظم الامتحانات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أولئک أیضاً مکلّفون بالحفاظ علی حرمة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لا یفضحوا أنفسهم أمام الصدیق والعدو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کنت تعتبر سبی أهل البیت عدیم الفائدة، ولیس له علاقة بإحیاء الإسلام وکسر شوکة بنی أمیة ‏وتوعیة الشعور الإسلامی ومصالح وحِکَم عظیمة أخری، فهذا بحث آخر، إلّا أنّ الآخرین لا یفکّرون مثلک ‏بل یرون فی هذا السبی فلسفة وغایات رفیعة لیس لها نظیر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سبی أهل البیت لا یرتبط بأیّ من هذه الفوائد والنتائج المترتبة علیه، إذن قل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حملهم ‏الإمام معه؟ وإذا لم یکن راضیاً من تصرّفات بنی أمیة القاسیة وغیر الأخلاقیة والمخالفة للإسلام التی فعلوها مع أهل بیته، ‏فلماذا لم یعتن بکلام ابن عباس؛ إذ من المؤکّد أنّهم لن یقعوا فی الأسر إذا ما بقوا فی الحجاز، فیترکهم فی مکة أو ‏المدینة تحت حمایة أکابر بنی هاشم مثل ابن عباس ومحمّد بن الحنفیة وعبدالله بن جعفر؟ </w:t>
      </w:r>
    </w:p>
    <w:p>
      <w:pPr>
        <w:pStyle w:val="BookText"/>
        <w:rPr/>
      </w:pPr>
      <w:r>
        <w:rPr>
          <w:rFonts w:ascii="IRNazanin" w:hAnsi="IRNazanin" w:eastAsia="IRNazanin"/>
          <w:color w:val="111111"/>
          <w:sz w:val="28"/>
          <w:sz w:val="28"/>
          <w:szCs w:val="28"/>
          <w:rtl w:val="true"/>
          <w:lang w:bidi="fa-IR"/>
        </w:rPr>
        <w:t>ولماذا بعد أن انکشف الوضع ـ علی حدّ قولک ـ واتّضح عدم وجود أرضیة لتأسیس الحکومة، لم ‏یرجعهم، ولم یبعث بهم إلی مکان آمن؟ ولماذا عندما أعطوا الأمان لأبی الفضل العباس وأخوته؛ لم یأمرهم الإمام بقبول ذلک الاقتراح وصحبة ‏النسوة والأطفال ما دام لم یکن راضیاً بتعرّضهم للإساءة والسبی؟ ولماذا؟ ولماذا؟</w:t>
      </w:r>
    </w:p>
    <w:p>
      <w:pPr>
        <w:pStyle w:val="BookText"/>
        <w:rPr/>
      </w:pPr>
      <w:r>
        <w:rPr>
          <w:rFonts w:ascii="IRNazanin" w:hAnsi="IRNazanin" w:eastAsia="IRNazanin"/>
          <w:color w:val="111111"/>
          <w:sz w:val="28"/>
          <w:sz w:val="28"/>
          <w:szCs w:val="28"/>
          <w:rtl w:val="true"/>
          <w:lang w:bidi="fa-IR"/>
        </w:rPr>
        <w:t>إذا کان هذا منهجک، فأجب إجابة صحیحة ومعقولة عن هذه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تأمّلت قلیلاً لالتفت إلی أنّ ما تدعیه لا یقدّم أجوبة شافیة عن هذه الأسئلة، وعشرات، بل مئات الأسئلة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الاعتراف بأنّ الإمام کانت له مهمّة إلهیة فقدّم کل ما لدیه وکل ما یلزم تقدیمه من أجل إنقاذ الإسلام فی میدان الدفاع عن الدین، ورضی ‏بشهادته وشهادة أعزّته، وسبی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لسان حاله ومقاله بصدد شهادته وسبی أهل بیته وضرورة التضحیة فی سبیل الدین،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کانت الدنیا تُعد نفیسة</w:t>
      </w:r>
    </w:p>
    <w:p>
      <w:pPr>
        <w:pStyle w:val="BookText"/>
        <w:rPr/>
      </w:pPr>
      <w:r>
        <w:rPr>
          <w:rFonts w:ascii="IRNazanin" w:hAnsi="IRNazanin" w:eastAsia="IRNazanin"/>
          <w:color w:val="111111"/>
          <w:sz w:val="28"/>
          <w:sz w:val="28"/>
          <w:szCs w:val="28"/>
          <w:rtl w:val="true"/>
          <w:lang w:bidi="fa-IR"/>
        </w:rPr>
        <w:t>فدار ثواب الله أعلی وأنبل</w:t>
      </w:r>
    </w:p>
    <w:p>
      <w:pPr>
        <w:pStyle w:val="BookText"/>
        <w:rPr/>
      </w:pPr>
      <w:r>
        <w:rPr>
          <w:rFonts w:ascii="IRNazanin" w:hAnsi="IRNazanin" w:eastAsia="IRNazanin"/>
          <w:color w:val="111111"/>
          <w:sz w:val="28"/>
          <w:sz w:val="28"/>
          <w:szCs w:val="28"/>
          <w:rtl w:val="true"/>
          <w:lang w:bidi="fa-IR"/>
        </w:rPr>
        <w:t>وإن کانت الأبدان للموت أنشئت</w:t>
      </w:r>
    </w:p>
    <w:p>
      <w:pPr>
        <w:pStyle w:val="BookText"/>
        <w:rPr/>
      </w:pPr>
      <w:r>
        <w:rPr>
          <w:rFonts w:ascii="IRNazanin" w:hAnsi="IRNazanin" w:eastAsia="IRNazanin"/>
          <w:color w:val="111111"/>
          <w:sz w:val="28"/>
          <w:sz w:val="28"/>
          <w:szCs w:val="28"/>
          <w:rtl w:val="true"/>
          <w:lang w:bidi="fa-IR"/>
        </w:rPr>
        <w:t>فقتل امرئ بالسیف فی الله أفضل</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أیّها السیّد الکاتب، تعرف أوّلاً علی هذا المنطق الرفیع والهمّة العالیة، ثمّ تعال وتحدّث عن نهضة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رأیک أیّ معنی یحمله هذا البیت الثانی، 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فضیلة القتل فی سبیل الله؟ وماذا ینتفع الإسلام من ذلک؟ ‏إنّ هذا القتل یؤدّی إلی ضعف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استطعت فتکلم، فستجد أنّ الإمام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امرئ بالسیف أولی وأفضل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لو أردنا أن ننظر إلی سبی أهل البیت، نجد أنّ الأشخاص الذین لا یقف نظرهم عند الظواهر ‏فقط، یعتبرون هذه الذلّة عین العزّة، وهذه الخسارة نصراً وفخراً</w:t>
      </w:r>
      <w:r>
        <w:rPr>
          <w:rFonts w:eastAsia="IRNazanin" w:cs="IRNazanin"/>
          <w:color w:val="111111"/>
          <w:sz w:val="28"/>
          <w:szCs w:val="28"/>
          <w:rtl w:val="true"/>
          <w:lang w:bidi="fa-IR"/>
        </w:rPr>
        <w:t xml:space="preserve">.‏ </w:t>
      </w:r>
      <w:bookmarkStart w:id="722" w:name="pg5127_37755"/>
    </w:p>
    <w:p>
      <w:pPr>
        <w:pStyle w:val="BookText"/>
        <w:rPr/>
      </w:pPr>
      <w:bookmarkEnd w:id="722"/>
      <w:r>
        <w:rPr>
          <w:rFonts w:ascii="IRNazanin" w:hAnsi="IRNazanin" w:eastAsia="IRNazanin"/>
          <w:color w:val="111111"/>
          <w:sz w:val="28"/>
          <w:sz w:val="28"/>
          <w:szCs w:val="28"/>
          <w:rtl w:val="true"/>
          <w:lang w:bidi="fa-IR"/>
        </w:rPr>
        <w:t>إنّ طلب الرجل الشامی أن تکون بنت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الشأن الرفیع جاریة له، وإساءات یزید وابن ‏زیاد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المصائب الفادحة والمؤلمة والعصیبة، لکن هل أنّ هذه الإساءات التی تعرّضوا لها ‏أکبر أم الهوان الذی أوجده یزید لنفسه جرّاء تلک الإساءات، فمن الذی أصبح حقیراً وتعرّض للتوبیخ ‏والملامة فی تلک المناظرة؟ وماذا بقی من تلک الإساءة التی تعرّضت لها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العزیزة ‏المکرّمة، سوی قصّة یعرف بها قوّة ومنطق الحوراء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وعلمها، ویُفتضح من خلالها جرائم بنی ‏أمیة وخبثهم؟</w:t>
      </w:r>
    </w:p>
    <w:p>
      <w:pPr>
        <w:pStyle w:val="BookText"/>
        <w:rPr/>
      </w:pPr>
      <w:r>
        <w:rPr>
          <w:rFonts w:ascii="IRNazanin" w:hAnsi="IRNazanin" w:eastAsia="IRNazanin"/>
          <w:color w:val="111111"/>
          <w:sz w:val="28"/>
          <w:sz w:val="28"/>
          <w:szCs w:val="28"/>
          <w:rtl w:val="true"/>
          <w:lang w:bidi="fa-IR"/>
        </w:rPr>
        <w:t>إنّ حمل أهل بیت العصمة والطهارة فی الأزقة والأسواق، ومن مدینة إلی أخری، ومن هذا المجلس إلی ‏ذاک، حینها لمن توجّه توبیخ الناس ونفرتهم؟</w:t>
      </w:r>
    </w:p>
    <w:p>
      <w:pPr>
        <w:pStyle w:val="BookText"/>
        <w:rPr/>
      </w:pPr>
      <w:r>
        <w:rPr>
          <w:rFonts w:ascii="IRNazanin" w:hAnsi="IRNazanin" w:eastAsia="IRNazanin"/>
          <w:color w:val="111111"/>
          <w:sz w:val="28"/>
          <w:sz w:val="28"/>
          <w:szCs w:val="28"/>
          <w:rtl w:val="true"/>
          <w:lang w:bidi="fa-IR"/>
        </w:rPr>
        <w:t>هل کان یبکی الناس من أجل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أجل بنی أمیة؟ إنّ الظالم والجائر یکون مغلوباً ومنکسراً ومنبوذاً وإن کان منتصراً، والمظلوم منتصراً وإن کان مغلوباً لا سیما إذا کان ‏مظلوماً بجریمة الدفاع عن الحق والخیر والمصلحة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625289_774463916"/>
      <w:bookmarkStart w:id="724" w:name="_Toc264"/>
      <w:bookmarkEnd w:id="723"/>
      <w:r>
        <w:rPr/>
        <w:t>30</w:t>
      </w:r>
      <w:r>
        <w:rPr>
          <w:rtl w:val="true"/>
        </w:rPr>
        <w:t>ـ نقطة هامة</w:t>
      </w:r>
      <w:bookmarkEnd w:id="724"/>
    </w:p>
    <w:p>
      <w:pPr>
        <w:pStyle w:val="Heading4"/>
        <w:numPr>
          <w:ilvl w:val="3"/>
          <w:numId w:val="1"/>
        </w:numPr>
        <w:rPr/>
      </w:pPr>
      <w:bookmarkStart w:id="725" w:name="__RefHeading___Toc1625291_774463916"/>
      <w:bookmarkStart w:id="726" w:name="_Toc265"/>
      <w:bookmarkEnd w:id="725"/>
      <w:r>
        <w:rPr>
          <w:rtl w:val="true"/>
        </w:rPr>
        <w:t>اشارة</w:t>
      </w:r>
      <w:bookmarkEnd w:id="7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ـ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یتصوّرون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انتفض من أجل أن یُقتل، وأنّ ‏قتله قد أحیی الإسلام، یتعیّن علیهم الفرح بقتل الإمام وسبی أهل بیته؛ لأنّه طبقاً لتصوّرهم یکون الإمام قد حقق هدفه المنشود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هکذا فلماذا نقرأ فی زیارة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أمَّة سمعت بذلک فرضیت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27" w:name="__RefHeading___Toc1625293_774463916"/>
      <w:bookmarkStart w:id="728" w:name="_Toc266"/>
      <w:bookmarkEnd w:id="727"/>
      <w:r>
        <w:rPr>
          <w:rtl w:val="true"/>
        </w:rPr>
        <w:t>الجواب</w:t>
      </w:r>
      <w:bookmarkEnd w:id="72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مغالطة أخری أیضاً من تلک المغالطات الکثیرة التی زخر بها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الواقع نحن لا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الکاتب ‏قد اختلط علیه الأمر أم أراد طرح هذه الشبهة </w:t>
      </w:r>
    </w:p>
    <w:p>
      <w:pPr>
        <w:pStyle w:val="BookText"/>
        <w:rPr/>
      </w:pPr>
      <w:r>
        <w:rPr>
          <w:rFonts w:ascii="IRNazanin" w:hAnsi="IRNazanin" w:eastAsia="IRNazanin"/>
          <w:color w:val="111111"/>
          <w:sz w:val="28"/>
          <w:sz w:val="28"/>
          <w:szCs w:val="28"/>
          <w:rtl w:val="true"/>
          <w:lang w:bidi="fa-IR"/>
        </w:rPr>
        <w:t>لتظلیل الأفکار؟ من الأفضل أن نحمل ذلک علی الصحة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نرفع الاشتباه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مذموم وذنب کبیر هنا هو الرضا بالفعل والعمل الصادر من یزید وابن زیاد، ‏وعمّالهما المجرمون، کقتل الإمام وشباب بنی هاشم وأصحاب الإمام وسبی أهل بیته والمظالم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یجب أن یسخط کل مسلم وکل صاحب ضمیر علی هذا الفعل ـ قتل الإمام ـ وکل من یرضی ‏بذلک سیشمله هذا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أمَّة سمعت بذلک فرضیت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قتل الإمام قد أفرح یزید وعبیدالله وآل مروان وآل زیاد، کما نقرأ فی زیارة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یوم فرحت به آل زیاد وآل مروان بقتلهم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ما یقابل سرور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حزن شیعتهم ومحبیهم وأسفهم وغمّهم لما ارتکبه بنو أمیة من 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العکس من ذلک بخصوص برنامج الإمام الإصلاحی، وعدم قبوله البیعة والاستسلام، واختار النهضة ‏والثبات والصمود، وأقدم علی نهضة کان یعلم أنّ عاقبتها الشهادة، وضحّی، ورفض اقتراحهم ‏رغم تضییقهم علیه دائرة الظلم والجور، ولم یبع الإسلام برضی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یرض بنو أمیة وازدادوا حنقاً وظلماً، لکن هذه المواقف المتمیزة والمنقطعة النظیر التی قام بها الإمام أصبحت محل رضی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والمؤمنین وتقدیرهم التام، إذ إن ما اقترحوه علی الإمام کان خلاف رضی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ذلک لنا ورسوله والمؤمنون وحجور طابت وطهرت وأنوف حمیة ونفوس أبیة من أن نؤثر ‏طاعة اللئام علی مصارع الکرام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لا تمیّز بین هاتین الجنبتین، وتحکم علی عمل الإمام وفعل أعدائه بنحو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المشروط شیء، والرضا المطلق شیء آخر، فإنّ ما کان یرضی به بنو أمیة وأتباعهم، ومن ‏یستحقون اللعن والنقمة هو الرضی بقتل الإمام بشکل مطلق،</w:t>
      </w:r>
    </w:p>
    <w:p>
      <w:pPr>
        <w:pStyle w:val="BookText"/>
        <w:rPr/>
      </w:pPr>
      <w:r>
        <w:rPr>
          <w:rFonts w:ascii="IRNazanin" w:hAnsi="IRNazanin" w:eastAsia="IRNazanin"/>
          <w:color w:val="111111"/>
          <w:sz w:val="28"/>
          <w:sz w:val="28"/>
          <w:szCs w:val="28"/>
          <w:rtl w:val="true"/>
          <w:lang w:bidi="fa-IR"/>
        </w:rPr>
        <w:t>وهذا ‏الموضوع هو ما أفرحهم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رضی به الإمام وأصحابه وأنصاره من باب الاضطرار فهو الرضا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فقدان إنسان لشیء عزیز جدّاً یؤدّی إلی حزن وألم یکون مقدّمة ووسیلة ‏لتحقیق هدفه، فإنّه سوف یرجّح التضحیة بذلک الشیء بغیة الوصول إلی هدفه، ولولا هذه الغایة المتوخاة من تحقیقه لهدفه ما کان لیفرّط فیه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ضحّی الإمام بنفسه وأعزّته، وعدّ النهضة والامتناع عن بیعة یزید، والقتل، و‏المصائب العظمی کلها وسیلة للحفاظ علی الدین ودرء الضربة القاتلة للحکومة الیزیدیة عن الإسلام، ورضی مضطراً ‏بالقتل وتحمّل تلک المصائب، وحاز علی أعلی مراتب التضحیة فی سبیل الدفاع عن الهدف والعقیدة، وکل ‏من یسمع بها یصدح صوته بالمدح والثناء والإعظام والتجلیل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إذا تأمّلنا فی نفس الموضوع، أی القتل بغض النظر عن اتّصافه بأنّه وسیلة للدفاع عن ‏الدین فإنّه ستغمرنا أجواء المصیبة والعزاء، ولا نرضی بهذا العمل فی ذاته،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بنی أمیة لم یهاجموا الدین؛ لکی لا یضطر الإمام لمواجهتهم وبذل روحه الشریفة الغالیة فی سبیل ذلک، ویا لیتهم ‏ندموا علی فعلتهم عندما أقدموا علی محاربة الإمام الذی انتفض مدافعاً عن الدین؛ لکی لا تقع هذه ‏المصیبة العظمی، ولا یتربع هذا الحزن الشدید علی قلوب الشیعة ومحبی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المنطلق نبکی ونئن ونتوجّع، ونبدی السخط علی بنی أمیة وعلی الظالمین ونتضجر من أفعالهم، لکن ‏عندما نلحظ أنّ قتل الإمام کان وسیلة لبقاء الإسلام والدفاع عن الدین، نتباهی بذلک ونفتخر بانتسابنا لمثل هذا القائد العظیم المضحّی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الرضا هو الرضا المشروط والمقیّد بکون قتل الإمام وشهادته الوسیلة الوحیدة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لحفظ الدین، والحال أنّ رضا الأعداء هو الرضا المطلق ومن دون ملاحظة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المشروط یشبه رضا العبد ‏بالقضاء الإلهی عند وقوع البلاء والمصیبة، ولا یتعارض مع التألّم والبکاء، أی أنّ العبد فی عین کونه متأثراً وحزیناً یکون راضیاً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مثل الذی جری علی الإمام حین شهادة ولده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عین رضاه بشهادته ‏وتضحیته فی سبیل الدفاع عن الدین، تألّم وبکی من فرط حزنه علی فراقه ومصابه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الإمام راضیاً بقتله أم لا عندما تهیّأ للقتل،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أجیب ابن زیاد إلی ذلک أبداً فهل هو إلّا الموت فمرحباً به</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راضیاً، تکون بذلک مخالفاً للواقع ولمنطوق الإمام؛ لأنّه لو لم یکن راضیاً لاستسلم وبایع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راضیاً؛ حینها کیف تعتبر من رضی بالعمل الذی ‏رضی به الإمام مشمولاً باللعن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أمَّة سمعت بذلک فرضیت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إنّ رضا الإمام ورضا شیعته ومحبیه هو فی مجال الدفاع عن الدین، أمّا رضا الأعداء فهو متعلّق بذات الموضوع، ونفس قتل الإمام، ولا یخلط أحد بین هذین الرضائین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الشیء الذی یکون سبباً للمباهاة والشعور بالفخر والاعتزاز هو قوّة العقل، فعندما یلاحظ ‏عمل الإمام ونهضته التی لیس لها مثیل وهمّته العالیة وتضحیته وشهامته فی سبیل الحفاظ علی المصالح ‏الکبیرة للمجتمع والدفاع عن الحق، یتعیّن الثناء علیه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الشعور بالفخر وقوّة النفس والرضا بأداء المهمّة الذی یظهر من خلال کلمات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وخطبهم الجریئة، فقد کانوا یقومون بتوبیخ وتقریع أهل الکوفة وبنی أمیة بسبب الجریمة التی ارتکبوها، ‏ویعدّونهم مسؤولین أمام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لکنّهم یرون عمل الإمام مفخرة وطاعة لله ‏وامتثالاً للتکلیف الإلهی، کما قالت الصدیقة الصغری عقیلة الهاشمیین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زیاد المتجبر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 ‏هؤلاء قوم کتب الله علیهم القتل فبرزوا إلی مضاجعهم</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یبعث علی التأثر والبکاء فهو المشاعر والعواطف الإنسانیة النقیة، من ملاحظة ظلم وجرائم بنی أمیة للشخصیة الوحیدة التی ضحّت بهذا الشکل فی سبیل الدین وخیر ‏المجتمع وصلاحه، ولم تقصّر فی بذل النفس وتعریض أهل بیتها للسبی کل ذلک فی سبیل إنقاذ الإسلام، وتثار ‏العواطف الإنسانیة الجیاشة لدی کل شخص ینطوی فی ذاته علی أدنی مستوی من الحب للخیر والحقانیة والفضیلة، ویعیش‏ فی غمرة من الأحزان والمصائب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بین الحِکَم التی تفسّر ما جاء فی الروایات والأحادیث الشریفة من التشجیع علی ذکر ‏مصائب الإمام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هذه العواطف لتجلیل فعل الإمام والحفاظ علی آثار نهضته ونهج المقاومة ‏الحسینیة، وتعریف الناس بهدفه، والتضحیة فی سبیل الحق والدین والعقیدة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توجد أیّ علاقة وانسجام بین هذه المشاعر ومشاعر بنی أمیة الخبیثة، وسائر أعداء أهل البیت الذین رضوا ‏وفرحوا بقتل الإمام، مثل أهل الحق وأهل الباطل؛ لأنّ رضی وفرح بنی أمیة وأتباعهم بقتل ‏الإمام کان من منطلق التشفی وإشباع الشعور بالحقد والحسد والعداوة لأهل بیت الرسالة والدین ‏الإسلامی، ونحن نلعنهم عند قراءتنا لهذه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أمَّة سمعت بذلک فرضیت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معلوم، وأنت أیّ ‏عقیدة تحملها بحیث تجعلک تقوم بهذه المغالطات، الله العالم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ـ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هی أنّ أتباع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یبکون؛ لأنّهم </w:t>
      </w:r>
      <w:bookmarkStart w:id="729" w:name="pg5127_37760"/>
    </w:p>
    <w:p>
      <w:pPr>
        <w:pStyle w:val="BookText"/>
        <w:rPr/>
      </w:pPr>
      <w:bookmarkEnd w:id="729"/>
      <w:r>
        <w:rPr>
          <w:rFonts w:ascii="IRNazanin" w:hAnsi="IRNazanin" w:eastAsia="IRNazanin"/>
          <w:color w:val="111111"/>
          <w:sz w:val="28"/>
          <w:sz w:val="28"/>
          <w:szCs w:val="28"/>
          <w:rtl w:val="true"/>
          <w:lang w:bidi="fa-IR"/>
        </w:rPr>
        <w:t>یرون أنّ الإسلام ‏تلقّی ضربة قویة بقتل زعیم الإسلام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الحقیقة هی أنّ الضربة التی وجهها بنو أمیة وبالخصوص معاویة ویزید للإسلام، کانت ضربة قاتلة وممیتة، ‏إلّا أنّ نهضة الإمام وردّة الفعل الناجمة عن مظلومیته وشهادته قد حافظت علی الإسلام، وأنقذته من خطر ‏السقوط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هی أنّ بنی أمیة کانوا عازمین منذ البدایة علی التخلّص من الإمام بأیّ شکل من ‏الأشکال؛ لأنّهم یئسوا من أخذ البیعة لیزید من الإمام ومحاولة إسکاته عن طریق القوّة والتهدید، فقرروا قطع نبتة الإسلام من جذورها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وإن وجّهوا للإسلام ضربة موجعة بقتلهم الإمام إلّا أنّهم لم یصلوا إلی مبتغاهم؛ لأنّ الإمام قد دفع تلک الضربة القویة والخطرة علی الإسلام، ووقاها بنفسه وبأعزّته من خلال تحمّله لتلک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هی أنّ بنی أمیة وإن أرادوا بقتل الإمام الذی کان رجل العدالة وصاحب التقوی والفضیلة ومجسّد الإیمان والحریة أن یقتلوا العدالة والفضیلة والإیمان والحریة، لکنّهم فشلوا بفضل ذلک الزعیم العظیم المضحّی، حیث قد صان العدالة والفضیلة، وأحیی بمظلومیته ‏الإسلام حتّی تبقی تعالیم القرآن وأحکام الدین العادلة ماثلة وخالدة ‏إلی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1625295_774463916"/>
      <w:bookmarkStart w:id="731" w:name="_Toc267"/>
      <w:bookmarkEnd w:id="730"/>
      <w:r>
        <w:rPr/>
        <w:t>31</w:t>
      </w:r>
      <w:r>
        <w:rPr>
          <w:rtl w:val="true"/>
        </w:rPr>
        <w:t xml:space="preserve"> </w:t>
      </w:r>
      <w:r>
        <w:rPr>
          <w:rtl w:val="true"/>
        </w:rPr>
        <w:t>ـ قصیدة خالد بن معدان الطائی التابعی</w:t>
      </w:r>
      <w:bookmarkEnd w:id="731"/>
    </w:p>
    <w:p>
      <w:pPr>
        <w:pStyle w:val="BookText"/>
        <w:rPr/>
      </w:pPr>
      <w:r>
        <w:rPr>
          <w:rFonts w:ascii="Amiri" w:hAnsi="Amiri" w:eastAsia="Amiri" w:cs="Amiri"/>
          <w:color w:val="111111"/>
          <w:sz w:val="28"/>
          <w:sz w:val="28"/>
          <w:szCs w:val="28"/>
          <w:rtl w:val="true"/>
          <w:lang w:bidi="ar-SA"/>
        </w:rPr>
        <w:t>ویُکبرون بأن قُتلت وإنَّما</w:t>
      </w:r>
    </w:p>
    <w:p>
      <w:pPr>
        <w:pStyle w:val="BookText"/>
        <w:rPr/>
      </w:pPr>
      <w:r>
        <w:rPr>
          <w:rFonts w:ascii="IRNazanin" w:hAnsi="IRNazanin" w:eastAsia="IRNazanin"/>
          <w:color w:val="111111"/>
          <w:sz w:val="28"/>
          <w:sz w:val="28"/>
          <w:szCs w:val="28"/>
          <w:rtl w:val="true"/>
          <w:lang w:bidi="fa-IR"/>
        </w:rPr>
        <w:t>قتلوا بک التکبیر والتهلیلا</w:t>
      </w:r>
      <w:r>
        <w:rPr>
          <w:rStyle w:val="FootnoteAnchor"/>
          <w:rtl w:val="true"/>
        </w:rPr>
        <w:footnoteReference w:id="24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القصیدة جاءت فی مقام بیان عظم جریمة بنی أمیة وأهمیة هذه المصیبة العظمی، أی قتل سیّد شباب أهل ‏الجنة والمجیء برأسه الشریف إلی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هذا </w:t>
      </w:r>
    </w:p>
    <w:p>
      <w:pPr>
        <w:pStyle w:val="BookText"/>
        <w:rPr/>
      </w:pPr>
      <w:r>
        <w:rPr>
          <w:rFonts w:ascii="IRNazanin" w:hAnsi="IRNazanin" w:eastAsia="IRNazanin"/>
          <w:color w:val="111111"/>
          <w:sz w:val="28"/>
          <w:sz w:val="28"/>
          <w:szCs w:val="28"/>
          <w:rtl w:val="true"/>
          <w:lang w:bidi="fa-IR"/>
        </w:rPr>
        <w:t>البیت مع ثلاثة أبیات أخری من أبلغ ما أنشد فی ذلک العصر وفی عاصمة ‏یزید فی ذم بنی أمیة وفضح نوایاهم الشریرة، ویدلّ أیضاً علی الصدی الشدید لشهادة الإمام ولکراهیة الناس من یزید فی مدینة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الأبیات الثلاثة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جاؤوا برأسک یا بن بنت محمّد</w:t>
      </w:r>
    </w:p>
    <w:p>
      <w:pPr>
        <w:pStyle w:val="BookText"/>
        <w:rPr/>
      </w:pPr>
      <w:r>
        <w:rPr>
          <w:rFonts w:ascii="Amiri" w:hAnsi="Amiri" w:eastAsia="Amiri" w:cs="Amiri"/>
          <w:color w:val="111111"/>
          <w:sz w:val="28"/>
          <w:sz w:val="28"/>
          <w:szCs w:val="28"/>
          <w:rtl w:val="true"/>
          <w:lang w:bidi="ar-SA"/>
        </w:rPr>
        <w:t>متزملاً بدمائه تزمیلاً</w:t>
      </w:r>
    </w:p>
    <w:p>
      <w:pPr>
        <w:pStyle w:val="BookText"/>
        <w:rPr/>
      </w:pPr>
      <w:r>
        <w:rPr>
          <w:rFonts w:ascii="Amiri" w:hAnsi="Amiri" w:eastAsia="Amiri" w:cs="Amiri"/>
          <w:color w:val="111111"/>
          <w:sz w:val="28"/>
          <w:sz w:val="28"/>
          <w:szCs w:val="28"/>
          <w:rtl w:val="true"/>
          <w:lang w:bidi="ar-SA"/>
        </w:rPr>
        <w:t>وکأنَّما بک یا بن بنت محمّد</w:t>
      </w:r>
    </w:p>
    <w:p>
      <w:pPr>
        <w:pStyle w:val="BookText"/>
        <w:rPr/>
      </w:pPr>
      <w:r>
        <w:rPr>
          <w:rFonts w:ascii="IRNazanin" w:hAnsi="IRNazanin" w:eastAsia="IRNazanin"/>
          <w:color w:val="111111"/>
          <w:sz w:val="28"/>
          <w:sz w:val="28"/>
          <w:szCs w:val="28"/>
          <w:rtl w:val="true"/>
          <w:lang w:bidi="fa-IR"/>
        </w:rPr>
        <w:t>قتلوا جهاراً عامدین رسولاً</w:t>
      </w:r>
    </w:p>
    <w:p>
      <w:pPr>
        <w:pStyle w:val="BookText"/>
        <w:rPr/>
      </w:pPr>
      <w:r>
        <w:rPr>
          <w:rFonts w:ascii="IRNazanin" w:hAnsi="IRNazanin" w:eastAsia="IRNazanin"/>
          <w:color w:val="111111"/>
          <w:sz w:val="28"/>
          <w:sz w:val="28"/>
          <w:szCs w:val="28"/>
          <w:rtl w:val="true"/>
          <w:lang w:bidi="fa-IR"/>
        </w:rPr>
        <w:t>قتلوک عطشاناً ولم یتدبروا</w:t>
      </w:r>
    </w:p>
    <w:p>
      <w:pPr>
        <w:pStyle w:val="BookText"/>
        <w:rPr/>
      </w:pPr>
      <w:r>
        <w:rPr>
          <w:rFonts w:ascii="IRNazanin" w:hAnsi="IRNazanin" w:eastAsia="IRNazanin"/>
          <w:color w:val="111111"/>
          <w:sz w:val="28"/>
          <w:sz w:val="28"/>
          <w:szCs w:val="28"/>
          <w:rtl w:val="true"/>
          <w:lang w:bidi="fa-IR"/>
        </w:rPr>
        <w:t>فی قتلک القرآن والتنزیلاً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الحق والإنصاف هو أنّ هذا الشاعر قد أبدی الفصاحة والبلاغة فی شرح مصیبة الإمام وذم بنی أمیة، فی عین مدحه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بأبلغ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الأبیات تمثّل الحکم الحقیقی والشعبی لمدینة دمشق عاصمة یزید حین دخول رأس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والأسری إلی هذه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صوت اعتراض الناس، وردّ علی کلامک حین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الإمام وسبی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تزد فی فضیحة آل أبی سفیان، ولم تثر مشاعر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صدی شهادة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القلوب کان أعظم مما نتصوّر، وکانت نتائجها وفوائدها کبیرة من کل جانب ومنمیة للإسلام</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5127_37763"/>
      <w:bookmarkStart w:id="733" w:name="pg5127_37763"/>
      <w:bookmarkEnd w:id="733"/>
    </w:p>
    <w:p>
      <w:pPr>
        <w:pStyle w:val="Heading2"/>
        <w:numPr>
          <w:ilvl w:val="1"/>
          <w:numId w:val="1"/>
        </w:numPr>
        <w:rPr/>
      </w:pPr>
      <w:bookmarkStart w:id="734" w:name="pg5127_37763"/>
      <w:bookmarkStart w:id="735" w:name="__RefHeading___Toc1625297_774463916"/>
      <w:bookmarkStart w:id="736" w:name="_Toc268"/>
      <w:bookmarkEnd w:id="734"/>
      <w:bookmarkEnd w:id="735"/>
      <w:r>
        <w:rPr>
          <w:rtl w:val="true"/>
        </w:rPr>
        <w:t>الفصل الخامس</w:t>
      </w:r>
      <w:bookmarkEnd w:id="73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7" w:name="__RefHeading___Toc1625299_774463916"/>
      <w:bookmarkStart w:id="738" w:name="_Toc269"/>
      <w:bookmarkEnd w:id="737"/>
      <w:r>
        <w:rPr>
          <w:rtl w:val="true"/>
        </w:rPr>
        <w:t>اشارة</w:t>
      </w:r>
      <w:bookmarkEnd w:id="73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9" w:name="pg5127_37765"/>
      <w:bookmarkStart w:id="740" w:name="pg5127_37765"/>
      <w:bookmarkEnd w:id="740"/>
    </w:p>
    <w:p>
      <w:pPr>
        <w:pStyle w:val="Heading3"/>
        <w:numPr>
          <w:ilvl w:val="2"/>
          <w:numId w:val="1"/>
        </w:numPr>
        <w:rPr/>
      </w:pPr>
      <w:bookmarkStart w:id="741" w:name="pg5127_37765"/>
      <w:bookmarkStart w:id="742" w:name="__RefHeading___Toc1625301_774463916"/>
      <w:bookmarkStart w:id="743" w:name="_Toc270"/>
      <w:bookmarkEnd w:id="741"/>
      <w:bookmarkEnd w:id="742"/>
      <w:r>
        <w:rPr/>
        <w:t>1</w:t>
      </w:r>
      <w:r>
        <w:rPr>
          <w:rtl w:val="true"/>
        </w:rPr>
        <w:t>ـ النتائج والآثار</w:t>
      </w:r>
      <w:bookmarkEnd w:id="743"/>
    </w:p>
    <w:p>
      <w:pPr>
        <w:pStyle w:val="Heading4"/>
        <w:numPr>
          <w:ilvl w:val="3"/>
          <w:numId w:val="1"/>
        </w:numPr>
        <w:rPr/>
      </w:pPr>
      <w:bookmarkStart w:id="744" w:name="__RefHeading___Toc1625303_774463916"/>
      <w:bookmarkStart w:id="745" w:name="_Toc271"/>
      <w:bookmarkEnd w:id="744"/>
      <w:r>
        <w:rPr>
          <w:rtl w:val="true"/>
        </w:rPr>
        <w:t>اشارة</w:t>
      </w:r>
      <w:bookmarkEnd w:id="74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ـ تمَّ فی هذا الفصل طرح الآثار السلبیة للهجمة الوحشیة التی نفذتها حکومة یزید المعادیة للإسلام، والآثار القیِّمة لنهضة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البطولیة، إلّا أنّ ذلک رُتّب بصورة أظهرت النهضة علی أنّها لا قیمة لها، بل عُرِّفت بأنّها کانت نهضة 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والجاهلون یظنّون أنّ النتائج والآثار غیر المطلوبة للنهضة کانت أکثر وأهم من نتائجها المنشودة، وأنّ المفسدة غیر المقصودة المترتبة عنها کانت أکبر من مصلحتها، إذ لو کان الإمام عالماً بتلک الأحداث المستقبلیة لبایع فی المدینة، وتجنب ما نجم من خسائر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علم الإمام بتلک الحوادث غیر المتوقعة قد أملت علیه رفض البیعة فی المدینة؛ لذلک تحرّک نحو العراق، ولمّا حصل له العلم بتلک الحوادث بادر إلی الصلح واقترح الاقتراحات الثلاثة، نائیاً بنفسه عن تحمّل مسؤولیة الحرب، إلّا أنّ بنی أمیة وإن تحمّلت مسؤولیة الحرب برفضها مقترحات الإمام وکانوا المباشرین لهذه الخسائر، ولکن نهضة الإمام هی التی أعدّت الأرضیة لحصول تلک الخسائر وطغیان بنی أمیة، وإن کان حتّی طبقاً لطرح کاتب الشهید الخالد بل طبقاً لآراء بعض أهل السنّة الذین کان هذا الکاتب فی صدد الردّ علیهم کان الإمام معذوراً، ولا یرد علیه أیّ اعتراض أو إشکال، ولکن فی الجملة ضرر هذه النهضة بناءً علی هذا الطرح أکثر من نفعه</w:t>
      </w:r>
      <w:r>
        <w:rPr>
          <w:rFonts w:eastAsia="IRNazanin" w:cs="IRNazanin"/>
          <w:color w:val="111111"/>
          <w:sz w:val="28"/>
          <w:szCs w:val="28"/>
          <w:rtl w:val="true"/>
          <w:lang w:bidi="fa-IR"/>
        </w:rPr>
        <w:t xml:space="preserve">. </w:t>
      </w:r>
      <w:bookmarkStart w:id="746" w:name="pg5127_37766"/>
    </w:p>
    <w:p>
      <w:pPr>
        <w:pStyle w:val="Heading4"/>
        <w:numPr>
          <w:ilvl w:val="3"/>
          <w:numId w:val="1"/>
        </w:numPr>
        <w:rPr/>
      </w:pPr>
      <w:bookmarkStart w:id="747" w:name="__RefHeading___Toc1625305_774463916"/>
      <w:bookmarkStart w:id="748" w:name="_Toc272"/>
      <w:bookmarkEnd w:id="746"/>
      <w:bookmarkEnd w:id="747"/>
      <w:r>
        <w:rPr>
          <w:rtl w:val="true"/>
        </w:rPr>
        <w:t>الجواب</w:t>
      </w:r>
      <w:bookmarkEnd w:id="748"/>
    </w:p>
    <w:p>
      <w:pPr>
        <w:pStyle w:val="BookText"/>
        <w:rPr/>
      </w:pPr>
      <w:r>
        <w:rPr>
          <w:rFonts w:ascii="IRNazanin" w:hAnsi="IRNazanin" w:eastAsia="IRNazanin"/>
          <w:color w:val="111111"/>
          <w:sz w:val="28"/>
          <w:sz w:val="28"/>
          <w:szCs w:val="28"/>
          <w:rtl w:val="true"/>
          <w:lang w:bidi="fa-IR"/>
        </w:rPr>
        <w:t>رغم أنّ جواب هذه الشبهة ـ التی هی نتیجة للطرح الباطل لکتاب الشهید الخالد والإهانة لنهضة الإمام المقدّسة ـ یُعلم من خلال ملاحظة الأبحاث والمبانی المحکمة والرصینة التی تطرّقنا إلیها مراراً، إلّا أنّنا سنشیر هنا إلی جوابها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کما ذکرنا مراراً أنّه لم یقع أیّ أمر غیر متوقع بحیث یکون مؤثراً علی تغیّر الأوضاع وتبدّلها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کان الإمام یتوقع الأحداث، ویعلم بالهجمة الوحشیة للحکومة وعدم إمکانیة تأسیس الحکومة، وأخبر مراراً بمقتله وأنّهم لن یَدَعوه حتّی یسفکوا 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یجب الالتفات إلی أنّ الهجمة الوحشیة لحکومة یزید المعادیة للإسلام علی سبط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بدأت مع بدایة حکومته، فوفقاً لنقل الیعقوبی کان أوّل إجراء مهم له هو الأمر بقتل الإمام، وهذه الهجمة وإن کانت مشروطة فی الظاهر بامتناع الإمام عن البیعة، إلّا أنّ تاریخ بنی أمیة وتجاربهم المتکررة وقساوتهم وجرائمهم ـ وبالخصوص یزید ـ تدل علی أنّ تلک الهجمة متحققة سواء نهض الإمام أو سکت وصار جلیس بیته، باعتبار عدم إمکان دفع تلک الهجمة دون وجود قوّة عسکریة کافیة والتی لم تتوفر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البیعة والاستسلام وتأیید حکومة یزید کانت هی الوسیلة الوحیدة بید الإمام لدرء هذا الخطر وبشکل مؤقت أیضاً، بید أنّها لم تکن أبداً لتدرء الخطر بشکل تام، أو لتوفر الأمن علی حیاة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لو کان الإمام یرید درء الخطر عن نفسه بهذه الطریقة، فإن ذلک یعنی استعداده لقبول تلک الآثار السلبیة والخسائر التی کانت ستترتب علی طاعته لیزید ومبایعته له، والتی إذا ما قیست إلی الآثار السلبیة للقتل حال الامتناع عن البیعة فستکون أکثر بدرجات، وبذلک سیکون الإمام قد غض الطرف </w:t>
      </w:r>
    </w:p>
    <w:p>
      <w:pPr>
        <w:pStyle w:val="BookText"/>
        <w:rPr/>
      </w:pPr>
      <w:r>
        <w:rPr>
          <w:rFonts w:ascii="IRNazanin" w:hAnsi="IRNazanin" w:eastAsia="IRNazanin"/>
          <w:color w:val="111111"/>
          <w:sz w:val="28"/>
          <w:sz w:val="28"/>
          <w:szCs w:val="28"/>
          <w:rtl w:val="true"/>
          <w:lang w:bidi="fa-IR"/>
        </w:rPr>
        <w:t>عن الآثار الإیجابیة والخالدة للشهادة والمنمیة للإسلام، وأیّد مخططات یزید الخائنة للدین الإسلامی، وبحسب الاصطلاح دفع الفاسد بالأفسد، إلّا أنّ شأن الإمام أجل عن مثل هذا العمل ومبرّأ عن هذه الخیانة، إذ ما کان الإمام لیخضع ویقف هذا الموقف حتّی لو فرضنا أنّ هذه المصائب کانت ستصبّ علیه آلاف المرّات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کان السبب فی بعض هذه الآثار السلبیة هو قیادة عنصر معاد للإسلام تجسّد فیه الشر والخیانة، أی یزید، وعزل شخصیة بارزة تعدّ الشخصیة الوحیدة اللائقة فی العالم، أی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محالاً أنّ الإمام بایع ولم یُقتل، فإنّ تلک الآثار السلبیة والخسائر مضافاً إلی أنّها لا تدفع بل ستزداد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الرئیس لتلک الأضرار هی حکومة یزید، ونهضة الإمام قد قلّصت من آثارها السلبیة، وسلبتها قدرتها فی التصدّی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آثار لابد أن توضع فی مصاف علل وأسباب النهضة، حیث إنّ الإمام قد حاربها بثورته وشهادته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تربط هذه الآثار التی خلفتها طبیعة حکومة یزید والتی عنونتها بالآثار السلبیة للعدوان الوحشی بنهضة الإمام، وفی هذا القسم تصوّر مشهداً للمقارنة بین هذه الآثار وبین آثار النهضة، وتخرج بنتیجة هی أنّ الإمام لو کان یتوقع ما سیحدث لبایع منذ البدایة، ولحال دون وقوع تلک الحادثة المروّعة بما تشتمل علیه من الآثار المهولة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جمیع تلک الخسائر ما عدا المصائب التی لحقت بالإمام وأهل بیته لم تکن لتدرء بالبیعة والتسلیم والمصالحة مع یزید؛ لأنّ الإمام بالبیعة لیزید لن یستطیع أن یقود </w:t>
      </w:r>
      <w:bookmarkStart w:id="749" w:name="pg5127_37768"/>
    </w:p>
    <w:p>
      <w:pPr>
        <w:pStyle w:val="BookText"/>
        <w:rPr/>
      </w:pPr>
      <w:bookmarkEnd w:id="749"/>
      <w:r>
        <w:rPr>
          <w:rFonts w:ascii="IRNazanin" w:hAnsi="IRNazanin" w:eastAsia="IRNazanin"/>
          <w:color w:val="111111"/>
          <w:sz w:val="28"/>
          <w:sz w:val="28"/>
          <w:szCs w:val="28"/>
          <w:rtl w:val="true"/>
          <w:lang w:bidi="fa-IR"/>
        </w:rPr>
        <w:t>الإنسانیة نحو الرقی والتکامل، ویصبح ملجأ للمظلومین وأملاً لهم، أو الوقوف بوجه انتشار ظلم بنی أمیّة، ولما کان فی حال بیعته وتأییده لحکومة یزید تأثیر وقیمة لشخصیته الإسلامیة وقیادته الدینیة، ولزالت أرضیة النهضة فی فرص أخری أیضاً</w:t>
      </w:r>
      <w:r>
        <w:rPr>
          <w:rFonts w:eastAsia="IRNazanin" w:cs="IRNazanin"/>
          <w:color w:val="111111"/>
          <w:sz w:val="28"/>
          <w:szCs w:val="28"/>
          <w:rtl w:val="true"/>
          <w:lang w:bidi="fa-IR"/>
        </w:rPr>
        <w:t>.</w:t>
      </w:r>
    </w:p>
    <w:p>
      <w:pPr>
        <w:pStyle w:val="Heading3"/>
        <w:numPr>
          <w:ilvl w:val="2"/>
          <w:numId w:val="1"/>
        </w:numPr>
        <w:rPr/>
      </w:pPr>
      <w:bookmarkStart w:id="750" w:name="__RefHeading___Toc1625307_774463916"/>
      <w:bookmarkStart w:id="751" w:name="_Toc273"/>
      <w:bookmarkEnd w:id="750"/>
      <w:r>
        <w:rPr/>
        <w:t>2</w:t>
      </w:r>
      <w:r>
        <w:rPr>
          <w:rtl w:val="true"/>
        </w:rPr>
        <w:t>ـ نقطة هامة</w:t>
      </w:r>
      <w:bookmarkEnd w:id="751"/>
    </w:p>
    <w:p>
      <w:pPr>
        <w:pStyle w:val="BookText"/>
        <w:rPr/>
      </w:pPr>
      <w:r>
        <w:rPr>
          <w:rFonts w:ascii="IRNazanin" w:hAnsi="IRNazanin" w:eastAsia="IRNazanin"/>
          <w:color w:val="111111"/>
          <w:sz w:val="28"/>
          <w:sz w:val="28"/>
          <w:szCs w:val="28"/>
          <w:rtl w:val="true"/>
          <w:lang w:bidi="fa-IR"/>
        </w:rPr>
        <w:t>لو فرضنا أنّنا أردنا أن نقارن کافة الآثار السلبیة لتلک الواقعة المروّعة فی حیاة الإمام، مع الآثار الإیجابیة لنهضته، وأن نُعطی رأیاً حول حرکة الإمام وفاجعة کربلاء باعتبار الضرر والمنفعة والخسارة والربح التی لحقت الإسلام والمجتمع المسلم، لوجدنا أنّ الآثار الإیجابیة للشهادة التی أنقذت الإسلام، والتی کان الإمام علی علم بحصولها وأبی دفعها بالبیعة والتسلیم، هی أکثر بدرجات من تلک الآثار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الکاتب وقف علی أنّ هدف الإمام وهو إنقاذ الإسلام قد تحقق من خلال ما خطط له، وأنّ نهضته قد تمَّت لصالح الإسلام، لصدّق بأنّ هناک ضرورة ملحّة لتحمّل آثارها السلبیة، إذ لا یعقل أبداً أن تترک شخصیة کالإمام ـ المسؤول عن حفظ الإسلام وصیانته ـ الإسلام یواجه تلک التهدیدات والمخاطر دون الدفاع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کان متأکّداً بأنّ خطّته ستنقذ الإسلام، وأنّ کل ما یضحّی به فی هذا السبیل فإنّ الله تعالی سیعوّضه، وسیکون وسیلة لرفع درجته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وبعد کل هذه التوضیحات سنعرض الآثار السلبیة لتلک الواقعة وفقاً لما دوّنه الکاتب، ومن ثمّ نناقشها</w:t>
      </w:r>
      <w:r>
        <w:rPr>
          <w:rFonts w:eastAsia="IRNazanin" w:cs="IRNazanin"/>
          <w:color w:val="111111"/>
          <w:sz w:val="28"/>
          <w:szCs w:val="28"/>
          <w:rtl w:val="true"/>
          <w:lang w:bidi="fa-IR"/>
        </w:rPr>
        <w:t>.</w:t>
      </w:r>
    </w:p>
    <w:p>
      <w:pPr>
        <w:pStyle w:val="Heading3"/>
        <w:numPr>
          <w:ilvl w:val="2"/>
          <w:numId w:val="1"/>
        </w:numPr>
        <w:rPr/>
      </w:pPr>
      <w:bookmarkStart w:id="752" w:name="__RefHeading___Toc1625309_774463916"/>
      <w:bookmarkStart w:id="753" w:name="_Toc274"/>
      <w:bookmarkEnd w:id="752"/>
      <w:r>
        <w:rPr/>
        <w:t>3</w:t>
      </w:r>
      <w:r>
        <w:rPr>
          <w:rtl w:val="true"/>
        </w:rPr>
        <w:t>ـ الخسارة التی لا تعوَّض</w:t>
      </w:r>
      <w:bookmarkEnd w:id="75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أنّ أوّل أثر لذلک العدوان الوحشی هو قتل الإمام والمصائب المؤلمة الأخری التی تعدّ خسارة لا تعوَّض</w:t>
      </w:r>
      <w:r>
        <w:rPr>
          <w:rFonts w:eastAsia="IRNazanin" w:cs="IRNazanin"/>
          <w:color w:val="111111"/>
          <w:sz w:val="28"/>
          <w:szCs w:val="28"/>
          <w:rtl w:val="true"/>
          <w:lang w:bidi="fa-IR"/>
        </w:rPr>
        <w:t xml:space="preserve">. </w:t>
      </w:r>
      <w:bookmarkStart w:id="754" w:name="pg5127_37769"/>
    </w:p>
    <w:p>
      <w:pPr>
        <w:pStyle w:val="BookText"/>
        <w:rPr/>
      </w:pPr>
      <w:bookmarkEnd w:id="754"/>
      <w:r>
        <w:rPr>
          <w:rFonts w:ascii="IRNazanin" w:hAnsi="IRNazanin" w:eastAsia="IRNazanin"/>
          <w:color w:val="111111"/>
          <w:sz w:val="28"/>
          <w:sz w:val="28"/>
          <w:szCs w:val="28"/>
          <w:rtl w:val="true"/>
          <w:lang w:bidi="fa-IR"/>
        </w:rPr>
        <w:t>لا شک أنّ هذه الخسارة لا تعوّض واستثنائیة ولا نظیر لها، إلّا أنّ هذه الخسارة، أی قتل الإمام والأصحاب وسبی أهل البیت لم یکن أثر تلک الواقعة بل عین ذلک العمل المروّع والجریمة التی لیس لها نظیر من قبل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کانت هذه الفاجعة عظیمة وعظیمة جدّاً متجاوزة فی همجیتها کل الحدود، إلّا أنّ الخسارة المترتبة علی البیعة، والتسلیم لإرادة یزید وابن زیاد، وإضلال المسلمین، وتأیید تلک الخلافة المناوئة للإسلام؛ لهی بنظر الإمام وکل شخص باحث فی التاریخ أکبر وأعظم؛ لذلک لما دار الأمر بین هاتین الخسارتین، تحمّل الإمام المصائب التی جرت علیه وعلی أتباعه بشکل مباشر، ولم یدفع عنه تلک المصائب ـ التی کان السبب فیها والمسؤول عنها حکومة عصره ـ بمفسدة البیعة والتسلیم التی کان السبب والمباشر فیها فی حال وقوعها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قتل الإمام ضربة موجعة للقیادة الإسلامیة، لکن الضربة الأکبر والأخطر لنظام الحکومة الإسلامیة کان تقدیم یزید نفسه علی أنّه قائد دینی وسیاسی للعالم الإسلامی وولی الأمر الشرعی، وصاحب منصب الإمامة دون أن یعترض أحد علیه أو یصدح ببطلان وعدم مشروعیة حکومته، وکافة الرجال والشخصیات المهمّة وبالخصوص سبط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یخاطبوه بأمیر المؤمنین</w:t>
      </w:r>
      <w:r>
        <w:rPr>
          <w:rFonts w:eastAsia="IRNazanin" w:cs="IRNazanin"/>
          <w:color w:val="111111"/>
          <w:sz w:val="28"/>
          <w:szCs w:val="28"/>
          <w:rtl w:val="true"/>
          <w:lang w:bidi="fa-IR"/>
        </w:rPr>
        <w:t>.</w:t>
      </w:r>
    </w:p>
    <w:p>
      <w:pPr>
        <w:pStyle w:val="Heading3"/>
        <w:numPr>
          <w:ilvl w:val="2"/>
          <w:numId w:val="1"/>
        </w:numPr>
        <w:rPr/>
      </w:pPr>
      <w:bookmarkStart w:id="755" w:name="__RefHeading___Toc1625311_774463916"/>
      <w:bookmarkStart w:id="756" w:name="_Toc275"/>
      <w:bookmarkEnd w:id="755"/>
      <w:r>
        <w:rPr/>
        <w:t>4</w:t>
      </w:r>
      <w:r>
        <w:rPr>
          <w:rtl w:val="true"/>
        </w:rPr>
        <w:t>ـ ذلّة الناس</w:t>
      </w:r>
      <w:bookmarkEnd w:id="756"/>
    </w:p>
    <w:p>
      <w:pPr>
        <w:pStyle w:val="Heading4"/>
        <w:numPr>
          <w:ilvl w:val="3"/>
          <w:numId w:val="1"/>
        </w:numPr>
        <w:rPr/>
      </w:pPr>
      <w:bookmarkStart w:id="757" w:name="__RefHeading___Toc1625313_774463916"/>
      <w:bookmarkStart w:id="758" w:name="_Toc276"/>
      <w:bookmarkEnd w:id="757"/>
      <w:r>
        <w:rPr>
          <w:rtl w:val="true"/>
        </w:rPr>
        <w:t>اشارة</w:t>
      </w:r>
      <w:bookmarkEnd w:id="758"/>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ثانی أثر لذلک العدوان الوحشی ذلّة الناس؛ لأنّ متکأ آمالهم وأمانیهم قتل بسیف الاستبداد، وأصبحوا مشرّدین وانهارت معنویاتهم، فصاروا أذلّ وأحقر مقابل حکومة یزید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ذکرنا فی هذا المشهد الذی عرضه الکاتب أمام أعین القارئ تحت عنوان الآثار السلبیة للعدوان الوحشی، إن لم نصرّح إلّا أنّه من خلال التلویح یبدو کالآتی</w:t>
      </w:r>
      <w:r>
        <w:rPr>
          <w:rFonts w:eastAsia="IRNazanin" w:cs="IRNazanin"/>
          <w:color w:val="111111"/>
          <w:sz w:val="28"/>
          <w:szCs w:val="28"/>
          <w:rtl w:val="true"/>
          <w:lang w:bidi="fa-IR"/>
        </w:rPr>
        <w:t xml:space="preserve">: </w:t>
      </w:r>
      <w:bookmarkStart w:id="759" w:name="pg5127_37770"/>
    </w:p>
    <w:p>
      <w:pPr>
        <w:pStyle w:val="BookText"/>
        <w:rPr/>
      </w:pPr>
      <w:bookmarkEnd w:id="759"/>
      <w:r>
        <w:rPr>
          <w:rFonts w:ascii="IRNazanin" w:hAnsi="IRNazanin" w:eastAsia="IRNazanin"/>
          <w:color w:val="111111"/>
          <w:sz w:val="28"/>
          <w:sz w:val="28"/>
          <w:szCs w:val="28"/>
          <w:rtl w:val="true"/>
          <w:lang w:bidi="fa-IR"/>
        </w:rPr>
        <w:t>إنّ نهضة الإمام لعدم علمه بتلک الحوادث غیر المتوقعة قد واجهت الفشل دون أن یترتب علیها نفع للإسلام، وأدَّت إلی الکشف عن قساوة بنی أمیة، وکانت سبباً فیما خلَّفته هذه الفاجعة من آثار 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یتأیّد منطق عبدالله بن مطیع الذی لم یکن مطلعاً علی رأی الإمام السدید، إذ لو لم یُقتل الإمام لما حدثت تلک الخسائر ولما أصبح الناس أذلّاء</w:t>
      </w:r>
      <w:r>
        <w:rPr>
          <w:rFonts w:eastAsia="IRNazanin" w:cs="IRNazanin"/>
          <w:color w:val="111111"/>
          <w:sz w:val="28"/>
          <w:szCs w:val="28"/>
          <w:rtl w:val="true"/>
          <w:lang w:bidi="fa-IR"/>
        </w:rPr>
        <w:t>.</w:t>
      </w:r>
    </w:p>
    <w:p>
      <w:pPr>
        <w:pStyle w:val="Heading4"/>
        <w:numPr>
          <w:ilvl w:val="3"/>
          <w:numId w:val="1"/>
        </w:numPr>
        <w:rPr/>
      </w:pPr>
      <w:bookmarkStart w:id="760" w:name="__RefHeading___Toc1625315_774463916"/>
      <w:bookmarkStart w:id="761" w:name="_Toc277"/>
      <w:bookmarkEnd w:id="760"/>
      <w:r>
        <w:rPr>
          <w:rtl w:val="true"/>
        </w:rPr>
        <w:t>الجواب</w:t>
      </w:r>
      <w:bookmarkEnd w:id="76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الناس الذین قتلوا الإمام، ولم ینصروه، ولم یلبوا نداء إمام زمانهم، وتعاضدوا علی قتله، وأرسلوا الدعوات لذاک الزعیم العظیم الأوحد، وقطعوا علیه وعلی أعزّائه الماء بدل أن یستضیفوهم، ونکثوا البیعة، أصبحوا بعد قتل الإمام ـ کما أخبر هو مراراً ـ أذلّاء ومخذولین، ومن جملة 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 الله إنِّی لأرجو أن یُکرمنی الله بهوانکم ثمَّ ینتقم لی منکم من حیث لا تشعرون</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هذه الذلّة والحقارة الأثر الإیجابی الناجم عن قتل الإمام وشهادته، لا أنّها أثر سلبی؛ لأنّ المهاجمین والناکثین للبیعة ومن باشروا الجریمة أصبحوا أذلّاء، وفقدوا کل ما لدیهم تحت أقدام استبداد بنی أمیة، وکما قال لهم زید بن أرقم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معشر العرب العبید بعد الیوم، قتلتم ابن فاطمة وأمَّرتم ابن مرجانة</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فهم جعلوا من أنفسهم عبیداً، وهذا ما ینبغی أن یکون؛ وقد استجاب الله تعالی دعاء الإمام علیهم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هؤلاء الناس الذین تقول عنهم أنّ آمالهم وأمانیهم مرتکزة علی وجود الإمام </w:t>
      </w:r>
    </w:p>
    <w:p>
      <w:pPr>
        <w:pStyle w:val="BookText"/>
        <w:rPr/>
      </w:pPr>
      <w:r>
        <w:rPr>
          <w:rFonts w:ascii="IRNazanin" w:hAnsi="IRNazanin" w:eastAsia="IRNazanin"/>
          <w:color w:val="111111"/>
          <w:sz w:val="28"/>
          <w:sz w:val="28"/>
          <w:szCs w:val="28"/>
          <w:rtl w:val="true"/>
          <w:lang w:bidi="fa-IR"/>
        </w:rPr>
        <w:t>إن کنت تقصد أنصاره، فإنّهم استشهدوا بعزّة وفخر، وإن کنت تقصد مَن أطلق الکلام جزافاً ولاکوا تلک الأکاذیب، ومن ثمّ شهروا السیف علی الإمام، فلا قیمة لأملهم حتّی یبقی أو لا یبقی، بل یتعیّن وفقاً لسنّة الله تحقق هذا الامتحان؛ لکی تمتاز هاتان الطائفتان عن بعضهما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لم یصبح الشیعة ومحبو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الحقیقین أذلّاء ومخذولین بعد واقعة کربلاء، بل ترسّخت واشتدّت شجاعتهم وشهامتهم وإرادتهم، وزال من قلوبهم خوف الموت، وازداد ثباتهم وصمودهم، فلربما لم یشارک البعض فی واقعة کربلاء لنصرة الحق، لکنّهم أصبحوا أکثر شجاعة وقوّة وتصمیماً فی رفضهم لبنی أمیة بعد تلک الحادثة، وزالت نقاط ضعفهم المعنویة، إذ زادت شهادة الإمام ومقاومته فی همّتهم، وجعلت أهل الحق أعزّاء ومحبوبین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لو قلنا ـ علی سبیل الفرض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الحق قد أصبحوا بعد التعدّی علی حیاة الإمام أذلّاء ومخذولین، إلّا أنّ ما کانوا سیلقونه من ذلّة وخذلان ویأس وقنوط فی حالة استسلام الإمام والبیعة لیزید لهو أکثر بمراتب، إذن لا ینبغی ربط ذلک بنهضة الإمام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إنّ الذلّة التی أصابت الناس هی نتیجة لأفعالهم؛ کونهم لم یلبوا دعوة الإمام، وارتکبوا تلک الجرائم الفادحة بدعم من الحکومة الدکتاتوریة والمناوئة للإسلام، فسلّطوا یزید وجهازه علی رقابهم، وترکوا الأمر بالمعروف والنهی عن المنکر، وأصبحوا مصداقاً للروایة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لتأمرن بالمعروف ولتنهن عن المنکر، أو لیسلطن الله علیکم سلطاناً ظالماً لا یجل کبیرکم، ولا یرحم صغیرکم، وتدعوا خیارکم فلا </w:t>
      </w:r>
      <w:bookmarkStart w:id="762" w:name="pg5127_37772"/>
    </w:p>
    <w:p>
      <w:pPr>
        <w:pStyle w:val="BookText"/>
        <w:rPr/>
      </w:pPr>
      <w:bookmarkEnd w:id="762"/>
      <w:r>
        <w:rPr>
          <w:rFonts w:ascii="IRNazanin" w:hAnsi="IRNazanin" w:eastAsia="IRNazanin"/>
          <w:color w:val="111111"/>
          <w:sz w:val="28"/>
          <w:sz w:val="28"/>
          <w:szCs w:val="28"/>
          <w:rtl w:val="true"/>
          <w:lang w:bidi="fa-IR"/>
        </w:rPr>
        <w:t>یستجاب لهم</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فکانت تلک الذلة حصیلة ترکهم للأمر بالمعروف والنهی عن المنکر، والدفاع عن النظام الظالم المخالف لأحکام الدین</w:t>
      </w:r>
      <w:r>
        <w:rPr>
          <w:rFonts w:eastAsia="IRNazanin" w:cs="IRNazanin"/>
          <w:color w:val="111111"/>
          <w:sz w:val="28"/>
          <w:szCs w:val="28"/>
          <w:rtl w:val="true"/>
          <w:lang w:bidi="fa-IR"/>
        </w:rPr>
        <w:t>.</w:t>
      </w:r>
    </w:p>
    <w:p>
      <w:pPr>
        <w:pStyle w:val="Heading3"/>
        <w:numPr>
          <w:ilvl w:val="2"/>
          <w:numId w:val="1"/>
        </w:numPr>
        <w:rPr/>
      </w:pPr>
      <w:bookmarkStart w:id="763" w:name="__RefHeading___Toc1625317_774463916"/>
      <w:bookmarkStart w:id="764" w:name="_Toc278"/>
      <w:bookmarkEnd w:id="763"/>
      <w:r>
        <w:rPr/>
        <w:t>5</w:t>
      </w:r>
      <w:r>
        <w:rPr>
          <w:rtl w:val="true"/>
        </w:rPr>
        <w:t>ـ منطق ابن مطیع</w:t>
      </w:r>
      <w:bookmarkEnd w:id="764"/>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کان رأی عبدالله بن مطیع واقتراحه هو أن یمتنع الإمام عن النهضة ولا یعارض بنی أمیة؛ لکی تُدفع تلک النتائج السلبیة المترتبة علی عدوانهم الوحشی، ولا تُهتک حرمة الإسلام، ولا یصبح الناس أذلّاء فیتخذهم بنو أمیَّة عبیداً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المنطق لم یکن صحیحاً؛ لأنّ التعاون مع بنی أمیة کان هو السبب وراء استرقاق واستعباد الناس وهتک حرمة الإسلام، فلم یعر الناس اهتماماً لتدنیس منصب الخلافة الإسلامیة من قبل شخص قبیح ومعروف بفساده الأخلاقی کیزید، وامتنعوا عن نصرة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لعبدالله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تریدون أن لا یکون نیر عبودیة بنی أمیة فی عنقکم فلماذا لم تنصروا الإمام؟ ولماذا لم تنتزعوا من أعناقکم نیر المذلّة والأسر؟ کنتم تریدون العیش فی مذلّة الحکومة الیزیدیة، وأن لا تظهروا شهامة وتضحیة، فأردتم جعل الإمام شریکاً وقریناً لکم فی تلک الذلّة والعبودیة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یا عبدالله بن مطیع، کان علیکم بدل أن تقوموا بمنع الإمام عن أداء مهمّته، أن تحرّکوا أنفسکم وتتقدّموا خطوة ولا تخافوا من الموت وزوال الدنیا وسیوف جنود بنی أمیة؛ لکی لا تذلّوا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عبدالله بن مطیع، لو أنّ الإمام بایع ولم یعلن معارضته لأصبح الإسلام ذلیلاً والدین مهاناً، ولو أنّه بایع لما صار هو ولا أنتم أعزّاء، ولما بقی الإسلام مصاناً من </w:t>
      </w:r>
      <w:bookmarkStart w:id="765" w:name="pg5127_37773"/>
    </w:p>
    <w:p>
      <w:pPr>
        <w:pStyle w:val="BookText"/>
        <w:rPr/>
      </w:pPr>
      <w:bookmarkEnd w:id="765"/>
      <w:r>
        <w:rPr>
          <w:rFonts w:ascii="IRNazanin" w:hAnsi="IRNazanin" w:eastAsia="IRNazanin"/>
          <w:color w:val="111111"/>
          <w:sz w:val="28"/>
          <w:sz w:val="28"/>
          <w:szCs w:val="28"/>
          <w:rtl w:val="true"/>
          <w:lang w:bidi="fa-IR"/>
        </w:rPr>
        <w:t>تعدّی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دفع عن نفسه لباس الذلّة، بینما اختار من لم یکن معه ثوب المذلّة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بن مطیع، أنت أصبحت أخیراً فی صف المعارضین لحکومة یزید،والتحقت بأولئک الذین قالوا نحن لم ننهض ضدّ یزید؛ لأنّنا خشینا أن تسقط علینا حجارة من السماء، وصرت مثل عبدالله بن حنظلة من قادة ثورة الحرّة، إلّا أنّ عبدالله وأبناءه أبدوا ثباتاً وشجاعة، وقتلوا، وأنت لذت بالفرار والتحقت بابن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اتّضح بأنّ الإمام عمل بواجبه، والأشخاص الذین تخاذلوا دون إذن الإمام فی ذلک الوضع الحرج والتمسوا الأعذار، أو اکتفوا بمعارضتهم السلبیة فقط، أذلّوا أنفسهم وأذلّوا المسلمین معهم</w:t>
      </w:r>
      <w:r>
        <w:rPr>
          <w:rFonts w:eastAsia="IRNazanin" w:cs="IRNazanin"/>
          <w:color w:val="111111"/>
          <w:sz w:val="28"/>
          <w:szCs w:val="28"/>
          <w:rtl w:val="true"/>
          <w:lang w:bidi="fa-IR"/>
        </w:rPr>
        <w:t>.</w:t>
      </w:r>
    </w:p>
    <w:p>
      <w:pPr>
        <w:pStyle w:val="Heading3"/>
        <w:numPr>
          <w:ilvl w:val="2"/>
          <w:numId w:val="1"/>
        </w:numPr>
        <w:rPr/>
      </w:pPr>
      <w:bookmarkStart w:id="766" w:name="__RefHeading___Toc1625319_774463916"/>
      <w:bookmarkStart w:id="767" w:name="_Toc279"/>
      <w:bookmarkEnd w:id="766"/>
      <w:r>
        <w:rPr/>
        <w:t>6</w:t>
      </w:r>
      <w:r>
        <w:rPr>
          <w:rtl w:val="true"/>
        </w:rPr>
        <w:t>ـ کلام أبی إسحاق</w:t>
      </w:r>
      <w:bookmarkEnd w:id="767"/>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أمّا کلام أبی إسحاق فهو توبیخ للناس لأنّهم لم ینصروا الحق، ولم ینکروا المنکر، فأصبحوا أذلّاء، وبقیة کلامه شاهد علی هذا المعنی، ولکنّک نقلت صدر کلامه ولم تنقل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لنقل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روی عنه صاحب البحار أیضاً، عندما سئل أبو إسحاق، متی أصبح الناس أذلّاء؟ أجاب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وادّعی زیاد، وقتل حجر بن عدی</w:t>
      </w:r>
      <w:r>
        <w:rPr>
          <w:rFonts w:eastAsia="IRNazanin" w:cs="IRNazanin"/>
          <w:color w:val="111111"/>
          <w:sz w:val="28"/>
          <w:szCs w:val="28"/>
          <w:rtl w:val="true"/>
          <w:lang w:bidi="fa-IR"/>
        </w:rPr>
        <w:t>.</w:t>
      </w:r>
      <w:r>
        <w:rPr>
          <w:rStyle w:val="FootnoteAnchor"/>
          <w:rtl w:val="true"/>
        </w:rPr>
        <w:footnoteReference w:id="24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یجعل الناس ید الحکومة مبسوطة فی قتل شخصیة کالحسین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وفرد بارز من شیعة أهل البیت کحجر بن عدی، بل ویدافعون عن الحکومة، ویباشرون تلک الجرائم بأنفسهم، ویشهدون فی حق حجر زوراً،</w:t>
      </w:r>
      <w:r>
        <w:rPr>
          <w:rStyle w:val="FootnoteAnchor"/>
          <w:rtl w:val="true"/>
        </w:rPr>
        <w:footnoteReference w:id="249"/>
      </w:r>
      <w:r>
        <w:rPr>
          <w:rFonts w:ascii="IRNazanin" w:hAnsi="IRNazanin" w:eastAsia="IRNazanin"/>
          <w:color w:val="111111"/>
          <w:sz w:val="28"/>
          <w:sz w:val="28"/>
          <w:szCs w:val="28"/>
          <w:rtl w:val="true"/>
          <w:lang w:bidi="fa-IR"/>
        </w:rPr>
        <w:t xml:space="preserve">ویلتزمون الصمت عند تغییر حکم </w:t>
      </w:r>
      <w:bookmarkStart w:id="768" w:name="pg5127_37774"/>
    </w:p>
    <w:p>
      <w:pPr>
        <w:pStyle w:val="BookText"/>
        <w:rPr/>
      </w:pPr>
      <w:bookmarkEnd w:id="768"/>
      <w:r>
        <w:rPr>
          <w:rFonts w:ascii="IRNazanin" w:hAnsi="IRNazanin" w:eastAsia="IRNazanin"/>
          <w:color w:val="111111"/>
          <w:sz w:val="28"/>
          <w:sz w:val="28"/>
          <w:szCs w:val="28"/>
          <w:rtl w:val="true"/>
          <w:lang w:bidi="fa-IR"/>
        </w:rPr>
        <w:t>الله، سیصبحون أذلّاء، أو سیکون مصیر شخصیاتهم الدینیة والوطنیة السجن أو النفی أو القتل</w:t>
      </w:r>
      <w:r>
        <w:rPr>
          <w:rFonts w:eastAsia="IRNazanin" w:cs="IRNazanin"/>
          <w:color w:val="111111"/>
          <w:sz w:val="28"/>
          <w:szCs w:val="28"/>
          <w:rtl w:val="true"/>
          <w:lang w:bidi="fa-IR"/>
        </w:rPr>
        <w:t>.</w:t>
      </w:r>
    </w:p>
    <w:p>
      <w:pPr>
        <w:pStyle w:val="Heading3"/>
        <w:numPr>
          <w:ilvl w:val="2"/>
          <w:numId w:val="1"/>
        </w:numPr>
        <w:rPr/>
      </w:pPr>
      <w:bookmarkStart w:id="769" w:name="__RefHeading___Toc1625321_774463916"/>
      <w:bookmarkStart w:id="770" w:name="_Toc280"/>
      <w:bookmarkEnd w:id="769"/>
      <w:r>
        <w:rPr/>
        <w:t>7</w:t>
      </w:r>
      <w:r>
        <w:rPr>
          <w:rtl w:val="true"/>
        </w:rPr>
        <w:t>ـ کلام الإمام الرضا</w:t>
      </w:r>
      <w:r>
        <w:rPr>
          <w:rtl w:val="true"/>
        </w:rPr>
        <w:t>(</w:t>
      </w:r>
      <w:r>
        <w:rPr>
          <w:rtl w:val="true"/>
        </w:rPr>
        <w:t>علیه السّلام</w:t>
      </w:r>
      <w:r>
        <w:rPr>
          <w:rtl w:val="true"/>
        </w:rPr>
        <w:t>)</w:t>
      </w:r>
      <w:bookmarkEnd w:id="770"/>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أمّا حدیث الإمام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الحسین أقرح جفوننا، وأسبل دموعنا، وأذلّ عزیزنا بأرض کرب وبلاء</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موضوع هذا الکلام لیس له علاقة بمسألة ذلّة الناس، ولم یظهر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الکلام التأثر والشکوی، إلّا أنّ الکاتب ترجم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یراد منها الإمام بالأعزّة، وتصوّر أنّ المقصود من هؤلاء الأعزّة هم المسلمون الذین بقوا بعد شهادة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إنّ ما یقصده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الظاهر هو أنّ شدّة تجاسر بنی أمیة ووقاحتهم وصل فی یوم عاشوراء إلی درجة التجاوز والاعتداء علی مکانة سبط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السامیة ومنزلته الرفیعة، وجعل المقام الذی لا ینبغی أن تطاله ید القوّة والغلبة مغلوباً لظلمهم وجورهم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ارتکب بنو أمیة مثل هذه الجریمة التی لیس لها مثیل، واستخفوا بالمقام الذی کان من الواجب الحفاظ علیه شرعاً وأخلاقاً وأساؤوا إلیه، وکشفوا عن حقیقتهم، إلّا أنّ هذا العمل کانت نتیجته العزّة الخالدة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عزیزنا بأرض کرب وبلاء، فمن الواضح لیس المقصود منه أنّهم سلبوا العزّة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کان بیاناً لتلک الحالة وذلک الوضع، إذ بعد ذلک قد زادت عزّة الإمام وأهل بیته وأصبحوا محبوبین أکثر فی العالم، رغم کل تلک المخططات التی قام </w:t>
      </w:r>
      <w:bookmarkStart w:id="771" w:name="pg5127_37775"/>
    </w:p>
    <w:p>
      <w:pPr>
        <w:pStyle w:val="BookText"/>
        <w:rPr/>
      </w:pPr>
      <w:bookmarkEnd w:id="771"/>
      <w:r>
        <w:rPr>
          <w:rFonts w:ascii="IRNazanin" w:hAnsi="IRNazanin" w:eastAsia="IRNazanin"/>
          <w:color w:val="111111"/>
          <w:sz w:val="28"/>
          <w:sz w:val="28"/>
          <w:szCs w:val="28"/>
          <w:rtl w:val="true"/>
          <w:lang w:bidi="fa-IR"/>
        </w:rPr>
        <w:t>بها بنو أمیة وبذلهم قصاری جهودهم لتوفیر وسائل الطعن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والاستخفاف بهم فی أعین السذج البسطاء، وعلیه فمن المؤکّد أنّه لو بایع الإمام فإنّه لم یکن لیحض هو ولا أهل بیته بهذه العزّة والمحبّة</w:t>
      </w:r>
      <w:r>
        <w:rPr>
          <w:rFonts w:eastAsia="IRNazanin" w:cs="IRNazanin"/>
          <w:color w:val="111111"/>
          <w:sz w:val="28"/>
          <w:szCs w:val="28"/>
          <w:rtl w:val="true"/>
          <w:lang w:bidi="fa-IR"/>
        </w:rPr>
        <w:t>.</w:t>
      </w:r>
    </w:p>
    <w:p>
      <w:pPr>
        <w:pStyle w:val="Heading3"/>
        <w:numPr>
          <w:ilvl w:val="2"/>
          <w:numId w:val="1"/>
        </w:numPr>
        <w:rPr/>
      </w:pPr>
      <w:bookmarkStart w:id="772" w:name="__RefHeading___Toc1625323_774463916"/>
      <w:bookmarkStart w:id="773" w:name="_Toc281"/>
      <w:bookmarkEnd w:id="772"/>
      <w:r>
        <w:rPr/>
        <w:t>8</w:t>
      </w:r>
      <w:r>
        <w:rPr>
          <w:rtl w:val="true"/>
        </w:rPr>
        <w:t>ـ ملاحظة تسترعی الانتباه</w:t>
      </w:r>
      <w:bookmarkEnd w:id="773"/>
    </w:p>
    <w:p>
      <w:pPr>
        <w:pStyle w:val="Heading4"/>
        <w:numPr>
          <w:ilvl w:val="3"/>
          <w:numId w:val="1"/>
        </w:numPr>
        <w:rPr/>
      </w:pPr>
      <w:bookmarkStart w:id="774" w:name="__RefHeading___Toc1625325_774463916"/>
      <w:bookmarkStart w:id="775" w:name="_Toc282"/>
      <w:bookmarkEnd w:id="774"/>
      <w:r>
        <w:rPr>
          <w:rtl w:val="true"/>
        </w:rPr>
        <w:t>اشارة</w:t>
      </w:r>
      <w:bookmarkEnd w:id="775"/>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ـ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وبعد أن قُضی بسیف الاستبداد علی أمل الناس وأمنیتهم، وضرّج هذا الزعیم العظیم بدمائه علی أیدی عمال دولة البطش والظلم، هل یبقی للمظلومین ملجأ یلجأون إلیه؟ وهل یبقی ذرّة أمل للأحرار الذین أرهقهم سیاط الدکتاتوریة وبلغ منهم الضیق کل مبلغ؟ وهل یبقی هناک وسیلة أخری تلجم طغیان حکومة بنی أمیة الجائرة؟ بالطبع، لا</w:t>
      </w:r>
      <w:r>
        <w:rPr>
          <w:rFonts w:eastAsia="IRNazanin" w:cs="IRNazanin"/>
          <w:color w:val="111111"/>
          <w:sz w:val="28"/>
          <w:szCs w:val="28"/>
          <w:rtl w:val="true"/>
          <w:lang w:bidi="fa-IR"/>
        </w:rPr>
        <w:t>.</w:t>
      </w:r>
    </w:p>
    <w:p>
      <w:pPr>
        <w:pStyle w:val="Heading4"/>
        <w:numPr>
          <w:ilvl w:val="3"/>
          <w:numId w:val="1"/>
        </w:numPr>
        <w:rPr/>
      </w:pPr>
      <w:bookmarkStart w:id="776" w:name="__RefHeading___Toc1625327_774463916"/>
      <w:bookmarkStart w:id="777" w:name="_Toc283"/>
      <w:bookmarkEnd w:id="776"/>
      <w:r>
        <w:rPr>
          <w:rtl w:val="true"/>
        </w:rPr>
        <w:t>الجواب</w:t>
      </w:r>
      <w:bookmarkEnd w:id="777"/>
    </w:p>
    <w:p>
      <w:pPr>
        <w:pStyle w:val="BookText"/>
        <w:rPr/>
      </w:pPr>
      <w:r>
        <w:rPr>
          <w:rFonts w:ascii="IRNazanin" w:hAnsi="IRNazanin" w:eastAsia="IRNazanin"/>
          <w:color w:val="111111"/>
          <w:sz w:val="28"/>
          <w:sz w:val="28"/>
          <w:szCs w:val="28"/>
          <w:rtl w:val="true"/>
          <w:lang w:bidi="fa-IR"/>
        </w:rPr>
        <w:t>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المنطق لا ینسجم مع منطق الشیعة، هل نسیت أنّ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بعد أبیه وحجّة الله وعماد الآمال والأمانی وملجأ المظلومین، وصاحب جمیع مناصب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تعلم بوجود حجّة وولی لله فی کل عصر وزمان من أجل کبح جماح الحکومات الظالمة، والحجة تامّة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سمعت بمقولة المحقق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وتصرّفه لطف آخر وعدمه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لماذا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یرون أنفسهم بلا ملجأ، إنّک لو أمعنت النظر فی هذا الکتاب إلی مبحث السنن الإلهیة المتعلّقة ببعثة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والوظائف المعیّنة لهم، لما ابتلیت بهذه الانحرافات التی هی ـ إن شاء الله ـ فی عداد زلّات القلم والغفلة، ولما اضطررت لطرق  هذا الباب 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قرأت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بلی لا تخلو الأرض من قائم لله بحجّة، إمّا ظاهراً مشهوراً أو خائفاً </w:t>
      </w:r>
      <w:bookmarkStart w:id="778" w:name="pg5127_37776"/>
    </w:p>
    <w:p>
      <w:pPr>
        <w:pStyle w:val="BookText"/>
        <w:rPr/>
      </w:pPr>
      <w:bookmarkEnd w:id="778"/>
      <w:r>
        <w:rPr>
          <w:rFonts w:ascii="IRNazanin" w:hAnsi="IRNazanin" w:eastAsia="IRNazanin"/>
          <w:color w:val="111111"/>
          <w:sz w:val="28"/>
          <w:sz w:val="28"/>
          <w:szCs w:val="28"/>
          <w:rtl w:val="true"/>
          <w:lang w:bidi="fa-IR"/>
        </w:rPr>
        <w:t>مغموراً؛ لئلا تبطل حجج الله وبیّناته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عفا الله عنّا وعن زلّات أقلامنا بفضله ورحمته</w:t>
      </w:r>
      <w:r>
        <w:rPr>
          <w:rFonts w:eastAsia="IRNazanin" w:cs="IRNazanin"/>
          <w:color w:val="111111"/>
          <w:sz w:val="28"/>
          <w:szCs w:val="28"/>
          <w:rtl w:val="true"/>
          <w:lang w:bidi="fa-IR"/>
        </w:rPr>
        <w:t>.</w:t>
      </w:r>
    </w:p>
    <w:p>
      <w:pPr>
        <w:pStyle w:val="Heading3"/>
        <w:numPr>
          <w:ilvl w:val="2"/>
          <w:numId w:val="1"/>
        </w:numPr>
        <w:rPr/>
      </w:pPr>
      <w:bookmarkStart w:id="779" w:name="__RefHeading___Toc1625329_774463916"/>
      <w:bookmarkStart w:id="780" w:name="_Toc284"/>
      <w:bookmarkEnd w:id="779"/>
      <w:r>
        <w:rPr/>
        <w:t>9</w:t>
      </w:r>
      <w:r>
        <w:rPr>
          <w:rtl w:val="true"/>
        </w:rPr>
        <w:t>ـ الثلمة التی ثلمت فی الإسلام</w:t>
      </w:r>
      <w:bookmarkEnd w:id="780"/>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ـ من المؤکّد أنّ قتل الإمام کان ثلمة فی الإسلام؛ لأنّ الإمام هو مصدر تحقق أهداف الإسلام، وفی وجوده ملاذ للمجتمع، وشمس هدایته تزیل ظلمات الکفر والجهل والفساد؛ لذلک یکون قتله ضربة للإسلام ولأهدافه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ندقق فی تاریخ ذلک العصر وأوضاع المسلمین وأحوالهم الاجتماعیة والدینیة، نشاهد أنّ الضربة للإسلام کان یمکن وقوعها علی صورتین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بالتعدّی علی حیاة الإمام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الواضح أنّ حیاة الإمام وبسط یده ونفوذ کلمته وتصرّفه فی رتق الأمور وفتقها هو السبیل الوحید لتحقیق أهداف الإسلام، وأکثر العوامل تأثیراً علی تقدّم المجتمع والرقی به إلی کماله الحقیقی فی الطریق الأصیل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إرجاع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إلی رجال الدین، أی الأئمة الأثنی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أحادیث الثقلین المشهورة والمتواترة وأحادیث السفینة وأحادیث الأمان،</w:t>
      </w:r>
      <w:r>
        <w:rPr>
          <w:rStyle w:val="FootnoteAnchor"/>
          <w:rtl w:val="true"/>
        </w:rPr>
        <w:footnoteReference w:id="252"/>
      </w:r>
      <w:r>
        <w:rPr>
          <w:rFonts w:ascii="IRNazanin" w:hAnsi="IRNazanin" w:eastAsia="IRNazanin"/>
          <w:color w:val="111111"/>
          <w:sz w:val="28"/>
          <w:sz w:val="28"/>
          <w:szCs w:val="28"/>
          <w:rtl w:val="true"/>
          <w:lang w:bidi="fa-IR"/>
        </w:rPr>
        <w:t>وفی غیرها من الروایات؛ هو کونهم کانوا ولا زالوا خلفاء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وحرّاس شریعته؛ لهذا یعدّ قتل الإمام قضاء علی مصدر هذه البرکات العظیمة ورزیة من أعظم الرزایا التی ألمت بالمسلمین، کما قال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وله الحمد، ابتلانا بمصیبة جلیلة وثلمة فی الإسلام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فثلم فی الإسلام ثلمة عظیمة، </w:t>
      </w:r>
    </w:p>
    <w:p>
      <w:pPr>
        <w:pStyle w:val="BookText"/>
        <w:rPr/>
      </w:pPr>
      <w:r>
        <w:rPr>
          <w:rFonts w:ascii="IRNazanin" w:hAnsi="IRNazanin" w:eastAsia="IRNazanin"/>
          <w:color w:val="111111"/>
          <w:sz w:val="28"/>
          <w:sz w:val="28"/>
          <w:szCs w:val="28"/>
          <w:rtl w:val="true"/>
          <w:lang w:bidi="fa-IR"/>
        </w:rPr>
        <w:t xml:space="preserve">والآثار السلبیة للتعدّی علی حیاة الإمام فاقت التصوّر، إلّا أنّ الأمر لیس بهذه الصورة بحیث تخلو الأرض وتبطل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رحلة وشهادة أیّ إمام یکون الإمام الذی یلیه ولی الأمر وصاحب منصب الخلافة، فکان المتصدّی لهذا المنصب ومصدر تلک الخیرات والبرکات بعد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بتسلیم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لیزید ومبایعته، ومضافاً إلی أنّه لم یکن مبسوط الید ولم یجر أحکام الإسلام یُأیّد أسالیب یزید المعادیة للإسلام، ویُعطی المسوّغات للناس لطیّ طریق الضلالة، فیُقرأ بذلک السلام علی الإسلام، وتلحق به صدمة أشدّ من صدمة قتل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 أنّه لو لحقت هذه الصدمة بالإسلام لما أمکن تلافیها، ولما قام شیء مقامه، مع أنّ ما لحق بالإسلام بقتل الإمام، وما ظهر من الصدع فی أرکان الدین لم یطح بالإسلام لوجود الإمام اللاحق وقیامه مقام الإمام السابق، والإمام اللاحق یصیر سنداً وظهیراً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یظهر من التاریخ أنّ الإسلام قد واجه إحدی هاتین الصدمتین، ولا مفرّ من وقوع إحداهما بواسطة ظلم بنی أمیة واستلام یزید للسلطة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رأی الإمام مدی خطورة الصدمة الثانیة، مضافاً إلی أنّه یکون هو السبب فی وقوعها، وحینها لا یمکن أن تتلافی بحیاته ولا بحیاة الإمام الذی بعده، فعلیه أن یختار أقل الضررین، ویجعل حیاته فداء للإسلام؛ لذلک نهض، ورفع صوته معارضاً، وأوصله إلی أسماع العالم الإسلامی، ولفت أنظار المسلمین بنهضته وحرکته العظیمة، وأسقط المسؤولیة عنه وعن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ومنع بقدر الإمکان من الآثار السلبیة لتلک الصدمة التی لحقت الإسلام بقتله، محوّلاً إیّاها إلی مادّة لإحیاء الدین وإظهار بطلان حکومة أعداء الإسلام، وفضح نوایاهم الشریرة، مع أنّه لو کانت الصدمة علی </w:t>
      </w:r>
      <w:bookmarkStart w:id="781" w:name="pg5127_37778"/>
    </w:p>
    <w:p>
      <w:pPr>
        <w:pStyle w:val="BookText"/>
        <w:rPr/>
      </w:pPr>
      <w:bookmarkEnd w:id="781"/>
      <w:r>
        <w:rPr>
          <w:rFonts w:ascii="IRNazanin" w:hAnsi="IRNazanin" w:eastAsia="IRNazanin"/>
          <w:color w:val="111111"/>
          <w:sz w:val="28"/>
          <w:sz w:val="28"/>
          <w:szCs w:val="28"/>
          <w:rtl w:val="true"/>
          <w:lang w:bidi="fa-IR"/>
        </w:rPr>
        <w:t>النحو الثانی لما بقیت أیّة وسیلة دفاعیة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ذلک ـ وکما أوضحنا مراراً ـ فإنّ الصدمة إذا کانت علی النحو الثانی ستلحقها تبعاً الصدمة بقتل الإمام، کون بنی أمیة لن یهدأ لهم بال حتّی یقتلوا الإمام، حینها سیُحرم الإسلام من مصلحة وجود الإمام ومن مصلحة النهضة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کان یرید الإمام مقامه وشخصیته لرفعة الإسلام وتقدّمه، وکان یری أنّ تحقق ذلک مرهون بعدم مبایعته لیزید، والتضحیة ـ عند اللزوم ـ فی سبیل الإسلام بروحه الزکیة المفعمة بالخیر والبرکة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لم یناصر الإمام ولم ینصره، وفضّل یزید علیه، وقتلوه، هم من ألحق بالإسلام تلک الخسارة، وأمّا الإمام الذی لم یترک المیدان، وصمد واستقام أمام کل تلک الأخطار، ونصر دین الله بشهامة، فقد دفع الصدمات التی وجّهت إلی الإسلام، وباستقامته وکرامة نفسه کشف القناع عن النوایا السیّئة والمشوبة بالخیانة لبنی أمیة ویزید، وأظهر أنّ بنی أمیة بقتلهم الإمام یرومون قتل الإسلام وقتل القرآن وقتل النبی؛ لذلک انتشرت أصداء أهمیة قتل الإمام فی العالم الإسلامی، وأوحشت الجمیع، وأغمرتهم فی المصیبة، وردود الأفعال التی ظهرت أنقذت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لا ینبغی عند عرض نتائج الصدمة التی تلقاها الإسلام فی الصورة الأولی، عدم الإتیان علی بیان النتائج والخسائر التی یتلقاها الإسلام نتیجة الصدمة فی الصورة الثانیة، والغفلة عن دوران الأمر بین هذین المحذورین، حتّی یوحی ذلک بأنّ ترک النهضة کان أفضل من فعلها</w:t>
      </w:r>
      <w:r>
        <w:rPr>
          <w:rFonts w:eastAsia="IRNazanin" w:cs="IRNazanin"/>
          <w:color w:val="111111"/>
          <w:sz w:val="28"/>
          <w:szCs w:val="28"/>
          <w:rtl w:val="true"/>
          <w:lang w:bidi="fa-IR"/>
        </w:rPr>
        <w:t>.</w:t>
      </w:r>
    </w:p>
    <w:p>
      <w:pPr>
        <w:pStyle w:val="Heading3"/>
        <w:numPr>
          <w:ilvl w:val="2"/>
          <w:numId w:val="1"/>
        </w:numPr>
        <w:rPr/>
      </w:pPr>
      <w:bookmarkStart w:id="782" w:name="__RefHeading___Toc1625331_774463916"/>
      <w:bookmarkStart w:id="783" w:name="_Toc285"/>
      <w:bookmarkEnd w:id="782"/>
      <w:r>
        <w:rPr/>
        <w:t>10</w:t>
      </w:r>
      <w:r>
        <w:rPr>
          <w:rtl w:val="true"/>
        </w:rPr>
        <w:t>ـ وصمة عار</w:t>
      </w:r>
      <w:bookmarkEnd w:id="783"/>
    </w:p>
    <w:p>
      <w:pPr>
        <w:pStyle w:val="Heading4"/>
        <w:numPr>
          <w:ilvl w:val="3"/>
          <w:numId w:val="1"/>
        </w:numPr>
        <w:rPr/>
      </w:pPr>
      <w:bookmarkStart w:id="784" w:name="__RefHeading___Toc1625333_774463916"/>
      <w:bookmarkStart w:id="785" w:name="_Toc286"/>
      <w:bookmarkEnd w:id="784"/>
      <w:r>
        <w:rPr>
          <w:rtl w:val="true"/>
        </w:rPr>
        <w:t>اشارة</w:t>
      </w:r>
      <w:bookmarkEnd w:id="78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ـ ذکر رابع أثر من الآثار السلبیة للعدوان الوحشی،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وصمة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786" w:name="pg5127_37779"/>
    </w:p>
    <w:p>
      <w:pPr>
        <w:pStyle w:val="Heading4"/>
        <w:numPr>
          <w:ilvl w:val="3"/>
          <w:numId w:val="1"/>
        </w:numPr>
        <w:rPr/>
      </w:pPr>
      <w:bookmarkStart w:id="787" w:name="__RefHeading___Toc1625335_774463916"/>
      <w:bookmarkStart w:id="788" w:name="_Toc287"/>
      <w:bookmarkEnd w:id="786"/>
      <w:bookmarkEnd w:id="787"/>
      <w:r>
        <w:rPr>
          <w:rtl w:val="true"/>
        </w:rPr>
        <w:t>الجواب</w:t>
      </w:r>
      <w:bookmarkEnd w:id="788"/>
    </w:p>
    <w:p>
      <w:pPr>
        <w:pStyle w:val="BookText"/>
        <w:rPr/>
      </w:pPr>
      <w:r>
        <w:rPr>
          <w:rFonts w:ascii="IRNazanin" w:hAnsi="IRNazanin" w:eastAsia="IRNazanin"/>
          <w:color w:val="111111"/>
          <w:sz w:val="28"/>
          <w:sz w:val="28"/>
          <w:szCs w:val="28"/>
          <w:rtl w:val="true"/>
          <w:lang w:bidi="fa-IR"/>
        </w:rPr>
        <w:t>إنّ وصمة العار التی قبلت بها قد تربعت علی جبین حکومة یزید، وصار مکروهاً أکثر من ذی قبل، وأثارت غضب وکراهیة عامّة الناس، وجعلت حکومته علی حافة الهاویة، وعلیه یکون ذلک من الآثار الإیجابیة لنهضة الإمام وردّة فعل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قصدک من الآثار السلبیة الآثار التی لم تُطلب ولم تُقصد؛ فهذا هو الأثر السلبی لبنی أمیة وقتلة الإمام، لکنّه کان مراداً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قصدک من الآثار السلبیة الآثار المضرّة والسیئة، فهذا الأثر لم یکن مضرّاً، بل کان مثمراً ومتناسباً مع هدف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یجدر الإشارة إلی أنّ هذا الفصل یعتبر جواباً للکلام الذی دوّنته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وأنکرت فیه أثر شهادة الإمام فی فضحها لیزید ومعاویة</w:t>
      </w:r>
      <w:r>
        <w:rPr>
          <w:rFonts w:eastAsia="IRNazanin" w:cs="IRNazanin"/>
          <w:color w:val="111111"/>
          <w:sz w:val="28"/>
          <w:szCs w:val="28"/>
          <w:rtl w:val="true"/>
          <w:lang w:bidi="fa-IR"/>
        </w:rPr>
        <w:t>.</w:t>
      </w:r>
    </w:p>
    <w:p>
      <w:pPr>
        <w:pStyle w:val="Heading3"/>
        <w:numPr>
          <w:ilvl w:val="2"/>
          <w:numId w:val="1"/>
        </w:numPr>
        <w:rPr/>
      </w:pPr>
      <w:bookmarkStart w:id="789" w:name="__RefHeading___Toc1625337_774463916"/>
      <w:bookmarkStart w:id="790" w:name="_Toc288"/>
      <w:bookmarkEnd w:id="789"/>
      <w:r>
        <w:rPr/>
        <w:t>11</w:t>
      </w:r>
      <w:r>
        <w:rPr>
          <w:rtl w:val="true"/>
        </w:rPr>
        <w:t xml:space="preserve"> </w:t>
      </w:r>
      <w:r>
        <w:rPr>
          <w:rtl w:val="true"/>
        </w:rPr>
        <w:t>ـ الآثار المثمرة، محبوبیة الإمام</w:t>
      </w:r>
      <w:r>
        <w:rPr>
          <w:rtl w:val="true"/>
        </w:rPr>
        <w:t>(</w:t>
      </w:r>
      <w:r>
        <w:rPr>
          <w:rtl w:val="true"/>
        </w:rPr>
        <w:t>علیه السّلام</w:t>
      </w:r>
      <w:r>
        <w:rPr>
          <w:rtl w:val="true"/>
        </w:rPr>
        <w:t>)</w:t>
      </w:r>
      <w:bookmarkEnd w:id="790"/>
    </w:p>
    <w:p>
      <w:pPr>
        <w:pStyle w:val="Heading4"/>
        <w:numPr>
          <w:ilvl w:val="3"/>
          <w:numId w:val="1"/>
        </w:numPr>
        <w:rPr/>
      </w:pPr>
      <w:bookmarkStart w:id="791" w:name="__RefHeading___Toc1625339_774463916"/>
      <w:bookmarkStart w:id="792" w:name="_Toc289"/>
      <w:bookmarkEnd w:id="791"/>
      <w:r>
        <w:rPr>
          <w:rtl w:val="true"/>
        </w:rPr>
        <w:t>اشارة</w:t>
      </w:r>
      <w:bookmarkEnd w:id="792"/>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ـ شرع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بالآثار المثمرة لنهضة الإمام، وفی البدایة تطرّق لمحبوبیة الإمام</w:t>
      </w:r>
      <w:r>
        <w:rPr>
          <w:rFonts w:eastAsia="IRNazanin" w:cs="IRNazanin"/>
          <w:color w:val="111111"/>
          <w:sz w:val="28"/>
          <w:szCs w:val="28"/>
          <w:rtl w:val="true"/>
          <w:lang w:bidi="fa-IR"/>
        </w:rPr>
        <w:t>.</w:t>
      </w:r>
    </w:p>
    <w:p>
      <w:pPr>
        <w:pStyle w:val="Heading4"/>
        <w:numPr>
          <w:ilvl w:val="3"/>
          <w:numId w:val="1"/>
        </w:numPr>
        <w:rPr/>
      </w:pPr>
      <w:bookmarkStart w:id="793" w:name="__RefHeading___Toc1625341_774463916"/>
      <w:bookmarkStart w:id="794" w:name="_Toc290"/>
      <w:bookmarkEnd w:id="793"/>
      <w:r>
        <w:rPr>
          <w:rtl w:val="true"/>
        </w:rPr>
        <w:t>الجواب</w:t>
      </w:r>
      <w:bookmarkEnd w:id="794"/>
    </w:p>
    <w:p>
      <w:pPr>
        <w:pStyle w:val="BookText"/>
        <w:rPr/>
      </w:pPr>
      <w:r>
        <w:rPr>
          <w:rFonts w:ascii="IRNazanin" w:hAnsi="IRNazanin" w:eastAsia="IRNazanin"/>
          <w:color w:val="111111"/>
          <w:sz w:val="28"/>
          <w:sz w:val="28"/>
          <w:szCs w:val="28"/>
          <w:rtl w:val="true"/>
          <w:lang w:bidi="fa-IR"/>
        </w:rPr>
        <w:t>ما دوّنه صحیح، إلّا أنّ ما ذکره بخصوص هذه المحبوبیة، فی کونها من الآثار القهریة والطبیعیة لمجاهدة الإمام البطولیة وأنّها لم تکن من أهدافه یحتاج إلی شرح وتوضیح؛ لأنّ المؤلف درس الموضوع من الناحیة الشخصیة  والخاصّة، ولم یلحظه من الناحیة العامّة والمصلحة الشاملة والإسلامیة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المقصود هو أنّ الإمام لم ینهض للمحبوبیة الشخصیة، فهذا صحیح، فالإمام لم یهدف لمثل هذا، بل شأنه أسمی وأرفع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کان </w:t>
      </w:r>
    </w:p>
    <w:p>
      <w:pPr>
        <w:pStyle w:val="BookText"/>
        <w:rPr/>
      </w:pPr>
      <w:r>
        <w:rPr>
          <w:rFonts w:ascii="IRNazanin" w:hAnsi="IRNazanin" w:eastAsia="IRNazanin"/>
          <w:color w:val="111111"/>
          <w:sz w:val="28"/>
          <w:sz w:val="28"/>
          <w:szCs w:val="28"/>
          <w:rtl w:val="true"/>
          <w:lang w:bidi="fa-IR"/>
        </w:rPr>
        <w:t>الغرض هو محبوبیة الدین ومحبوبیة أهل بیت الرسالة الذین هم معدن هدایة المجتمع، وتضعیف الحکومة، وعزّة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وانجذاب القلوب لهم، فلِمَ لا یکون هدفاً؟ وکیف عرفت أنّ محبوبیة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إحیاء الدین وهدایة المجتمع وخیر دنیا الناس وآخرتهم، لم تکن هدفاً للإمام؟ ما المانع فی أن یکون الإمام قد نهض بالالتفات إلی هاتین السنّتین الطبیعیتین، وثار من أجل حصول هذه المحبوبیة مع ملاحظة أنّ الامتناع عن البیعة وعدم الاستسلام والثبات سیؤول إلی الشهادة، والشهادة أیضاً لها هذا الأثر المثمر؟</w:t>
      </w:r>
    </w:p>
    <w:p>
      <w:pPr>
        <w:pStyle w:val="BookText"/>
        <w:rPr/>
      </w:pPr>
      <w:r>
        <w:rPr>
          <w:rFonts w:ascii="IRNazanin" w:hAnsi="IRNazanin" w:eastAsia="IRNazanin"/>
          <w:color w:val="111111"/>
          <w:sz w:val="28"/>
          <w:sz w:val="28"/>
          <w:szCs w:val="28"/>
          <w:rtl w:val="true"/>
          <w:lang w:bidi="fa-IR"/>
        </w:rPr>
        <w:t>إنّ جمیع هذه الثمرات ـ سواء کانت قهریة أم لا ـ تحتسب من أهداف الإمام؛ لأنّه کان عالماً بترتّبها علی نهضته وحرکته، والإمام بالالتفات إلی حصول هذه الثمرات وبقصد هذه الفوائد نهض  وضحّی بنفسه وتحمّل تلک المصائب المؤلمة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ـ من باب أنّه یجب ترشّح نفس المفهوم الذی یتبادر إلی ذهن کل شیعی من قلم هذا الکاتب أیضاً،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لا تنسجم إلّا مع علم الإمام ومعرفته بنهایة النهضة والهدف واختیار الشهادة، ویبعد مع ما تبناه فی کتابه بعد السماء عن الأرض،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أرفع نموذج للفتوّة والشهامة والتضحیة فی سبیل الحقیقة، تضرّج بالدماء لنصرة الإسلام، قُتل بسیف الاستبداد أمام أعین أهل بیته دفاعاً عن القرآن، وتضحیة سبط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لله ودفاعاً عن الإنسانیة وحقوق الإنسان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العبارات هی وصف حقیقی لشخصیة لائقة وصادقة قد ضحّت بنفسها فی سبیل الدفاع عن الحقیقة والإسلام والقرآن وحقوق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تلک النهضة الوضیعة الفاشلة التی تعرّفها لا تنطبق علیها کل هذه العناوین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الشخصیة لیست تلک الشخصیة التی تقول عنها بأنّها نهضت لتأسیس الحکومة، وعندما أصابها الیأس اقترحت البیعة والصلح، وفی النهایة قُتلت لکی لا تستسلم لابن </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الشخصیة التی تعرّفها لم تُرد الفداء والتضحیة المقترنة بالحب، ولم تقتل دفاعاً عن القرآن وحقوق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الشخصیة التی هذه الأوصاف والکمالات والفضائل هی جزء من سماء مجدها وفضیلتها وعلو همّتها فهی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طریق الفضیلة والإسلام،</w:t>
      </w:r>
    </w:p>
    <w:p>
      <w:pPr>
        <w:pStyle w:val="BookText"/>
        <w:rPr/>
      </w:pPr>
      <w:r>
        <w:rPr>
          <w:rFonts w:ascii="IRNazanin" w:hAnsi="IRNazanin" w:eastAsia="IRNazanin"/>
          <w:color w:val="111111"/>
          <w:sz w:val="28"/>
          <w:sz w:val="28"/>
          <w:szCs w:val="28"/>
          <w:rtl w:val="true"/>
          <w:lang w:bidi="fa-IR"/>
        </w:rPr>
        <w:t>ومجاهد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وسیّد الشهداء، الذی تقدّم إلی مذبحه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 واستشهد عند امتناعه عن بیعة یزید ثائراً علی الباطل والعدوان، ومدافعاً عن القرآن وأحکام الدین، والأمر بالمعروف والنهی عن المنکر، وتحمّل کل تلک المصائب المؤلمة، ولم تصر البیعة مع یزید فی ذهنه مألوفة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السیّد الذی استقبل الشهادة بعزم، وهو یقرأ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وما بالموت عار علی الفتی</w:t>
      </w:r>
    </w:p>
    <w:p>
      <w:pPr>
        <w:pStyle w:val="BookText"/>
        <w:rPr/>
      </w:pPr>
      <w:r>
        <w:rPr>
          <w:rFonts w:ascii="Amiri" w:hAnsi="Amiri" w:eastAsia="Amiri" w:cs="Amiri"/>
          <w:color w:val="111111"/>
          <w:sz w:val="28"/>
          <w:sz w:val="28"/>
          <w:szCs w:val="28"/>
          <w:rtl w:val="true"/>
          <w:lang w:bidi="ar-SA"/>
        </w:rPr>
        <w:t>إذا ما نوی حقّاً وجاهد مسلماً</w:t>
      </w:r>
    </w:p>
    <w:p>
      <w:pPr>
        <w:pStyle w:val="BookText"/>
        <w:rPr/>
      </w:pPr>
      <w:r>
        <w:rPr>
          <w:rFonts w:ascii="IRNazanin" w:hAnsi="IRNazanin" w:eastAsia="IRNazanin"/>
          <w:color w:val="111111"/>
          <w:sz w:val="28"/>
          <w:sz w:val="28"/>
          <w:szCs w:val="28"/>
          <w:rtl w:val="true"/>
          <w:lang w:bidi="fa-IR"/>
        </w:rPr>
        <w:t>وآسی الرجال الصالحین بنفسه</w:t>
      </w:r>
    </w:p>
    <w:p>
      <w:pPr>
        <w:pStyle w:val="BookText"/>
        <w:rPr/>
      </w:pPr>
      <w:r>
        <w:rPr>
          <w:rFonts w:ascii="IRNazanin" w:hAnsi="IRNazanin" w:eastAsia="IRNazanin"/>
          <w:color w:val="111111"/>
          <w:sz w:val="28"/>
          <w:sz w:val="28"/>
          <w:szCs w:val="28"/>
          <w:rtl w:val="true"/>
          <w:lang w:bidi="fa-IR"/>
        </w:rPr>
        <w:t>وخالف مثبوراً وفارق مجرماً</w:t>
      </w:r>
    </w:p>
    <w:p>
      <w:pPr>
        <w:pStyle w:val="BookText"/>
        <w:rPr/>
      </w:pPr>
      <w:r>
        <w:rPr>
          <w:rFonts w:ascii="IRNazanin" w:hAnsi="IRNazanin" w:eastAsia="IRNazanin"/>
          <w:color w:val="111111"/>
          <w:sz w:val="28"/>
          <w:sz w:val="28"/>
          <w:szCs w:val="28"/>
          <w:rtl w:val="true"/>
          <w:lang w:bidi="fa-IR"/>
        </w:rPr>
        <w:t>فهو القائد العظیم الذی یُعرِّف نفسه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علی الحبر من آل هاشم</w:t>
      </w:r>
    </w:p>
    <w:p>
      <w:pPr>
        <w:pStyle w:val="BookText"/>
        <w:rPr/>
      </w:pPr>
      <w:r>
        <w:rPr>
          <w:rFonts w:ascii="IRNazanin" w:hAnsi="IRNazanin" w:eastAsia="IRNazanin"/>
          <w:color w:val="111111"/>
          <w:sz w:val="28"/>
          <w:sz w:val="28"/>
          <w:szCs w:val="28"/>
          <w:rtl w:val="true"/>
          <w:lang w:bidi="fa-IR"/>
        </w:rPr>
        <w:t>کفانی بهذا مفخراً حین أفخر</w:t>
      </w:r>
    </w:p>
    <w:p>
      <w:pPr>
        <w:pStyle w:val="BookText"/>
        <w:rPr/>
      </w:pPr>
      <w:r>
        <w:rPr>
          <w:rFonts w:ascii="IRNazanin" w:hAnsi="IRNazanin" w:eastAsia="IRNazanin"/>
          <w:color w:val="111111"/>
          <w:sz w:val="28"/>
          <w:sz w:val="28"/>
          <w:szCs w:val="28"/>
          <w:rtl w:val="true"/>
          <w:lang w:bidi="fa-IR"/>
        </w:rPr>
        <w:t>وجدّی رسول الله أکرم من مضـی</w:t>
      </w:r>
    </w:p>
    <w:p>
      <w:pPr>
        <w:pStyle w:val="BookText"/>
        <w:rPr/>
      </w:pPr>
      <w:r>
        <w:rPr>
          <w:rFonts w:ascii="IRNazanin" w:hAnsi="IRNazanin" w:eastAsia="IRNazanin"/>
          <w:color w:val="111111"/>
          <w:sz w:val="28"/>
          <w:sz w:val="28"/>
          <w:szCs w:val="28"/>
          <w:rtl w:val="true"/>
          <w:lang w:bidi="fa-IR"/>
        </w:rPr>
        <w:t>ونحن سراج الله فی الخلق نزهر</w:t>
      </w:r>
    </w:p>
    <w:p>
      <w:pPr>
        <w:pStyle w:val="BookText"/>
        <w:rPr/>
      </w:pPr>
      <w:r>
        <w:rPr>
          <w:rFonts w:ascii="IRNazanin" w:hAnsi="IRNazanin" w:eastAsia="IRNazanin"/>
          <w:color w:val="111111"/>
          <w:sz w:val="28"/>
          <w:sz w:val="28"/>
          <w:szCs w:val="28"/>
          <w:rtl w:val="true"/>
          <w:lang w:bidi="fa-IR"/>
        </w:rPr>
        <w:t>وفاطم أمّی من سلالة أحمد</w:t>
      </w:r>
    </w:p>
    <w:p>
      <w:pPr>
        <w:pStyle w:val="BookText"/>
        <w:rPr/>
      </w:pPr>
      <w:r>
        <w:rPr>
          <w:rFonts w:ascii="IRNazanin" w:hAnsi="IRNazanin" w:eastAsia="IRNazanin"/>
          <w:color w:val="111111"/>
          <w:sz w:val="28"/>
          <w:sz w:val="28"/>
          <w:szCs w:val="28"/>
          <w:rtl w:val="true"/>
          <w:lang w:bidi="fa-IR"/>
        </w:rPr>
        <w:t>وعمّی یُدعی ذو الجناحین جعفر</w:t>
      </w:r>
    </w:p>
    <w:p>
      <w:pPr>
        <w:pStyle w:val="BookText"/>
        <w:rPr/>
      </w:pPr>
      <w:r>
        <w:rPr>
          <w:rFonts w:ascii="IRNazanin" w:hAnsi="IRNazanin" w:eastAsia="IRNazanin"/>
          <w:color w:val="111111"/>
          <w:sz w:val="28"/>
          <w:sz w:val="28"/>
          <w:szCs w:val="28"/>
          <w:rtl w:val="true"/>
          <w:lang w:bidi="fa-IR"/>
        </w:rPr>
        <w:t>وفینا کتاب الله أنزل صادقاً</w:t>
      </w:r>
    </w:p>
    <w:p>
      <w:pPr>
        <w:pStyle w:val="BookText"/>
        <w:rPr/>
      </w:pPr>
      <w:r>
        <w:rPr>
          <w:rFonts w:ascii="IRNazanin" w:hAnsi="IRNazanin" w:eastAsia="IRNazanin"/>
          <w:color w:val="111111"/>
          <w:sz w:val="28"/>
          <w:sz w:val="28"/>
          <w:szCs w:val="28"/>
          <w:rtl w:val="true"/>
          <w:lang w:bidi="fa-IR"/>
        </w:rPr>
        <w:t>وفینا الهدی والوحی بالخیر یُذکر</w:t>
      </w:r>
    </w:p>
    <w:p>
      <w:pPr>
        <w:pStyle w:val="BookText"/>
        <w:rPr/>
      </w:pPr>
      <w:r>
        <w:rPr>
          <w:rFonts w:ascii="IRNazanin" w:hAnsi="IRNazanin" w:eastAsia="IRNazanin"/>
          <w:color w:val="111111"/>
          <w:sz w:val="28"/>
          <w:sz w:val="28"/>
          <w:szCs w:val="28"/>
          <w:rtl w:val="true"/>
          <w:lang w:bidi="fa-IR"/>
        </w:rPr>
        <w:t>ونحن أمان الله للناس کلُّهم</w:t>
      </w:r>
    </w:p>
    <w:p>
      <w:pPr>
        <w:pStyle w:val="BookText"/>
        <w:rPr/>
      </w:pPr>
      <w:r>
        <w:rPr>
          <w:rFonts w:ascii="IRNazanin" w:hAnsi="IRNazanin" w:eastAsia="IRNazanin"/>
          <w:color w:val="111111"/>
          <w:sz w:val="28"/>
          <w:sz w:val="28"/>
          <w:szCs w:val="28"/>
          <w:rtl w:val="true"/>
          <w:lang w:bidi="fa-IR"/>
        </w:rPr>
        <w:t>نُسِـر بهذا فی الأنام ونجهر</w:t>
      </w:r>
    </w:p>
    <w:p>
      <w:pPr>
        <w:pStyle w:val="BookText"/>
        <w:rPr/>
      </w:pPr>
      <w:r>
        <w:rPr>
          <w:rFonts w:ascii="IRNazanin" w:hAnsi="IRNazanin" w:eastAsia="IRNazanin"/>
          <w:color w:val="111111"/>
          <w:sz w:val="28"/>
          <w:sz w:val="28"/>
          <w:szCs w:val="28"/>
          <w:rtl w:val="true"/>
          <w:lang w:bidi="fa-IR"/>
        </w:rPr>
        <w:t>ونحن ولاة الحوض نسقی ولاتنا</w:t>
      </w:r>
    </w:p>
    <w:p>
      <w:pPr>
        <w:pStyle w:val="BookText"/>
        <w:rPr/>
      </w:pPr>
      <w:r>
        <w:rPr>
          <w:rFonts w:ascii="IRNazanin" w:hAnsi="IRNazanin" w:eastAsia="IRNazanin"/>
          <w:color w:val="111111"/>
          <w:sz w:val="28"/>
          <w:sz w:val="28"/>
          <w:szCs w:val="28"/>
          <w:rtl w:val="true"/>
          <w:lang w:bidi="fa-IR"/>
        </w:rPr>
        <w:t>بکأسِ رسول الله ما لیس یُنکر</w:t>
      </w:r>
    </w:p>
    <w:p>
      <w:pPr>
        <w:pStyle w:val="BookText"/>
        <w:rPr/>
      </w:pPr>
      <w:r>
        <w:rPr>
          <w:rFonts w:ascii="IRNazanin" w:hAnsi="IRNazanin" w:eastAsia="IRNazanin"/>
          <w:color w:val="111111"/>
          <w:sz w:val="28"/>
          <w:sz w:val="28"/>
          <w:szCs w:val="28"/>
          <w:rtl w:val="true"/>
          <w:lang w:bidi="fa-IR"/>
        </w:rPr>
        <w:t>وشیعتنا فی الناس أکرم شیعة</w:t>
      </w:r>
    </w:p>
    <w:p>
      <w:pPr>
        <w:pStyle w:val="BookText"/>
        <w:rPr/>
      </w:pPr>
      <w:r>
        <w:rPr>
          <w:rFonts w:ascii="IRNazanin" w:hAnsi="IRNazanin" w:eastAsia="IRNazanin"/>
          <w:color w:val="111111"/>
          <w:sz w:val="28"/>
          <w:sz w:val="28"/>
          <w:szCs w:val="28"/>
          <w:rtl w:val="true"/>
          <w:lang w:bidi="fa-IR"/>
        </w:rPr>
        <w:t>ومبغضنا یوم القیامة یخسـر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فالشخصیة التی تُعرِّف نفسها فی هذه الأبیات أجلّ وأکرم من أن تقترح البیعة والتسلیم لیزید</w:t>
      </w:r>
      <w:r>
        <w:rPr>
          <w:rFonts w:eastAsia="IRNazanin" w:cs="IRNazanin"/>
          <w:color w:val="111111"/>
          <w:sz w:val="28"/>
          <w:szCs w:val="28"/>
          <w:rtl w:val="true"/>
          <w:lang w:bidi="fa-IR"/>
        </w:rPr>
        <w:t xml:space="preserve">. </w:t>
      </w:r>
      <w:bookmarkStart w:id="795" w:name="pg5127_37782"/>
    </w:p>
    <w:p>
      <w:pPr>
        <w:pStyle w:val="Heading3"/>
        <w:numPr>
          <w:ilvl w:val="2"/>
          <w:numId w:val="1"/>
        </w:numPr>
        <w:rPr/>
      </w:pPr>
      <w:bookmarkStart w:id="796" w:name="__RefHeading___Toc1625343_774463916"/>
      <w:bookmarkStart w:id="797" w:name="_Toc291"/>
      <w:bookmarkEnd w:id="795"/>
      <w:bookmarkEnd w:id="796"/>
      <w:r>
        <w:rPr/>
        <w:t>12</w:t>
      </w:r>
      <w:r>
        <w:rPr>
          <w:rtl w:val="true"/>
        </w:rPr>
        <w:t>ـ دروس عملیة</w:t>
      </w:r>
      <w:bookmarkEnd w:id="797"/>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ـ إنّ الدروس المستلهمة من نهضة الإمام التضحویة والحافظة للإسلام هی دروس سامیة وفریدة، وذات قیمة وأهمیة عالیة، وبالغة التأثیر والفائدة فی کمال النفوس وتهذیب الأخلاق، وتقویم الصفات الإنسانیة المتمیزة وتقویتها، وتربیة المجتمع، وهدایته إلی الأفکار التوحیدیة والتحرریة، وتنشئة المضحّین والأشاوس ورجال الإصلاح والقادة المجاهدین طلباً للحق وتشجیعهم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درس الإیمان والصبر والثبات وقوّة القلب وعلو الهمّة والشهامة والتضحیة والفداء والدفاع عن الحق والمقاومة ضدّ الظلم والاستبداد وقوّة الإرادة وعزّة النفس والدفاع عن الدین والعقیدة والحریة وغیرها من الفضائل الأخری یعدّ درساً قیّماً وثمیناً خلّفه الإمام للمجتمعات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أشار کتاب الشهید الخالد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دروس الثورة العملیة ضمن الآثار المثمرة لنهضة الإمام، ولکونه رأی نهضته فی هذا الطرح دون شأنه، قام بشرح الدروس العملیة للمراحل الأربع من النهضة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الغایة من تدوین الکاتب لهذه النتائج المثمرة هی بقاء ماهیة وباطن نظرته ورأیه الصریح فی هذه النهضة مبهماً ومستوراً؛ کی لا یعترض علیه أحد فیما ذهب إلیه من أنّ نهضة الامام قد جلبت آثاراً سلبیة ومضرّة جدّاً نتیجة العدوان الوحشی للحکومة، فضلاً عن کونها لم تکن مفیدة للإسلام، فإذا لم یکن للأثر الطبیعی والقهری ثمرة فلم یُجلب للإسلام سوی الخسارة، وبناء علی هذا تصبح نتیجة النهضة بلحاظ تحقق الأهداف مساویة للعدم، وهکذا ستکون من حیث الآثار القهریة والطبیعیة المفیدة مساویة للعدم، أمّا بلحاظ جلب الخسارة والضرر فلها کل هذه الآثار المروّعة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مطلب لا یرتضیه أحد، وینکره التاریخ، وتثبت خلافه الحوادث التی وقعت بعد شهادة الإمام، ویبطله کل ما نراه عیاناً من آثار ونتائج اختیاریة ـ أو بحسب قوله قهریة ـ فی الخارج، وعلیه یکون إنکار الآثار العظیمة لنهضة الإمام بمثابة إنکار نور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فإنّ کاتب الشهید الخالد طرح الآثار الإیجابیة لنهضة الإمام المظلوم؛ لأنّه لا یرید أن یظهرها علی أنّها تافهة إلی هذا الحد، والحال أنّ الآثار التی ذکرها وللأسف لیس لها أهمیة مقابل تلک الآثار السلبیة التی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لطرحه قام هنا أیضاً بشرح الدروس العملیة لنهضة الإمام ولکن هذه الدروس لا تتناسب مع عظمة النهضة وفاقدة للقیمة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دراسة دروس المراحل الأربع طبقاً لطرح کتاب الشهید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الفقرة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هذه الفقرة من أنّه یجب مواجهة عبدة الدنیا الذین یریدون فرض حکومة غیر قانونیة، وینبغی تقییم الأوضاع السیاسیة والقوی الوطنیة بغیة الشروع بالعمل فیما إذا کانت هناک إمکانیة للمواجهة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یعتبر درساً مهمّاً فضلاً عن کونه لا یرتبط بنهضة الإمام الواعیة؛ لأنّ لزوم تقییم الأوضاع السیاسیة والقوی العسکریة یستفاد من تاریخ أکثر قادة الثورات، وهذا موضوع یهتدی إلیه عقل الإنسان وفطرته، ولا یحتاج إلی درس عملی، فإنّ کل شخص یروم القیام بثورة أو الهجوم علی دولة أو یبدأ بأیّ مواجهة، بل حتّی من یرید القیام بمعاملة وتجارة یحسب حساباته المالیة والسیاسیة والاقتصادیة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الفقرة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 أهمیة أیضاً؛ لأنّ الغالبیة تشرع بالتطبیق بعد التقییم وتوفیر القوی الکافیة، سواء کان لهم غرض شخصی أو مصلحة عامّة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الفقرة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الدرس فضلاً عن کونه باطلاً من أساسه، ویتعارض مع التاریخ کما شرحنا ذلک فی فصول سابقة، ولم تتوفر للإمام أرضیة للصلح، ولا تبقی قوّاته علی فرض ذلک الصلح المبتذل کقوّة احتیاطیة، ولیست هناک فرص أخری </w:t>
      </w:r>
    </w:p>
    <w:p>
      <w:pPr>
        <w:pStyle w:val="BookText"/>
        <w:rPr/>
      </w:pPr>
      <w:r>
        <w:rPr>
          <w:rFonts w:ascii="IRNazanin" w:hAnsi="IRNazanin" w:eastAsia="IRNazanin"/>
          <w:color w:val="111111"/>
          <w:sz w:val="28"/>
          <w:sz w:val="28"/>
          <w:szCs w:val="28"/>
          <w:rtl w:val="true"/>
          <w:lang w:bidi="fa-IR"/>
        </w:rPr>
        <w:t>للثورة، وبالتالی فلا یحتاج هذا الموضوع إلی درس، فهو بنفسه یتحوّل إلی أمر اعتیادی؛ لأنّ الشخص الثائر إن کان هدفه الحکومة  لا غیر، سیضطر للصلح أو الاستسلام عندما تزول من أمامه إمکانیة الانتصار، مثلما یُری فی أغلب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الفقرة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احتمال النصر موجوداً ولا واحد بالمئة للإمام فی یوم عاشوراء بحسب الوضع العادی، ولو قال أحد فرضاً أنّه کان هذا الاحتمال موجوداً فی بدایة الحرب، وانتفی بعد شهادة الأصحاب، إذن لماذا لم یستسلم الإمام فی هذه الصورة، رغم أنّه إذا استسلم سیتأخر قتله لمدّة یوم أو أکثر علی أقل التقادیر؟</w:t>
      </w:r>
    </w:p>
    <w:p>
      <w:pPr>
        <w:pStyle w:val="BookText"/>
        <w:rPr/>
      </w:pP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 أن لا یُقتل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کونک تری أنّه یجوز للإمام أن یعرّض نفسه للقتل لدفع الذلّة عن نفسه وأهله، فلِمَ لا تستسیغ إقبال الإمام علی الشهادة لدفع الذلّة والخطر عن الإسلام، ویکون قد أقدم علی ذلک مع علمه بأنّ النهضة والامتناع عن البیعة تؤدّی إلی هذه المصائب؟ هذا الکلام الذی تذکره فی الأخیر لِمَ لم تذکره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وتنکر الحقیقیة الموجودة فی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فیک لیستنقذ عبادک من الجهالة وحیرة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یکن عالماً بالحوادث غیر المتوقعة، فکیف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المعلوم أنّه سیقتل فیما إذا استسلم بذلّة؟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لا یُقتل، وربما تقع أحداث بعد الاستسلام تمنع من قتله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السیّد، إنّ الحقیقة غیر الذی تفکّر فیه، فأنت تستخف بنهضة الإمام وبدروسها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یستسلم ولم یبایع؛ لأنّه یعتقد بأنّ هذا الاستسلام وهذه البیعة ستکون من أشدّ الضربات علی الإسلام ونظامه، وفی مقام دوران الأمر بین المحذورین أخذ أخفّ المحذورین وأقلّهما، فاختار التضحیة بنفسه فی سبیل الدین والقرآن، وأنقذ الإسلام من الخطر</w:t>
      </w:r>
      <w:r>
        <w:rPr>
          <w:rFonts w:eastAsia="IRNazanin" w:cs="IRNazanin"/>
          <w:color w:val="111111"/>
          <w:sz w:val="28"/>
          <w:szCs w:val="28"/>
          <w:rtl w:val="true"/>
          <w:lang w:bidi="fa-IR"/>
        </w:rPr>
        <w:t xml:space="preserve">. </w:t>
      </w:r>
      <w:bookmarkStart w:id="798" w:name="pg5127_37785"/>
    </w:p>
    <w:p>
      <w:pPr>
        <w:pStyle w:val="Heading3"/>
        <w:numPr>
          <w:ilvl w:val="2"/>
          <w:numId w:val="1"/>
        </w:numPr>
        <w:rPr/>
      </w:pPr>
      <w:bookmarkStart w:id="799" w:name="__RefHeading___Toc1625345_774463916"/>
      <w:bookmarkStart w:id="800" w:name="_Toc292"/>
      <w:bookmarkEnd w:id="798"/>
      <w:bookmarkEnd w:id="799"/>
      <w:r>
        <w:rPr/>
        <w:t>13</w:t>
      </w:r>
      <w:r>
        <w:rPr>
          <w:rtl w:val="true"/>
        </w:rPr>
        <w:t>ـ درس فی عزّة النفس</w:t>
      </w:r>
      <w:bookmarkEnd w:id="800"/>
    </w:p>
    <w:p>
      <w:pPr>
        <w:pStyle w:val="Heading4"/>
        <w:numPr>
          <w:ilvl w:val="3"/>
          <w:numId w:val="1"/>
        </w:numPr>
        <w:rPr/>
      </w:pPr>
      <w:bookmarkStart w:id="801" w:name="__RefHeading___Toc1625347_774463916"/>
      <w:bookmarkStart w:id="802" w:name="_Toc293"/>
      <w:bookmarkEnd w:id="801"/>
      <w:r>
        <w:rPr>
          <w:rtl w:val="true"/>
        </w:rPr>
        <w:t>اشارة</w:t>
      </w:r>
      <w:bookmarkEnd w:id="802"/>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ـ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وقوع الإمام تحت حصار قوات ابن زیاد، أصبح أمام خیارین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یزید، والثانی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یستسلم لابن زیاد بذلّة وخضوع، ووفقاً لما طرحه فی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مفاوضات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یعتبر الموافقة علی خلافة یزید والتسلیم له ذلّة، إلّا أنّه یعدّ الاستسلام لابن زیاد ذلّة</w:t>
      </w:r>
      <w:r>
        <w:rPr>
          <w:rFonts w:eastAsia="IRNazanin" w:cs="IRNazanin"/>
          <w:color w:val="111111"/>
          <w:sz w:val="28"/>
          <w:szCs w:val="28"/>
          <w:rtl w:val="true"/>
          <w:lang w:bidi="fa-IR"/>
        </w:rPr>
        <w:t>!</w:t>
      </w:r>
    </w:p>
    <w:p>
      <w:pPr>
        <w:pStyle w:val="Heading4"/>
        <w:numPr>
          <w:ilvl w:val="3"/>
          <w:numId w:val="1"/>
        </w:numPr>
        <w:rPr/>
      </w:pPr>
      <w:bookmarkStart w:id="803" w:name="__RefHeading___Toc1625349_774463916"/>
      <w:bookmarkStart w:id="804" w:name="_Toc294"/>
      <w:bookmarkEnd w:id="803"/>
      <w:r>
        <w:rPr>
          <w:rtl w:val="true"/>
        </w:rPr>
        <w:t>الجواب</w:t>
      </w:r>
      <w:bookmarkEnd w:id="804"/>
    </w:p>
    <w:p>
      <w:pPr>
        <w:pStyle w:val="BookText"/>
        <w:rPr/>
      </w:pPr>
      <w:r>
        <w:rPr>
          <w:rFonts w:ascii="IRNazanin" w:hAnsi="IRNazanin" w:eastAsia="IRNazanin"/>
          <w:color w:val="111111"/>
          <w:sz w:val="28"/>
          <w:sz w:val="28"/>
          <w:szCs w:val="28"/>
          <w:rtl w:val="true"/>
          <w:lang w:bidi="fa-IR"/>
        </w:rPr>
        <w:t>لو نظرنا إلی الموضوع من کافة الجهات سنجد أنّ حقارة یزید وأفعاله السیئة، وخبثه وتجاهره بالأفعال الشنیعة، وارتکابه المحرّمات، وفسقه وفجوره لم یکن أقل من ابن زیاد، ولو فحصنا الصفات الأخلاقیة المذمومة والأفعال القبیحة لهذین الفردین القذرین ومثلبة عالم الإنسانیة، لوجدنا أنّ یزید أشدّ إجراماً، وما ابن زیاد إلّا سیئة من سیئاته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الفصیح مغریاً له بمعاشرة الشعراء والندماء فی مجالس الشراب، وکان ولعه بالصید شاغلاً یحجبه عن شواغل المُلک والسیاسة</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ریاضته للحیوانات مهزلة تلحقه بأصحاب البطالة من القرَّادین والفهَّادین، فکان له قرد یدعوه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یُلبسه الحریر ویطرّز لباسه بالذهب والفضة ویحضره مجالس الشراب</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یجتنب یزید عن الشراب وارتکاب المعصیة حتّی فی مدینة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ما أوضحه الشیخ العلایلی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المعنی فی سمو الذات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تربیة یزید لم تکن إسلامیة خالصة أو بعبارة أخری کانت مسیحیة خالصة، فلم یبق ما یستغرب معه أن یکون متجاوزاً مستهتراً مستخفاً بما علیه الجماعة الإسلامیة لا یحسب لتقالیدها واعتقاداتها أیّ حساب، ولا یقیم لها وزناً، وقد کان یزید یُنادم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المسیحی الخلیع، وکانت بینهما علاقة حمیمة، وکان متأثراً تأثراً شدیداً بالعادات الأجنبیة کبعض المتأثرین بالغرب فی زماننا، فالرقص واللهو وشرب الخمر وملاعبة الکلاب، کانت جمیعها من عادات النصاری، اعتاد علیها یزید نتیجة ترعرعه فی الأجواء المسیحیة</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فکانت حکومة شخص نحس ونجس مثل یزید من أعظم المصائب التی ابتلی بها المسلمون، کما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 وعلی الإسلام السلام إذ ابلیت الأمَّة براع مثل یزید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فکیف للشخصیة الوحیدة التی تمتلک الفضیلة والعزّة فی العالم الإسلامی التی تأبی عن الاستسلام لابن زیاد ولکنها لا تمتنع عن مبایعة یزید، بل تقترحها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وتؤیّد فی الجملة قیادة یزید، حاشا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الإمام من أجل رفض البیعة قد أزال أخطر الانحرافات الفکریة، وأنقذ نظام الحکم الإسلامی من أن یصطبغ بهذه الصورة القبیحة الکالحة، فی حین لو کان القتل بسبب عدم التسلیم لابن زیاد فإنّه لم یکن لتترتب علیه تلک الآثار والنتائج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أنّه إذا کان التسلیم لابن زیاد ذلّة وخضوعاً لا یمکن تحمّله، فإنّ قبول خلافة یزید ومبایعته بعد فشل النهضة ستکون ذلّة وطلباً للاستسلام والصفح أیضاً، والإمام منزّه ومبرأ عن هذین العملین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إنّنا کلّما قرأنا التاریخ، ولاحظنا وضع حیاة الإمام الکریمة منذ البدایة إلی النهایة، وأخذنا بعین الاعتبار خلفیة یزید القذرة والمخزیة، نری أنّ التفکیر فی مثل هذا العمل لم یکن متعارفاً حتّی بالنسبة لأصحاب الإمام، ومن باب الأولویة أنّ الشخصیة التی استعدّت لتحمّل هذه المصائب المفجعة درءاً لذلّة الاستسلام لابن زیاد ـ علی حدّ تعبیرک ـ لا توافق تحت أیّ ظرف کان أن تخضع وتذل لیزید وتبایعه وتقبل بخلافته المناوئة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هذه الکلمات العمیقة التی قالها الإمام فی مجلس حاکم المدینة، ولم یعدل عن مضمونها إلی أن استشهد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النبوة، ومعدن الرسالة، ومختلف الملائکة، ومهبط الرحمة، بنا فتح الله، وبنا ختم، ویزید رجل فاسق شارب الخمر، قاتل النفس، معلن بالفسق، فمثلی لا یبایع مثله</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السیّد الکاتب، کان کل من التسلیم لابن زیاد والتسلیم لیزید ومبایعته فی تلک الأوضاع التی کان الإمام فیها محاصراً من قبل قوات ابن زیاد ذلّة واستهانة بالشعائر الدینیة، وهتک لحرکة أهل بیت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بهذه الکلمات ونتیجة لتلک الأوصاف رفض اقتراح مبایعة یزید فی المدینة، مع أنّه لم یکن محاصراً، واقترحوا علیه قبول خلافة یزید بصورة عادیة ومحترمة، فکیف یقبل بها تحت الذلّة والخضوع؟</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أنّک لو طرحت موضوع إمکانیة قبول الخلافة والاقتراحات الثلاثة علی أنّها من باب إتمام الحجة، لخف وطؤها علی الأفکار العارفة بمقام الإمام، رغم أنّ ذلک لم یُطرح من قبل الإمام حتّی تحت عنوان إتمام الحجة، وقد کذّبه عقبة بن سمعان بشکل قاطع، وحتّی لو صدر بهذا العنوان لکان أیضاً علی خلاف شأن الإمام؛ لأنّه سیوحی </w:t>
      </w:r>
    </w:p>
    <w:p>
      <w:pPr>
        <w:pStyle w:val="BookText"/>
        <w:rPr/>
      </w:pPr>
      <w:r>
        <w:rPr>
          <w:rFonts w:ascii="IRNazanin" w:hAnsi="IRNazanin" w:eastAsia="IRNazanin"/>
          <w:color w:val="111111"/>
          <w:sz w:val="28"/>
          <w:sz w:val="28"/>
          <w:szCs w:val="28"/>
          <w:rtl w:val="true"/>
          <w:lang w:bidi="fa-IR"/>
        </w:rPr>
        <w:t>إلی حدّ ما بمشروعیة حکومة یزید، وتبرئة الذین استسلموا لتلک الحکومة المناوئة للإسلام وبایعوها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ـ کما أشرنا ـ عدم الفرق بین البیعة لیزید أو صیرورة الإمام تحت تصرّف الحکومة فأینما أرادت أن ترسله، أو الاستسلام لابن زیاد، ففی جمیع هذه الصور الثلاث سیکون الإمام معرّضاً للإساءة التی لا تطاق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لم یکن لیخفی علی الإمام، حیث لم یکن نزاعه معهم نزاعاً لفظیاً، حتّی یقاوم الإمام من أجل لفظة الاستسلام لابن زیاد حتّی یستشهد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یزید وابن زیاد سوی العنوان فیزید کان السلطان، وابن زیاد الوالی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کلّما أمعنا النظر، نستنتج أنّ الإمام لم یکن راضیاً عن قبول مبایعة یزید فی أیّ حال من الأحوال، وتصرّف بعزّة نفس فی جمیع مراحل النهضة ـ المرحلة الأولی والثانیة والثالثة والرابعة ـ وصان کرامة وعزّة أهل بیت النبوة، ولم تقدّم الشخصیات، کابن عباس ومحمّد بن الحنفیة اقتراحاً علی الإمام لدرء هذا الخطر، فضلاً عن الشواهد التاریخیة وعلم الإمام ومعرفته بشهادته، والروایات المرویة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تذکر بأنّ یزید قاتل الإمام</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کما لم یطلب أهل بیت الإمام وأعزّته فی أیّ حال من تلک الأحوال الصعبة منه المبایعة والاستسلام حتّی ولو من باب إتمام الحجة وإظهار المظلومیة؛ لأنّهم یرون ذلک خلاف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ومهمّة الإمام الخطیرة وعزّة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مثل هذا الموضوع ممکناً، لطرحه الإمام ضمن تلک المواعظ والحجج البلیغة التی ذکرها یوم عاشوراء صراحة، مع أنّه لم یقل أکثر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کرهتمونی فدعونی </w:t>
      </w:r>
      <w:bookmarkStart w:id="805" w:name="pg5127_37789"/>
    </w:p>
    <w:p>
      <w:pPr>
        <w:pStyle w:val="BookText"/>
        <w:rPr/>
      </w:pPr>
      <w:bookmarkEnd w:id="805"/>
      <w:r>
        <w:rPr>
          <w:rFonts w:ascii="IRNazanin" w:hAnsi="IRNazanin" w:eastAsia="IRNazanin"/>
          <w:color w:val="111111"/>
          <w:sz w:val="28"/>
          <w:sz w:val="28"/>
          <w:szCs w:val="28"/>
          <w:rtl w:val="true"/>
          <w:lang w:bidi="fa-IR"/>
        </w:rPr>
        <w:t>أنصرف إلی مأمنی من الأرض</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فعندما أرسل عمر بن سعد رسالة ابن زیاد المتعلّقة بعرض البیعة علی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أجیب ابن زیاد إلی ذلک أبداً، فهل هو إلّا الموت فمرحباً به</w:t>
      </w:r>
      <w:r>
        <w:rPr>
          <w:rFonts w:eastAsia="IRNazanin" w:cs="IRNazanin"/>
          <w:color w:val="111111"/>
          <w:sz w:val="28"/>
          <w:szCs w:val="28"/>
          <w:rtl w:val="true"/>
          <w:lang w:bidi="fa-IR"/>
        </w:rPr>
        <w:t>.</w:t>
      </w:r>
    </w:p>
    <w:p>
      <w:pPr>
        <w:pStyle w:val="Heading4"/>
        <w:numPr>
          <w:ilvl w:val="3"/>
          <w:numId w:val="1"/>
        </w:numPr>
        <w:rPr/>
      </w:pPr>
      <w:bookmarkStart w:id="806" w:name="__RefHeading___Toc1625351_774463916"/>
      <w:bookmarkStart w:id="807" w:name="_Toc295"/>
      <w:bookmarkEnd w:id="806"/>
      <w:r>
        <w:rPr>
          <w:rtl w:val="true"/>
        </w:rPr>
        <w:t>خلاصة الکلام</w:t>
      </w:r>
      <w:bookmarkEnd w:id="807"/>
    </w:p>
    <w:p>
      <w:pPr>
        <w:pStyle w:val="BookText"/>
        <w:rPr/>
      </w:pPr>
      <w:r>
        <w:rPr>
          <w:rFonts w:ascii="IRNazanin" w:hAnsi="IRNazanin" w:eastAsia="IRNazanin"/>
          <w:color w:val="111111"/>
          <w:sz w:val="28"/>
          <w:sz w:val="28"/>
          <w:szCs w:val="28"/>
          <w:rtl w:val="true"/>
          <w:lang w:bidi="fa-IR"/>
        </w:rPr>
        <w:t>خلاصة الکلام هی أنّ الموضوع الجوهری والحقیقی والحساس وموضع اختلاف الإمام مع الحکومة إلی نهایة الأمر والشهادة، کان قبول البیعة وتأیید حکومة یزید، وأمّا الاستسلام لابن زیاد والمسائل الأخری إنّما وقعت علی هامش ذلک، وکما قال الإمام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أجیبهم إلی شیء مما یریدونه أبداً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فهو لم یوافق علی أیّ من هذه الاقتراحات إلی أن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أبا عبد الله</w:t>
      </w:r>
      <w:r>
        <w:rPr>
          <w:rFonts w:eastAsia="IRNazanin" w:cs="IRNazanin"/>
          <w:color w:val="111111"/>
          <w:sz w:val="28"/>
          <w:szCs w:val="28"/>
          <w:rtl w:val="true"/>
          <w:lang w:bidi="fa-IR"/>
        </w:rPr>
        <w:t>.</w:t>
      </w:r>
    </w:p>
    <w:p>
      <w:pPr>
        <w:pStyle w:val="Heading3"/>
        <w:numPr>
          <w:ilvl w:val="2"/>
          <w:numId w:val="1"/>
        </w:numPr>
        <w:rPr/>
      </w:pPr>
      <w:bookmarkStart w:id="808" w:name="__RefHeading___Toc1625353_774463916"/>
      <w:bookmarkStart w:id="809" w:name="_Toc296"/>
      <w:bookmarkEnd w:id="808"/>
      <w:r>
        <w:rPr/>
        <w:t>14</w:t>
      </w:r>
      <w:r>
        <w:rPr>
          <w:rtl w:val="true"/>
        </w:rPr>
        <w:t>ـ خطبة یوم عاشوراء</w:t>
      </w:r>
      <w:bookmarkEnd w:id="809"/>
    </w:p>
    <w:p>
      <w:pPr>
        <w:pStyle w:val="Heading4"/>
        <w:numPr>
          <w:ilvl w:val="3"/>
          <w:numId w:val="1"/>
        </w:numPr>
        <w:rPr/>
      </w:pPr>
      <w:bookmarkStart w:id="810" w:name="__RefHeading___Toc1625355_774463916"/>
      <w:bookmarkStart w:id="811" w:name="_Toc297"/>
      <w:bookmarkEnd w:id="810"/>
      <w:r>
        <w:rPr>
          <w:rtl w:val="true"/>
        </w:rPr>
        <w:t>اشارة</w:t>
      </w:r>
      <w:bookmarkEnd w:id="811"/>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ـ استشهد فی ص</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خطب الإمام یوم عاشوراء،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مطروحاً فی هذه الخطبة موافقة الإمام علی خلافة یزید، بل إنّ المطروح هو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یستسلم لابن زیاد ذلیلاً صاغراً</w:t>
      </w:r>
      <w:r>
        <w:rPr>
          <w:rFonts w:eastAsia="IRNazanin" w:cs="IRNazanin"/>
          <w:color w:val="111111"/>
          <w:sz w:val="28"/>
          <w:szCs w:val="28"/>
          <w:rtl w:val="true"/>
          <w:lang w:bidi="fa-IR"/>
        </w:rPr>
        <w:t>.</w:t>
      </w:r>
    </w:p>
    <w:p>
      <w:pPr>
        <w:pStyle w:val="Heading4"/>
        <w:numPr>
          <w:ilvl w:val="3"/>
          <w:numId w:val="1"/>
        </w:numPr>
        <w:rPr/>
      </w:pPr>
      <w:bookmarkStart w:id="812" w:name="__RefHeading___Toc1625357_774463916"/>
      <w:bookmarkStart w:id="813" w:name="_Toc298"/>
      <w:bookmarkEnd w:id="812"/>
      <w:r>
        <w:rPr>
          <w:rtl w:val="true"/>
        </w:rPr>
        <w:t>الجواب</w:t>
      </w:r>
      <w:bookmarkEnd w:id="81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البیعة فی هذه الخطبة لیس دلیلاً علی مبایعة الإمام لو أنّهم اکتفوا منه بالبیعة فقط، بل الإمام لم یکن لیوافق علی خلافة یزید حتّی وإن تخلّوا عن اقتراح الاستسلام</w:t>
      </w:r>
      <w:r>
        <w:rPr>
          <w:rFonts w:eastAsia="IRNazanin" w:cs="IRNazanin"/>
          <w:color w:val="111111"/>
          <w:sz w:val="28"/>
          <w:szCs w:val="28"/>
          <w:rtl w:val="true"/>
          <w:lang w:bidi="fa-IR"/>
        </w:rPr>
        <w:t xml:space="preserve">. </w:t>
      </w:r>
      <w:bookmarkStart w:id="814" w:name="pg5127_37790"/>
    </w:p>
    <w:p>
      <w:pPr>
        <w:pStyle w:val="BookText"/>
        <w:rPr/>
      </w:pPr>
      <w:bookmarkEnd w:id="814"/>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السلّة والذلّة وهیهات منّا الذلّة</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التی وردت فی الخطبة لم تعیِّن خصوص ذلّة الاستسلام، فقبول الذلّة کما یتحقق فی الاستسلام لابن زیاد یتحقق کذلک فی قبول خلافة یزید، إذ من الممکن أن یکون المراد کلا القسمین أو خصوص</w:t>
      </w:r>
    </w:p>
    <w:p>
      <w:pPr>
        <w:pStyle w:val="BookText"/>
        <w:rPr/>
      </w:pP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التی جاء فیها 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عهده إلیّ أبی عن جدّی</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یدل علی أنّ برنامج الإمام طبقاً لعهد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ووصیته 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معلوماً مسبقاً، والإمام کان علی علم بما سیقع وبسوء عاقبة قاتلیه، وبمصیر عمر بن سعد أیضاً</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قد نهض من أجل تأسیس الحکومة؟</w:t>
      </w:r>
      <w:r>
        <w:rPr>
          <w:rFonts w:eastAsia="IRNazanin" w:cs="IRNazanin"/>
          <w:color w:val="111111"/>
          <w:sz w:val="28"/>
          <w:szCs w:val="28"/>
          <w:rtl w:val="true"/>
          <w:lang w:bidi="fa-IR"/>
        </w:rPr>
        <w:t>!</w:t>
      </w:r>
    </w:p>
    <w:p>
      <w:pPr>
        <w:pStyle w:val="Heading3"/>
        <w:numPr>
          <w:ilvl w:val="2"/>
          <w:numId w:val="1"/>
        </w:numPr>
        <w:rPr/>
      </w:pPr>
      <w:bookmarkStart w:id="815" w:name="__RefHeading___Toc1625359_774463916"/>
      <w:bookmarkStart w:id="816" w:name="_Toc299"/>
      <w:bookmarkEnd w:id="815"/>
      <w:r>
        <w:rPr/>
        <w:t>15</w:t>
      </w:r>
      <w:r>
        <w:rPr>
          <w:rtl w:val="true"/>
        </w:rPr>
        <w:t xml:space="preserve"> </w:t>
      </w:r>
      <w:r>
        <w:rPr>
          <w:rtl w:val="true"/>
        </w:rPr>
        <w:t>ـ تناقض واضح</w:t>
      </w:r>
      <w:bookmarkEnd w:id="816"/>
    </w:p>
    <w:p>
      <w:pPr>
        <w:pStyle w:val="Heading4"/>
        <w:numPr>
          <w:ilvl w:val="3"/>
          <w:numId w:val="1"/>
        </w:numPr>
        <w:rPr/>
      </w:pPr>
      <w:bookmarkStart w:id="817" w:name="__RefHeading___Toc1625361_774463916"/>
      <w:bookmarkStart w:id="818" w:name="_Toc300"/>
      <w:bookmarkEnd w:id="817"/>
      <w:r>
        <w:rPr>
          <w:rtl w:val="true"/>
        </w:rPr>
        <w:t>اشارة</w:t>
      </w:r>
      <w:bookmarkEnd w:id="818"/>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ـ کما قال فی ص</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المحال لو أنّ الإمام قبل فی کربلاء بخلافة یزید، لما أطلق سراحه أیضاً</w:t>
      </w:r>
      <w:r>
        <w:rPr>
          <w:rFonts w:eastAsia="IRNazanin" w:cs="IRNazanin"/>
          <w:color w:val="111111"/>
          <w:sz w:val="28"/>
          <w:szCs w:val="28"/>
          <w:rtl w:val="true"/>
          <w:lang w:bidi="fa-IR"/>
        </w:rPr>
        <w:t>.</w:t>
      </w:r>
    </w:p>
    <w:p>
      <w:pPr>
        <w:pStyle w:val="Heading4"/>
        <w:numPr>
          <w:ilvl w:val="3"/>
          <w:numId w:val="1"/>
        </w:numPr>
        <w:rPr/>
      </w:pPr>
      <w:bookmarkStart w:id="819" w:name="__RefHeading___Toc1625363_774463916"/>
      <w:bookmarkStart w:id="820" w:name="_Toc301"/>
      <w:bookmarkEnd w:id="819"/>
      <w:r>
        <w:rPr>
          <w:rtl w:val="true"/>
        </w:rPr>
        <w:t>الجواب</w:t>
      </w:r>
      <w:bookmarkEnd w:id="82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فرض قبول الإمام لخلافة یزید محال، فحتّی لو أنّهم لم یطلبوا منه الاستسلام لابن زیاد ورضوا بتأییده لحکومة یزید لما قبل الإمام طلبهم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ذلک، إمّا أن یُحکم ببطلان القسم المهم من مطالب الفصل الثانی ومقدّمات مفاوضات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أن یوجّه لکلامک هنا أیضاً إشکال التناقض الواضح</w:t>
      </w:r>
      <w:r>
        <w:rPr>
          <w:rFonts w:eastAsia="IRNazanin" w:cs="IRNazanin"/>
          <w:color w:val="111111"/>
          <w:sz w:val="28"/>
          <w:szCs w:val="28"/>
          <w:rtl w:val="true"/>
          <w:lang w:bidi="fa-IR"/>
        </w:rPr>
        <w:t xml:space="preserve">. </w:t>
      </w:r>
      <w:bookmarkStart w:id="821" w:name="pg5127_37791"/>
    </w:p>
    <w:p>
      <w:pPr>
        <w:pStyle w:val="Heading3"/>
        <w:numPr>
          <w:ilvl w:val="2"/>
          <w:numId w:val="1"/>
        </w:numPr>
        <w:rPr/>
      </w:pPr>
      <w:bookmarkStart w:id="822" w:name="__RefHeading___Toc1625365_774463916"/>
      <w:bookmarkStart w:id="823" w:name="_Toc302"/>
      <w:bookmarkEnd w:id="821"/>
      <w:bookmarkEnd w:id="822"/>
      <w:r>
        <w:rPr/>
        <w:t>16</w:t>
      </w:r>
      <w:r>
        <w:rPr>
          <w:rtl w:val="true"/>
        </w:rPr>
        <w:t>ـ تناقض آخر</w:t>
      </w:r>
      <w:bookmarkEnd w:id="823"/>
    </w:p>
    <w:p>
      <w:pPr>
        <w:pStyle w:val="Heading4"/>
        <w:numPr>
          <w:ilvl w:val="3"/>
          <w:numId w:val="1"/>
        </w:numPr>
        <w:rPr/>
      </w:pPr>
      <w:bookmarkStart w:id="824" w:name="__RefHeading___Toc1625367_774463916"/>
      <w:bookmarkStart w:id="825" w:name="_Toc303"/>
      <w:bookmarkEnd w:id="824"/>
      <w:r>
        <w:rPr>
          <w:rtl w:val="true"/>
        </w:rPr>
        <w:t>اشارة</w:t>
      </w:r>
      <w:bookmarkEnd w:id="825"/>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ـ کتب فی ص</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عندما وقع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حصار عساکر عبیدالله بن زیاد، أصبحت مقاومته علی جبهتین، أی أنّه کان یقاوم رفضاً لخلافة یزید المخالفة للقرآن، ورفضاً لمحاولة إذلاله والاستخفاف به</w:t>
      </w:r>
      <w:r>
        <w:rPr>
          <w:rFonts w:eastAsia="IRNazanin" w:cs="IRNazanin"/>
          <w:color w:val="111111"/>
          <w:sz w:val="28"/>
          <w:szCs w:val="28"/>
          <w:rtl w:val="true"/>
          <w:lang w:bidi="fa-IR"/>
        </w:rPr>
        <w:t>.</w:t>
      </w:r>
    </w:p>
    <w:p>
      <w:pPr>
        <w:pStyle w:val="Heading4"/>
        <w:numPr>
          <w:ilvl w:val="3"/>
          <w:numId w:val="1"/>
        </w:numPr>
        <w:rPr/>
      </w:pPr>
      <w:bookmarkStart w:id="826" w:name="__RefHeading___Toc1625369_774463916"/>
      <w:bookmarkStart w:id="827" w:name="_Toc304"/>
      <w:bookmarkEnd w:id="826"/>
      <w:r>
        <w:rPr>
          <w:rtl w:val="true"/>
        </w:rPr>
        <w:t>الجواب</w:t>
      </w:r>
      <w:bookmarkEnd w:id="827"/>
    </w:p>
    <w:p>
      <w:pPr>
        <w:pStyle w:val="BookText"/>
        <w:rPr/>
      </w:pPr>
      <w:r>
        <w:rPr>
          <w:rFonts w:ascii="IRNazanin" w:hAnsi="IRNazanin" w:eastAsia="IRNazanin"/>
          <w:color w:val="111111"/>
          <w:sz w:val="28"/>
          <w:sz w:val="28"/>
          <w:szCs w:val="28"/>
          <w:rtl w:val="true"/>
          <w:lang w:bidi="fa-IR"/>
        </w:rPr>
        <w:t>لا شک أنّ الإمام صان عزّة نفسه من خلال المقاومة علی جبهتین، أی أنّه رفض خیار ذلّة الاستخفاف المترتب علی قبول خلافة یزید المعادیة للإسلام، رغم أنّهم لم یطلبوا منه الاستسلام بلا شرط لابن زیاد، کما رفض قبول ذلّة الاستسلام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السیّد الکاتب، إمّا أن تتخلّی عن ما ذکرته من مطالب فی الفصل الثانی ومقدّمات مفاوضات الصلح وخبر عقبة بن سمعان، وإمّا أن توضّح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الإمام یقاوم ویرفض خلافة یزید، وکیف کانت هناک إمکانیة للمقاومة مع فرض اقتراح الإمام ـ بحسب رأیک ـ وضع یده بید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أنّک امتنعت حتّی عن اعتبار ذلک إتماماً للحجة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أیضاً تناقض آخر من تناقضاتک الکثیرة، وثمرة من ثمار بحثک العمیق</w:t>
      </w:r>
      <w:r>
        <w:rPr>
          <w:rFonts w:eastAsia="IRNazanin" w:cs="IRNazanin"/>
          <w:color w:val="111111"/>
          <w:sz w:val="28"/>
          <w:szCs w:val="28"/>
          <w:rtl w:val="true"/>
          <w:lang w:bidi="fa-IR"/>
        </w:rPr>
        <w:t>!</w:t>
      </w:r>
    </w:p>
    <w:p>
      <w:pPr>
        <w:pStyle w:val="Heading3"/>
        <w:numPr>
          <w:ilvl w:val="2"/>
          <w:numId w:val="1"/>
        </w:numPr>
        <w:rPr/>
      </w:pPr>
      <w:bookmarkStart w:id="828" w:name="__RefHeading___Toc1625371_774463916"/>
      <w:bookmarkStart w:id="829" w:name="_Toc305"/>
      <w:bookmarkEnd w:id="828"/>
      <w:r>
        <w:rPr/>
        <w:t>17</w:t>
      </w:r>
      <w:r>
        <w:rPr>
          <w:rtl w:val="true"/>
        </w:rPr>
        <w:t>ـ تناقض آخر أیضاً</w:t>
      </w:r>
      <w:bookmarkEnd w:id="829"/>
    </w:p>
    <w:p>
      <w:pPr>
        <w:pStyle w:val="Heading4"/>
        <w:numPr>
          <w:ilvl w:val="3"/>
          <w:numId w:val="1"/>
        </w:numPr>
        <w:rPr/>
      </w:pPr>
      <w:bookmarkStart w:id="830" w:name="__RefHeading___Toc1625373_774463916"/>
      <w:bookmarkStart w:id="831" w:name="_Toc306"/>
      <w:bookmarkEnd w:id="830"/>
      <w:r>
        <w:rPr>
          <w:rtl w:val="true"/>
        </w:rPr>
        <w:t>اشارة</w:t>
      </w:r>
      <w:bookmarkEnd w:id="831"/>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ـ قلت فی 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مقاومة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جهاز یزید الدکتاتوری فی کافة مراحلها مقاومة بطولیة وباسلة</w:t>
      </w:r>
      <w:r>
        <w:rPr>
          <w:rFonts w:eastAsia="IRNazanin" w:cs="IRNazanin"/>
          <w:color w:val="111111"/>
          <w:sz w:val="28"/>
          <w:szCs w:val="28"/>
          <w:rtl w:val="true"/>
          <w:lang w:bidi="fa-IR"/>
        </w:rPr>
        <w:t>.</w:t>
      </w:r>
    </w:p>
    <w:p>
      <w:pPr>
        <w:pStyle w:val="Heading4"/>
        <w:numPr>
          <w:ilvl w:val="3"/>
          <w:numId w:val="1"/>
        </w:numPr>
        <w:rPr/>
      </w:pPr>
      <w:bookmarkStart w:id="832" w:name="__RefHeading___Toc1625375_774463916"/>
      <w:bookmarkStart w:id="833" w:name="_Toc307"/>
      <w:bookmarkEnd w:id="832"/>
      <w:r>
        <w:rPr>
          <w:rtl w:val="true"/>
        </w:rPr>
        <w:t>الجواب</w:t>
      </w:r>
      <w:bookmarkEnd w:id="83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المسلّم أنّ مقاومة الإمام وصموده وثباته فی الامتناع عن البیعة وإظهار بطلان </w:t>
      </w:r>
      <w:bookmarkStart w:id="834" w:name="pg5127_37792"/>
    </w:p>
    <w:p>
      <w:pPr>
        <w:pStyle w:val="BookText"/>
        <w:rPr/>
      </w:pPr>
      <w:bookmarkEnd w:id="834"/>
      <w:r>
        <w:rPr>
          <w:rFonts w:ascii="IRNazanin" w:hAnsi="IRNazanin" w:eastAsia="IRNazanin"/>
          <w:color w:val="111111"/>
          <w:sz w:val="28"/>
          <w:sz w:val="28"/>
          <w:szCs w:val="28"/>
          <w:rtl w:val="true"/>
          <w:lang w:bidi="fa-IR"/>
        </w:rPr>
        <w:t>حکومة یزید المخالفة للقرآن کانت باسلة وبطولة ومرضیة لله، بل لم یعرف لها نظیر نظراً للعواقب الخطرة جدّاً التی کانت سترتب عن ظلم وجور ذلک النظام الاستبدادی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أیّها الکاتب، حیث إنّک لم تقصد هنا الاستهزاء یقیناً فأیّ مقاومة أخذتها بعین الاعتبار فیما ذهبت إلیه فی المرحلة الأولی والثانیة والثالثة؟</w:t>
      </w:r>
    </w:p>
    <w:p>
      <w:pPr>
        <w:pStyle w:val="BookText"/>
        <w:rPr/>
      </w:pPr>
      <w:r>
        <w:rPr>
          <w:rFonts w:ascii="IRNazanin" w:hAnsi="IRNazanin" w:eastAsia="IRNazanin"/>
          <w:color w:val="111111"/>
          <w:sz w:val="28"/>
          <w:sz w:val="28"/>
          <w:szCs w:val="28"/>
          <w:rtl w:val="true"/>
          <w:lang w:bidi="fa-IR"/>
        </w:rPr>
        <w:t>فأنت 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فی المرحلة الأولی قد أتی مکّة، واختارها منزلاً له لمّا رأی أنّ المکان آمن، ومثل ابن الزبیر کان قد امتنع عن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المرحلة الثانیة عندما عُلِم بتوفر إمکانات النصر العسکری مع وجود مئة ألف مقاتل مسلح متطوّع ـ طبقاً لرأیک ـ تحت إمرة الإمام، وکانت الأوضاع مواتیة من جمیع الجهات تحرّک نحو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أراد الرجوع أثناء مسیره؛ نظراً لتبدّل الأوضاع وعلمه بعدم إمکان تأسیس الحکومة الإسلامیة، عندها وقعت نقطة التحوّل فی نهضته، وشرع فی المرحلة الثالثة التی اقترح فیها الاقتراحات الثلاثة للصلح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کیف کانت مقاومة الإمام البطولیة والباسلة فی هذه المراحل الثلاث؟</w:t>
      </w:r>
    </w:p>
    <w:p>
      <w:pPr>
        <w:pStyle w:val="BookText"/>
        <w:rPr/>
      </w:pPr>
      <w:r>
        <w:rPr>
          <w:rFonts w:ascii="IRNazanin" w:hAnsi="IRNazanin" w:eastAsia="IRNazanin"/>
          <w:color w:val="111111"/>
          <w:sz w:val="28"/>
          <w:sz w:val="28"/>
          <w:szCs w:val="28"/>
          <w:rtl w:val="true"/>
          <w:lang w:bidi="fa-IR"/>
        </w:rPr>
        <w:t>إن لم تکن ساخراً،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ظهرت تلک المقاومة البطولیة المنقطعة النظیر لشخصیة الإمام‏ وأنت تزعم أنّه لم یقدم علی نهضته طلباً للشهادة، ولم یکن علی علم بذلک، وما کان برنامجه فی مراحله الثلاث المذکورة أکثر مما قیل؟  إذا أردت إبراز الصورة الناصعة والحقیقیة لنهضة الإمام، وکنت تعتقد فعلاً ببطولیة مقاومته وبسالتها ورفعة تضحیاته الباعثة علی فخر الإسلام وسموه، فیجب علیک أن تتخلّی عن هذا الرأی، أو هذه الفرضیة علی حدّ تعبیرک</w:t>
      </w:r>
      <w:r>
        <w:rPr>
          <w:rFonts w:eastAsia="IRNazanin" w:cs="IRNazanin"/>
          <w:color w:val="111111"/>
          <w:sz w:val="28"/>
          <w:szCs w:val="28"/>
          <w:rtl w:val="true"/>
          <w:lang w:bidi="fa-IR"/>
        </w:rPr>
        <w:t>.</w:t>
      </w:r>
    </w:p>
    <w:p>
      <w:pPr>
        <w:pStyle w:val="Heading3"/>
        <w:numPr>
          <w:ilvl w:val="2"/>
          <w:numId w:val="1"/>
        </w:numPr>
        <w:rPr/>
      </w:pPr>
      <w:bookmarkStart w:id="835" w:name="__RefHeading___Toc1625377_774463916"/>
      <w:bookmarkStart w:id="836" w:name="_Toc308"/>
      <w:bookmarkEnd w:id="835"/>
      <w:r>
        <w:rPr/>
        <w:t>18</w:t>
      </w:r>
      <w:r>
        <w:rPr>
          <w:rtl w:val="true"/>
        </w:rPr>
        <w:t>ـ فی عالم الألفاظ</w:t>
      </w:r>
      <w:bookmarkEnd w:id="83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ـ رغم أنّ الکاتب قد وصف الإمام فی 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بسلسلة من الأوصاف الراقیة أدبیاً، لکنّه عرض نهضته علی أنّها نهضة عادیة لا تحض بتلک الأهمیة </w:t>
      </w:r>
    </w:p>
    <w:p>
      <w:pPr>
        <w:pStyle w:val="BookText"/>
        <w:rPr/>
      </w:pPr>
      <w:r>
        <w:rPr>
          <w:rFonts w:ascii="IRNazanin" w:hAnsi="IRNazanin" w:eastAsia="IRNazanin"/>
          <w:color w:val="111111"/>
          <w:sz w:val="28"/>
          <w:sz w:val="28"/>
          <w:szCs w:val="28"/>
          <w:rtl w:val="true"/>
          <w:lang w:bidi="fa-IR"/>
        </w:rPr>
        <w:t>الکبیرة، وهی النهضة الواعیة والمنتصرة والملیئة بالافتخارات التی توّجها المضحّی والمنقذ الوحید للإسلام وحامی کتاب الله 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المدرسة الحسینیة المحکمة والقویة ضعیفة هشّة، وهی مدرسة الصمود والثبات ومقاومة الباطل، والطریق الأمثل لهدایة الأحرار، الحاملین شعار الفضیلة وعشّاق الحق والعدالة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علیه أن یطلب العفو بإصرار وخضوع بین یدی الإمام، ویلتمس العذر من شیعته ومحبیه، وأن لا یطمئن إلی نیله رضا الإمام وإدخاله السرور علی قلوب الشیعة الواعین</w:t>
      </w:r>
    </w:p>
    <w:p>
      <w:pPr>
        <w:pStyle w:val="BookText"/>
        <w:rPr/>
      </w:pPr>
      <w:r>
        <w:rPr>
          <w:rFonts w:ascii="IRNazanin" w:hAnsi="IRNazanin" w:eastAsia="IRNazanin"/>
          <w:color w:val="111111"/>
          <w:sz w:val="28"/>
          <w:sz w:val="28"/>
          <w:szCs w:val="28"/>
          <w:rtl w:val="true"/>
          <w:lang w:bidi="fa-IR"/>
        </w:rPr>
        <w:t>وطلاب الحقیقة وذوی الضمائر الحیة بهذه الألفاظ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تعالی أن یوفقه لتلافی هذا الاشتباه، وأن یعفو عن أخطاء وانحرافات هذا الضعیف المسکین ویشمله بعفوه ومغفرته ورحمته، وآمل أن یُشمل هذا الجهد البسیط ـ علی قلته ـ بعنایة الإمام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لا أحرم شفاعته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وَکَفِّرْ عَنَّا سَیِّئَاتِنَا وَتَوَفَّنَا مَعَ الْأَبْرَارِ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وَلِإِخْوَانِنَا الَّذِینَ سَبَقُونَا بِالْإِیمَانِ وَلَا تَجْعَلْ فِی قُلُوبِنَا غِلًّا لِلَّذِینَ آمَنُوا رَبَّنَا إِنَّکَ رَءُوفٌ رَحِیمٌ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اجعل عملی هذا خالصاً لوجهک الکریم، وارزقنی شفاعة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الورود، وثبّت لی قدم صدق عندک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الذین بذلوا مهجهم دون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والحمد لله أوّلاً وآخراً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الله الصافی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ـ قم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7" w:name="pg5127_37795"/>
      <w:bookmarkStart w:id="838" w:name="pg5127_37795"/>
      <w:bookmarkEnd w:id="838"/>
    </w:p>
    <w:p>
      <w:pPr>
        <w:pStyle w:val="Heading2"/>
        <w:numPr>
          <w:ilvl w:val="1"/>
          <w:numId w:val="1"/>
        </w:numPr>
        <w:rPr/>
      </w:pPr>
      <w:bookmarkStart w:id="839" w:name="pg5127_37795"/>
      <w:bookmarkStart w:id="840" w:name="__RefHeading___Toc1625379_774463916"/>
      <w:bookmarkStart w:id="841" w:name="_Toc309"/>
      <w:bookmarkEnd w:id="839"/>
      <w:bookmarkEnd w:id="840"/>
      <w:r>
        <w:rPr>
          <w:rtl w:val="true"/>
        </w:rPr>
        <w:t>فهرست المصادر</w:t>
      </w:r>
      <w:bookmarkEnd w:id="8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إبصار العین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الأشراف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الشجری المعروف بالأمالی الخمیسیة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بطلة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 لابن الجوزی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تاریخ ابن الأعثم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الثائر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السعادة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والحسین سبطا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للصدوق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الأصداف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الدلائل والمسائل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سمو المعنی فی سمو 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السیاسة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زینب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النبلاء للذهبی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سیرتنا وسنتنا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شرج نهج البلاغة لابن أبی الحدید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 الذهبیة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الرسول لابن کثیر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الأمانی فی أخبار القطر الیمانی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لابن الأثیر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للأربلی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الحقائق فی حدیث خیر الخلائق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المجالس الفاخرة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النزاع والتخاصم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النصائح الکافیة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الإمامة لدی الشیعة الاثنی عشریة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العین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2" w:name="pg5127_37801"/>
      <w:bookmarkStart w:id="843" w:name="pg5127_37801"/>
      <w:bookmarkEnd w:id="843"/>
    </w:p>
    <w:p>
      <w:pPr>
        <w:pStyle w:val="Heading2"/>
        <w:numPr>
          <w:ilvl w:val="1"/>
          <w:numId w:val="1"/>
        </w:numPr>
        <w:rPr/>
      </w:pPr>
      <w:bookmarkStart w:id="844" w:name="pg5127_37801"/>
      <w:bookmarkStart w:id="845" w:name="__RefHeading___Toc1625381_774463916"/>
      <w:bookmarkStart w:id="846" w:name="_Toc310"/>
      <w:bookmarkEnd w:id="844"/>
      <w:bookmarkEnd w:id="845"/>
      <w:r>
        <w:rPr>
          <w:rtl w:val="true"/>
        </w:rPr>
        <w:t>المحتویات</w:t>
      </w:r>
      <w:bookmarkEnd w:id="846"/>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مع القارئ</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تحقیق حول أسباب وأهداف نهضة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أهداف النهضة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وتأسیس الحکومة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الظروف لم تکن مواتیة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إطلالة عابرة حول کتاب الشهید الخالد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بطلان أساس کتاب الشهید الخالد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الشهید الخالد ونهضة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ملاحظة جدیرة بالاهتمام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تذکیر وتنبیه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إهداء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فک العقدة ‏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مقدّمة کتاب الشهید الخالد ‏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والجو  الإسلامی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تثبیت الحکومة ‏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لماذا لم یبایع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استغاثة الناس ‏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رأی 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أسباب 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العام</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المتطوع</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القدرة العسکریة للإمام أکثر من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الإحساس بالمسؤولیة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إمکانیة 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ماذا حصل للجیش المتطوع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کان مسلم مسؤولاً؟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مشکلتان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معرفة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شاهدان تاریخیان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التصور الصائب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هل سینتصر فی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بعد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الوحدة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ما کان لیذهب إلی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جواب الدلیل الأول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جواب الدلیل الثانی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جواب الدلیل الثالث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أسف شدید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منشأ هذا التصور؟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تنویه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رؤیا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کلام 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تاریخ ابن أعثم والکتب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من هو 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إلفات نظر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إلفات النظر أکثر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رؤیا أخری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165</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إلفات نظر مؤلف الشهید الخالد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قصة الملائکة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حدیث أم سلمة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معنی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الإجابة عن الأسئلة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أسئلة أخری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 أن یراک قتیلاً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جملة معترضة وورطة مؤلف کتاب الشهید الخالد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کلام فی معنی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إشکال آخر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إشکال آخر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نتیجة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الموت ودلالتها الصریحة علی علم الإمام بشهادته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فرض آخر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تحقیق حول عبارة زیارة 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قصّة الملائکة والجن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الموت إلّا سعادة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تأیید آخر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نهایة الأجوبة علی القسم الأوّل والنتیجة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ماهیة نهضة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النهضة الابتدائیة، النهضة الدفاعیة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عرض خاطئ</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تصوّر صحیح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اشتداد الخطر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تدبیر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اعتماد مؤلف الشهید الخالد علی تاریخ 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الاعتماد مرّة أخری علی تاریخ 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أدلة المرحلة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اعتراف آخر باعتبار تاریخ 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أدلة المرحلة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خلاصة ما 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الحرب الاضطراریة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فی طریق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المفاوضات الممهدة للصلح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تنبیه واقتراحات لم تطرح</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مؤیّدات روایة ابن سمعان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تقریر غلام جاهل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ثمرات الصلح والاستسلام، وأدلة عدم اقتراحه من قبل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سؤال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انحراف عجیب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تخوّف فی غیر محله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مطلوب من الدرجة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التفاتة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ظن لیس فی محله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التهم الموجّهة للإمام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ماذا یقول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إذن ماذا فعلتم فی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الردّ علی الاعتراضات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حول تصریحات الخطیب</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مراحل النهضة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موقف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مهمّة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فوائد إرسال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توقف آخر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الإمام المفاجئة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نحو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لماذا اختار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خبر مؤلم ومغالطة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ماذا کانت شوری الصحراء؟</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رسالة وخبر، وترک الأمانة فی الکتابة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تصریح روایة الطبری بعلم الإمام بشهادته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نقطة الانعطاف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المرحلة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الأمر بالعودة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اقتراح الحر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تغییر المسیر ـ الذهاب بلا وجهة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الاجتهاد مقابل النص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سؤالان آخران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لم یکتب هذه الحادثة أیضاً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تنبؤ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عن الماضی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عبارة 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نتیجة هذا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الخطر الجدید، والحکم غیر المتعقل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ـ ملاحظة </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مرّة أخری اقتراح ومسالمة، التناقض، أمل بالکاتب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عطف وإرشاد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الناجین، نتیجة بدل الهدف</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عدَّة ملاحظات حول فلسفة مرافقة نساء أهل البیت للإمام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النهضة من أجل 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خطبة الإمام تُبطل مطالب کتاب الشهید الخالد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عدّة مطالب أساسیة</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الشروط لم تکن متوفرة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هدفنا الدفاع عن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هبات الإسلام للإنسانیة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الإسلام والسلطة التشریعیة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الاجتهاد لیس تشریعاً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الاستناد إلی نقل ابن أعثم مرّة أخری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انظر إلی التناقض</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الدفاع عن الدین والإسلام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دراسة حول کتاب السیاسة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قیمة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رؤوس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لماذا؟</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رأی خاطئ</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فیما یتعلق بالجملة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فیما یتعلق بالجملة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فیما یتعلق بالجملة الثالثة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فیما یتعلق بالجملة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احتمال</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لیت الموت أعدمنی الحیاة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هل کان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لصالح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الإعلام ضدّ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نقطة 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خلاصة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دراسة بیت من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تشبیه خاطئ</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تصوّر صبیانی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نقطة 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قصیدة خالد بن معدان الطائی التابعی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النتائج والآثار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نقطة 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الخسارة التی لا تعوَّض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ذلّة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منطق ابن مطیع</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کلام أبی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کلام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ملاحظة تسترعی الانتباه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الثلمة التی ثلمت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وصمة 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الآثار المثمرة، محبوبیة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دروس عملیة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درس فی عزّة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خلاصة الکلام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خطبة یوم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تناقض واضح</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تناقض آخر</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تناقض آخر أیضاً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فی عالم الألفاظ</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فهرست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 محمّد، العلم والحکمة فی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 قرّة العیون للفیض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التحریر فی مجلة الإصلاح الحسینی، العدد الرابع، ومقال قراءة نقدیة لمبحث المظلومیة فی کتاب الشهید الخالد، مجلة الإصلاح الحسینی، العدد التاسع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جاوید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أحصی تلک الردود ونظّمها وفهرسها الشیخ رضا أستادی فی کتاب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کتاب شهید جاوید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 تغییر عنوان الکتاب بناءً علی أمر سماحة آیة الله العظمی الشیخ الصافی الگلپایگانی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عمد العبد الضعیف قبل حوالی سنتین وبطلب من المؤلف المحترم لکتاب الشهید الخالد نفسه من مطالعة کتابه بشکل سریع وإجمالی، وإعلامه ببطلان أساسه مشیراً إلی بعض معایبه ونواقصه بنحو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وطلبت منه بأن لا یطبعه وینشره، ومن حسن الحظ قبل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رجع إلی فکرة نشره،لا أعلم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مقالة التضحیة فی ضاحیة الطف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طالعوا أیضاً صورة أخری من صور نهضة الإمام فی کتاب عالم آخر من أهل السنّة یعتبر من المؤلفین والمفکرین المشهورین المعاصرین، وهو سیّد قطب مؤلف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أخری، حیث کشف فی تفسیره وفی کتاباته عن بعض الحقائق، وانتقد سوء الأوضاع فی عصر الصحابة التی حدثت إثر عزلة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منزله وقیادة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ورغم أنّه لم یکن ـ فی أغلب الأحیان ـ منصفاً وحیادیاً فی تناول المسائل والأبحاث؛ حیث أنکر أو کتم ـ للأسف ـ الکثیر من فضائل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المعلومة والمسلّمة، إلّا أنّه شرح ببیان واضح وبلیغ الموقف الحسینی السامی فی أفق یدرکه المفکّرون والعلماء الکبار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أسد الغابة، الاستیعاب والإصابة ترجمة أنس بن حارث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الکافی الشریف باب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یفعلوا شیئاً ولایفعلون إلّا بعهد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وفی باب أنّ أفعالهم معهودة من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وسائر کتب التراجم والتأریخ والتفسیر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وسائر کتب التراجم؛ ترجمة عاصم بن ثابت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جحش أحد مهاجری وشهداء معرکة أحد البارزین، قال هذا الرجل ‏الجلیل لسعد ابن أبی وقاص یوم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تأتی ندعو الله؟ فخلینا فی ناحیة، فدعا سعد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إذا لقیت العدو غداً، فلقنی رجلاً شدیداً بأسه شدیداً حرده، فأقتله فیک ‏وآخذ سلبه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فأمّن عبد الله بن جحش، ثمّ 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ارزقنی غداً رجلاً ‏شدیداً بأسه شدیداً حرده، أقاتله فیک ویقاتلنی، ثمّ یقتلنی ویأخذنی فیجدع أنفی ‏وأذنی، فإذا لقیتک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فیم جدع أنفک وأذناک؟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 وفی ‏رسولک،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دعوة عبد الله خیراً من دعوتی، فلقد ‏رأیته آخر النهار، وإن أنفه وأذنیه معلّقان فی خیط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بن أبی الحدید؛ 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الاستیعاب؛ الإصابة؛ ترجمة عمرو بن الجموح،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أبی الحدید أنّ عمرو بن یثربی الضبی کان فارس أصحاب الجمل ‏وشجاعهم، وبعد أن قتل کثیراً من أصحاب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جملتهم علباء بن ‏الهیثم السدوسی وهند بن عمرو الجملی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زید بن صوحان العبدی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إنِّی رأیت یداً أشرفت علیّ من السماء وهی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إلینا، وأنا خارج ‏إلی ابن یثربی، فإذا قتلنی فادفنی بدمی، ولا تغسلنی، فإنِّی مخاصم عند ربی، ثمّ خرج ‏واستشهد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وفیما یتعلّق بهذا الموضوع انظر أیضاً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النهضة الحسینیة وعلم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الدکتور صبحی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خروج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یحمله من صفة دینیة بوصفه ‏سبط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إفساد لکل الخطط الأیدیولوجیة التی أرسی معاویة قواعدها ‏طوال أربعین سنة أقامها منذ ما کان والیاً ثم خلیفة، وقد قال الدکتور حسن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فی استشهاد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أدان الدولة الأمویة وأصبح ‏الأمویون فی نظر المسلمین طغاة مستبدین لانتهاکهم قوانین الإسلام وشرائعه ‏وامتهانهم لمثله العلیا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بالمضمون عن نظریة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أنّ الحکم الأموی لم یکن حکماً إسلامیاً، ویسوّی فیه بین ‏الناس، ویکافأ فیه من أحسن عربیاً کان أو مولی، ویعاقب فیه من أجرم عربیاً کان ‏أو مولی، ولم یکن الحکّام فیه خَدَمة للرعیة علی حساب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تسود العرب ‏فیه النزعة الجاهلیة لا النزعة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الدکتور صبحی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بواعث خروج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یفصح عنها حین غادر المدینة وقد ألح علیه کبار الحجاز فی عدم الخروج أو الذهاب إلی الیمن، وحین رفض أن یخرج تارکاً أهله فإنّ هذه البواعث قد أفصحت کلّها عن نفسها أن تمّت المأساة، فکان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اختار منیته التی تدین الأمویین ولا تجعل لهم أدنی حجة من الدین الذی یفترض علیهم أن یراعوا أحکامه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 جمهور المسلمین الذی سلَّم بخلافة معاویة بعد عام الجماعة فی صف المعارضین لحکم یزید والأمویین، وأعرب هذا الجمهور عن معارضته بالسیف حیناً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ضعف عن الخروج بالسیف أنکر بالقلب وإن کان ذلک أضعف الإیمان إلّا أنّه خلع الإمامة الدینیة عن الخلیفة القائم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عالم آخر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تقدیر فشل الحرکة عسکریاً غائباً عن ذهن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أشار إلیه قوم من خلّص الناصحین له وعلی رأسهم ابن عباس وابن عمر وابن عمّه عبدالله ابن جعفر، ومن المستبعد أن یکون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غافلاً عن تقدیر مدی إخلاص أهل الکوفة فی دعوتهم له، وقد خذلوا أباه وتآمروا علی أخیه، ولم یفصح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تقدیره لهؤلاء النصحاء ولوجاهة آرائهم عن سبب رفضه لنصیحتهم، وقد نصحوه أن یخرج فی عدد من الأنصار الذین هم أشدّ إخلاصاً له ولأبیه من أهل الکوفة فأبی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النهضة تتخذ فی هذه الحالة طابعاً عسکریاً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ونصحوه إن أصر علی الخروج أن یتجه إلی الیمن فلأبیه فیها شیعة فضلاً عن بُعدها عن مقر الخلافة فی دمشق فأبی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الخروج إلی الیمن یؤدّی إلی إطالة زمن الحرب، وسفک الدماء، ویجعل أعدائه یتهمونه بسفک الدماء وإثارة الفتنة، وأساساً یکون للنهضة طابع آخر لم یکن له تعبیر وتبریر سوی المطالبة بالحکومة فی أوضاع سیئة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وبحسب نقل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جواب ابن عباس وابن عمر ومحمّد بن الحنفیة ‏وآخرین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المنام وأمرنی بأمر فأنا فاعل ما أمر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ـ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قُدّر نازل عند الله نحتسب أنفسنا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الأخبار الطوال بعدما ذکر تفرّق مجموعة کانت قد التحقت بالإمام فی الطریق، واختصر مسألة عدم تأثیر الحوادث الدامیة فی الکوفة وشهادة مسلم وهانی وقیس بن مسهر علی عزم الإمام بکلمة واحدة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یذکر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 من قرم الأمة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ویؤیّد هذا الحدیث روایة عن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بک عندما تخیّر بین الجنة والنار وتختار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ویؤیّد هذه الروایة ما نقله المفید رضوان الله تعالی علیه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شریک العامری حیث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أسمع أصحاب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عمر بن سعد من باب المسجد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قاتل الحسین ابن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فی أمالی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تذکر بأنّ الإمام عندما نزل فی بستان بنی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المشعر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إلی محمّد أخیه وأهل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فإنّکم إن لحقتم بی استشهدتم، وإن تخلّفتم عنّی لم تلحقوا النصر، والسلام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طبعة قدیمة مصر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الاستیعاب؛ الإصابة؛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الخصائص 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تهذیب التهذیب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سلمة، وزینب بنت جحش، وعائشة، وأم الفضل، وأبی إمامة، وأنس وآخرین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نظیر هذا الخبر بخصوص زید الشهید أحد کبار علماء الزیدیة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وأرسله إرسال المسلّمات، وهذه عین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علیه أیضاً بعدم الخروج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نجد فی العلم المکنون أنّ الأمر فی هذا الأوان لبنی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بترک الثورة والخروج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الأمانی فی أخبار القطر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النزاع والتخاصم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الإشاعة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النصائح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حدد فی الکثیر من الروایات مکان شهادة الإمام وزمانها وفی أیّ فترة من حیاته ستقع، ومن جملة ذلک ما رواه الطبرانی حیث نقل أکثر من خمس عشرة روایة حول التفاصیل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کنوز الحقائق للمناوی، حرف الیاء، المعجم الکبیر للطبرانی، ترجمة الإمام؛ جواهر العقدین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خطیة تابعة لمجلس الشوری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والحسین سبطا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صاحب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الاتّفاق علی الثناء علی خروج الحسین علی یزید حتّی ابن خلدون یقول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شهید مشمول بالثواب وعلی الحق، حتّی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أعدل من الحسین فی زمانه وفی إمامته وعدالته فی قتال أهل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الثائر الأوّل فی الإسلام الحسین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مؤلف کتاب الشهید الخالد طبقاً لمنطقه أن یفسر عمل عابس یوم عاشوراء حیث خلع الدرع عن جسده لشدة الحب والوفاء لسید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یجدر الالتفات إلی أنّ المقصود من أهل السنّة هنا لیس جمیعهم؛ لأنّ باحثیهم المنصفین یرون بأنّ النهضة الحسینیة فی صورة ومستوی أسمی من أن یوردوا علیها أدنی إشکال، بل المراد من أهل السنّة هم الذین أبدوا آراءهم بناءً علی قلة معرفتهم وقصور تحقیقهم أو التعصبات والمیول الخاصّة، والدفاع عن بنی أمیة وسیاسات الحکومات التی هی ضدّ أهل بیت الرسالة، کما یوجد من بین المستشرقین أشخاص ـ عن قصد أو دون قصد ـ قد وجّهوا اتّهامات لهذه النهضة المقدّسة مستندین فی ذلک علی کتابات ومؤلفات أمویة مغرضة، أو جریا علی أهدافهم الاستعماریة التی یتکفل بها مجموعة من المستشرقین المغرر بهم والذین أخذوا علی عاتقهم مسؤولیة ترویجها، لا أنّ جمیع دراساتهم وتحقیقاتهم خاطئة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خفیاً أنّ ظاهر عبارة السیّد أنّه ذکر هذا الموضوع علی شکل نقل غیر معتبر، ومثله لا یعتمد علی هکذا أخبار آحاد أبداً إلّا فی مقام إقناع الخصوم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أخبر قاطعاً فی فتح خیبر علی ید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لأعطین الرایة غداً رجلاً یفتح الله علی یدیه، یحب الله ورسوله ویحبه الله ورسوله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ذکر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بعد مقتل مسلم وهانی، ضربت عنق عبد الأعلی الکلبی الذی ألقی القبض علیه من قبل کثیر بن شهاب، وکذلک ضربت عنق عمارة بن صلخب الأسدی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الیاقوت فی معجم الأدباء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شیعیاً وهو عند أصحاب الحدیث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برأینا هذه العبارة مشعرة بمدحه وأنّ ‏علة تضعیفه هو التشیع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منتهی الأمال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ونحقق فی هذا الخبر فی فصل قصة الملائکة والجن مستقلاً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مما ذکر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الانتهاء من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کان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علی أنّ لفظ الکوفة والعراق قد استخدما کمترادفین هو ما ذکر فی کلمات ابن مطیع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فأمتعنا بنفسک ولا تسر إلی العراق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وطبقات المشاهیر والأعلام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المؤلف قد أخطأ فی تخریج رقم الصفحة من کتاب حجّة السعادة، حیث کان رقم الصفحة الصحیح هو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یکون المؤلف قد أخذ عن طبعة أخری غیر الطبعة القدیمة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نقوله حول درجات هؤلاء الشهداء هو باعتبار استنباطنا الشخصی، وإلّا فنحن لا نرقی لإبداء رأی یقینی حول الدرجة الرفیعة لمثل حمزة، والله ورسوله 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علم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والتحقیق فی ذلک یحتاج إلی مراجعة أکثر للأخبار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 وعن جمیع الشهداء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وأکثر صراحة من العبارة التی وردت فی زیارة الأربعین، العبارة التی وردت فی زیارة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یومی عیدی الفطر والأضحی، وهی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وبذل مهجته فیک لیستنقذ عبادک من الجهالة وحیرة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یستفاد منها بمنتهی الوضوح الردّ علی کتاب الشهید الخالد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خریط بالطاء سهو ظاهراً والصحیح بالتاء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العلّامة الجلیل ونابغة زمانه السیّد 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وللأسف بعد ترتیب المطالب صار کتاباً للزیارة فی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وتاللهِ لَولا ما بَذَلَهُ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سَبیلِ إحیاء الدین مِنْ نَفسِهِ الزَّکیة ونُفُوسِ أحِبّائِهِ بِتِلک الکیفیة لأمَسَی الإسلام خَبَراً مِنَ الأخبارِ السالِفةِ وأضحَی المُسلِمُونَ مِنَ الأُمَمِ التالفة  إلخ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الفرض مرفوض، وهو أن یطیق یزید ونظامه الحاکم عدم بیعة الإمام والتی تعتبر أوضح وأهم من عدم بیعة کافة المسلمین، بحیث لا یبدی أیّ ردَّة فعل تجاه تلک الضربة القاصمة التی أصابت قلب النظام الأموی الفاسد والمشرک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تهاجم الحکومة الإمام لکان الإمام یعلم أفضل من أیّ شخص آخر بالخطة التی یجریها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الذهبی فی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أنّ عبدالله بن جعفر کتب کتاباً إلی الإمام یحذّره فیه من أهل الکوفة ویقسم علیه بالرجوع، فکتب إلیه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رأیت رؤیا ورأیت فیها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وأمرنی بأمر وأنا ماض له ولست بمخبر أحداً بها حتّی ألاقی عملی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الاقتراحات الثلاثة غیر ثابتة تاریخیاً، وبحسب روایة عقبة وشهادة حال الإمام ومقاله فهی باطلة ولا أساس لها، أضف إلی أنّ الإمام یدری أنّ هکذا اقتراحات لن تقبل، إلّا أنّ مؤلف الشهید الخالد یرید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لم یکن عالماً بعدم قبول هذه الاقتراحات، وکان حاضراً أن یذهب إلی یزید حتّی یبایعه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حول ولا قوّة إلّا بالله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طبعة دار المعارف وفی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انتشارات جهان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وقد روی نظیر هذا الخبر فی أسد الغابة لکنه اختص بحارثة بن سراقة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والحسین سبطا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الصواعق والیعقوبی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آراء المنصفین والمفکّرین والباحثین من أهل السنّة ممتازة جدّاً فی خصوص هذا الموضوع، وفهم وتفسیر بعضهم وتعابیرهم أعمق وأکثر وعیاً حتّی من بعض الکتّاب الشیعة؛ لذا لا ینبغی أن نحمّل أهل السنّة کافة أو أکثریتهم إشکالات أثارها بعض الأفراد من النواصب والمغرضین والأراذل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هذا الرجل طویل، فلیراجع کتاب أشعة من عظمة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وانظروا کلام السیّد قطب ومحمّد الغزالی أیضاً فی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التی تلفت الانتباه هی أنّه بحسب بعض الروایات المسندة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هذه الخطبة أوردها الإمام عند خروجه إلی العراق، ونص الروایة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أراد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إلی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وبناء علی ذلک تدل مثل بقیة الأحادیث وخطبة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الإمام کان عالماً بشهادته حین الخروج من مکة المکرمة إلی العراق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بأنّنا لم نحصل فی ترجمة تاریخ ابن الأعثم ـ بمقدار ما تابعناه ـ علی إشارة لهذا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 الصحراء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ذلک فالله أعلم کیف ورد هذا الموضوع فی مقتل الخوازمی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رجوع الإمام إلی بنی عقیل فی هذا الوقت الذی افتقدوا فیه شخصیة مثل مسلم، نوع من المواساة والتفقد وإبراز العنایة بهم، وهم أیضاً أجابوا بشکل أثبتوا فیه صمودهم وعزمهم علی الشهادة، ولو فرضنا أنّهم کانوا یریدون الرجوع لکان الإمام قد أحلّ بیعتهم منه واتّجه نحو مقصده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نسأل هذا الکاتب المثقف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عمل الإمام طبقاً لقرار الشوری من الثعلبیة إلی زبالة فقط، ولم یهتم فی المراحل السابقة بآراء الشخصیات السیاسیة؟ ولماذا لم تعد هذه الشوری اجتماعها مرّة أخری؟ ولماذا لم یتشاور مع أحد حول وضعه وبرنامجه فی منزل زبالة الذی أذن فیه لأصحابه بالانصراف؟ لم یکن السبب فی ذلک سوی أنّ الإمام کان عالماً بالقضیة، وکان یعمل طبقاً لبرنامجه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إنّ ألفاظ کلام الإمام نقلت طبقاً لروایة الطبری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یدل دلالة واضحة علی أنّ کافة المرافقین للإمام من غیر الأعراب کانوا یعلمون نهایة هذا السفر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حنیفة الدینوری الخطبة الأولی بعد صلاة الظهر، وألفاظها مشابهة لألفاظ الطبری تقریباً، لکنه لم یذکر الخطبة التی بعد صلاة العصر، ولم یذکر سوی هذا المقدار وهو أنّه قال مثل قوله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عبارة ابن الأثیر تدل أیضاً علی أنّ الإمام سلک طریق کربلاء فی هذا الوقت؛ لأنَّه یقول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فتیاسر عن طریق العذیب والقادسیة، والحر یسایره، ویقول فی الصفحتین التالیتین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یزالوا یتیاسرون حتّی انتهوا إلی نینوی المکان الذی نزل به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یستفاد من هذه الجملة بعد الخبر الذی ذکره الطرماح الذی کان مفاده أنّ ظاهر الکوفة مملوءة بالخیول والجیوش یعرضون لیقصدونک، هو أنّ ما کان یروم إلیه الإمام الذهاب إلی کربلاء والشهادة؛ لأنّ قصد الذهاب إلی الکوفة وتأسیس الحکومة فی ذلک الوقت لم یکن منطقیاً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 للطبرانی، وشمائل الرسول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الفتن لسلیلی، والفتن لأبی یحیی طبقاً لنقل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ذلک أبو الفرج عبد الرحمن بن الجوزی فی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ـ نجی ـ نقلاً عن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ـ هرثمة بن سلمی ـ وفقاً لروایة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متون وأسانید أخری لهذا الخبر، مثل روایة الحافظ الطبرانی عن شیبان بنقل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اکتفینا هنا بما هو مذکور؛ لأنّنا لسنا فی مقام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انظر شرح نهج البلاغة لابن أبی الحدید، طبعة مصر،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أعوذ بک من وعثاء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وتاریخ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فی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تاریخ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أیّها المسلم التقی، الذی ارتکبت التحریفات والمغالطات فی هذا الکتاب الذی کتبته وکشفت فیه عن تقواک الأدبیة والعلمیة، لماذا تجاسرت علی السیّد ابن طاووس وهو مثال للتقوی والورع والصدق والأمانة، وکان مفخرة لأهل بیت الرسالة، واعتبرته فی هامش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معذوراً لکن بشرط صحة کلام المحدِّث النوری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ووفقاً لما دوِّن فی ذیل الصفحة روی هذا الحدیث الحافظ الهیثمی فی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والمحب الطبری فی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تألیف هذا الکتاب فی القرن الثالث الهجری، وهو من أقدم الکتب التی روی فیها خطبة السیّدة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وخطبة الحوراء زینب وأم کلثوم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وحدیث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یوجد فی هذا الکتاب أیضاً بحث مفید حول اصطحاب الإمام للعائلة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فی الفقه أحیاناً قسماً من الروایة حجة، والقسم الآخر لیس بحجة لعدم العمل به، ولکن لا یثیرون شبهة حول أصل صدور الخبر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کلامه هنا مبهم ومتداخل، أمعنوا النظر فی السطرین الأخرین من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فما معنی أنّ التشریع مناط بالقرآن والسنّة؟ إنّ القرآن والسنّة بالمعنی الأعم الذی فسرناه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المعصوم وفعله وتقریره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کتاب الشهید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لدی نسختان باللغة الفارسیة ونسخة باللغة العربیة من کتاب السیاسة الحسینیة فی هامش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لا تکون 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أرقام الصفحات موافق للنسخة المطبوعة فی طوس مشهد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إذن یتضح أنّ إنکار علم الإمام بشهادته والتخطیط لهذه النهضة علی أساس ما طرحه کاتب الشهید الخالد ناجم عن التأثر بالغرب وارتباک النفس فی قبال أشخاص یریدون أن ینظروا إلی کافة الأمور بمنظار واحد ضیق ومحدود جدّاً، وأن ینظروا إلی الأنبیاء والأولیاء وأهدافهم السامیة بنظرة سطحیة ظاهریة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أساس عقیدة ماربین، وإلّا فإنّ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یُقتل بصریح الآیة المبارکة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قَتَلُوهُ وَمَا صَلَبُوهُ وَلَکِنْ شُبِّهَ لَهُمْ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وقوع أفجع المصائب والشهادة فی سبیل الله تؤدّی إلی زیادة الثواب؛ لذلک کان عبدالله ابن جحش وهو من أبرز الأصحاب والمهاجرین وشهداء أحد یدعو الله ویطلب منه الشهادة بصورة یقتله فیها الکفّار ویبقروا بطنه ویجدعونه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شخصاً یبحث بحثاً علمیاً،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الظن أو العلم بتوفر شروط ‏تأسیس الحکومة قد أخذ فی موضوع حکم وجوب النهضة، وبعبارة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للظن أو العلم موضوعیة لا طریقیة، فتکون النهضة علی أساس ذلک واجبة ‏مع الظن أو العلم بوجود أسباب وشروط تأسیس الحکومة، وإن کان الظن أو العلم ‏خلاف الواقع وغیر مصیب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حفیدة الرسول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السیدة زینب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بطلة کربلاء زینب بنت الزهراء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تاریخ الطبری وابن کثیر وکتب أخری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المواضیع التی تستحق الدقة وتسترعی الانتباه، أنّنا لم نجد ولو شخصاً واحداً من الأصحاب أو النساء أو الأطفال اقترح علی الإمام التسلیم أو البیعة، فی کافة المحاورات التی جرت بین الإمام وأصحابه وأهل بیته وعیاله، من الصغیر إلی الکبیر حول موضوع الشهادة والتضحیة وسبی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والأخطار التی وقعت، وأساساً لم یخطر هذا الموضوع الذی یهزّ تصوّره الرجال الأشداء علی ذهن أهل بیت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الکلمة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یتعلّق بأسناد ومتون ودلالة هذا الحدیث،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الذی کتبته بخصوص إثبات حجیة مذهب الشیعة ووجوب الرجوع إلی أحادیث الموسوعات الشیعیة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یتعلّق بتعریف یزید باختصار، اُنظر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أشعة من عظمة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کلام الإمام هذا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أشعة من عظمة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النهضة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3949</w:t>
      </w:r>
      <w:r>
        <w:rPr>
          <w:rFonts w:ascii="IRNazanin" w:hAnsi="IRNazanin" w:eastAsia="IRNazanin"/>
          <w:b w:val="false"/>
          <w:b w:val="false"/>
          <w:bCs w:val="false"/>
          <w:i w:val="false"/>
          <w:i w:val="false"/>
          <w:iCs w:val="false"/>
          <w:color w:val="333333"/>
          <w:sz w:val="20"/>
          <w:sz w:val="20"/>
          <w:szCs w:val="20"/>
          <w:rtl w:val="true"/>
        </w:rPr>
        <w:t>؛ أشعة من عظمة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بعض النسخ، بین السلّة والذلّة، وفی البعض الآخر بین الثلّة والذلّة، وفی نسخة مقتل الخوارزمی المطبوعة فی النجف، بین القتلة والذلّة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101141</Words>
  <Characters>453764</Characters>
  <CharactersWithSpaces>551802</CharactersWithSpaces>
  <Paragraphs>2809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2026-08-18T23:33:13Z</dcterms:created>
  <dc:creator>ghaemiyeh.com</dc:creator>
  <dc:description/>
  <dc:language>en-US</dc:language>
  <cp:lastModifiedBy/>
  <dcterms:modified xsi:type="dcterms:W3CDTF">2026-08-19T03:03:25Z</dcterms:modified>
  <cp:revision>1</cp:revision>
  <dc:subject/>
  <dc:title>النهضة الحسینیة وعلم الامام علیه السلام</dc:title>
</cp:coreProperties>
</file>

<file path=docProps/custom.xml><?xml version="1.0" encoding="utf-8"?>
<Properties xmlns="http://schemas.openxmlformats.org/officeDocument/2006/custom-properties" xmlns:vt="http://schemas.openxmlformats.org/officeDocument/2006/docPropsVTypes"/>
</file>