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63</w:t>
      </w:r>
      <w:r>
        <w:rPr>
          <w:rtl w:val="true"/>
        </w:rPr>
        <w:t xml:space="preserve"> </w:t>
      </w:r>
      <w:r>
        <w:rPr>
          <w:rtl w:val="true"/>
        </w:rPr>
        <w:t>راه های درمان رذایل اخلاقی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62030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32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34_2035185390">
            <w:r>
              <w:rPr>
                <w:webHidden/>
                <w:rStyle w:val="IndexLink"/>
                <w:rtl w:val="true"/>
              </w:rPr>
              <w:t>پرسش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36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38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خشم و غضب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40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42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44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46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حب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48_2035185390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شهوت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50_2035185390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حبّ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52_2035185390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قساوت قلب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54_2035185390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کینه و عداوت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56_2035185390">
            <w:r>
              <w:rPr>
                <w:webHidden/>
                <w:rStyle w:val="IndexLink"/>
              </w:rPr>
              <w:t>۱۰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غرور و غفلت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058_2035185390">
            <w:r>
              <w:rPr>
                <w:webHidden/>
                <w:rStyle w:val="IndexLink"/>
                <w:rtl w:val="true"/>
              </w:rPr>
              <w:t>برای مطالعه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04_35793"/>
      <w:bookmarkStart w:id="1" w:name="pg4904_3579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04_35793"/>
      <w:bookmarkStart w:id="3" w:name="__RefHeading___Toc3262030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راه‌های درمان رذایل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رذیله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۲۸۲۷۵۰۱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راه‌های درمان رذایل اخلاقی</w:t>
      </w:r>
      <w:bookmarkStart w:id="5" w:name="pg4904_35795"/>
    </w:p>
    <w:p>
      <w:pPr>
        <w:pStyle w:val="Heading2"/>
        <w:numPr>
          <w:ilvl w:val="1"/>
          <w:numId w:val="1"/>
        </w:numPr>
        <w:rPr/>
      </w:pPr>
      <w:bookmarkStart w:id="6" w:name="__RefHeading___Toc3262032_2035185390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04_35800"/>
    </w:p>
    <w:p>
      <w:pPr>
        <w:pStyle w:val="Heading2"/>
        <w:numPr>
          <w:ilvl w:val="1"/>
          <w:numId w:val="1"/>
        </w:numPr>
        <w:rPr/>
      </w:pPr>
      <w:bookmarkStart w:id="9" w:name="__RefHeading___Toc3262034_2035185390"/>
      <w:bookmarkStart w:id="10" w:name="_Toc3"/>
      <w:bookmarkEnd w:id="8"/>
      <w:bookmarkEnd w:id="9"/>
      <w:r>
        <w:rPr>
          <w:rtl w:val="true"/>
        </w:rPr>
        <w:t>پرسش ها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پاسخ‌دهی به پرسش‌های زیر انگیزۀ نوشتن کتابچۀ زیر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ده آسیب زیان‌آوری را معرفی کنیم که بیماری‌های اخلاقی ایجاد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راه‌های قدم‌به‌قدمِ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بیماری‌های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بزرگان دین چه راهکارهایی برای درمان و ریشه‌کنیِ غده‌های اخلاقی مطرح کرده‌اند؟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04_35804"/>
    </w:p>
    <w:p>
      <w:pPr>
        <w:pStyle w:val="Heading2"/>
        <w:numPr>
          <w:ilvl w:val="1"/>
          <w:numId w:val="1"/>
        </w:numPr>
        <w:rPr/>
      </w:pPr>
      <w:bookmarkStart w:id="12" w:name="__RefHeading___Toc3262036_2035185390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ضعف‌های اخلاقی و آلودگی‌های روحی، مانند بیماری در جسم است که اگر مداوا نشود، بیمار را نابود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سخت‌ترین بیماری‌ها هم بالاخره درمانی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آن است که مبتلای درد و بیماری، ناامید نشود و برای بهبود بکوشد و راه‌های معالجه را بشناسد و به دستور طبیب حاذق گوش بسپارد و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بحث‌های اخلاقی به‌عنوان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است، هر کدام غده‌ای است که باید با نیشترِ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پیکرۀ روح درآید و نسخۀ سالکان و مربیان روح و استادان اخلاق، مورد عمل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کتب اخلاق و در روایات اخلاقی، برای صفات ناپسند و خصلت‌های نکوهیده، درمان‌هایی یاد کرده‌اند تا علاقه‌مندان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طبق این نسخه‌ها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علاج خویش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نخست آن است که بیمار، عزم جدی بر درمان داشته باشد؛ وگرنه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ریشه به‌جاست، درد، درمان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نوشته، برخی راه‌های درمانِ بعضی از امراض روحی و رذایل اخلاقی را براساس رهنمود روایات و منابع اخلاقی تقدیم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4904_35808"/>
    </w:p>
    <w:p>
      <w:pPr>
        <w:pStyle w:val="Heading2"/>
        <w:numPr>
          <w:ilvl w:val="1"/>
          <w:numId w:val="1"/>
        </w:numPr>
        <w:rPr/>
      </w:pPr>
      <w:bookmarkStart w:id="15" w:name="__RefHeading___Toc3262038_2035185390"/>
      <w:bookmarkStart w:id="16" w:name="_Toc5"/>
      <w:bookmarkEnd w:id="14"/>
      <w:bookmarkEnd w:id="15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خشم و غضب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غضب که خداوند سبحانه وتعالی در وجود انسان نهاده است، فواید بسیاری دارد؛ به‌شرط آنکه در اختیار و به فرمان عقل باشد و به‌جا به‌کار رود؛ وگرنه، شعله‌های آن، همۀ هستی شخص غضبناک را می‌سوزاند و خاکستر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بحث خشم، آنچه مهم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 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تا از اختیار بیرون نرود و حریم‌ها را نشکند و پشیمانی به‌بار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روایات، از خویشتن‌داری به‌هنگام غضب، سخن گفته شده و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کظم 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فروبردن 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به‌چشم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نیز از فروخورندگان خشم، ستایش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والکاظمین الغیظ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جرعۀ خشمی که به‌خاطر خدا فرو برده شود، نزد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جرعه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از امام‌باقر‌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نیز روایت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خشمی را فرو ببرد، درحالی‌که می‌تواند آن‌را اِعمال کند، در روز قیامت خداوند دل او را لبریز از ایمنی و ایمان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توجه به آثار اخروی و محبوبیتِ فروبردن خشم نزد خدا سبحانه وتعالی، یکی از راه‌های مهار این شعلۀ سرکش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دیگر، کمک‌خواستن از خداوند سبحانه وتعالی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اعوذ بالله مِنَ الشیطان الرجیم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استعاذه به خدای متعال سبحانه وتعالی راه فوران این شعلۀ شیطانی را مسدود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حالت و وضعیت، از راه‌حل‌های پیشنهادی دیگری است که در احادیث آمده است؛ یعنی کسی‌که خشمگین شده، اگر ایستاده است، بنشیند و اگر نشسته است، برخیزد و خود را به زمین بچسباند، سکوت کند، آن مجلس را تَرک کند، موقعیت خود را عوض کند، به آثار 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پشیمانی‌های بعدی اِعمال خشم توجه داشته باشد و به‌یاد قدرت خدا سبحانه وتعالی باشد که او هم قهار و مقتدر است و با این عنایت، با حلم‌ورزی، آن طوفان را فرو بنشاند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به امیرمؤمنان‌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 لا تغضِبْ، فاذا غَضَبْتَ فَاقْعُدْ و تَفَکرْ فی قُدرةِ الربِ عَلَی الْعِبادِ وَ حِلْمِه عَنْهُم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علی، خشمگین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هم غضبناک شدی، پس بنشین و در این بیندیش که خداوند سبحانه وتعالی بر بندگان قدرت دارد؛ ولی به آنان حِلم می‌ورزد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.)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هم 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شخصی که خشمگین شود، درحالی‌که ایستاده است، پس بنشیند که در این صورت، پلیدی و رذیلۀ شیطانی از او دور می‌شود و اگر نشسته است، برخیزد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سیرۀ اولیای دین نیز راهی برای تسلط‌یافتن بر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واله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دیرتر از همه عصبانی شده و زودتر از همه راضی می‌شدند و عفو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امام‌کاظم‌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را نیز به‌سبب این صفت شایسته، یعنی حلم‌ورزی و عفو و پرهیز از برخوردهای انتقام‌جویانه و از روی خشم و غضب،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نیز در جنگ خندق که در پی جسارت عَمرِوبن‌عبدود، از روی سینۀ او برخاستند و چند قدم راه رفتند تا خشمشان فرو نشیند و آنگاه برای خدا سبحانه وتعالی سر از پیکر آن قهرمان کفر جدا کردند، الگوی دیگری برای مهار غضب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4904_35816"/>
    </w:p>
    <w:p>
      <w:pPr>
        <w:pStyle w:val="Heading2"/>
        <w:numPr>
          <w:ilvl w:val="1"/>
          <w:numId w:val="1"/>
        </w:numPr>
        <w:rPr/>
      </w:pPr>
      <w:bookmarkStart w:id="18" w:name="__RefHeading___Toc3262040_2035185390"/>
      <w:bookmarkStart w:id="19" w:name="_Toc6"/>
      <w:bookmarkEnd w:id="17"/>
      <w:bookmarkEnd w:id="18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حسد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رذیله‌های خانمان‌برانداز و ایمان‌سوز و دشمن‌ساز،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حسد، حسود را به دشمنی می‌افکند و مایۀ رنج دائمی او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به‌قول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 آنکه نیازارم اندرونِ کسی حسود را چه کنم؟ کو ز خود به‌رنج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 بر این رذیله غالب شد و خود را از چنگ آن رهاند؟ رهنمودهایی که در روایات آمده است،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توجه به عواقب سوء حسد و سرانجامِ تلخ حسودان، چه ابلیس، چه قابیل و چه همۀ حسودان دیگر، حتی فرزندان یعقوب که بر یوسف حسد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توجه به افراد محروم‌تر از خود، تا قدر نعمت‌ها و داشته‌ها را بداند و به برخورداران، حسد نورزد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توجه به عذاب اخرویِ صاحبان این صفت و کیفر گناهانی که از رهگذر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رذیلۀ اخلاقی، دامنگیر حسود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نیکی به محسود و ابراز محبت و دوستی به او، تا آن کینه‌ها و بدخواهی‌های حسودانه و درونی به‌تدریج از بین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پنجم، توجه به اینکه زیان حسد، نخست به خودِ حسود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حسود، پیش از آنکه به محسود زیان برساند، به خودش ضرر می‌زند؛ مثل ابلیس که با حسدش، برای آدم، اِجتبا و برگزیدگی را فراهم آورد و برای خودش، لعنت ابدی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حسد هرجا که آتش برفروزد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هم‌اول، صاحب خود را بسوزد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ششم، ازبین‌بردن زمینه‌های حسد و صفات بدی مانند حرص، طمع، تکبر، فرومایگی، جهل و کینه که موجب حسد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4904_35821"/>
    </w:p>
    <w:p>
      <w:pPr>
        <w:pStyle w:val="Heading2"/>
        <w:numPr>
          <w:ilvl w:val="1"/>
          <w:numId w:val="1"/>
        </w:numPr>
        <w:rPr/>
      </w:pPr>
      <w:bookmarkStart w:id="21" w:name="__RefHeading___Toc3262042_2035185390"/>
      <w:bookmarkStart w:id="22" w:name="_Toc7"/>
      <w:bookmarkEnd w:id="20"/>
      <w:bookmarkEnd w:id="21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ریا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رذیله‌ای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آتش به خرمن عمل نمی‌زند و آدمی را دچار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حبط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تباه‌شدن عبادات و صالحات نمی‌سازد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در عبادت، ریا در احسان و انفاق، ریا در جهاد و مبارزه، ریا در تواضع و خشوع، ریا در علم و تعلیم، ریا در وعظ و خطابه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همه زیانبار است و عمل‌ها را از ارزش و قیمت می‌اندازد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ریا، گاه چنان ظریف و ناپیداست که چه‌بسا شخصی سال‌ها عمل ریایی انجام دهد و می‌پندارد که از مخلصان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ریا، در حل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خودخواهی نهفته است و علاج غفلت از ذات باری‌تعالی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درمان آن نکاتی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توجه به آفات و زشتی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ریاکار بداند که ریا موجب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حبط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و او از اجر الهی محروم می‌شود و عمل‌های ریایی مقبولِ خدا سبحانه وتعالی نیست، چه‌بسا دست از آن بدارد و فریب نفس را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توجه به این است که دل‌ها دست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را خدا سبحانه وتعالی باید فراهم آورَد؛ آن‌هم در سایۀ عمل صالح و خلوص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کسانی ریاکارانه محبوب‌القلوب و وجیه‌المِلّه می‌شوند، دوامی ندارد و حنایشان بی‌رنگ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درمان این است که بداند اگر ریای شخص بر مردم آشکار شود، از چشم‌ها می‌افتد و بی‌قدر و ارزش می‌شود و هم خسران دنیوی خواهد دید، هم خسران اخروی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اینکه تلاش برای انجام‌دادن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مخفیانه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به‌دور از چشم دیگران، گام مؤثری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به‌یادآوردن اینکه باید به پاداش الهی قناعت کرد و به پسند این‌وآن چشم ندوخت، درمان پنجم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آن است که خدا سبحانه وتعالی از انسان راضی باشد و قبول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مردم چه ثمری دارد؟ اگر کار خیری خالصانه انجام گیرد، خدا سبحانه وتعالی آن‌را آشکار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مِنْ عَبْدٍ یستر خیراً اِلا لَمْ تذهبِ الایامُ حتی یُظهرَ اللهُ له خیراً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بنده‌ای نیست که خیری را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بدارد؛ مگر آنکه پس از گذشت چند روز، خداوند برای او خیری آشکار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اجر و پاداش و بهشت رضوان در سایۀ رضایت و قبول خداست، نه مردم، پس چرا آن مولای اصلی را از یاد ببریم و به رضایت و پسند این‌وآن روی آوریم؟</w:t>
      </w:r>
      <w:bookmarkStart w:id="23" w:name="pg4904_35829"/>
    </w:p>
    <w:p>
      <w:pPr>
        <w:pStyle w:val="Heading2"/>
        <w:numPr>
          <w:ilvl w:val="1"/>
          <w:numId w:val="1"/>
        </w:numPr>
        <w:rPr/>
      </w:pPr>
      <w:bookmarkStart w:id="24" w:name="__RefHeading___Toc3262044_2035185390"/>
      <w:bookmarkStart w:id="25" w:name="_Toc8"/>
      <w:bookmarkEnd w:id="23"/>
      <w:bookmarkEnd w:id="24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تکبر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تکبر، منازعه با کبریا و جبروت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تنها سزاوار خداست و هرکه بخواهد جامۀ کبریایی و خودبزرگ‌بینی و فرعونیت بر تَن کند، ذلیل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پایه‌گذار تکبر، ابلیس بود که حاضر نشد به فرمان خدا سبحانه وتعالی بر آدم سجده کند و منفور ابدی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رذیله، گاهی به‌خاطر مال و ثروت پیش می‌آید، یا جاه و مقام، یا علم و فضل، یا خدَم و حشم، یا خانواده و دودمان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به‌هرحال، مرضی است زشت که باید درمانش کرد و به زیور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درمان تکبر، باید ریشه‌های آن‌را شناخت و جداجدا به مداوا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تکبرِ برخی به‌سبب ذلت درونی و حقارت نفس است؛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مِنْ اَحَدٍ تَکَبرَ او تَجَبرَ اِلا لِذِلةٍ وَجَدها فی نَفْسِهِ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تکبر نمی‌ورزد یا خودبزرگ‌بینی نمی‌کند؛ مگر به‌سبب ذلتی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خویش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جبران و درمان آن، رسیدن به غنای روحی و اعتلای شخصیتی است که در سایۀ عمل، فضل، ایمان و معرفت به‌دست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اینکه متکبران نه نزد مردم جایی دارند، نه نزد خدا سبحانه وتعالی، بیدارگر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اینکه همۀ صاحبان مال، مقام، مِکنت، ثروت، ریاست، جمال، خاندان و حَسب‌ونَسب، مُرده‌اند و به زیر خاک رفته‌اند، تکبر را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اینکه انسان به‌فرمودۀ امام‌علی‌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 آغاز، نطفه‌ای بوده و در پایان هم جیفه‌ای خواهد بود، پس چه جای تکبر؟، هشداردهنده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تمرین عملی برای پرهیز از نشستن در صدر مجلس، توقع سلام و احترام نداشتن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دیگران، پیشقدم‌شدن در سلام، هم‌نشینی با ضعفا و محرومان، رفت‌وآمد با فقرا و طبقات مستضعف، عبادت و بندگی و سجده‌های طولانی، دیگری را در مجالس و مهمانی‌ها و ورود و خروج به محفل برخود مقدم‌داشتن، تأکید بر گفتن فراوانِ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سؤالی می‌کنند و نمی‌داند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زدودن روحیۀ تکبر و افزایش تواضع،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به‌گفتۀ خواجه‌عبدالله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است، بزرگ برکشیدن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ازجملۀ خلق، برگزیدن خود را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مردمک دیده بباید آموخت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همه کس را و ندیدن خود را</w:t>
      </w:r>
      <w:r>
        <w:rPr>
          <w:rStyle w:val="FootnoteAnchor"/>
          <w:rtl w:val="true"/>
        </w:rPr>
        <w:footnoteReference w:id="10"/>
      </w:r>
      <w:bookmarkStart w:id="26" w:name="pg4904_35835"/>
    </w:p>
    <w:p>
      <w:pPr>
        <w:pStyle w:val="Heading2"/>
        <w:numPr>
          <w:ilvl w:val="1"/>
          <w:numId w:val="1"/>
        </w:numPr>
        <w:rPr/>
      </w:pPr>
      <w:bookmarkStart w:id="27" w:name="__RefHeading___Toc3262046_2035185390"/>
      <w:bookmarkStart w:id="28" w:name="_Toc9"/>
      <w:bookmarkEnd w:id="26"/>
      <w:bookmarkEnd w:id="27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حب دنیا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خصلت شوم، در رأس رذایل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دلبستگی به دنیا و علاقه به این عروس آراسته، اما بی‌وفا که عجوزه‌ای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هزار داماد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انسان را از سیر معنوی و آفاقِ کمال باز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رشته‌های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قیچی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آخرت‌گرایی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کرد و پای از باتلاق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علایق دنیوی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 این مرداب افتاد، هرچه بگذرد، بیشتر فرو می‌رود تا غرق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کتب اخلاق، راه‌هایی برای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دنیازدگی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ناپایداری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آینه‌ای است که دربرابر دیدگان همه گشوده است و نه ما برای دنیا می‌مانیم، نه دنیا برای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نپاید، دل‌بستگی نشاید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ضرر دنیا به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دنیاطلبی و حبّ دنیا به آخرت زیان می‌رساند و هرچه به‌دنیا نزدیک می‌شویم، از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معنویات و سعادت اخروی دور می‌شویم، پس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مایۀ دوری از کمال است، شایستۀ دلباختن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سیرۀ اولیای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عارف خدا و انبیا و اولیا، هیچ‌کدام دل به دنیا نبسته و دنیا را محبوب خود برنگزیدند؛ ساده زیستند و به آبادی آخرت خویش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سیره، الگوی همۀ کمال‌طلبان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ابزار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برای افراد غیرمهذب، بستری برای معصیت است و به‌جای آنکه ابزار کسب آخرت و رضای الهی شود، وسیلۀ غفلت و گناه و دوری از خدا سبحانه وتعالی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برای مصونیت از این عواقب و عوارض، نباید اسیر دنیا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پنجم، ارزش و کرامت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خود را اسیر دنیا می‌سازد و حب دنیا را در دلش جای می‌دهد، خود را ارزان فروخته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بیش از دنیا می‌ارزد و حیف است که معشوقش دنیا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ششم، دشواری 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قیامت، روز محاسبه و مؤاخذه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سبکباران در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به مقصد و مقصود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دنیا برخوردارتر و دنیادارتر باشد، پاسخ‌گویی‌اش در قیامت سخت‌تر و معطلی‌اش بیشتر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بامش بیش، برفش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هفتم، سیری‌ناپذیری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دنیاطلب، هرگز سیر نمی‌شود و هرچه دنیای بیشتری داشته باشد، حریص‌تر می‌شود و این حرص، بر غم و رنج روحی او می‌افزاید؛ اما اهل قناعت، روح آرام‌تر و زندگی آسوده‌تری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حضرت امیر‌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االسلام را به‌عنوان هشداری برای این مسئله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الدنیا دارٌ، اولها عناءٌ و آخِرها فناءٌ، فی حلالها حِسابٌ و فی حرامها عِقابٌ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دنیا خانه‌ای است که اولش رنج و آخرش فناست؛ چراکه در حلالش حساب و در حرامش عقاب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توصیه‌های دینی عمل شود و دنیاداران، هرچه بیشتر اهل احسان، انفاق، صدقه،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قرض‌الحسنه، وقف، خیرات، ساختن بناهای خیر برای عموم، بذل و بخشش به بستگان محروم، سرپرستی یتیمان و بیوه‌زنان، کمک به سیل‌زدگان، زلزله‌زدگان، گرسنگان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باشند، رشته‌های وابستگی به دنیا کم می‌شود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تبدیل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4904_35843"/>
    </w:p>
    <w:p>
      <w:pPr>
        <w:pStyle w:val="Heading2"/>
        <w:numPr>
          <w:ilvl w:val="1"/>
          <w:numId w:val="1"/>
        </w:numPr>
        <w:rPr/>
      </w:pPr>
      <w:bookmarkStart w:id="30" w:name="__RefHeading___Toc3262048_2035185390"/>
      <w:bookmarkStart w:id="31" w:name="_Toc10"/>
      <w:bookmarkEnd w:id="29"/>
      <w:bookmarkEnd w:id="30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شهوت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به‌معنای چیزی است که دل انسان می‌خواهد و به‌سوی آن گرایش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بارز آن، شهوت جنسی است؛ ولی شهوت مال، شهوت مقام و ریاست، شهوت شهرت، شهوت خوردنی و نوشیدنی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شهوات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شهوت‌ها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رذیلۀ شهوت، افراد را به گناه در چشم‌وگوش، حرام‌خواری، ثروت‌اندوزی، ارتباط‌های حرام، منکرات و مفاسد اخلاقی و حرص و طمع می‌کشاند و انسان به‌جای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اسلام مطلوب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تعدیل شهوت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 شهوت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تمایلاتِ قوۀ جنسی یا مال‌دوستی نباشد، نه تولیدمثل صورت می‌گیرد، نه تلاش اقتصادی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الشهوات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به‌تعبیر قرآن، برای مردم آراسته شده و جلوه می‌نماید،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سدّ راه معنویت و اخلاق و سعادت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افراط در شهوت، قوای عقل را از کار می‌اندازد و انسان را از پیمودن راه آخرت بازمی‌دارد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حیوانی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انسان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غلبه بر تمایلات شهوانی، توصیۀ قرآن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تأمین صحیح این نیاز طبیعی، برنامۀ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پیش‌بینی کرده‌اند تا افراد، به زنا و لواط و ارتباط‌های حرام گرفتار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قوۀ جنسی تحریک نشود، کنترل چشم و نگاه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باباطاهر عریان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دست دیده و دل، هر دو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دیده بیند، دل کند یاد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نخواهد،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حرام بسته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زنان با ایمان توصیه می‌کند که چشم‌های خود را فروبندند و عفاف را مراعات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قُلْ لِلْمُؤْمِنینَ یَغُضوا مِنْ أَبْصارِهِمْ وَ یَحْفَظُوا فُرُوجَهُمْ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آیه می‌افزاید که زنان، زینت‌های خود را جز برای مَحرم‌ها آشکار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نوعی پیشگیری از گرایش به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 توصیه می‌شود که لحنِ کلام و صدای خود را نازک و با ناز و کرشمه نکنند؛ زیرا موجب طمع بیماردلان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فقه، خلوت‌کردن زن و مرد نامَحرم در محیطی دربسته و بی‌تردد،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خلوت، وسوسه‌انگیز است و رعایت این حکم فقهی، جلوی وسوسۀ شیطان و نفس امّاره 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صحبت‌کردن زن و مرد نامَحرم با یکدیگر، بیش از مقدار ضروری و متعارف، نهی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چراکه هم‌صحبت‌شدن دو جنس مخالف و نامَحرم، محرّک است و راه ورود شیطان به این ارتباط را فراهم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زمینه‌ساز فروغلتیدن در دام و دامن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مرد باید نگاه خود را فروبندد و زن هم به خودنمایی و عشوه‌گری و جلوه و تجمل و تبرّج نپردازد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خوابیدن کودکان نزدیک سنّ نُه‌ده‌سالگی در یک رختخواب، نهی کرده‌اند؛ چون تماس‌های بدنی، تحریک‌کنندۀ شهوت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نشستن مرد در جایی که قبلاً زن نشسته است، پیش از آنکه گرمای بدن زن از آن محل رفع شود، نهی شده؛ چون این کار، محرّک قوای جنسی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برای مقابله با تحریکات مرتبط با شهوت، از هر عاملی که این حس را برانگیزد و وسوسه در پی داشته باشد، باید پرهیز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خوردن غذاهای تند و ادویۀ حاد، محرک غریزۀ جنسی است، اموری مثل روزه‌گرفتن، از طغیان این قوه می‌کاهد؛ ازاین‌رو، به مجردانی که زمینۀ ازدواج برایشان فراهم نیست، توصیه می کنند هم عفاف و پاک‌دامنی را مراعات کنند، هم روزه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" w:name="pg4904_35853"/>
    </w:p>
    <w:p>
      <w:pPr>
        <w:pStyle w:val="Heading2"/>
        <w:numPr>
          <w:ilvl w:val="1"/>
          <w:numId w:val="1"/>
        </w:numPr>
        <w:rPr/>
      </w:pPr>
      <w:bookmarkStart w:id="33" w:name="__RefHeading___Toc3262050_2035185390"/>
      <w:bookmarkStart w:id="34" w:name="_Toc11"/>
      <w:bookmarkEnd w:id="32"/>
      <w:bookmarkEnd w:id="33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حبّ نفس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نفس و خودخواهی، ریشۀ بسیاری از رذایل دیگر و گناهان اجتماعی و تعرض به حقوق مردم است و نتیجۀ آن، علاقه به تعریف و تمجید مردم، گریز از انتقادپذیری و نداشتن انصاف است و دچار‌شدن به شخصیت غیرواقعی و خودمحور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افراد، هرگز به فکر اصلاح خویش نیستند و خود را بی‌عیب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از این خصلت رها شویم، چه باید کرد؟ توجه به نکات زیر، می‌تواند علاج و درمان حبّ نفس به‌شمار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اگر ستایش‌هایی که می‌شنود در او نیست، خود را مسخره کند و اگر هست و دنیوی است، ارزش آن موهوم است و باید در پی ارزش‌های واقعی و اخروی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اگر از انتقاد بدش می‌آید، باید ببیند که آن عیب و نقص در او هست یا نه؟ اگر هست نباید ناراحت شود؛ بلکه باید آن‌را برطرف سازد و از انتقادکننده تشکر کند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مطرح‌شده در او نیست، گذشت کند و آن‌را کفارۀ گناهانش به‌حساب آورَد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سعی کند حالتی داشته باشد که مدح‌و‌ذم دیگران در او بی‌تأثیر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عیبی دارد، مدح دیگران سبب نشود آن‌را در خود نبیند و اگر فضیلتی دارد، نکوهش دیگران سبب غفلت از فضیلتی که دارد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مدح‌ها خوشحالش کند، نه ذم‌ها او را در هم 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چهام، سعی کند عیوب خود را بشناسد تا به عیوب دیگران نپردازد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اَبْصَرَ عیبَ نَفْسِهِ شُغِلَ عَنْ عیبِ غَیْرِهِ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عیب خود را ببیند، از پرداختن به عیوب دیگران باز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پنجم، پرهیز از مدح‌شنیدن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کسانی که ستایشگرند، روی خوش نباید نشان داد؛ چون حبّ نفس سبب می‌شود انسان آنان را بپذیرد و باور کند و از اصلاح عیوبش باز مانَد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پیامبر خدا صلی الله علیه واله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و تعریف یکدیگر نپردازید و هرگاه ستایشگران متملّق را دیدید، به‌صورتشان خاک بپاشید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توصیه به‌معنای دل‌خوش‌نبودن به تمجید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انسان‌های وارسته سعی می‌کنند جلوی تعریف و ستایش‌های دیگران را به‌خصوص در پیشِ رو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ششم، محاسبۀ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انسان‌ها بدون‌اغماض و خودفریبی، به حسابرسی اَعمال خود بپردازند و دقیق باشند و با خود، سازشکارانه برخورد نکنند، عیب‌های زیادی در خود خواهند دید و این، سبب می‌شود که خودخواه و خودپسند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خودتان حساب بکشید؛ دقیق‌تر از محاسبه‌ای که شریک از شریک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هفتم، پرهیز از موقعیت‌های آمیخته به مدح و ستایش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بخواهد به اشتها و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ندهد، باید هرچه بیشتر، از حضور در جمع‌هایی که فکر می‌کند آنجا از او تعریف خواهند کرد، پرهیز کند و به دلِ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برخی بزرگان، پیوسته از خلق و جمع گریزان بوده‌اند و به‌اصطلاح روایات،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خمول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داشته‌اند تا مبادا کسی از آنان مدح و تعریف کند و آنان خوششان آید و گرفتار عواقب بعدی آن شوند، نشانۀ هوشیاری و بیداردلی این‌گونه افراد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4904_35861"/>
    </w:p>
    <w:p>
      <w:pPr>
        <w:pStyle w:val="Heading2"/>
        <w:numPr>
          <w:ilvl w:val="1"/>
          <w:numId w:val="1"/>
        </w:numPr>
        <w:rPr/>
      </w:pPr>
      <w:bookmarkStart w:id="36" w:name="__RefHeading___Toc3262052_2035185390"/>
      <w:bookmarkStart w:id="37" w:name="_Toc12"/>
      <w:bookmarkEnd w:id="35"/>
      <w:bookmarkEnd w:id="36"/>
      <w:r>
        <w:rPr/>
        <w:t>۸</w:t>
      </w:r>
      <w:r>
        <w:rPr>
          <w:rtl w:val="true"/>
        </w:rPr>
        <w:t xml:space="preserve">. </w:t>
      </w:r>
      <w:r>
        <w:rPr>
          <w:rtl w:val="true"/>
        </w:rPr>
        <w:t>قساوت قلب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قلب، حاکم بدن و اثرگذار بر عمل انسان و بروز خصلت‌های نیک و بدِ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آفت‌ها و بیماری‌های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قساوتِ دل آن است که انسان حالتی پیدا کند که هیچ آیه و حدیثی، پند و اندرزی و نیز تشویق و تهدیدی در آن اثر نگذارد؛ حرف‌های روشن و منطقی را نپذیرد و عواطف انسانی در او مرده باشد؛ رقّت قلب و خشوع و خشیت و خوفی در آن راه نیابد و مثل سنگ، نفوذناپذیر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انسان‌های قسی‌القلب،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رذیله، مانع هدایت‌پذیری انسان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کریم، برخی دل‌ها را سخت یا سفت‌تر می‌داند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دل‌ها از سنگ هم سفت‌ترند؛ درحالی‌که برخی سنگ‌ها شکافته شده و از آن‌ها آب و چشمه جاری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دل‌ها را می‌توان مُرده به‌حساب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عامل پیدایش چنین حالتی در قلب می‌شود، انجام‌دادن گناه روی گناه، دنیادوستی، خنده و شادی بسیار، آرزوهای دور و دراز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تَرک عبادت و بندگی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حضرت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جَفتِ الدموعُ إِلا لِقَسْوَةِ الْقُلُوبِ وَ مَا قَسَتِ الْقُلُوبُ إِلا لِکثْرَةِ الذنُوب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 چشم‌ها جز به‌سبب قساوت دل‌ها خشک نمی‌شود و دل‌ها جز به‌سبب گناهان بسیار، دچار قساوت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 و گناه، پرتگاه دل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خشکیدن اشک گرم از چشمۀ چشم، گویای سقوط پایگاه دل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پیشگیری و نیز درمان این صفات منفی برای دل، راه‌هایی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ذکر خدا سبحانه وتعالی در خلوت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تَعَرضْ لِرِقةِ الْقَلْبِ بِکثْرَةِ الذکرِ فِی الْخَلَوَات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بسیار در خلوت‌ها، برای دل خود رقت پدید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ابراز عاطفه به یتیم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یتیم‌نوازی و مهرورزی به یتیمان، هم نشانۀ وجود عاطفه و رقت قلب در انسان است و هم این حالت را پدید می‌آورد و از سنگدلی جلوگیری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قساوت قلب خویش به محضر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شکایت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اِذَا أَرَدْتَ أَنْ یلِینَ قَلْبُک فَأَطْعِمِ الْمِسْکینَ وَ امْسَحْ رَأْسَ الْیتِیم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خواستی دلت نرم شود، به بینوا اطعام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و بر سرِ یتیم، دست نوازش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یاد آخرت و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دگرگونی‌های روزگار و درپیش‌بودن مرگ، دل را از قساوت بیرون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 ضمن وصایای خویش به فرزندش امام‌حسن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، از جمله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را با موعظه زنده کن و با یاد مرگ، آن‌را رام ساز، فجایع دنیا را به او بنمایان، از حمله و صولتِ روزگار برحذر بدار و از چرخش تحولات روزها و شب‌ها هشدارش بده و سرگذشت پیشینیان را به دلت عرضه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ساده‌زیستی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تجملات و تشریفات و لباس فاخر، معمولاً غرور و قساوت می‌آورد؛ اما ساده زیستی و پوشیدن لباس ساده، دل را خاشع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را دیدند که لباس کهنه و وصله‌داری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را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یخْشَعُ لَهُ الْقَلْبُ وَ تَذِل بِهِ النفْسُ وَ یَقْتَدِی بِهِ الْمُؤْمِنُون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به‌سبب آن، خاشع شده و نفسِ انسان رام می‌شود و مؤمنان هم به آن اقتدا می‌کنند و الگو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پنجم، دیدار از قبرستان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قبرستان و حضور بر سر خاک مردگان و یاد اموات، عبرت‌آموز است و قساوت را از دل‌ها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جَاوِرِ الْقُبُورَ تَعْتَبِر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گور مجاورت کن تا عبرت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دوست، در این سراچۀ پر سر و 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کِی به حیات خویش باشی مغرور؟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در این بادیه، صیاد 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هزار هم‌چو بهرام، به‌گور</w:t>
      </w:r>
      <w:bookmarkStart w:id="38" w:name="pg4904_35868"/>
    </w:p>
    <w:p>
      <w:pPr>
        <w:pStyle w:val="Heading2"/>
        <w:numPr>
          <w:ilvl w:val="1"/>
          <w:numId w:val="1"/>
        </w:numPr>
        <w:rPr/>
      </w:pPr>
      <w:bookmarkStart w:id="39" w:name="__RefHeading___Toc3262054_2035185390"/>
      <w:bookmarkStart w:id="40" w:name="_Toc13"/>
      <w:bookmarkEnd w:id="38"/>
      <w:bookmarkEnd w:id="39"/>
      <w:r>
        <w:rPr/>
        <w:t>۹</w:t>
      </w:r>
      <w:r>
        <w:rPr>
          <w:rtl w:val="true"/>
        </w:rPr>
        <w:t xml:space="preserve">. </w:t>
      </w:r>
      <w:r>
        <w:rPr>
          <w:rtl w:val="true"/>
        </w:rPr>
        <w:t>کینه و عداوت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به دیگران خشم و غصب کرده و نتواند آن‌را اِعمال کند و اهل حِلم و گذشت هم نباشد، آن خشم تبدیل به کینه و دشمنیِ درونی می‌شود و شخص، در پی فرصتی است که بتواند آن‌را عملی سازد و انتقام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حالت نکوهیده،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است که مؤمن، اهل حقد و کینه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نیز از ویژگی‌های مؤمنان، یکی هم این‌را بیان می‌کند که از خدا سبحانه وتعالی می‌خواهند در دلشان نسبت به مؤمنان غل و کینه‌ای وجود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علوی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طَهرُوا قُلُوبَکمْ مِنَ الْحِقْدِ فَإِنهُ دَاءٌ مُوبِئٌ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خود را از کینه پاک کنید؛ چراکه آن، دردی کشنده و هلاکت 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بسیاری از جرایم و جنایات و جنگ‌ها و نزاع‌ها، ریشه در کینه دارد و اگر آیینۀ دل از کینه و عداوت پاک باشد، جامعه را صلح و صفا فرا می‌گیرد و اشخاص، هم از نظر روحی و روانی در آرامش به‌سر می‌برند و هم روابط از هم گسسته نمی‌شود و هم غم و غصه دل‌ها را پر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مثل‌های فارسی، دل را به آیینه تشبیه کرده‌اند و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آیینه هیچ تصویرِ افتاده در آن را، چه زشت و چه زیبا، نگه نمی‌دارد، دل هم باید حرف‌های زشت، رفتارهای ناپسند، بی‌مِهری‌ها و بدرفتاری‌های دیگران را در خود نگه ندارد و اهانت‌ها را به‌دل نگیرد و در انتظار فرصتی برای تلافی و جبران بدی‌های دیگران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بزرگوار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با آن‌همه بدی و جفا که از قریش دیده بودند، در فتح مکه از همه گذشتند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اذْهَبُوا فَأَنْتُمُ الطلَقَاء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بروید، همه آزادید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همین، سبب شد که آنان به اسلام گرویدند و دسته‌جمعی مسلمان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یوسف‌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پس از جفا و ظلمی که از برادانش دید و به چاه افتاد و دچار رنج و دوری شد، پس از سال‌ها، وقتی به قدرت رسید، برادرانش نزد او آمدند و اعتراف به‌خطا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با گفتنِ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تَثْریبَ عَلَیکمُ الْیوْم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عفو کرد و کینه به دل نگرفت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نمونه‌ها الگوی ماست تا اهل کینه‌ورزی 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گذشتی نه‌تنها از جایگاه و مقام انسان نمی‌کاهد، بلکه بر موقعیت و رفعت او می‌افزاید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الْعَفْوُ لَا یزِیدُ الْعَبْدَ إِلا عِزاً فَاعْفُوا یعِزکمُ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گذشت، جز بر عزت بنده نمی‌افزاید؛ پس عفو کنید تا خداوند عزیزتان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تخلیه و برون‌ریختن ناراحتی قلبی و زبان به انتقاد و عتاب‌گشودن، سبب می‌شود که کینه در دل نمانَد و شخصِ ناراحت و عصبانی، نوعی تَشفّی‌خاطر بیابد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عتاب و سرزنش، بهتر از کینه‌توزی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عوامل دیگری که درمان کینه است، برخورد نیک و خوش‌رویی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برخوردی سبب می‌شود کینه‌ها از دل‌ها زدوده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حُسْن الْبِشْرِ یذْهَبُ بِالسخِیمَة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خوش‌رویی، کینه را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سیرۀ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واله آمده است که هرگز از کسی به‌نفع خود انتقام نگرفتند؛ بلکه عفو می‌کردند و می‌گذشتند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نقل است که از همه، دیرتر خشمگین و عصبانی می‌شدند و از همه زود‌تر عفو می‌کردند و کینۀ کسی را به‌دل نمی‌گرفتند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انسان کینه در دل نداشته باشد، هم خودش در آسودگی و آرامش خاطر به‌سر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و هم دیگران از او احساس خطر و دشمنی نمی‌کنند و هم روابطش با دیگران سالم‌تر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همۀ صفات مهم است، از همین‌جا آشکار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گناه خصم، تجاوز کنیم، از آنک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عفو لذتی است که در انتقام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1" w:name="pg4904_35874"/>
    </w:p>
    <w:p>
      <w:pPr>
        <w:pStyle w:val="Heading2"/>
        <w:numPr>
          <w:ilvl w:val="1"/>
          <w:numId w:val="1"/>
        </w:numPr>
        <w:rPr/>
      </w:pPr>
      <w:bookmarkStart w:id="42" w:name="__RefHeading___Toc3262056_2035185390"/>
      <w:bookmarkStart w:id="43" w:name="_Toc14"/>
      <w:bookmarkEnd w:id="41"/>
      <w:bookmarkEnd w:id="42"/>
      <w:r>
        <w:rPr/>
        <w:t>۱۰</w:t>
      </w:r>
      <w:r>
        <w:rPr>
          <w:rtl w:val="true"/>
        </w:rPr>
        <w:t xml:space="preserve">. </w:t>
      </w:r>
      <w:r>
        <w:rPr>
          <w:rtl w:val="true"/>
        </w:rPr>
        <w:t>غرور و غفلت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ریشۀ بسیاری از خسارت‌ها و شقاوت‌ها غرور و غفلت است؛ یعنی اینکه انسان به وضعی که دارد، فریفته شود و با آنچه دلخواه اوست، سرگرم شود و موقعیت و وضع خود را مطلوب و اید‌ئال پندارد و در صددِ تحول و اصلاح و جبران برنیاید، به چنین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مغرور می‌شوند، از مرگ و قبر و قیامت و حساب و کتاب و بهشت و جهنم و دشواری‌های آینده و مؤاخذه‌های پس از مرگ، غافل می‌شوند و درصدد اصلاح نفس بر‌نمی‌آیند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به مال دنیا و زندگی و لذات خویش مغرور می‌شوند،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مغرور جوانی شده و از گذرابودن آن غافل می‌شوند،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غرورشان به طاعت و بندگی و اَعمال صالح است و دچار خودپسندی می‌گردند،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مغرور به رحمت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می‌شوند و در معصیت و گناه، پیش می‌روند،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غرورشان به اصل و نسب و دودمان و شرافت خانوادگی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فریفتۀ مال و مقام و سِمت و ریاست و ثروت می‌شوند،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مغرور علم و دانش خویش می‌گردند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برخی به قدرت و نفرات و حامیان و هواداران و اطرافیان مغرور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خلاصه، هرکس به طریقی و به‌سببی گرفتار غفلت و غرور می‌شود و آیندۀ خود را می‌بازد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لازم است انسان با نکته‌ها، عبرت‌ها، حادثه‌ها، موعظه‌ها و مصیبت‌ها از خواب غفلت بیدار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 بارۀ سنگینی خواب غفلت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سُکرُ الْغَفْلَةِ وَ الْغُرُورِ أَبْعَدُ إِفَاقَةً مِنْ سُکرِ الْخُمُور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سرمستی غفلت و غرور، دیرتر از مستی شراب، برطرف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سخنان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بَینَکمْ وَ بَینَ الْمَوْعِظَةِ حِجَابٌ مِنَ الْغِرة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شما و پندگرفتن، حجابی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چگونه می‌توان از غرور و غفلت رها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غفلت را می‌زداید و غرور را از بین می‌برد، توجه به کاستی‌ها، ضعف‌ها، ناپایداری‌ها و دگرگونی‌هایی است که در زندگی و اوضاع و احوال جهان و موقعیت‌ها و امکانات و برخورداری‌ها پیش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عبرت‌گرفتن از تاریخ و از سرگذشت و سرنوشت دیگران، راهی برای زدودن غفلت و غرور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نکاتی که به این هدف کمک می‌کنند، این‌هاست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ارتقای سطح معرفت و به‌کارگیری عقل و خِرد در امور و ارزیابی اَعمال و افزایش معرفت به خود و خدا سبحانه وتعالی و دنیا و آخرت و زمان و جهان و حوادث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صحیح آفات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خطرات، عامل بیداری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توجه به گذرابودن عمر، کوتاهی جوانی، ناپایداری جهان، حتمیت مرگ، درپیش‌بودن قبر و قیامت، دقیق‌بودن حساب و کتاب و آخرت، راست‌بودن وعده‌های خدا سبحانه وتعالی و پیامبران، بی‌ارزشی مادیات و اعتباری‌بودن عنوان و مقام، انسان را از غرور می‌رهاند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درس‌آموزی از سیرۀ بزرگان و عارفان که غفلت و غرور نداشته و پیوسته در جهاد با نفس بودند و به آمال و آرزوهای دراز، دل نمی‌بستند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توجه به اینکه علم و قدرت خدا سبحانه وتعالی بالاتر از هر علم و دانش و توانایی است و دست بالای دست بسیار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صاحبان نام و جلال و شوکت که رفتند و یادشان مایۀ عبرت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پنجم، عبرت‌گرفتن از اموات و گذشتگان، از ویرانی‌ها، از ذلیل‌شدن عزیزان، از پیر‌شدن جوانان، از فقیر‌شدن ثروتمندان، از برکنارشدن حاکمان و مسئولان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این‌ها اسباب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و تنبه از غفلت و غرور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 نشو به خود، که اصل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و شراری و نسیمی و دمی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ششم، توجه به آغاز و انجام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 بسیاری آمده است که انسان، اصلش نطفه است و آخرش هم جیفه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بدبو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جای غرور؟ انسان به چه چیز خود می‌بالد؟ انسان‌شناسی و شناخت عیوب نفس و آلودگی‌های عمل و داشتن برنامۀ محاسبه و مراقبه، از غرور و غفلت پیشگیری می‌کند، یا اگر هست آن‌را می‌کاهد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هفتم، گشودن چشم بصیرت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هر پدیده و حادثه‌ای نباید به‌سادگی و غافلانه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 در نظام هستی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آیه‌شناسی نیز غفلت زُداست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دل عبرت بین، از دیده نظر کن 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مدائن را آیینۀ عبرت دان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سفید، هشداری برای نزدیکی اجل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از خدا سبحانه وتعالی خواسته بود که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فرارسیدن مرگم، مرا خبر کن و ناگهانی مرا از دنیا 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عزرائیل برای قبض روح او رفته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خدا قبلاً خبر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موی سفیدی که بر سر و صورت تو آشکار شد، قاصد مرگ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نکته را در نیافتی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الْمَشِیبُ رَسُولُ الْمَوْت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پیری، قاصد و فرستادۀ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چشم بصیرتش باز باشد، نادیدنی‌ها را هم می‌بیند و دچار خواب غفلت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تَکنْ مِنَ الْغافِلین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غافلان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جوی نشین و گذر عمر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که‌این اشارت ز جهان گذران، ما را بس</w:t>
      </w:r>
      <w:r>
        <w:rPr>
          <w:rStyle w:val="FootnoteAnchor"/>
          <w:rtl w:val="true"/>
        </w:rPr>
        <w:footnoteReference w:id="28"/>
      </w:r>
      <w:bookmarkStart w:id="44" w:name="pg4904_35880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گوشه‌ای از نکاتی بود که توجه به آن‌ها سبب می‌شود انسان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آسیب‌ها و آفات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بماند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شود، یا دست‌کم، راه زدودن و کاستن آن‌ها را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بعد، اقدام عملی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گرفتار‌شدن در اعماق تباهی‌ها، خوب است انسان خود را دریابد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بس است عزیزان، شروع باید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واقعه قبل از وقوع باید کرد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3262058_2035185390"/>
      <w:bookmarkStart w:id="46" w:name="_Toc15"/>
      <w:bookmarkEnd w:id="45"/>
      <w:r>
        <w:rPr>
          <w:rtl w:val="true"/>
        </w:rPr>
        <w:t>برای مطالعه بیشتر</w:t>
      </w:r>
      <w:bookmarkEnd w:id="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سحر، محی الدین حائری شیرازی،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های آغازین در اخلاق عملی، محمدرضا مهدوی کنی،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درآمدی بر سیر و سلوک، مجتبی تهرانی،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موسسۀ فرهنگی دانش و اندیشۀ معاصر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۵۸۱۹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تحف‌العقول،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یحیی برقعی، چکیدۀ اندیشه‌ها،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 و دررالکلم، محمدعلی انصاری،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تحف‌العقول،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محجةالبیضاء،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لا تَجْعَلْ فی قُلُوبِنا غِلا لِلذینَ آمَنُوا رَبنا إِنک رَؤُفٌ رَحیمٌ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حشر، آیۀ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امروز سرزنشی و ملامتی بر شما نیست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میزان‌الحکمه،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۴۰۵۰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میزان‌الحکمه،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علامه‌طباطبایی، سنن‌النبی،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۵۶۵۱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غررالحکم،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image" Target="media/image7.jpeg"/><Relationship Id="rId30" Type="http://schemas.openxmlformats.org/officeDocument/2006/relationships/image" Target="media/image7.jpeg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footer" Target="footer24.xml"/><Relationship Id="rId40" Type="http://schemas.openxmlformats.org/officeDocument/2006/relationships/footer" Target="footer25.xml"/><Relationship Id="rId41" Type="http://schemas.openxmlformats.org/officeDocument/2006/relationships/footer" Target="footer26.xml"/><Relationship Id="rId42" Type="http://schemas.openxmlformats.org/officeDocument/2006/relationships/footer" Target="footer27.xml"/><Relationship Id="rId43" Type="http://schemas.openxmlformats.org/officeDocument/2006/relationships/footer" Target="footer28.xml"/><Relationship Id="rId44" Type="http://schemas.openxmlformats.org/officeDocument/2006/relationships/footer" Target="footer29.xml"/><Relationship Id="rId45" Type="http://schemas.openxmlformats.org/officeDocument/2006/relationships/image" Target="media/image8.jpeg"/><Relationship Id="rId46" Type="http://schemas.openxmlformats.org/officeDocument/2006/relationships/image" Target="media/image8.jpeg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footer" Target="footer36.xml"/><Relationship Id="rId54" Type="http://schemas.openxmlformats.org/officeDocument/2006/relationships/footer" Target="footer37.xml"/><Relationship Id="rId55" Type="http://schemas.openxmlformats.org/officeDocument/2006/relationships/footer" Target="footer38.xml"/><Relationship Id="rId56" Type="http://schemas.openxmlformats.org/officeDocument/2006/relationships/footer" Target="footer39.xml"/><Relationship Id="rId57" Type="http://schemas.openxmlformats.org/officeDocument/2006/relationships/footer" Target="footer40.xml"/><Relationship Id="rId58" Type="http://schemas.openxmlformats.org/officeDocument/2006/relationships/footer" Target="footer41.xml"/><Relationship Id="rId59" Type="http://schemas.openxmlformats.org/officeDocument/2006/relationships/footer" Target="footer42.xml"/><Relationship Id="rId60" Type="http://schemas.openxmlformats.org/officeDocument/2006/relationships/footer" Target="footer43.xml"/><Relationship Id="rId61" Type="http://schemas.openxmlformats.org/officeDocument/2006/relationships/image" Target="media/image9.jpeg"/><Relationship Id="rId62" Type="http://schemas.openxmlformats.org/officeDocument/2006/relationships/image" Target="media/image9.jpeg"/><Relationship Id="rId63" Type="http://schemas.openxmlformats.org/officeDocument/2006/relationships/footer" Target="footer44.xml"/><Relationship Id="rId64" Type="http://schemas.openxmlformats.org/officeDocument/2006/relationships/footer" Target="footer45.xml"/><Relationship Id="rId65" Type="http://schemas.openxmlformats.org/officeDocument/2006/relationships/footer" Target="footer46.xml"/><Relationship Id="rId66" Type="http://schemas.openxmlformats.org/officeDocument/2006/relationships/footer" Target="footer47.xml"/><Relationship Id="rId67" Type="http://schemas.openxmlformats.org/officeDocument/2006/relationships/footer" Target="footer48.xml"/><Relationship Id="rId68" Type="http://schemas.openxmlformats.org/officeDocument/2006/relationships/footer" Target="footer49.xml"/><Relationship Id="rId69" Type="http://schemas.openxmlformats.org/officeDocument/2006/relationships/footer" Target="footer50.xml"/><Relationship Id="rId70" Type="http://schemas.openxmlformats.org/officeDocument/2006/relationships/footer" Target="footer51.xml"/><Relationship Id="rId71" Type="http://schemas.openxmlformats.org/officeDocument/2006/relationships/image" Target="media/image10.jpeg"/><Relationship Id="rId72" Type="http://schemas.openxmlformats.org/officeDocument/2006/relationships/image" Target="media/image10.jpeg"/><Relationship Id="rId73" Type="http://schemas.openxmlformats.org/officeDocument/2006/relationships/footer" Target="footer52.xml"/><Relationship Id="rId74" Type="http://schemas.openxmlformats.org/officeDocument/2006/relationships/image" Target="media/image2.jpeg"/><Relationship Id="rId75" Type="http://schemas.openxmlformats.org/officeDocument/2006/relationships/image" Target="media/image2.jpeg"/><Relationship Id="rId76" Type="http://schemas.openxmlformats.org/officeDocument/2006/relationships/footer" Target="footer53.xml"/><Relationship Id="rId77" Type="http://schemas.openxmlformats.org/officeDocument/2006/relationships/footnotes" Target="footnotes.xml"/><Relationship Id="rId78" Type="http://schemas.openxmlformats.org/officeDocument/2006/relationships/numbering" Target="numbering.xml"/><Relationship Id="rId79" Type="http://schemas.openxmlformats.org/officeDocument/2006/relationships/fontTable" Target="fontTable.xml"/><Relationship Id="rId80" Type="http://schemas.openxmlformats.org/officeDocument/2006/relationships/settings" Target="settings.xml"/><Relationship Id="rId8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</Pages>
  <Words>5325</Words>
  <Characters>21476</Characters>
  <CharactersWithSpaces>26512</CharactersWithSpaces>
  <Paragraphs>313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2026-08-18T21:44:04Z</dcterms:created>
  <dc:creator>ghaemiyeh.com</dc:creator>
  <dc:description/>
  <dc:language>en-US</dc:language>
  <cp:lastModifiedBy/>
  <dcterms:modified xsi:type="dcterms:W3CDTF">2026-08-19T01:14:06Z</dcterms:modified>
  <cp:revision>1</cp:revision>
  <dc:subject/>
  <dc:title>رهنما 63 راه های درمان رذایل اخلاقی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